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A5" w:rsidRPr="00D13550" w:rsidRDefault="00F07CA5" w:rsidP="0047448A">
      <w:pPr>
        <w:pStyle w:val="BodyText"/>
        <w:jc w:val="center"/>
        <w:rPr>
          <w:sz w:val="28"/>
          <w:szCs w:val="28"/>
        </w:rPr>
      </w:pPr>
      <w:r w:rsidRPr="00D13550">
        <w:rPr>
          <w:sz w:val="28"/>
          <w:szCs w:val="28"/>
        </w:rPr>
        <w:t>DISTRICT OF COLUMBIA</w:t>
      </w:r>
    </w:p>
    <w:p w:rsidR="00E07EF7" w:rsidRDefault="00F07CA5" w:rsidP="0047448A">
      <w:pPr>
        <w:pStyle w:val="BodyText"/>
        <w:jc w:val="center"/>
      </w:pPr>
      <w:r>
        <w:t>D</w:t>
      </w:r>
      <w:r w:rsidR="00EE5BB9">
        <w:t>EPARTMENT OF ENERGY AND ENVIRONMENT (D</w:t>
      </w:r>
      <w:r>
        <w:t>O</w:t>
      </w:r>
      <w:r w:rsidR="00EE5BB9">
        <w:t>E</w:t>
      </w:r>
      <w:r>
        <w:t>E)</w:t>
      </w:r>
    </w:p>
    <w:p w:rsidR="002D0EDF" w:rsidRPr="002D0EDF" w:rsidRDefault="009B7EF9" w:rsidP="0047448A">
      <w:pPr>
        <w:pStyle w:val="BodyText"/>
        <w:jc w:val="center"/>
        <w:rPr>
          <w:i/>
        </w:rPr>
      </w:pPr>
      <w:r w:rsidRPr="002D0EDF">
        <w:rPr>
          <w:i/>
        </w:rPr>
        <w:t>STANDARD</w:t>
      </w:r>
      <w:r w:rsidR="00E07EF7" w:rsidRPr="002D0EDF">
        <w:rPr>
          <w:i/>
        </w:rPr>
        <w:t xml:space="preserve"> PERMITTING</w:t>
      </w:r>
      <w:r w:rsidRPr="002D0EDF">
        <w:rPr>
          <w:i/>
        </w:rPr>
        <w:t xml:space="preserve"> PROCEDURES FOR</w:t>
      </w:r>
    </w:p>
    <w:p w:rsidR="009B7EF9" w:rsidRPr="002D0EDF" w:rsidRDefault="00BF60ED" w:rsidP="0047448A">
      <w:pPr>
        <w:pStyle w:val="BodyText"/>
        <w:jc w:val="center"/>
        <w:rPr>
          <w:i/>
        </w:rPr>
      </w:pPr>
      <w:r w:rsidRPr="002D0EDF">
        <w:rPr>
          <w:i/>
        </w:rPr>
        <w:t>INSTALLATION</w:t>
      </w:r>
      <w:r w:rsidR="009B7EF9" w:rsidRPr="002D0EDF">
        <w:rPr>
          <w:i/>
        </w:rPr>
        <w:t xml:space="preserve"> OF UNDERGROUND STORAGE TANKS</w:t>
      </w:r>
    </w:p>
    <w:p w:rsidR="00A57E8D" w:rsidRDefault="007A761D" w:rsidP="00E07EF7">
      <w:pPr>
        <w:pStyle w:val="BodyTex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0pt;margin-top:.7pt;width:38.65pt;height:35.05pt;z-index:251657216;mso-position-horizontal-relative:text;mso-position-vertical-relative:text">
            <v:imagedata r:id="rId8" o:title=""/>
          </v:shape>
          <o:OLEObject Type="Embed" ProgID="MSPhotoEd.3" ShapeID="_x0000_s1026" DrawAspect="Content" ObjectID="_1555242250" r:id="rId9"/>
        </w:pict>
      </w:r>
    </w:p>
    <w:p w:rsidR="009B7EF9" w:rsidRDefault="009B7EF9">
      <w:pPr>
        <w:rPr>
          <w:b/>
          <w:bCs/>
        </w:rPr>
      </w:pPr>
    </w:p>
    <w:p w:rsidR="00EE5BB9" w:rsidRDefault="00EE5BB9">
      <w:pPr>
        <w:rPr>
          <w:b/>
          <w:bCs/>
        </w:rPr>
      </w:pPr>
    </w:p>
    <w:p w:rsidR="00C03A9D" w:rsidRDefault="00C03A9D">
      <w:pPr>
        <w:rPr>
          <w:b/>
          <w:bCs/>
        </w:rPr>
      </w:pPr>
      <w:bookmarkStart w:id="0" w:name="_GoBack"/>
      <w:bookmarkEnd w:id="0"/>
    </w:p>
    <w:p w:rsidR="009B7EF9" w:rsidRDefault="009B7EF9" w:rsidP="00D13550">
      <w:pPr>
        <w:numPr>
          <w:ilvl w:val="0"/>
          <w:numId w:val="1"/>
        </w:numPr>
        <w:tabs>
          <w:tab w:val="clear" w:pos="1080"/>
          <w:tab w:val="num" w:pos="720"/>
        </w:tabs>
        <w:ind w:left="720"/>
        <w:rPr>
          <w:b/>
          <w:u w:val="single"/>
        </w:rPr>
      </w:pPr>
      <w:r w:rsidRPr="00D13550">
        <w:rPr>
          <w:b/>
          <w:u w:val="single"/>
        </w:rPr>
        <w:t>NOTIFICATION/PERTMITTING PROCEDURES</w:t>
      </w:r>
    </w:p>
    <w:p w:rsidR="0051116C" w:rsidRDefault="009B7EF9" w:rsidP="002C33CB">
      <w:pPr>
        <w:numPr>
          <w:ilvl w:val="1"/>
          <w:numId w:val="1"/>
        </w:numPr>
        <w:tabs>
          <w:tab w:val="clear" w:pos="1440"/>
          <w:tab w:val="num" w:pos="360"/>
        </w:tabs>
        <w:ind w:left="360"/>
        <w:jc w:val="both"/>
      </w:pPr>
      <w:r>
        <w:t>Pursuant to 20 DCMR §§ 5603.1, the UST owner/operator must notify the D</w:t>
      </w:r>
      <w:r w:rsidR="00EE5BB9">
        <w:t>epartment of Energy and Environment (D</w:t>
      </w:r>
      <w:r>
        <w:t>O</w:t>
      </w:r>
      <w:r w:rsidR="00EE5BB9">
        <w:t>E</w:t>
      </w:r>
      <w:r>
        <w:t xml:space="preserve">E), Underground Storage Tank (UST) </w:t>
      </w:r>
      <w:r w:rsidR="00D13550">
        <w:t xml:space="preserve">Program </w:t>
      </w:r>
      <w:r>
        <w:t xml:space="preserve">office </w:t>
      </w:r>
      <w:r w:rsidR="00AE711D">
        <w:t xml:space="preserve"> five (5) days </w:t>
      </w:r>
      <w:r>
        <w:t>in advance of performing work either in writing or by completing the UST/LUST Activity Notification form</w:t>
      </w:r>
      <w:r w:rsidR="00D13550">
        <w:t xml:space="preserve"> on our website</w:t>
      </w:r>
      <w:r>
        <w:t>.</w:t>
      </w:r>
      <w:r w:rsidR="00A41DB9">
        <w:t xml:space="preserve"> </w:t>
      </w:r>
    </w:p>
    <w:p w:rsidR="0051116C" w:rsidRPr="0047448A" w:rsidRDefault="0051116C" w:rsidP="002C33CB">
      <w:pPr>
        <w:jc w:val="both"/>
        <w:rPr>
          <w:sz w:val="16"/>
          <w:szCs w:val="16"/>
        </w:rPr>
      </w:pPr>
    </w:p>
    <w:p w:rsidR="009B7EF9" w:rsidRDefault="00BF60ED" w:rsidP="002C33CB">
      <w:pPr>
        <w:numPr>
          <w:ilvl w:val="1"/>
          <w:numId w:val="1"/>
        </w:numPr>
        <w:tabs>
          <w:tab w:val="clear" w:pos="1440"/>
          <w:tab w:val="num" w:pos="360"/>
        </w:tabs>
        <w:ind w:left="360"/>
        <w:jc w:val="both"/>
      </w:pPr>
      <w:r>
        <w:t>A</w:t>
      </w:r>
      <w:r w:rsidR="00A41DB9">
        <w:t xml:space="preserve"> $200 fee is required</w:t>
      </w:r>
      <w:r w:rsidR="00EE5BB9">
        <w:t xml:space="preserve"> by the UST Branch, D</w:t>
      </w:r>
      <w:r w:rsidR="00184AAA">
        <w:t>O</w:t>
      </w:r>
      <w:r w:rsidR="00EE5BB9">
        <w:t>E</w:t>
      </w:r>
      <w:r w:rsidR="00184AAA">
        <w:t>E</w:t>
      </w:r>
      <w:r w:rsidR="00A41DB9">
        <w:t xml:space="preserve"> for UST installation.</w:t>
      </w:r>
      <w:r w:rsidR="00DA0F04">
        <w:t xml:space="preserve">  Fees can be paid by checks and money orders made payable to the DC Treasurer.</w:t>
      </w:r>
    </w:p>
    <w:p w:rsidR="009B7EF9" w:rsidRPr="0047448A" w:rsidRDefault="009B7EF9" w:rsidP="002C33CB">
      <w:pPr>
        <w:ind w:left="360"/>
        <w:jc w:val="both"/>
        <w:rPr>
          <w:sz w:val="16"/>
          <w:szCs w:val="16"/>
        </w:rPr>
      </w:pPr>
    </w:p>
    <w:p w:rsidR="0051116C" w:rsidRDefault="009B7EF9" w:rsidP="002C33CB">
      <w:pPr>
        <w:numPr>
          <w:ilvl w:val="1"/>
          <w:numId w:val="3"/>
        </w:numPr>
        <w:tabs>
          <w:tab w:val="clear" w:pos="1440"/>
          <w:tab w:val="num" w:pos="360"/>
        </w:tabs>
        <w:ind w:left="360"/>
        <w:jc w:val="both"/>
      </w:pPr>
      <w:r>
        <w:t>The owner/operator must obtain and complete a standard construction permit form and Building Permit Application Supplemental for from the DC</w:t>
      </w:r>
      <w:r w:rsidR="00DD64EC">
        <w:t>RA Permit Processing Division, l</w:t>
      </w:r>
      <w:r>
        <w:t>ocated at 1100 4th Street SW</w:t>
      </w:r>
      <w:r w:rsidR="00674C34">
        <w:t>, Washington DC 20024</w:t>
      </w:r>
      <w:r w:rsidR="00EE6DFA">
        <w:t xml:space="preserve"> (Waterfront), they</w:t>
      </w:r>
      <w:r>
        <w:t xml:space="preserve"> can be reached at (202) 727-7047.  </w:t>
      </w:r>
    </w:p>
    <w:p w:rsidR="0051116C" w:rsidRPr="0047448A" w:rsidRDefault="0051116C" w:rsidP="002C33CB">
      <w:pPr>
        <w:ind w:left="360"/>
        <w:jc w:val="both"/>
        <w:rPr>
          <w:sz w:val="16"/>
          <w:szCs w:val="16"/>
        </w:rPr>
      </w:pPr>
    </w:p>
    <w:p w:rsidR="009B7EF9" w:rsidRDefault="009B7EF9" w:rsidP="002C33CB">
      <w:pPr>
        <w:numPr>
          <w:ilvl w:val="1"/>
          <w:numId w:val="3"/>
        </w:numPr>
        <w:tabs>
          <w:tab w:val="clear" w:pos="1440"/>
          <w:tab w:val="num" w:pos="360"/>
        </w:tabs>
        <w:ind w:left="360"/>
        <w:jc w:val="both"/>
      </w:pPr>
      <w:r>
        <w:t>These forms</w:t>
      </w:r>
      <w:r w:rsidR="0051116C">
        <w:t>, the installation plans, drawings, tank specifications</w:t>
      </w:r>
      <w:r>
        <w:t xml:space="preserve"> and a site diagram must be taken to DO</w:t>
      </w:r>
      <w:r w:rsidR="00EE5BB9">
        <w:t>E</w:t>
      </w:r>
      <w:r>
        <w:t>E for sign-off at 1200 First Street, N.E., 5</w:t>
      </w:r>
      <w:r>
        <w:rPr>
          <w:vertAlign w:val="superscript"/>
        </w:rPr>
        <w:t>th</w:t>
      </w:r>
      <w:r>
        <w:t xml:space="preserve"> Floor</w:t>
      </w:r>
      <w:r w:rsidR="00EE6DFA">
        <w:t xml:space="preserve"> – UST Branch.</w:t>
      </w:r>
      <w:r w:rsidR="00BF60ED">
        <w:t xml:space="preserve">  DDOE reviews and signs off on installation diagram and plans within </w:t>
      </w:r>
      <w:r w:rsidR="0051116C">
        <w:t>five (</w:t>
      </w:r>
      <w:r w:rsidR="004C5866">
        <w:t>5</w:t>
      </w:r>
      <w:r w:rsidR="0051116C">
        <w:t>)</w:t>
      </w:r>
      <w:r w:rsidR="00F72983">
        <w:t xml:space="preserve"> </w:t>
      </w:r>
      <w:r w:rsidR="004C5866">
        <w:t>days after receipt.</w:t>
      </w:r>
    </w:p>
    <w:p w:rsidR="00C03A9D" w:rsidRDefault="00C03A9D" w:rsidP="00C03A9D">
      <w:pPr>
        <w:pStyle w:val="ListParagraph"/>
      </w:pPr>
    </w:p>
    <w:p w:rsidR="00C03A9D" w:rsidRDefault="00C03A9D" w:rsidP="00C03A9D">
      <w:pPr>
        <w:numPr>
          <w:ilvl w:val="1"/>
          <w:numId w:val="4"/>
        </w:numPr>
        <w:tabs>
          <w:tab w:val="clear" w:pos="1440"/>
          <w:tab w:val="num" w:pos="360"/>
        </w:tabs>
        <w:ind w:left="360"/>
        <w:jc w:val="both"/>
      </w:pPr>
      <w:r w:rsidRPr="005A2F7D">
        <w:t xml:space="preserve">Pursuant to 21 DCMR §540.1, any land disturbance 50 square feet or greater requires an erosion and sediment control site plan be submitted to DOEE Soil Erosion staff located at DCRA for review. </w:t>
      </w:r>
    </w:p>
    <w:p w:rsidR="009B7EF9" w:rsidRPr="0047448A" w:rsidRDefault="009B7EF9" w:rsidP="002C33CB">
      <w:pPr>
        <w:jc w:val="both"/>
        <w:rPr>
          <w:sz w:val="16"/>
          <w:szCs w:val="16"/>
        </w:rPr>
      </w:pPr>
    </w:p>
    <w:p w:rsidR="009B7EF9" w:rsidRDefault="009B7EF9" w:rsidP="002C33CB">
      <w:pPr>
        <w:numPr>
          <w:ilvl w:val="1"/>
          <w:numId w:val="4"/>
        </w:numPr>
        <w:tabs>
          <w:tab w:val="clear" w:pos="1440"/>
          <w:tab w:val="num" w:pos="360"/>
        </w:tabs>
        <w:ind w:left="360"/>
        <w:jc w:val="both"/>
      </w:pPr>
      <w:r>
        <w:t>Pursuant to 20 DCMR §5603.2, forty-eight (48) hours in advance of the excavation activity, the owner/operator m</w:t>
      </w:r>
      <w:r w:rsidR="00F17A5F">
        <w:t>ust notify the D.C. Fire Marsha</w:t>
      </w:r>
      <w:r>
        <w:t>l</w:t>
      </w:r>
      <w:r w:rsidR="00F17A5F">
        <w:t>’s</w:t>
      </w:r>
      <w:r>
        <w:t xml:space="preserve"> </w:t>
      </w:r>
      <w:r w:rsidR="00F449CA">
        <w:t xml:space="preserve">(DCFM) </w:t>
      </w:r>
      <w:r w:rsidR="00F17A5F" w:rsidRPr="00F17A5F">
        <w:rPr>
          <w:bCs/>
        </w:rPr>
        <w:t>Technical Inspections Plans and Permits Branch</w:t>
      </w:r>
      <w:r w:rsidR="00F17A5F">
        <w:rPr>
          <w:bCs/>
        </w:rPr>
        <w:t>,</w:t>
      </w:r>
      <w:r w:rsidR="00F17A5F">
        <w:rPr>
          <w:b/>
          <w:bCs/>
        </w:rPr>
        <w:t xml:space="preserve"> </w:t>
      </w:r>
      <w:r w:rsidR="00F17A5F" w:rsidRPr="00F449CA">
        <w:rPr>
          <w:bCs/>
        </w:rPr>
        <w:t>Hazardous Materials Section</w:t>
      </w:r>
      <w:r w:rsidR="00F17A5F">
        <w:rPr>
          <w:b/>
          <w:bCs/>
        </w:rPr>
        <w:t xml:space="preserve"> </w:t>
      </w:r>
      <w:r>
        <w:t>on 202-727-1614, and the UST</w:t>
      </w:r>
      <w:r w:rsidR="00EE6DFA">
        <w:t xml:space="preserve"> Branch </w:t>
      </w:r>
      <w:r>
        <w:t>, on 202-</w:t>
      </w:r>
      <w:r w:rsidR="001456AB">
        <w:t>535</w:t>
      </w:r>
      <w:r>
        <w:t>-</w:t>
      </w:r>
      <w:r w:rsidR="001456AB">
        <w:t>2600</w:t>
      </w:r>
      <w:r>
        <w:t xml:space="preserve"> to arrange </w:t>
      </w:r>
      <w:r w:rsidR="0068050B">
        <w:t>for representatives of the DCFM</w:t>
      </w:r>
      <w:r w:rsidR="00EE5BB9">
        <w:t xml:space="preserve"> and D</w:t>
      </w:r>
      <w:r>
        <w:t>O</w:t>
      </w:r>
      <w:r w:rsidR="00EE5BB9">
        <w:t>E</w:t>
      </w:r>
      <w:r>
        <w:t>E to be on-site.</w:t>
      </w:r>
    </w:p>
    <w:p w:rsidR="009B7EF9" w:rsidRDefault="009B7EF9" w:rsidP="00D13550"/>
    <w:p w:rsidR="00C03A9D" w:rsidRDefault="00C03A9D" w:rsidP="00D13550"/>
    <w:p w:rsidR="009B7EF9" w:rsidRPr="00332F09" w:rsidRDefault="00BF60ED" w:rsidP="00D13550">
      <w:pPr>
        <w:numPr>
          <w:ilvl w:val="0"/>
          <w:numId w:val="1"/>
        </w:numPr>
        <w:tabs>
          <w:tab w:val="clear" w:pos="1080"/>
          <w:tab w:val="num" w:pos="720"/>
        </w:tabs>
        <w:ind w:left="720"/>
        <w:rPr>
          <w:b/>
          <w:u w:val="single"/>
        </w:rPr>
      </w:pPr>
      <w:r>
        <w:rPr>
          <w:b/>
          <w:u w:val="single"/>
        </w:rPr>
        <w:t>INSTALLATION</w:t>
      </w:r>
      <w:r w:rsidR="009B7EF9" w:rsidRPr="00332F09">
        <w:rPr>
          <w:b/>
          <w:u w:val="single"/>
        </w:rPr>
        <w:t xml:space="preserve"> </w:t>
      </w:r>
      <w:r w:rsidR="00787440">
        <w:rPr>
          <w:b/>
          <w:u w:val="single"/>
        </w:rPr>
        <w:t xml:space="preserve"> </w:t>
      </w:r>
      <w:r w:rsidR="009B7EF9" w:rsidRPr="00332F09">
        <w:rPr>
          <w:b/>
          <w:u w:val="single"/>
        </w:rPr>
        <w:t>PRACTICES</w:t>
      </w:r>
    </w:p>
    <w:p w:rsidR="009B7EF9" w:rsidRDefault="009B7EF9" w:rsidP="002C33CB">
      <w:pPr>
        <w:numPr>
          <w:ilvl w:val="1"/>
          <w:numId w:val="4"/>
        </w:numPr>
        <w:tabs>
          <w:tab w:val="clear" w:pos="1440"/>
          <w:tab w:val="num" w:pos="360"/>
        </w:tabs>
        <w:ind w:left="360"/>
        <w:jc w:val="both"/>
      </w:pPr>
      <w:r>
        <w:t>The contr</w:t>
      </w:r>
      <w:r w:rsidR="00787440">
        <w:t>actor must follow 20 DCMR Chapter 57</w:t>
      </w:r>
      <w:r>
        <w:t xml:space="preserve">, </w:t>
      </w:r>
      <w:r w:rsidR="00787440">
        <w:t xml:space="preserve">manufactures requirements </w:t>
      </w:r>
      <w:r>
        <w:t xml:space="preserve">and standard tank </w:t>
      </w:r>
      <w:r w:rsidR="00BF60ED">
        <w:t>installation</w:t>
      </w:r>
      <w:r>
        <w:t xml:space="preserve"> safety practices</w:t>
      </w:r>
      <w:r w:rsidR="00787440">
        <w:t>,</w:t>
      </w:r>
      <w:r>
        <w:t xml:space="preserve"> as contained in the American Petroleum Institute Publication 16</w:t>
      </w:r>
      <w:r w:rsidR="008C3DCA">
        <w:t>15</w:t>
      </w:r>
      <w:r>
        <w:t>, the D.C. Fire Code, or equivalent DO</w:t>
      </w:r>
      <w:r w:rsidR="00787440">
        <w:t>E</w:t>
      </w:r>
      <w:r>
        <w:t>E approved standard.</w:t>
      </w:r>
    </w:p>
    <w:p w:rsidR="00273903" w:rsidRPr="0047448A" w:rsidRDefault="00273903" w:rsidP="00273903">
      <w:pPr>
        <w:ind w:left="360"/>
        <w:jc w:val="both"/>
        <w:rPr>
          <w:sz w:val="16"/>
          <w:szCs w:val="16"/>
        </w:rPr>
      </w:pPr>
    </w:p>
    <w:p w:rsidR="00A22387" w:rsidRDefault="00A22387" w:rsidP="002C33CB">
      <w:pPr>
        <w:numPr>
          <w:ilvl w:val="1"/>
          <w:numId w:val="4"/>
        </w:numPr>
        <w:tabs>
          <w:tab w:val="clear" w:pos="1440"/>
          <w:tab w:val="num" w:pos="360"/>
        </w:tabs>
        <w:ind w:left="360"/>
        <w:jc w:val="both"/>
      </w:pPr>
      <w:r>
        <w:t>New UST sys</w:t>
      </w:r>
      <w:r w:rsidR="0047448A">
        <w:t>tems (tanks and/or lines) must</w:t>
      </w:r>
      <w:r>
        <w:t xml:space="preserve"> comply with UST regulations 20 DCMR</w:t>
      </w:r>
      <w:r w:rsidR="00273903">
        <w:t xml:space="preserve"> 55-70,  in particularly Chapter 56</w:t>
      </w:r>
      <w:r w:rsidR="0047448A">
        <w:t xml:space="preserve"> </w:t>
      </w:r>
      <w:r w:rsidR="00273903">
        <w:t>- notification, annual registration, record keeping and reporting, Chapter 57</w:t>
      </w:r>
      <w:r w:rsidR="0047448A">
        <w:t xml:space="preserve"> </w:t>
      </w:r>
      <w:r w:rsidR="00273903">
        <w:t>- new tank performance standards, tanks and lines must be double wall with secondary containment; Chapter 59 – spill and overfill</w:t>
      </w:r>
      <w:r w:rsidR="0047448A">
        <w:t xml:space="preserve">, e.g. </w:t>
      </w:r>
      <w:r w:rsidR="00273903">
        <w:t xml:space="preserve">ball floats are no longer </w:t>
      </w:r>
      <w:r w:rsidR="0047448A">
        <w:t xml:space="preserve">recommended as </w:t>
      </w:r>
      <w:r w:rsidR="00273903">
        <w:t xml:space="preserve">an acceptable method of overfill in the District, corrosion protection for metal components and compatibility with the product stored, e.g. biofuels; Chapter 60 – </w:t>
      </w:r>
      <w:r w:rsidR="00273903">
        <w:lastRenderedPageBreak/>
        <w:t>Release detection</w:t>
      </w:r>
      <w:r w:rsidR="0047448A">
        <w:t xml:space="preserve"> – measures and ongoing monitoring to prevent and detect releases</w:t>
      </w:r>
      <w:r w:rsidR="00273903">
        <w:t>; Chapter 65- Operator Training and Chapter 67 – financial responsibility, e.g. insurance to cover USTs, property damages and correction action for environmental protection.</w:t>
      </w:r>
    </w:p>
    <w:p w:rsidR="009B7EF9" w:rsidRPr="0047448A" w:rsidRDefault="009B7EF9" w:rsidP="002C33CB">
      <w:pPr>
        <w:jc w:val="both"/>
        <w:rPr>
          <w:sz w:val="16"/>
          <w:szCs w:val="16"/>
        </w:rPr>
      </w:pPr>
    </w:p>
    <w:p w:rsidR="00846CD6" w:rsidRDefault="009B7EF9" w:rsidP="00BA6D53">
      <w:pPr>
        <w:numPr>
          <w:ilvl w:val="1"/>
          <w:numId w:val="4"/>
        </w:numPr>
        <w:tabs>
          <w:tab w:val="clear" w:pos="1440"/>
          <w:tab w:val="num" w:pos="360"/>
        </w:tabs>
        <w:ind w:left="360"/>
        <w:jc w:val="both"/>
      </w:pPr>
      <w:r>
        <w:t xml:space="preserve">An </w:t>
      </w:r>
      <w:r w:rsidR="001456AB">
        <w:t>Official</w:t>
      </w:r>
      <w:r>
        <w:t xml:space="preserve"> from the DC</w:t>
      </w:r>
      <w:r w:rsidR="00F449CA">
        <w:t>FM</w:t>
      </w:r>
      <w:r w:rsidR="00EE5BB9">
        <w:t xml:space="preserve"> and </w:t>
      </w:r>
      <w:r>
        <w:t>DO</w:t>
      </w:r>
      <w:r w:rsidR="00EE5BB9">
        <w:t>E</w:t>
      </w:r>
      <w:r>
        <w:t xml:space="preserve">E must be present </w:t>
      </w:r>
      <w:r w:rsidR="00293CBD">
        <w:t xml:space="preserve">for the UST Installation and </w:t>
      </w:r>
      <w:r>
        <w:t>excavation area assessment</w:t>
      </w:r>
      <w:r w:rsidR="00293CBD">
        <w:t xml:space="preserve"> if a UST was previously removed from the same tank pit</w:t>
      </w:r>
      <w:r>
        <w:t>.</w:t>
      </w:r>
      <w:r w:rsidR="00BA6D53">
        <w:t xml:space="preserve"> </w:t>
      </w:r>
      <w:r w:rsidR="00846CD6">
        <w:t xml:space="preserve">Any contaminated soil excavated for UST installation should be taken offsite for treatment and disposal. </w:t>
      </w:r>
    </w:p>
    <w:p w:rsidR="0047448A" w:rsidRDefault="0047448A" w:rsidP="0047448A">
      <w:pPr>
        <w:jc w:val="both"/>
      </w:pPr>
    </w:p>
    <w:p w:rsidR="00C03A9D" w:rsidRDefault="00C03A9D" w:rsidP="0047448A">
      <w:pPr>
        <w:jc w:val="both"/>
      </w:pPr>
    </w:p>
    <w:p w:rsidR="00C03A9D" w:rsidRDefault="00C03A9D" w:rsidP="0047448A">
      <w:pPr>
        <w:jc w:val="both"/>
      </w:pPr>
    </w:p>
    <w:p w:rsidR="00A57E8D" w:rsidRPr="00273903" w:rsidRDefault="00841DAE" w:rsidP="00841DAE">
      <w:pPr>
        <w:rPr>
          <w:b/>
          <w:color w:val="000000"/>
          <w:sz w:val="16"/>
          <w:szCs w:val="16"/>
          <w:u w:val="single"/>
        </w:rPr>
      </w:pPr>
      <w:r>
        <w:rPr>
          <w:rFonts w:ascii="Century Gothic" w:hAnsi="Century Gothic"/>
          <w:noProof/>
          <w:sz w:val="20"/>
          <w:szCs w:val="20"/>
        </w:rPr>
        <w:drawing>
          <wp:anchor distT="0" distB="0" distL="114300" distR="114300" simplePos="0" relativeHeight="251659264" behindDoc="0" locked="0" layoutInCell="1" allowOverlap="1" wp14:anchorId="486C7848" wp14:editId="044F4DC2">
            <wp:simplePos x="0" y="0"/>
            <wp:positionH relativeFrom="page">
              <wp:posOffset>5176520</wp:posOffset>
            </wp:positionH>
            <wp:positionV relativeFrom="paragraph">
              <wp:posOffset>13335</wp:posOffset>
            </wp:positionV>
            <wp:extent cx="1838960" cy="4692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8960" cy="469265"/>
                    </a:xfrm>
                    <a:prstGeom prst="rect">
                      <a:avLst/>
                    </a:prstGeom>
                  </pic:spPr>
                </pic:pic>
              </a:graphicData>
            </a:graphic>
            <wp14:sizeRelH relativeFrom="margin">
              <wp14:pctWidth>0</wp14:pctWidth>
            </wp14:sizeRelH>
            <wp14:sizeRelV relativeFrom="margin">
              <wp14:pctHeight>0</wp14:pctHeight>
            </wp14:sizeRelV>
          </wp:anchor>
        </w:drawing>
      </w:r>
      <w:r w:rsidR="00A57E8D" w:rsidRPr="00273903">
        <w:rPr>
          <w:b/>
          <w:color w:val="000000"/>
          <w:sz w:val="16"/>
          <w:szCs w:val="16"/>
          <w:u w:val="single"/>
        </w:rPr>
        <w:t>For Additional Information or Clarifications please contact:</w:t>
      </w:r>
    </w:p>
    <w:p w:rsidR="00A57E8D" w:rsidRPr="00273903" w:rsidRDefault="00A57E8D" w:rsidP="00841DAE">
      <w:pPr>
        <w:rPr>
          <w:color w:val="000000"/>
          <w:sz w:val="16"/>
          <w:szCs w:val="16"/>
        </w:rPr>
      </w:pPr>
      <w:r w:rsidRPr="00273903">
        <w:rPr>
          <w:color w:val="000000"/>
          <w:sz w:val="16"/>
          <w:szCs w:val="16"/>
        </w:rPr>
        <w:t>District of Columbia</w:t>
      </w:r>
      <w:r w:rsidR="00EE5BB9" w:rsidRPr="00273903">
        <w:rPr>
          <w:color w:val="000000"/>
          <w:sz w:val="16"/>
          <w:szCs w:val="16"/>
        </w:rPr>
        <w:t>,</w:t>
      </w:r>
      <w:r w:rsidRPr="00273903">
        <w:rPr>
          <w:color w:val="000000"/>
          <w:sz w:val="16"/>
          <w:szCs w:val="16"/>
        </w:rPr>
        <w:t xml:space="preserve"> Department of </w:t>
      </w:r>
      <w:r w:rsidR="00EE5BB9" w:rsidRPr="00273903">
        <w:rPr>
          <w:color w:val="000000"/>
          <w:sz w:val="16"/>
          <w:szCs w:val="16"/>
        </w:rPr>
        <w:t xml:space="preserve">Energy and </w:t>
      </w:r>
      <w:r w:rsidRPr="00273903">
        <w:rPr>
          <w:color w:val="000000"/>
          <w:sz w:val="16"/>
          <w:szCs w:val="16"/>
        </w:rPr>
        <w:t>Environment</w:t>
      </w:r>
    </w:p>
    <w:p w:rsidR="00A57E8D" w:rsidRPr="00273903" w:rsidRDefault="00A57E8D" w:rsidP="00841DAE">
      <w:pPr>
        <w:rPr>
          <w:color w:val="000000"/>
          <w:sz w:val="16"/>
          <w:szCs w:val="16"/>
        </w:rPr>
      </w:pPr>
      <w:r w:rsidRPr="00273903">
        <w:rPr>
          <w:color w:val="000000"/>
          <w:sz w:val="16"/>
          <w:szCs w:val="16"/>
        </w:rPr>
        <w:t>Toxic Substances Division</w:t>
      </w:r>
      <w:r w:rsidR="0051116C" w:rsidRPr="00273903">
        <w:rPr>
          <w:color w:val="000000"/>
          <w:sz w:val="16"/>
          <w:szCs w:val="16"/>
        </w:rPr>
        <w:t xml:space="preserve">, </w:t>
      </w:r>
      <w:r w:rsidRPr="00273903">
        <w:rPr>
          <w:color w:val="000000"/>
          <w:sz w:val="16"/>
          <w:szCs w:val="16"/>
        </w:rPr>
        <w:t>Underground Storage Tank Branch</w:t>
      </w:r>
    </w:p>
    <w:p w:rsidR="00A57E8D" w:rsidRPr="00273903" w:rsidRDefault="00A57E8D" w:rsidP="00841DAE">
      <w:pPr>
        <w:rPr>
          <w:b/>
          <w:color w:val="000000"/>
          <w:sz w:val="16"/>
          <w:szCs w:val="16"/>
        </w:rPr>
      </w:pPr>
      <w:r w:rsidRPr="00273903">
        <w:rPr>
          <w:b/>
          <w:color w:val="000000"/>
          <w:sz w:val="16"/>
          <w:szCs w:val="16"/>
        </w:rPr>
        <w:t xml:space="preserve">Attention: </w:t>
      </w:r>
      <w:r w:rsidR="00273903">
        <w:rPr>
          <w:b/>
          <w:color w:val="000000"/>
          <w:sz w:val="16"/>
          <w:szCs w:val="16"/>
        </w:rPr>
        <w:t xml:space="preserve">UST </w:t>
      </w:r>
      <w:r w:rsidRPr="00273903">
        <w:rPr>
          <w:b/>
          <w:color w:val="000000"/>
          <w:sz w:val="16"/>
          <w:szCs w:val="16"/>
        </w:rPr>
        <w:t>Branch Chief</w:t>
      </w:r>
      <w:r w:rsidR="00273903">
        <w:rPr>
          <w:b/>
          <w:color w:val="000000"/>
          <w:sz w:val="16"/>
          <w:szCs w:val="16"/>
        </w:rPr>
        <w:t xml:space="preserve"> - </w:t>
      </w:r>
      <w:r w:rsidRPr="00273903">
        <w:rPr>
          <w:color w:val="000000"/>
          <w:sz w:val="16"/>
          <w:szCs w:val="16"/>
        </w:rPr>
        <w:t>1200 First Street, NE, 5th Floor, Washington, DC 20002.</w:t>
      </w:r>
    </w:p>
    <w:p w:rsidR="00E07EF7" w:rsidRPr="00273903" w:rsidRDefault="00A57E8D" w:rsidP="00841DAE">
      <w:pPr>
        <w:rPr>
          <w:color w:val="000000"/>
          <w:sz w:val="16"/>
          <w:szCs w:val="16"/>
        </w:rPr>
      </w:pPr>
      <w:r w:rsidRPr="00273903">
        <w:rPr>
          <w:color w:val="000000"/>
          <w:sz w:val="16"/>
          <w:szCs w:val="16"/>
        </w:rPr>
        <w:t>Tel: (202) 535-2600 Fax: (202) 535-1383</w:t>
      </w:r>
      <w:r w:rsidR="00273903">
        <w:rPr>
          <w:color w:val="000000"/>
          <w:sz w:val="16"/>
          <w:szCs w:val="16"/>
        </w:rPr>
        <w:t xml:space="preserve">, </w:t>
      </w:r>
      <w:r w:rsidRPr="00273903">
        <w:rPr>
          <w:b/>
          <w:color w:val="000000"/>
          <w:sz w:val="16"/>
          <w:szCs w:val="16"/>
        </w:rPr>
        <w:t xml:space="preserve">Website: </w:t>
      </w:r>
      <w:hyperlink r:id="rId11" w:history="1">
        <w:r w:rsidR="00BA6D53" w:rsidRPr="00273903">
          <w:rPr>
            <w:rStyle w:val="Hyperlink"/>
            <w:b/>
            <w:sz w:val="16"/>
            <w:szCs w:val="16"/>
          </w:rPr>
          <w:t>www.doee.dc.gov</w:t>
        </w:r>
      </w:hyperlink>
      <w:r w:rsidRPr="00273903">
        <w:rPr>
          <w:b/>
          <w:color w:val="000000"/>
          <w:sz w:val="16"/>
          <w:szCs w:val="16"/>
        </w:rPr>
        <w:t>, Email</w:t>
      </w:r>
      <w:r w:rsidRPr="00273903">
        <w:rPr>
          <w:color w:val="000000"/>
          <w:sz w:val="16"/>
          <w:szCs w:val="16"/>
        </w:rPr>
        <w:t>: ust.ddoe@dc.gov</w:t>
      </w:r>
    </w:p>
    <w:sectPr w:rsidR="00E07EF7" w:rsidRPr="00273903" w:rsidSect="00C03A9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04" w:rsidRDefault="00DA0F04" w:rsidP="002D10EE">
      <w:r>
        <w:separator/>
      </w:r>
    </w:p>
  </w:endnote>
  <w:endnote w:type="continuationSeparator" w:id="0">
    <w:p w:rsidR="00DA0F04" w:rsidRDefault="00DA0F04" w:rsidP="002D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04" w:rsidRDefault="00D21880">
    <w:pPr>
      <w:pStyle w:val="Footer"/>
      <w:jc w:val="right"/>
    </w:pPr>
    <w:r>
      <w:fldChar w:fldCharType="begin"/>
    </w:r>
    <w:r>
      <w:instrText xml:space="preserve"> PAGE   \* MERGEFORMAT </w:instrText>
    </w:r>
    <w:r>
      <w:fldChar w:fldCharType="separate"/>
    </w:r>
    <w:r w:rsidR="007A761D">
      <w:rPr>
        <w:noProof/>
      </w:rPr>
      <w:t>1</w:t>
    </w:r>
    <w:r>
      <w:rPr>
        <w:noProof/>
      </w:rPr>
      <w:fldChar w:fldCharType="end"/>
    </w:r>
    <w:r w:rsidR="00DA0F04">
      <w:t xml:space="preserve"> of </w:t>
    </w:r>
    <w:r w:rsidR="00F72983">
      <w:t>1</w:t>
    </w:r>
  </w:p>
  <w:p w:rsidR="00DA0F04" w:rsidRDefault="00DA0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04" w:rsidRDefault="00DA0F04" w:rsidP="002D10EE">
      <w:r>
        <w:separator/>
      </w:r>
    </w:p>
  </w:footnote>
  <w:footnote w:type="continuationSeparator" w:id="0">
    <w:p w:rsidR="00DA0F04" w:rsidRDefault="00DA0F04" w:rsidP="002D1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04" w:rsidRDefault="00DA0F04">
    <w:pPr>
      <w:pStyle w:val="Header"/>
    </w:pPr>
    <w:r>
      <w:t xml:space="preserve">Updated </w:t>
    </w:r>
    <w:r w:rsidR="00C03A9D">
      <w:t>May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5F30"/>
    <w:multiLevelType w:val="hybridMultilevel"/>
    <w:tmpl w:val="E950439A"/>
    <w:lvl w:ilvl="0" w:tplc="9A1C9DD8">
      <w:start w:val="1"/>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AF694B"/>
    <w:multiLevelType w:val="hybridMultilevel"/>
    <w:tmpl w:val="5E5EB7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2EB10E5"/>
    <w:multiLevelType w:val="hybridMultilevel"/>
    <w:tmpl w:val="E950439A"/>
    <w:lvl w:ilvl="0" w:tplc="9A1C9DD8">
      <w:start w:val="1"/>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A05CDD"/>
    <w:multiLevelType w:val="hybridMultilevel"/>
    <w:tmpl w:val="E950439A"/>
    <w:lvl w:ilvl="0" w:tplc="9A1C9DD8">
      <w:start w:val="1"/>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B7EF9"/>
    <w:rsid w:val="00087958"/>
    <w:rsid w:val="001456AB"/>
    <w:rsid w:val="00184AAA"/>
    <w:rsid w:val="00273903"/>
    <w:rsid w:val="00293CBD"/>
    <w:rsid w:val="002A7E98"/>
    <w:rsid w:val="002C33CB"/>
    <w:rsid w:val="002D0EDF"/>
    <w:rsid w:val="002D10EE"/>
    <w:rsid w:val="00332F09"/>
    <w:rsid w:val="0047448A"/>
    <w:rsid w:val="00487DDE"/>
    <w:rsid w:val="0049443F"/>
    <w:rsid w:val="004C348D"/>
    <w:rsid w:val="004C5866"/>
    <w:rsid w:val="0051116C"/>
    <w:rsid w:val="0065583E"/>
    <w:rsid w:val="00674C34"/>
    <w:rsid w:val="0068050B"/>
    <w:rsid w:val="00787440"/>
    <w:rsid w:val="007A761D"/>
    <w:rsid w:val="00841DAE"/>
    <w:rsid w:val="00846CD6"/>
    <w:rsid w:val="008C3DCA"/>
    <w:rsid w:val="00986550"/>
    <w:rsid w:val="009B7EF9"/>
    <w:rsid w:val="009E1A90"/>
    <w:rsid w:val="00A22387"/>
    <w:rsid w:val="00A41DB9"/>
    <w:rsid w:val="00A57E8D"/>
    <w:rsid w:val="00AE711D"/>
    <w:rsid w:val="00BA6D53"/>
    <w:rsid w:val="00BF60ED"/>
    <w:rsid w:val="00C03A9D"/>
    <w:rsid w:val="00CE728A"/>
    <w:rsid w:val="00D13550"/>
    <w:rsid w:val="00D21880"/>
    <w:rsid w:val="00D57E6C"/>
    <w:rsid w:val="00DA0F04"/>
    <w:rsid w:val="00DD64EC"/>
    <w:rsid w:val="00E07EF7"/>
    <w:rsid w:val="00EB3A02"/>
    <w:rsid w:val="00EE5BB9"/>
    <w:rsid w:val="00EE6DFA"/>
    <w:rsid w:val="00EF7783"/>
    <w:rsid w:val="00F07CA5"/>
    <w:rsid w:val="00F17A5F"/>
    <w:rsid w:val="00F338A8"/>
    <w:rsid w:val="00F449CA"/>
    <w:rsid w:val="00F72983"/>
    <w:rsid w:val="00FE3973"/>
    <w:rsid w:val="00FF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57E6C"/>
    <w:rPr>
      <w:b/>
      <w:bCs/>
    </w:rPr>
  </w:style>
  <w:style w:type="character" w:styleId="Hyperlink">
    <w:name w:val="Hyperlink"/>
    <w:basedOn w:val="DefaultParagraphFont"/>
    <w:rsid w:val="00A57E8D"/>
    <w:rPr>
      <w:color w:val="1E90FF"/>
      <w:u w:val="single"/>
    </w:rPr>
  </w:style>
  <w:style w:type="paragraph" w:styleId="Header">
    <w:name w:val="header"/>
    <w:basedOn w:val="Normal"/>
    <w:link w:val="HeaderChar"/>
    <w:uiPriority w:val="99"/>
    <w:unhideWhenUsed/>
    <w:rsid w:val="002D10EE"/>
    <w:pPr>
      <w:tabs>
        <w:tab w:val="center" w:pos="4680"/>
        <w:tab w:val="right" w:pos="9360"/>
      </w:tabs>
    </w:pPr>
  </w:style>
  <w:style w:type="character" w:customStyle="1" w:styleId="HeaderChar">
    <w:name w:val="Header Char"/>
    <w:basedOn w:val="DefaultParagraphFont"/>
    <w:link w:val="Header"/>
    <w:uiPriority w:val="99"/>
    <w:rsid w:val="002D10EE"/>
    <w:rPr>
      <w:sz w:val="24"/>
      <w:szCs w:val="24"/>
    </w:rPr>
  </w:style>
  <w:style w:type="paragraph" w:styleId="Footer">
    <w:name w:val="footer"/>
    <w:basedOn w:val="Normal"/>
    <w:link w:val="FooterChar"/>
    <w:uiPriority w:val="99"/>
    <w:unhideWhenUsed/>
    <w:rsid w:val="002D10EE"/>
    <w:pPr>
      <w:tabs>
        <w:tab w:val="center" w:pos="4680"/>
        <w:tab w:val="right" w:pos="9360"/>
      </w:tabs>
    </w:pPr>
  </w:style>
  <w:style w:type="character" w:customStyle="1" w:styleId="FooterChar">
    <w:name w:val="Footer Char"/>
    <w:basedOn w:val="DefaultParagraphFont"/>
    <w:link w:val="Footer"/>
    <w:uiPriority w:val="99"/>
    <w:rsid w:val="002D10EE"/>
    <w:rPr>
      <w:sz w:val="24"/>
      <w:szCs w:val="24"/>
    </w:rPr>
  </w:style>
  <w:style w:type="paragraph" w:styleId="BalloonText">
    <w:name w:val="Balloon Text"/>
    <w:basedOn w:val="Normal"/>
    <w:link w:val="BalloonTextChar"/>
    <w:uiPriority w:val="99"/>
    <w:semiHidden/>
    <w:unhideWhenUsed/>
    <w:rsid w:val="002D10EE"/>
    <w:rPr>
      <w:rFonts w:ascii="Tahoma" w:hAnsi="Tahoma" w:cs="Tahoma"/>
      <w:sz w:val="16"/>
      <w:szCs w:val="16"/>
    </w:rPr>
  </w:style>
  <w:style w:type="character" w:customStyle="1" w:styleId="BalloonTextChar">
    <w:name w:val="Balloon Text Char"/>
    <w:basedOn w:val="DefaultParagraphFont"/>
    <w:link w:val="BalloonText"/>
    <w:uiPriority w:val="99"/>
    <w:semiHidden/>
    <w:rsid w:val="002D10EE"/>
    <w:rPr>
      <w:rFonts w:ascii="Tahoma" w:hAnsi="Tahoma" w:cs="Tahoma"/>
      <w:sz w:val="16"/>
      <w:szCs w:val="16"/>
    </w:rPr>
  </w:style>
  <w:style w:type="paragraph" w:styleId="ListParagraph">
    <w:name w:val="List Paragraph"/>
    <w:basedOn w:val="Normal"/>
    <w:uiPriority w:val="34"/>
    <w:qFormat/>
    <w:rsid w:val="0068050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ee.d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504</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DISTRICT DEPARTMENT OF THE ENVIRONMENT STANDARD PROCEDURES FOR REMOVAL OF UNDERGROUND STORAGE TANKS</vt:lpstr>
    </vt:vector>
  </TitlesOfParts>
  <Company>Environmental Health Administration</Company>
  <LinksUpToDate>false</LinksUpToDate>
  <CharactersWithSpaces>3450</CharactersWithSpaces>
  <SharedDoc>false</SharedDoc>
  <HLinks>
    <vt:vector size="6" baseType="variant">
      <vt:variant>
        <vt:i4>5046299</vt:i4>
      </vt:variant>
      <vt:variant>
        <vt:i4>0</vt:i4>
      </vt:variant>
      <vt:variant>
        <vt:i4>0</vt:i4>
      </vt:variant>
      <vt:variant>
        <vt:i4>5</vt:i4>
      </vt:variant>
      <vt:variant>
        <vt:lpwstr>http://www.green.dc.gov/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DISTRICT DEPARTMENT OF THE ENVIRONMENT STANDARD PROCEDURES FOR REMOVAL OF UNDERGROUND STORAGE TANKS</dc:title>
  <dc:subject/>
  <dc:creator>sharon.hamilton</dc:creator>
  <cp:keywords/>
  <dc:description/>
  <cp:lastModifiedBy>ServUS</cp:lastModifiedBy>
  <cp:revision>25</cp:revision>
  <cp:lastPrinted>2012-05-16T20:18:00Z</cp:lastPrinted>
  <dcterms:created xsi:type="dcterms:W3CDTF">2012-05-18T15:15:00Z</dcterms:created>
  <dcterms:modified xsi:type="dcterms:W3CDTF">2017-05-02T18:58:00Z</dcterms:modified>
</cp:coreProperties>
</file>