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4F09" w14:textId="77777777" w:rsidR="00565B48" w:rsidRDefault="00565B48" w:rsidP="00565B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Green Building Advisory Council</w:t>
      </w:r>
      <w:r>
        <w:rPr>
          <w:rStyle w:val="eop"/>
          <w:rFonts w:ascii="Calibri" w:hAnsi="Calibri" w:cs="Calibri"/>
        </w:rPr>
        <w:t> </w:t>
      </w:r>
    </w:p>
    <w:p w14:paraId="6D65EC1A" w14:textId="28DC44A8" w:rsidR="00565B48" w:rsidRDefault="00565B48" w:rsidP="00565B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Meeting Date: </w:t>
      </w:r>
      <w:r>
        <w:rPr>
          <w:rStyle w:val="normaltextrun"/>
          <w:rFonts w:ascii="Calibri" w:hAnsi="Calibri" w:cs="Calibri"/>
          <w:b/>
          <w:bCs/>
        </w:rPr>
        <w:t>2</w:t>
      </w:r>
      <w:r>
        <w:rPr>
          <w:rStyle w:val="normaltextrun"/>
          <w:rFonts w:ascii="Calibri" w:hAnsi="Calibri" w:cs="Calibri"/>
          <w:b/>
          <w:bCs/>
        </w:rPr>
        <w:t>/</w:t>
      </w:r>
      <w:r>
        <w:rPr>
          <w:rStyle w:val="normaltextrun"/>
          <w:rFonts w:ascii="Calibri" w:hAnsi="Calibri" w:cs="Calibri"/>
          <w:b/>
          <w:bCs/>
        </w:rPr>
        <w:t>3</w:t>
      </w:r>
      <w:r>
        <w:rPr>
          <w:rStyle w:val="normaltextrun"/>
          <w:rFonts w:ascii="Calibri" w:hAnsi="Calibri" w:cs="Calibri"/>
          <w:b/>
          <w:bCs/>
        </w:rPr>
        <w:t>/202</w:t>
      </w:r>
      <w:r>
        <w:rPr>
          <w:rStyle w:val="normaltextrun"/>
          <w:rFonts w:ascii="Calibri" w:hAnsi="Calibri" w:cs="Calibri"/>
          <w:b/>
          <w:bCs/>
        </w:rPr>
        <w:t>1</w:t>
      </w:r>
    </w:p>
    <w:p w14:paraId="070008A0" w14:textId="66B9BF1D" w:rsidR="00565B48" w:rsidRDefault="00565B48" w:rsidP="00565B48">
      <w:pPr>
        <w:rPr>
          <w:rFonts w:eastAsiaTheme="minorEastAsia"/>
          <w:sz w:val="24"/>
          <w:szCs w:val="24"/>
        </w:rPr>
      </w:pPr>
      <w:r>
        <w:rPr>
          <w:rStyle w:val="normaltextrun"/>
          <w:rFonts w:ascii="Calibri" w:hAnsi="Calibri" w:cs="Calibri"/>
          <w:b/>
          <w:bCs/>
        </w:rPr>
        <w:t>Meeting Location: Online - </w:t>
      </w:r>
      <w:r>
        <w:rPr>
          <w:rStyle w:val="spellingerror"/>
          <w:rFonts w:ascii="Calibri" w:hAnsi="Calibri" w:cs="Calibri"/>
          <w:b/>
          <w:bCs/>
        </w:rPr>
        <w:t>WebEx</w:t>
      </w:r>
    </w:p>
    <w:p w14:paraId="69CDF738" w14:textId="078C4A2C" w:rsidR="00565B48" w:rsidRDefault="00565B48">
      <w:r>
        <w:rPr>
          <w:rStyle w:val="normaltextrun"/>
          <w:rFonts w:ascii="Calibri" w:hAnsi="Calibri" w:cs="Calibri"/>
          <w:b/>
          <w:bCs/>
        </w:rPr>
        <w:t>Attendees (all by </w:t>
      </w:r>
      <w:proofErr w:type="spellStart"/>
      <w:r>
        <w:rPr>
          <w:rStyle w:val="spellingerror"/>
          <w:rFonts w:ascii="Calibri" w:hAnsi="Calibri" w:cs="Calibri"/>
          <w:b/>
          <w:bCs/>
        </w:rPr>
        <w:t>Webex</w:t>
      </w:r>
      <w:proofErr w:type="spellEnd"/>
      <w:r>
        <w:rPr>
          <w:rStyle w:val="spellingerror"/>
          <w:rFonts w:ascii="Calibri" w:hAnsi="Calibri" w:cs="Calibri"/>
          <w:b/>
          <w:bCs/>
        </w:rPr>
        <w:t>/</w:t>
      </w:r>
      <w:r>
        <w:rPr>
          <w:rStyle w:val="normaltextrun"/>
          <w:rFonts w:ascii="Calibri" w:hAnsi="Calibri" w:cs="Calibri"/>
          <w:b/>
          <w:bCs/>
        </w:rPr>
        <w:t>phone)</w:t>
      </w:r>
      <w:r>
        <w:rPr>
          <w:rStyle w:val="normaltextrun"/>
          <w:rFonts w:ascii="Calibri" w:hAnsi="Calibri" w:cs="Calibri"/>
          <w:b/>
          <w:bCs/>
        </w:rPr>
        <w:t xml:space="preserve">: </w:t>
      </w:r>
      <w:r w:rsidR="005F47AC">
        <w:t>Kathleen</w:t>
      </w:r>
      <w:r w:rsidR="005F47AC">
        <w:t xml:space="preserve"> Berube (DOEE)</w:t>
      </w:r>
      <w:r w:rsidR="005F47AC">
        <w:t>, Casey</w:t>
      </w:r>
      <w:r w:rsidR="005F47AC">
        <w:t xml:space="preserve"> Studhalter (DOEE)</w:t>
      </w:r>
      <w:r w:rsidR="005F47AC">
        <w:t>, Mike Brown</w:t>
      </w:r>
      <w:r w:rsidR="005F47AC">
        <w:t xml:space="preserve"> (DCRA)</w:t>
      </w:r>
      <w:r w:rsidR="005F47AC">
        <w:t xml:space="preserve">, </w:t>
      </w:r>
      <w:proofErr w:type="spellStart"/>
      <w:r w:rsidR="005F47AC">
        <w:t>Anica</w:t>
      </w:r>
      <w:proofErr w:type="spellEnd"/>
      <w:r w:rsidR="005F47AC">
        <w:t xml:space="preserve"> </w:t>
      </w:r>
      <w:proofErr w:type="spellStart"/>
      <w:r w:rsidR="005F47AC">
        <w:t>Landreneau</w:t>
      </w:r>
      <w:proofErr w:type="spellEnd"/>
      <w:r w:rsidR="005F47AC">
        <w:t xml:space="preserve"> (HOK)</w:t>
      </w:r>
      <w:r>
        <w:t>*</w:t>
      </w:r>
      <w:r w:rsidR="005F47AC">
        <w:t xml:space="preserve">, Cliff </w:t>
      </w:r>
      <w:proofErr w:type="spellStart"/>
      <w:r w:rsidR="005F47AC">
        <w:t>Majersik</w:t>
      </w:r>
      <w:proofErr w:type="spellEnd"/>
      <w:r w:rsidR="005F47AC">
        <w:t xml:space="preserve"> (IMT)</w:t>
      </w:r>
      <w:r>
        <w:t>*</w:t>
      </w:r>
      <w:r w:rsidR="005F47AC">
        <w:t>, Fernando Arias</w:t>
      </w:r>
      <w:r w:rsidR="005F47AC">
        <w:t xml:space="preserve"> (Clark Construction)</w:t>
      </w:r>
      <w:r>
        <w:t>*</w:t>
      </w:r>
      <w:r w:rsidR="005F47AC">
        <w:t>, Jay Wilson</w:t>
      </w:r>
      <w:r w:rsidR="005F47AC">
        <w:t xml:space="preserve"> (DOEE)</w:t>
      </w:r>
      <w:r w:rsidR="005F47AC">
        <w:t>, Jenn Hatch</w:t>
      </w:r>
      <w:r w:rsidR="005F47AC">
        <w:t xml:space="preserve"> (DOEE)</w:t>
      </w:r>
      <w:r w:rsidR="005F47AC">
        <w:t>, Kate Johnson</w:t>
      </w:r>
      <w:r w:rsidR="005F47AC">
        <w:t xml:space="preserve"> (DOEE)</w:t>
      </w:r>
      <w:r>
        <w:t>*</w:t>
      </w:r>
      <w:r w:rsidR="005F47AC">
        <w:t>, Katie Bergfeld</w:t>
      </w:r>
      <w:r w:rsidR="005F47AC">
        <w:t xml:space="preserve"> (DOEE)</w:t>
      </w:r>
      <w:r w:rsidR="005F47AC">
        <w:t>, Kristian Hoffland</w:t>
      </w:r>
      <w:r w:rsidR="005F47AC">
        <w:t xml:space="preserve"> (DOEE)</w:t>
      </w:r>
      <w:r w:rsidR="005F47AC">
        <w:t xml:space="preserve">, </w:t>
      </w:r>
      <w:proofErr w:type="spellStart"/>
      <w:r w:rsidR="005F47AC">
        <w:t>Meribeth</w:t>
      </w:r>
      <w:proofErr w:type="spellEnd"/>
      <w:r w:rsidR="005F47AC">
        <w:t xml:space="preserve"> DeLorenzo</w:t>
      </w:r>
      <w:r w:rsidR="005F47AC">
        <w:t xml:space="preserve"> (DOEE)</w:t>
      </w:r>
      <w:r w:rsidR="005F47AC">
        <w:t>, Mark Bryan</w:t>
      </w:r>
      <w:r w:rsidR="005F47AC">
        <w:t xml:space="preserve"> (USGBC)</w:t>
      </w:r>
      <w:r w:rsidR="005F47AC">
        <w:t xml:space="preserve">, Mel </w:t>
      </w:r>
      <w:proofErr w:type="spellStart"/>
      <w:r w:rsidR="005F47AC">
        <w:t>Pennett</w:t>
      </w:r>
      <w:proofErr w:type="spellEnd"/>
      <w:r w:rsidR="005F47AC">
        <w:t xml:space="preserve"> (DOEE)</w:t>
      </w:r>
      <w:r w:rsidR="005F47AC">
        <w:t>, Michael Feldman-Wiencek</w:t>
      </w:r>
      <w:r w:rsidR="005F47AC">
        <w:t xml:space="preserve"> (DOEE)</w:t>
      </w:r>
      <w:r w:rsidR="005F47AC">
        <w:t>, Monique</w:t>
      </w:r>
      <w:r w:rsidR="005F47AC">
        <w:t xml:space="preserve"> (DCRA)</w:t>
      </w:r>
      <w:r w:rsidR="005F47AC">
        <w:t xml:space="preserve">, Seth </w:t>
      </w:r>
      <w:proofErr w:type="spellStart"/>
      <w:r w:rsidR="005F47AC">
        <w:t>Coan</w:t>
      </w:r>
      <w:proofErr w:type="spellEnd"/>
      <w:r w:rsidR="005F47AC">
        <w:t xml:space="preserve"> ()</w:t>
      </w:r>
      <w:r w:rsidR="005F47AC">
        <w:t>, Sharon Jaye</w:t>
      </w:r>
      <w:r w:rsidR="005F47AC">
        <w:t xml:space="preserve"> (DOEE)</w:t>
      </w:r>
      <w:r w:rsidR="005F47AC">
        <w:t xml:space="preserve">, Stephanie </w:t>
      </w:r>
      <w:r>
        <w:t>Klein</w:t>
      </w:r>
      <w:r w:rsidR="005F47AC">
        <w:t xml:space="preserve"> (MOM’s Clean Air Force)</w:t>
      </w:r>
      <w:r>
        <w:t>*</w:t>
      </w:r>
      <w:r w:rsidR="005F47AC">
        <w:t>, Stephen Gyor</w:t>
      </w:r>
      <w:r w:rsidR="005F47AC">
        <w:t>* (OP)</w:t>
      </w:r>
      <w:r w:rsidR="005F47AC">
        <w:t>, Vinicio Linares</w:t>
      </w:r>
      <w:r w:rsidR="005F47AC">
        <w:t xml:space="preserve"> (DOEE)</w:t>
      </w:r>
    </w:p>
    <w:p w14:paraId="2E168AA7" w14:textId="77777777" w:rsidR="00565B48" w:rsidRDefault="00565B48" w:rsidP="00565B48">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i/>
          <w:iCs/>
        </w:rPr>
        <w:t>(*denotes members of the Green Building Advisory Council)</w:t>
      </w:r>
      <w:r>
        <w:rPr>
          <w:rStyle w:val="eop"/>
          <w:rFonts w:ascii="Calibri" w:hAnsi="Calibri" w:cs="Calibri"/>
        </w:rPr>
        <w:t> </w:t>
      </w:r>
    </w:p>
    <w:p w14:paraId="07DCE60A" w14:textId="77777777" w:rsidR="00565B48" w:rsidRDefault="00565B48"/>
    <w:p w14:paraId="1C5D7DCD" w14:textId="3AB3F4A2" w:rsidR="00E87E04" w:rsidRPr="005F47AC" w:rsidRDefault="005F47AC">
      <w:pPr>
        <w:rPr>
          <w:b/>
          <w:bCs/>
        </w:rPr>
      </w:pPr>
      <w:r w:rsidRPr="005F47AC">
        <w:rPr>
          <w:b/>
          <w:bCs/>
        </w:rPr>
        <w:t xml:space="preserve">Administrative Items – </w:t>
      </w:r>
      <w:r w:rsidRPr="00565B48">
        <w:rPr>
          <w:b/>
          <w:bCs/>
          <w:i/>
          <w:iCs/>
        </w:rPr>
        <w:t>Kate Johnson (DOEE)</w:t>
      </w:r>
    </w:p>
    <w:p w14:paraId="427829DB" w14:textId="77777777" w:rsidR="005F47AC" w:rsidRDefault="005F47AC" w:rsidP="005F47AC">
      <w:pPr>
        <w:pStyle w:val="ListParagraph"/>
        <w:numPr>
          <w:ilvl w:val="0"/>
          <w:numId w:val="2"/>
        </w:numPr>
      </w:pPr>
      <w:r>
        <w:t xml:space="preserve">GBAC </w:t>
      </w:r>
      <w:r w:rsidR="00E87E04">
        <w:t>Openings to be filled</w:t>
      </w:r>
      <w:r>
        <w:t xml:space="preserve"> - o</w:t>
      </w:r>
      <w:r w:rsidR="00E87E04">
        <w:t>ne vacancy for Non-profit, one for private sector</w:t>
      </w:r>
    </w:p>
    <w:p w14:paraId="49AFDADE" w14:textId="16EA9426" w:rsidR="00E87E04" w:rsidRDefault="00E87E04" w:rsidP="005F47AC">
      <w:pPr>
        <w:pStyle w:val="ListParagraph"/>
        <w:numPr>
          <w:ilvl w:val="0"/>
          <w:numId w:val="2"/>
        </w:numPr>
      </w:pPr>
      <w:r>
        <w:t>Apply through MOTA if interested, but also let Kate and Kathleen know</w:t>
      </w:r>
    </w:p>
    <w:p w14:paraId="7A6C55BB" w14:textId="40E20C3B" w:rsidR="00E87E04" w:rsidRPr="005F47AC" w:rsidRDefault="00E87E04">
      <w:pPr>
        <w:rPr>
          <w:b/>
          <w:bCs/>
        </w:rPr>
      </w:pPr>
      <w:r w:rsidRPr="005F47AC">
        <w:rPr>
          <w:b/>
          <w:bCs/>
        </w:rPr>
        <w:t xml:space="preserve">DCRA Green Building Fund budget – </w:t>
      </w:r>
      <w:r w:rsidR="005F47AC" w:rsidRPr="00565B48">
        <w:rPr>
          <w:b/>
          <w:bCs/>
          <w:i/>
          <w:iCs/>
        </w:rPr>
        <w:t>Mike Brown (DCRA)</w:t>
      </w:r>
    </w:p>
    <w:p w14:paraId="2921D408" w14:textId="77777777" w:rsidR="00E87E04" w:rsidRDefault="00E87E04" w:rsidP="005F47AC">
      <w:pPr>
        <w:pStyle w:val="ListParagraph"/>
        <w:numPr>
          <w:ilvl w:val="0"/>
          <w:numId w:val="3"/>
        </w:numPr>
      </w:pPr>
      <w:r>
        <w:t xml:space="preserve">Presentation from Michael Brown on </w:t>
      </w:r>
      <w:r w:rsidR="00CC133E">
        <w:t>inspection and plan review data and trends over past three years</w:t>
      </w:r>
    </w:p>
    <w:p w14:paraId="11CFFC5E" w14:textId="77777777" w:rsidR="00CC133E" w:rsidRDefault="00CC133E" w:rsidP="005F47AC">
      <w:pPr>
        <w:pStyle w:val="ListParagraph"/>
        <w:numPr>
          <w:ilvl w:val="0"/>
          <w:numId w:val="3"/>
        </w:numPr>
      </w:pPr>
      <w:r>
        <w:t xml:space="preserve">Two trainings offered on new 2017 </w:t>
      </w:r>
      <w:proofErr w:type="gramStart"/>
      <w:r>
        <w:t>codes, and</w:t>
      </w:r>
      <w:proofErr w:type="gramEnd"/>
      <w:r>
        <w:t xml:space="preserve"> developed new Energy and Green Worksheets</w:t>
      </w:r>
      <w:r w:rsidR="00432598">
        <w:t>.  More training planned for Commercial Energy Code in Spring</w:t>
      </w:r>
      <w:r w:rsidR="005D64AB">
        <w:t xml:space="preserve"> (April)</w:t>
      </w:r>
      <w:r w:rsidR="00432598">
        <w:t xml:space="preserve">.  </w:t>
      </w:r>
      <w:proofErr w:type="spellStart"/>
      <w:r w:rsidR="00432598">
        <w:t>REsCHECK</w:t>
      </w:r>
      <w:proofErr w:type="spellEnd"/>
      <w:r w:rsidR="00432598">
        <w:t xml:space="preserve"> and </w:t>
      </w:r>
      <w:proofErr w:type="spellStart"/>
      <w:r w:rsidR="00432598">
        <w:t>CommCHECK</w:t>
      </w:r>
      <w:proofErr w:type="spellEnd"/>
      <w:r w:rsidR="00432598">
        <w:t xml:space="preserve"> for 2017 codes coming soon.</w:t>
      </w:r>
    </w:p>
    <w:p w14:paraId="7311643B" w14:textId="77777777" w:rsidR="00432598" w:rsidRDefault="00432598" w:rsidP="005F47AC">
      <w:pPr>
        <w:pStyle w:val="ListParagraph"/>
        <w:numPr>
          <w:ilvl w:val="0"/>
          <w:numId w:val="3"/>
        </w:numPr>
      </w:pPr>
      <w:r>
        <w:t>Question around “solar ready” documentation requirements</w:t>
      </w:r>
    </w:p>
    <w:p w14:paraId="7D3F3393" w14:textId="77777777" w:rsidR="00432598" w:rsidRDefault="005D64AB" w:rsidP="005F47AC">
      <w:pPr>
        <w:pStyle w:val="ListParagraph"/>
        <w:numPr>
          <w:ilvl w:val="0"/>
          <w:numId w:val="3"/>
        </w:numPr>
      </w:pPr>
      <w:r>
        <w:t>Budget – FY20 budget sweep hasn’t been finalized yet so can’t confirm at this time</w:t>
      </w:r>
    </w:p>
    <w:p w14:paraId="7CAA9040" w14:textId="77777777" w:rsidR="005D64AB" w:rsidRDefault="005D64AB" w:rsidP="005F47AC">
      <w:pPr>
        <w:pStyle w:val="ListParagraph"/>
        <w:numPr>
          <w:ilvl w:val="1"/>
          <w:numId w:val="3"/>
        </w:numPr>
      </w:pPr>
      <w:r>
        <w:t>Cliff asked for staff salary information for those staff funded by Green Building Fund</w:t>
      </w:r>
    </w:p>
    <w:p w14:paraId="366CDF36" w14:textId="65D9CD7D" w:rsidR="00CC133E" w:rsidRDefault="005D64AB" w:rsidP="005F47AC">
      <w:pPr>
        <w:pStyle w:val="ListParagraph"/>
        <w:numPr>
          <w:ilvl w:val="1"/>
          <w:numId w:val="3"/>
        </w:numPr>
      </w:pPr>
      <w:r>
        <w:t>Anica asked for additional granularity around Green Building Fund expenditures, in sufficient detail to ensure that Green Building Fund expenditures match the prescriptive requirements in the Green Building Act</w:t>
      </w:r>
    </w:p>
    <w:p w14:paraId="6FAD228D" w14:textId="6862C45C" w:rsidR="005F47AC" w:rsidRDefault="005F47AC" w:rsidP="005F47AC">
      <w:pPr>
        <w:pStyle w:val="ListParagraph"/>
        <w:numPr>
          <w:ilvl w:val="0"/>
          <w:numId w:val="3"/>
        </w:numPr>
      </w:pPr>
      <w:r>
        <w:t>GBAC requested DCRA to follow up with details on how the Green Building Fund is allocated across DCRA employees</w:t>
      </w:r>
    </w:p>
    <w:p w14:paraId="3013FDED" w14:textId="7ACA5EFD" w:rsidR="005F47AC" w:rsidRDefault="005F47AC" w:rsidP="005F47AC">
      <w:pPr>
        <w:pStyle w:val="ListParagraph"/>
        <w:numPr>
          <w:ilvl w:val="0"/>
          <w:numId w:val="3"/>
        </w:numPr>
      </w:pPr>
      <w:r>
        <w:t>GBAC requested a study of code compliance across DCRA</w:t>
      </w:r>
    </w:p>
    <w:p w14:paraId="09BBED1E" w14:textId="16A0E128" w:rsidR="00E87E04" w:rsidRDefault="005F47AC">
      <w:r w:rsidRPr="005F47AC">
        <w:rPr>
          <w:b/>
          <w:bCs/>
        </w:rPr>
        <w:t>B</w:t>
      </w:r>
      <w:r>
        <w:rPr>
          <w:b/>
          <w:bCs/>
        </w:rPr>
        <w:t xml:space="preserve">uilding </w:t>
      </w:r>
      <w:r w:rsidRPr="005F47AC">
        <w:rPr>
          <w:b/>
          <w:bCs/>
        </w:rPr>
        <w:t>E</w:t>
      </w:r>
      <w:r>
        <w:rPr>
          <w:b/>
          <w:bCs/>
        </w:rPr>
        <w:t xml:space="preserve">lectrification </w:t>
      </w:r>
      <w:r w:rsidRPr="005F47AC">
        <w:rPr>
          <w:b/>
          <w:bCs/>
        </w:rPr>
        <w:t>I</w:t>
      </w:r>
      <w:r>
        <w:rPr>
          <w:b/>
          <w:bCs/>
        </w:rPr>
        <w:t xml:space="preserve">nitiative </w:t>
      </w:r>
      <w:r w:rsidRPr="005F47AC">
        <w:rPr>
          <w:b/>
          <w:bCs/>
        </w:rPr>
        <w:t xml:space="preserve">Update – </w:t>
      </w:r>
      <w:r w:rsidRPr="00565B48">
        <w:rPr>
          <w:b/>
          <w:bCs/>
          <w:i/>
          <w:iCs/>
        </w:rPr>
        <w:t>Kathleen Berube (DOEE</w:t>
      </w:r>
      <w:r w:rsidRPr="00565B48">
        <w:rPr>
          <w:i/>
          <w:iCs/>
        </w:rPr>
        <w:t>)</w:t>
      </w:r>
    </w:p>
    <w:p w14:paraId="09844ADA" w14:textId="77777777" w:rsidR="00E87E04" w:rsidRDefault="007529CC" w:rsidP="005F47AC">
      <w:pPr>
        <w:pStyle w:val="ListParagraph"/>
        <w:numPr>
          <w:ilvl w:val="0"/>
          <w:numId w:val="4"/>
        </w:numPr>
      </w:pPr>
      <w:r>
        <w:t xml:space="preserve">BEI work bifurcated into benefits of electrification and </w:t>
      </w:r>
      <w:proofErr w:type="gramStart"/>
      <w:r>
        <w:t>cost effective</w:t>
      </w:r>
      <w:proofErr w:type="gramEnd"/>
      <w:r>
        <w:t xml:space="preserve"> strategies</w:t>
      </w:r>
    </w:p>
    <w:p w14:paraId="33385474" w14:textId="77777777" w:rsidR="007529CC" w:rsidRDefault="007529CC" w:rsidP="005F47AC">
      <w:pPr>
        <w:pStyle w:val="ListParagraph"/>
        <w:numPr>
          <w:ilvl w:val="0"/>
          <w:numId w:val="4"/>
        </w:numPr>
      </w:pPr>
      <w:r>
        <w:t>Presentation on benefits, highlighting public health, climate resilience, housing cost and job creation benefits.</w:t>
      </w:r>
    </w:p>
    <w:p w14:paraId="130CB604" w14:textId="77777777" w:rsidR="007529CC" w:rsidRDefault="007529CC" w:rsidP="005F47AC">
      <w:pPr>
        <w:pStyle w:val="ListParagraph"/>
        <w:numPr>
          <w:ilvl w:val="0"/>
          <w:numId w:val="4"/>
        </w:numPr>
      </w:pPr>
      <w:r>
        <w:t>Cost effective strategies focused on three building typologies – existing MF, new MF, and single family.  Three retrofit scenarios considered for each, then compared with business as usual counterfactual.</w:t>
      </w:r>
    </w:p>
    <w:p w14:paraId="69AF830E" w14:textId="77777777" w:rsidR="007529CC" w:rsidRDefault="007529CC" w:rsidP="005F47AC">
      <w:pPr>
        <w:pStyle w:val="ListParagraph"/>
        <w:numPr>
          <w:ilvl w:val="0"/>
          <w:numId w:val="4"/>
        </w:numPr>
      </w:pPr>
      <w:r>
        <w:lastRenderedPageBreak/>
        <w:t>Anica asked about 2017 Energy Codes, and whether DC was considering making changes to address the structural bias towards gas DHW.  Need to continue exploring corrections to existing code as it will impact buildings with long operational lives and don’t want to encourage more gas systems.</w:t>
      </w:r>
    </w:p>
    <w:p w14:paraId="0D43947E" w14:textId="77777777" w:rsidR="007529CC" w:rsidRDefault="00936BC8" w:rsidP="005F47AC">
      <w:pPr>
        <w:pStyle w:val="ListParagraph"/>
        <w:numPr>
          <w:ilvl w:val="0"/>
          <w:numId w:val="4"/>
        </w:numPr>
      </w:pPr>
      <w:r>
        <w:t>Incentives not factored into the cost figures shown today, but an additional layer of analysis did include them.  The findings were essentially that current incentives are insufficient.</w:t>
      </w:r>
    </w:p>
    <w:p w14:paraId="74A46888" w14:textId="77777777" w:rsidR="00936BC8" w:rsidRDefault="00936BC8" w:rsidP="005F47AC">
      <w:pPr>
        <w:pStyle w:val="ListParagraph"/>
        <w:numPr>
          <w:ilvl w:val="0"/>
          <w:numId w:val="4"/>
        </w:numPr>
      </w:pPr>
      <w:r>
        <w:t>Engagement with BEI extended by 6 months with ACC funding.  Will focus on conducting listening sessions with targeted stakeholders, including affordable housing community.</w:t>
      </w:r>
    </w:p>
    <w:p w14:paraId="624B238A" w14:textId="77777777" w:rsidR="00936BC8" w:rsidRDefault="00936BC8" w:rsidP="005F47AC">
      <w:pPr>
        <w:pStyle w:val="ListParagraph"/>
        <w:numPr>
          <w:ilvl w:val="1"/>
          <w:numId w:val="4"/>
        </w:numPr>
      </w:pPr>
      <w:r>
        <w:t xml:space="preserve">Welcome to suggestions for focus group participants – particularly trades and contractors.  </w:t>
      </w:r>
    </w:p>
    <w:p w14:paraId="779F41F7" w14:textId="77777777" w:rsidR="00936BC8" w:rsidRDefault="00936BC8" w:rsidP="005F47AC">
      <w:pPr>
        <w:pStyle w:val="ListParagraph"/>
        <w:numPr>
          <w:ilvl w:val="2"/>
          <w:numId w:val="4"/>
        </w:numPr>
      </w:pPr>
      <w:r>
        <w:t>Fernando proposed trade associations as key partners here.  Will discuss offline.</w:t>
      </w:r>
    </w:p>
    <w:p w14:paraId="33B2A2F5" w14:textId="77777777" w:rsidR="00936BC8" w:rsidRDefault="00936BC8" w:rsidP="005F47AC">
      <w:pPr>
        <w:pStyle w:val="ListParagraph"/>
        <w:numPr>
          <w:ilvl w:val="0"/>
          <w:numId w:val="4"/>
        </w:numPr>
      </w:pPr>
      <w:r>
        <w:t>DC Climate Coalition working with Sierra Club on campaign called “Beyond Gas DC”.  Stephanie Klein offered to connect DOEE/BEI with advocacy community.</w:t>
      </w:r>
    </w:p>
    <w:p w14:paraId="67225F27" w14:textId="7858D428" w:rsidR="00E87E04" w:rsidRPr="005F47AC" w:rsidRDefault="005F47AC">
      <w:pPr>
        <w:rPr>
          <w:b/>
          <w:bCs/>
        </w:rPr>
      </w:pPr>
      <w:r w:rsidRPr="005F47AC">
        <w:rPr>
          <w:b/>
          <w:bCs/>
        </w:rPr>
        <w:t xml:space="preserve">Clean Energy DC Building Energy Performance Standards Update – </w:t>
      </w:r>
      <w:r w:rsidRPr="00565B48">
        <w:rPr>
          <w:b/>
          <w:bCs/>
          <w:i/>
          <w:iCs/>
        </w:rPr>
        <w:t>Katie Bergfeld (DOEE)</w:t>
      </w:r>
      <w:r w:rsidRPr="005F47AC">
        <w:rPr>
          <w:b/>
          <w:bCs/>
        </w:rPr>
        <w:t xml:space="preserve"> </w:t>
      </w:r>
      <w:r w:rsidR="00E87E04" w:rsidRPr="005F47AC">
        <w:rPr>
          <w:b/>
          <w:bCs/>
        </w:rPr>
        <w:t xml:space="preserve"> </w:t>
      </w:r>
    </w:p>
    <w:p w14:paraId="2CA94651" w14:textId="77777777" w:rsidR="00C54C8A" w:rsidRDefault="00C54C8A" w:rsidP="00C54C8A">
      <w:pPr>
        <w:pStyle w:val="ListParagraph"/>
        <w:numPr>
          <w:ilvl w:val="0"/>
          <w:numId w:val="1"/>
        </w:numPr>
      </w:pPr>
      <w:r>
        <w:t>Doee.gov/service/</w:t>
      </w:r>
      <w:proofErr w:type="spellStart"/>
      <w:r>
        <w:t>beps</w:t>
      </w:r>
      <w:proofErr w:type="spellEnd"/>
    </w:p>
    <w:p w14:paraId="74FB6185" w14:textId="756D2DAB" w:rsidR="00E87E04" w:rsidRDefault="00C54C8A" w:rsidP="00C54C8A">
      <w:pPr>
        <w:pStyle w:val="ListParagraph"/>
        <w:numPr>
          <w:ilvl w:val="0"/>
          <w:numId w:val="1"/>
        </w:numPr>
      </w:pPr>
      <w:r>
        <w:t>2021 standards established through emergency rulemaking and published January 1</w:t>
      </w:r>
      <w:r w:rsidRPr="00C54C8A">
        <w:rPr>
          <w:vertAlign w:val="superscript"/>
        </w:rPr>
        <w:t>st</w:t>
      </w:r>
      <w:r>
        <w:t>.  Available on DOEE website along with guide.  I</w:t>
      </w:r>
      <w:r w:rsidR="005F47AC">
        <w:t>n</w:t>
      </w:r>
      <w:r>
        <w:t xml:space="preserve"> effect now.  Public comment period closed Jan 31</w:t>
      </w:r>
      <w:r w:rsidRPr="00C54C8A">
        <w:rPr>
          <w:vertAlign w:val="superscript"/>
        </w:rPr>
        <w:t>st</w:t>
      </w:r>
      <w:r>
        <w:t>.</w:t>
      </w:r>
    </w:p>
    <w:p w14:paraId="6AD9322F" w14:textId="34EA7A8C" w:rsidR="00C54C8A" w:rsidRDefault="00C54C8A" w:rsidP="00C54C8A">
      <w:pPr>
        <w:pStyle w:val="ListParagraph"/>
        <w:numPr>
          <w:ilvl w:val="0"/>
          <w:numId w:val="1"/>
        </w:numPr>
      </w:pPr>
      <w:r>
        <w:t xml:space="preserve">Rulemaking public comment period extended to March </w:t>
      </w:r>
      <w:r w:rsidR="005F47AC">
        <w:t>4</w:t>
      </w:r>
      <w:r w:rsidR="005F47AC" w:rsidRPr="005F47AC">
        <w:rPr>
          <w:vertAlign w:val="superscript"/>
        </w:rPr>
        <w:t>th</w:t>
      </w:r>
      <w:r w:rsidR="005F47AC">
        <w:t>.</w:t>
      </w:r>
    </w:p>
    <w:p w14:paraId="2967337B" w14:textId="77777777" w:rsidR="00C54C8A" w:rsidRDefault="00C54C8A" w:rsidP="00C54C8A">
      <w:pPr>
        <w:pStyle w:val="ListParagraph"/>
        <w:numPr>
          <w:ilvl w:val="0"/>
          <w:numId w:val="1"/>
        </w:numPr>
      </w:pPr>
      <w:r>
        <w:t>Cost benefit study under way now, will be released publicly once finalized and approved.  Will consist of 12 case studies using an energy efficiency measure analysis.</w:t>
      </w:r>
    </w:p>
    <w:p w14:paraId="772EB9A4" w14:textId="77777777" w:rsidR="00C54C8A" w:rsidRDefault="00C54C8A" w:rsidP="00C54C8A">
      <w:pPr>
        <w:pStyle w:val="ListParagraph"/>
        <w:numPr>
          <w:ilvl w:val="0"/>
          <w:numId w:val="1"/>
        </w:numPr>
      </w:pPr>
      <w:r>
        <w:t>Task force meetings continue, recently focused on prescriptive pathway development.  Detailed notes available on DOEE site.</w:t>
      </w:r>
    </w:p>
    <w:p w14:paraId="5694BF1D" w14:textId="77777777" w:rsidR="00C54C8A" w:rsidRDefault="00C54C8A" w:rsidP="00C54C8A">
      <w:pPr>
        <w:pStyle w:val="ListParagraph"/>
        <w:numPr>
          <w:ilvl w:val="0"/>
          <w:numId w:val="1"/>
        </w:numPr>
      </w:pPr>
      <w:r>
        <w:t>New benchmarking reporting season beginning soon.  Webinar to be held in late February to highlight COVID impacts on benchmarking best practices.</w:t>
      </w:r>
    </w:p>
    <w:p w14:paraId="2374A32A" w14:textId="2B7A9465" w:rsidR="00E87E04" w:rsidRPr="00565B48" w:rsidRDefault="00E87E04">
      <w:pPr>
        <w:rPr>
          <w:b/>
          <w:bCs/>
        </w:rPr>
      </w:pPr>
      <w:r w:rsidRPr="00565B48">
        <w:rPr>
          <w:b/>
          <w:bCs/>
        </w:rPr>
        <w:t xml:space="preserve">Roundtable updates </w:t>
      </w:r>
      <w:r w:rsidR="00424500" w:rsidRPr="00565B48">
        <w:rPr>
          <w:b/>
          <w:bCs/>
        </w:rPr>
        <w:t>–</w:t>
      </w:r>
      <w:r w:rsidRPr="00565B48">
        <w:rPr>
          <w:b/>
          <w:bCs/>
        </w:rPr>
        <w:t xml:space="preserve"> </w:t>
      </w:r>
      <w:r w:rsidR="00565B48" w:rsidRPr="00565B48">
        <w:rPr>
          <w:b/>
          <w:bCs/>
          <w:i/>
          <w:iCs/>
        </w:rPr>
        <w:t>All</w:t>
      </w:r>
    </w:p>
    <w:p w14:paraId="4CA43DC0" w14:textId="53EBD225" w:rsidR="00424500" w:rsidRDefault="00424500" w:rsidP="00424500">
      <w:pPr>
        <w:pStyle w:val="ListParagraph"/>
        <w:numPr>
          <w:ilvl w:val="0"/>
          <w:numId w:val="1"/>
        </w:numPr>
      </w:pPr>
      <w:r>
        <w:t>Cliff</w:t>
      </w:r>
      <w:r w:rsidR="00565B48">
        <w:t xml:space="preserve"> </w:t>
      </w:r>
      <w:proofErr w:type="spellStart"/>
      <w:r w:rsidR="00565B48">
        <w:t>Majersik</w:t>
      </w:r>
      <w:proofErr w:type="spellEnd"/>
      <w:r>
        <w:t>, IMT has published model B</w:t>
      </w:r>
      <w:r w:rsidR="005F47AC">
        <w:t xml:space="preserve">uilding </w:t>
      </w:r>
      <w:r>
        <w:t>P</w:t>
      </w:r>
      <w:r w:rsidR="00565B48">
        <w:t xml:space="preserve">erformance </w:t>
      </w:r>
      <w:r>
        <w:t>S</w:t>
      </w:r>
      <w:r w:rsidR="00565B48">
        <w:t>tandard</w:t>
      </w:r>
      <w:r>
        <w:t>, based on NYC, DC, Washington State and St Louis.  12+ cities and states have requested it – lots of interest.  Positive reception from business roundtable.  Includes grid integration, supports electrification, water consumption and more.  IMT.org/BPS</w:t>
      </w:r>
    </w:p>
    <w:p w14:paraId="53E1D121" w14:textId="078B56EE" w:rsidR="00424500" w:rsidRDefault="00424500" w:rsidP="00424500">
      <w:pPr>
        <w:pStyle w:val="ListParagraph"/>
        <w:numPr>
          <w:ilvl w:val="0"/>
          <w:numId w:val="1"/>
        </w:numPr>
      </w:pPr>
      <w:proofErr w:type="gramStart"/>
      <w:r>
        <w:t>Fernando</w:t>
      </w:r>
      <w:r w:rsidR="00565B48">
        <w:t xml:space="preserve"> Arias</w:t>
      </w:r>
      <w:r>
        <w:t>,</w:t>
      </w:r>
      <w:proofErr w:type="gramEnd"/>
      <w:r>
        <w:t xml:space="preserve"> presented on updates from the 2020-2022 GBAC Work Plan subcommittee.  Focused on two of the GBAC’s charges which is intended to evaluate effectiveness and promotion of them.  </w:t>
      </w:r>
      <w:r w:rsidR="00D667BB">
        <w:t>Will share in greater detail at April GBAC meeting, but all are encouraged to review, revise and comment in draft document ahead of April meeting.</w:t>
      </w:r>
    </w:p>
    <w:p w14:paraId="1920CBC9" w14:textId="77777777" w:rsidR="00D667BB" w:rsidRDefault="005F26E3" w:rsidP="00424500">
      <w:pPr>
        <w:pStyle w:val="ListParagraph"/>
        <w:numPr>
          <w:ilvl w:val="0"/>
          <w:numId w:val="1"/>
        </w:numPr>
      </w:pPr>
      <w:r>
        <w:t>Stephen Gyor, thankful that SDC 2.0 can be helpful in informing GBAC work plan.  Open to feedback of green building that can be useful in status report.</w:t>
      </w:r>
    </w:p>
    <w:p w14:paraId="1A36ADF8" w14:textId="77777777" w:rsidR="005F26E3" w:rsidRDefault="005F26E3" w:rsidP="00424500">
      <w:pPr>
        <w:pStyle w:val="ListParagraph"/>
        <w:numPr>
          <w:ilvl w:val="0"/>
          <w:numId w:val="1"/>
        </w:numPr>
      </w:pPr>
      <w:r>
        <w:t>Kate Johnson, latest RFA for Green Building Fund grant open for applications now.  Focused on capacity building for small energy efficiency firms to help them meet codes and standards.  Closes Feb 22</w:t>
      </w:r>
      <w:r w:rsidRPr="005F26E3">
        <w:rPr>
          <w:vertAlign w:val="superscript"/>
        </w:rPr>
        <w:t>nd</w:t>
      </w:r>
      <w:r>
        <w:t>.  All are requested to review and share widely.</w:t>
      </w:r>
    </w:p>
    <w:p w14:paraId="3EBCD5AA" w14:textId="2A9101F8" w:rsidR="005F26E3" w:rsidRDefault="007002F2" w:rsidP="00424500">
      <w:pPr>
        <w:pStyle w:val="ListParagraph"/>
        <w:numPr>
          <w:ilvl w:val="0"/>
          <w:numId w:val="1"/>
        </w:numPr>
      </w:pPr>
      <w:r>
        <w:t>Casey</w:t>
      </w:r>
      <w:r w:rsidR="00565B48">
        <w:t xml:space="preserve"> Studhalter</w:t>
      </w:r>
      <w:r>
        <w:t xml:space="preserve"> – call for </w:t>
      </w:r>
      <w:proofErr w:type="gramStart"/>
      <w:r>
        <w:t>codes</w:t>
      </w:r>
      <w:proofErr w:type="gramEnd"/>
      <w:r>
        <w:t xml:space="preserve"> comments coming soon</w:t>
      </w:r>
    </w:p>
    <w:p w14:paraId="6D5DBB0A" w14:textId="77777777" w:rsidR="007002F2" w:rsidRDefault="007002F2" w:rsidP="00424500">
      <w:pPr>
        <w:pStyle w:val="ListParagraph"/>
        <w:numPr>
          <w:ilvl w:val="0"/>
          <w:numId w:val="1"/>
        </w:numPr>
      </w:pPr>
      <w:r>
        <w:lastRenderedPageBreak/>
        <w:t>Kathleen Berube, Building Innovation Assistance RFA under review now.</w:t>
      </w:r>
    </w:p>
    <w:p w14:paraId="3FDD5822" w14:textId="0D58EA9B" w:rsidR="007002F2" w:rsidRDefault="007002F2" w:rsidP="00424500">
      <w:pPr>
        <w:pStyle w:val="ListParagraph"/>
        <w:numPr>
          <w:ilvl w:val="0"/>
          <w:numId w:val="1"/>
        </w:numPr>
      </w:pPr>
      <w:r>
        <w:t>Seth</w:t>
      </w:r>
      <w:r w:rsidR="00565B48">
        <w:t xml:space="preserve"> </w:t>
      </w:r>
      <w:proofErr w:type="spellStart"/>
      <w:r w:rsidR="00565B48">
        <w:t>Coan</w:t>
      </w:r>
      <w:proofErr w:type="spellEnd"/>
      <w:r>
        <w:t xml:space="preserve"> – Identified a gap in residential incentives </w:t>
      </w:r>
    </w:p>
    <w:p w14:paraId="298AE09A" w14:textId="143FD4B6" w:rsidR="007002F2" w:rsidRDefault="007002F2" w:rsidP="00424500">
      <w:pPr>
        <w:pStyle w:val="ListParagraph"/>
        <w:numPr>
          <w:ilvl w:val="0"/>
          <w:numId w:val="1"/>
        </w:numPr>
      </w:pPr>
      <w:r>
        <w:t>Kristian</w:t>
      </w:r>
      <w:r w:rsidR="00565B48">
        <w:t xml:space="preserve"> Hoffland</w:t>
      </w:r>
      <w:r>
        <w:t xml:space="preserve"> – NBI releasing a code overlay for electrification</w:t>
      </w:r>
    </w:p>
    <w:p w14:paraId="4FD73C07" w14:textId="77777777" w:rsidR="007002F2" w:rsidRDefault="007002F2" w:rsidP="00424500">
      <w:pPr>
        <w:pStyle w:val="ListParagraph"/>
        <w:numPr>
          <w:ilvl w:val="0"/>
          <w:numId w:val="1"/>
        </w:numPr>
      </w:pPr>
      <w:r>
        <w:t>Kate Johnson – NBI also released their “Better” report recently which is a resource for electrification.</w:t>
      </w:r>
    </w:p>
    <w:p w14:paraId="0F26A858" w14:textId="2E9BA27C" w:rsidR="007002F2" w:rsidRDefault="007002F2" w:rsidP="00424500">
      <w:pPr>
        <w:pStyle w:val="ListParagraph"/>
        <w:numPr>
          <w:ilvl w:val="0"/>
          <w:numId w:val="1"/>
        </w:numPr>
      </w:pPr>
      <w:r>
        <w:t xml:space="preserve">Cliff </w:t>
      </w:r>
      <w:proofErr w:type="spellStart"/>
      <w:r w:rsidR="00565B48">
        <w:t>Majersik</w:t>
      </w:r>
      <w:proofErr w:type="spellEnd"/>
      <w:r>
        <w:t>– Building Innovation Hub has hired Theresa Backus from SBP</w:t>
      </w:r>
    </w:p>
    <w:p w14:paraId="5914FC9A" w14:textId="35235CFE" w:rsidR="007002F2" w:rsidRDefault="007002F2" w:rsidP="00424500">
      <w:pPr>
        <w:pStyle w:val="ListParagraph"/>
        <w:numPr>
          <w:ilvl w:val="0"/>
          <w:numId w:val="1"/>
        </w:numPr>
      </w:pPr>
      <w:r>
        <w:t xml:space="preserve">Kate </w:t>
      </w:r>
      <w:r w:rsidR="00565B48">
        <w:t xml:space="preserve">Johnson </w:t>
      </w:r>
      <w:r>
        <w:t xml:space="preserve">– DOEE recently released Resilience Design Guidelines for public </w:t>
      </w:r>
      <w:proofErr w:type="gramStart"/>
      <w:r>
        <w:t>use, and</w:t>
      </w:r>
      <w:proofErr w:type="gramEnd"/>
      <w:r>
        <w:t xml:space="preserve"> encourages all to share widely.</w:t>
      </w:r>
    </w:p>
    <w:sectPr w:rsidR="0070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14475"/>
    <w:multiLevelType w:val="hybridMultilevel"/>
    <w:tmpl w:val="F514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D4874"/>
    <w:multiLevelType w:val="hybridMultilevel"/>
    <w:tmpl w:val="89B21AA2"/>
    <w:lvl w:ilvl="0" w:tplc="373C7630">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7108E"/>
    <w:multiLevelType w:val="hybridMultilevel"/>
    <w:tmpl w:val="7B4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5157A"/>
    <w:multiLevelType w:val="hybridMultilevel"/>
    <w:tmpl w:val="354E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4"/>
    <w:rsid w:val="00424500"/>
    <w:rsid w:val="00432598"/>
    <w:rsid w:val="00565B48"/>
    <w:rsid w:val="005D64AB"/>
    <w:rsid w:val="005F26E3"/>
    <w:rsid w:val="005F47AC"/>
    <w:rsid w:val="007002F2"/>
    <w:rsid w:val="007529CC"/>
    <w:rsid w:val="00936BC8"/>
    <w:rsid w:val="00C54C8A"/>
    <w:rsid w:val="00CC133E"/>
    <w:rsid w:val="00D667BB"/>
    <w:rsid w:val="00DA3021"/>
    <w:rsid w:val="00E8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4C58"/>
  <w15:docId w15:val="{181D5F9C-74E3-488F-A14C-BE7EB33D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3E"/>
    <w:pPr>
      <w:ind w:left="720"/>
      <w:contextualSpacing/>
    </w:pPr>
  </w:style>
  <w:style w:type="paragraph" w:customStyle="1" w:styleId="paragraph">
    <w:name w:val="paragraph"/>
    <w:basedOn w:val="Normal"/>
    <w:rsid w:val="0056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B48"/>
  </w:style>
  <w:style w:type="character" w:customStyle="1" w:styleId="eop">
    <w:name w:val="eop"/>
    <w:basedOn w:val="DefaultParagraphFont"/>
    <w:rsid w:val="00565B48"/>
  </w:style>
  <w:style w:type="character" w:customStyle="1" w:styleId="spellingerror">
    <w:name w:val="spellingerror"/>
    <w:basedOn w:val="DefaultParagraphFont"/>
    <w:rsid w:val="0056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00592">
      <w:bodyDiv w:val="1"/>
      <w:marLeft w:val="0"/>
      <w:marRight w:val="0"/>
      <w:marTop w:val="0"/>
      <w:marBottom w:val="0"/>
      <w:divBdr>
        <w:top w:val="none" w:sz="0" w:space="0" w:color="auto"/>
        <w:left w:val="none" w:sz="0" w:space="0" w:color="auto"/>
        <w:bottom w:val="none" w:sz="0" w:space="0" w:color="auto"/>
        <w:right w:val="none" w:sz="0" w:space="0" w:color="auto"/>
      </w:divBdr>
    </w:div>
    <w:div w:id="17027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08068DBE9F54C8C32DFC3C17E9D8D" ma:contentTypeVersion="11" ma:contentTypeDescription="Create a new document." ma:contentTypeScope="" ma:versionID="b195a5375b4ae3a22456ee9186f9c9b1">
  <xsd:schema xmlns:xsd="http://www.w3.org/2001/XMLSchema" xmlns:xs="http://www.w3.org/2001/XMLSchema" xmlns:p="http://schemas.microsoft.com/office/2006/metadata/properties" xmlns:ns3="c6bb49d5-1a96-4807-937a-6b87563f4a38" xmlns:ns4="272f6c44-439d-49b7-aac2-c4e8d7b3bd90" targetNamespace="http://schemas.microsoft.com/office/2006/metadata/properties" ma:root="true" ma:fieldsID="d983438d82bc36456d679e1fecaa7714" ns3:_="" ns4:_="">
    <xsd:import namespace="c6bb49d5-1a96-4807-937a-6b87563f4a38"/>
    <xsd:import namespace="272f6c44-439d-49b7-aac2-c4e8d7b3b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b49d5-1a96-4807-937a-6b87563f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f6c44-439d-49b7-aac2-c4e8d7b3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3CBA1-598E-44C4-BAF5-FBB9F610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b49d5-1a96-4807-937a-6b87563f4a38"/>
    <ds:schemaRef ds:uri="272f6c44-439d-49b7-aac2-c4e8d7b3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2767E-A623-4694-A2DF-BE9AEECCD5C2}">
  <ds:schemaRefs>
    <ds:schemaRef ds:uri="http://schemas.microsoft.com/sharepoint/v3/contenttype/forms"/>
  </ds:schemaRefs>
</ds:datastoreItem>
</file>

<file path=customXml/itemProps3.xml><?xml version="1.0" encoding="utf-8"?>
<ds:datastoreItem xmlns:ds="http://schemas.openxmlformats.org/officeDocument/2006/customXml" ds:itemID="{1141866D-A7CC-474F-97B3-72A9087BDB71}">
  <ds:schemaRefs>
    <ds:schemaRef ds:uri="http://purl.org/dc/dcmitype/"/>
    <ds:schemaRef ds:uri="http://www.w3.org/XML/1998/namespace"/>
    <ds:schemaRef ds:uri="http://purl.org/dc/elements/1.1/"/>
    <ds:schemaRef ds:uri="272f6c44-439d-49b7-aac2-c4e8d7b3bd90"/>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c6bb49d5-1a96-4807-937a-6b87563f4a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Studhalter, Casey (DOEE)</dc:creator>
  <cp:lastModifiedBy>Berube, Kathleen (DOEE)</cp:lastModifiedBy>
  <cp:revision>2</cp:revision>
  <dcterms:created xsi:type="dcterms:W3CDTF">2021-02-05T14:58:00Z</dcterms:created>
  <dcterms:modified xsi:type="dcterms:W3CDTF">2021-02-05T14:58:00Z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0x01010023908068DBE9F54C8C32DFC3C17E9D8D</vt:lpwstr>
  </property>
</Properties>
</file>