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BC7E1" w14:textId="77777777" w:rsidR="00975A7B" w:rsidRDefault="00975A7B"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p>
    <w:p w14:paraId="6FFFE544" w14:textId="77777777" w:rsidR="00975A7B" w:rsidRDefault="00975A7B"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p>
    <w:p w14:paraId="7761DCE9" w14:textId="6A849594" w:rsidR="00DF52A6" w:rsidRPr="00A602C2" w:rsidRDefault="00E2334B"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r>
        <w:rPr>
          <w:noProof/>
        </w:rPr>
        <w:drawing>
          <wp:anchor distT="0" distB="0" distL="114300" distR="114300" simplePos="0" relativeHeight="251660288" behindDoc="0" locked="0" layoutInCell="1" allowOverlap="1" wp14:anchorId="56449991" wp14:editId="6D8CA168">
            <wp:simplePos x="0" y="0"/>
            <wp:positionH relativeFrom="column">
              <wp:posOffset>1514475</wp:posOffset>
            </wp:positionH>
            <wp:positionV relativeFrom="paragraph">
              <wp:posOffset>76200</wp:posOffset>
            </wp:positionV>
            <wp:extent cx="2943225" cy="1038225"/>
            <wp:effectExtent l="0" t="0" r="9525" b="9525"/>
            <wp:wrapSquare wrapText="bothSides"/>
            <wp:docPr id="2" name="Picture 2" descr="doee-logo--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e-logo--d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4D74D" w14:textId="77777777" w:rsidR="00DF52A6" w:rsidRPr="00A602C2" w:rsidRDefault="00DF52A6"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p>
    <w:p w14:paraId="37A453CE" w14:textId="77777777" w:rsidR="00DF52A6" w:rsidRPr="00A602C2" w:rsidRDefault="00DF52A6"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p>
    <w:p w14:paraId="362FCD78" w14:textId="77777777" w:rsidR="00DF52A6" w:rsidRPr="00A602C2" w:rsidRDefault="00DF52A6"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p>
    <w:p w14:paraId="03F387C3" w14:textId="77777777" w:rsidR="00E2334B" w:rsidRDefault="005D25D1" w:rsidP="00B94DFE">
      <w:pPr>
        <w:jc w:val="center"/>
        <w:rPr>
          <w:b/>
          <w:sz w:val="36"/>
          <w:szCs w:val="36"/>
        </w:rPr>
      </w:pPr>
      <w:r w:rsidRPr="00A602C2">
        <w:rPr>
          <w:b/>
          <w:sz w:val="36"/>
          <w:szCs w:val="36"/>
        </w:rPr>
        <w:t xml:space="preserve"> </w:t>
      </w:r>
    </w:p>
    <w:p w14:paraId="7C9C4B82" w14:textId="77777777" w:rsidR="00E2334B" w:rsidRDefault="00E2334B" w:rsidP="00B94DFE">
      <w:pPr>
        <w:jc w:val="center"/>
        <w:rPr>
          <w:b/>
          <w:sz w:val="36"/>
          <w:szCs w:val="36"/>
        </w:rPr>
      </w:pPr>
    </w:p>
    <w:p w14:paraId="74A3B240" w14:textId="77777777" w:rsidR="007F0F3B" w:rsidRDefault="007F0F3B" w:rsidP="00B94DFE">
      <w:pPr>
        <w:jc w:val="center"/>
        <w:rPr>
          <w:b/>
          <w:sz w:val="36"/>
          <w:szCs w:val="36"/>
        </w:rPr>
      </w:pPr>
    </w:p>
    <w:p w14:paraId="62EA4F55" w14:textId="30AC0554" w:rsidR="00C82236" w:rsidRPr="00A602C2" w:rsidRDefault="00B94DFE" w:rsidP="00B94DFE">
      <w:pPr>
        <w:jc w:val="center"/>
        <w:rPr>
          <w:b/>
          <w:sz w:val="36"/>
          <w:szCs w:val="36"/>
        </w:rPr>
      </w:pPr>
      <w:r w:rsidRPr="00A602C2">
        <w:rPr>
          <w:b/>
          <w:sz w:val="36"/>
          <w:szCs w:val="36"/>
        </w:rPr>
        <w:t>“</w:t>
      </w:r>
      <w:r w:rsidR="00C82236" w:rsidRPr="00A602C2">
        <w:rPr>
          <w:b/>
          <w:sz w:val="36"/>
          <w:szCs w:val="36"/>
        </w:rPr>
        <w:t>Infrastructure</w:t>
      </w:r>
      <w:r w:rsidRPr="00A602C2">
        <w:rPr>
          <w:b/>
          <w:sz w:val="36"/>
          <w:szCs w:val="36"/>
        </w:rPr>
        <w:t>”</w:t>
      </w:r>
      <w:r w:rsidR="00C82236" w:rsidRPr="00A602C2">
        <w:rPr>
          <w:b/>
          <w:sz w:val="36"/>
          <w:szCs w:val="36"/>
        </w:rPr>
        <w:t xml:space="preserve"> State Implementation Plan</w:t>
      </w:r>
    </w:p>
    <w:p w14:paraId="51F24872" w14:textId="77777777" w:rsidR="00B94DFE" w:rsidRPr="00A602C2" w:rsidRDefault="00C82236" w:rsidP="00B94DFE">
      <w:pPr>
        <w:jc w:val="center"/>
        <w:rPr>
          <w:sz w:val="36"/>
          <w:szCs w:val="36"/>
        </w:rPr>
      </w:pPr>
      <w:proofErr w:type="gramStart"/>
      <w:r w:rsidRPr="00A602C2">
        <w:rPr>
          <w:sz w:val="36"/>
          <w:szCs w:val="36"/>
        </w:rPr>
        <w:t>to</w:t>
      </w:r>
      <w:proofErr w:type="gramEnd"/>
      <w:r w:rsidRPr="00A602C2">
        <w:rPr>
          <w:sz w:val="36"/>
          <w:szCs w:val="36"/>
        </w:rPr>
        <w:t xml:space="preserve"> Meet the </w:t>
      </w:r>
      <w:r w:rsidR="00B94DFE" w:rsidRPr="00A602C2">
        <w:rPr>
          <w:sz w:val="36"/>
          <w:szCs w:val="36"/>
        </w:rPr>
        <w:t xml:space="preserve">Implementation, Maintenance and Enforcement Requirements of </w:t>
      </w:r>
      <w:r w:rsidR="001E18A8" w:rsidRPr="00A602C2">
        <w:rPr>
          <w:sz w:val="36"/>
          <w:szCs w:val="36"/>
        </w:rPr>
        <w:t>the Clean Air Act</w:t>
      </w:r>
      <w:r w:rsidRPr="00A602C2">
        <w:rPr>
          <w:sz w:val="36"/>
          <w:szCs w:val="36"/>
        </w:rPr>
        <w:t xml:space="preserve"> </w:t>
      </w:r>
    </w:p>
    <w:p w14:paraId="56D20BB7" w14:textId="77777777" w:rsidR="00A06AEB" w:rsidRPr="00A602C2" w:rsidRDefault="00C82236" w:rsidP="00B94DFE">
      <w:pPr>
        <w:jc w:val="center"/>
        <w:rPr>
          <w:sz w:val="36"/>
          <w:szCs w:val="36"/>
        </w:rPr>
      </w:pPr>
      <w:r w:rsidRPr="00A602C2">
        <w:rPr>
          <w:sz w:val="36"/>
          <w:szCs w:val="36"/>
        </w:rPr>
        <w:t xml:space="preserve">Sections </w:t>
      </w:r>
      <w:r w:rsidR="00A06AEB" w:rsidRPr="00A602C2">
        <w:rPr>
          <w:sz w:val="36"/>
          <w:szCs w:val="36"/>
        </w:rPr>
        <w:t>110(a</w:t>
      </w:r>
      <w:proofErr w:type="gramStart"/>
      <w:r w:rsidR="00A06AEB" w:rsidRPr="00A602C2">
        <w:rPr>
          <w:sz w:val="36"/>
          <w:szCs w:val="36"/>
        </w:rPr>
        <w:t>)(</w:t>
      </w:r>
      <w:proofErr w:type="gramEnd"/>
      <w:r w:rsidR="00224509" w:rsidRPr="00A602C2">
        <w:rPr>
          <w:sz w:val="36"/>
          <w:szCs w:val="36"/>
        </w:rPr>
        <w:t>2</w:t>
      </w:r>
      <w:r w:rsidR="00982414" w:rsidRPr="00A602C2">
        <w:rPr>
          <w:sz w:val="36"/>
          <w:szCs w:val="36"/>
        </w:rPr>
        <w:t>)</w:t>
      </w:r>
      <w:r w:rsidR="00224509" w:rsidRPr="00A602C2">
        <w:rPr>
          <w:sz w:val="36"/>
          <w:szCs w:val="36"/>
        </w:rPr>
        <w:t>(A) through (M)</w:t>
      </w:r>
    </w:p>
    <w:p w14:paraId="53183E33" w14:textId="77777777" w:rsidR="00D52F2C" w:rsidRPr="00A602C2" w:rsidRDefault="00D52F2C" w:rsidP="001E18A8">
      <w:pPr>
        <w:jc w:val="center"/>
        <w:rPr>
          <w:sz w:val="36"/>
          <w:szCs w:val="36"/>
        </w:rPr>
      </w:pPr>
      <w:proofErr w:type="gramStart"/>
      <w:r w:rsidRPr="00A602C2">
        <w:rPr>
          <w:sz w:val="36"/>
          <w:szCs w:val="36"/>
        </w:rPr>
        <w:t>for</w:t>
      </w:r>
      <w:proofErr w:type="gramEnd"/>
      <w:r w:rsidRPr="00A602C2">
        <w:rPr>
          <w:sz w:val="36"/>
          <w:szCs w:val="36"/>
        </w:rPr>
        <w:t xml:space="preserve"> </w:t>
      </w:r>
      <w:r w:rsidR="00ED635A" w:rsidRPr="00A602C2">
        <w:rPr>
          <w:sz w:val="36"/>
          <w:szCs w:val="36"/>
        </w:rPr>
        <w:t xml:space="preserve">the </w:t>
      </w:r>
      <w:r w:rsidR="00A602C2" w:rsidRPr="00A602C2">
        <w:rPr>
          <w:sz w:val="36"/>
          <w:szCs w:val="36"/>
        </w:rPr>
        <w:t>2012 PM</w:t>
      </w:r>
      <w:r w:rsidR="00A602C2" w:rsidRPr="00A602C2">
        <w:rPr>
          <w:sz w:val="36"/>
          <w:szCs w:val="36"/>
          <w:vertAlign w:val="subscript"/>
        </w:rPr>
        <w:t>2.5</w:t>
      </w:r>
      <w:r w:rsidRPr="00A602C2">
        <w:rPr>
          <w:sz w:val="36"/>
          <w:szCs w:val="36"/>
          <w:vertAlign w:val="subscript"/>
        </w:rPr>
        <w:t xml:space="preserve"> </w:t>
      </w:r>
      <w:r w:rsidRPr="00A602C2">
        <w:rPr>
          <w:sz w:val="36"/>
          <w:szCs w:val="36"/>
        </w:rPr>
        <w:t xml:space="preserve">NAAQS </w:t>
      </w:r>
    </w:p>
    <w:p w14:paraId="641718BF" w14:textId="77777777" w:rsidR="005D25D1" w:rsidRPr="00A602C2" w:rsidRDefault="005D25D1" w:rsidP="00C82236">
      <w:pPr>
        <w:jc w:val="center"/>
        <w:rPr>
          <w:b/>
          <w:sz w:val="40"/>
          <w:szCs w:val="40"/>
        </w:rPr>
      </w:pPr>
    </w:p>
    <w:p w14:paraId="651D38A4" w14:textId="77777777" w:rsidR="001E18A8" w:rsidRPr="00A602C2" w:rsidRDefault="001E18A8" w:rsidP="00C82236">
      <w:pPr>
        <w:jc w:val="center"/>
        <w:rPr>
          <w:b/>
          <w:sz w:val="40"/>
          <w:szCs w:val="40"/>
        </w:rPr>
      </w:pPr>
    </w:p>
    <w:p w14:paraId="2D12E2F1" w14:textId="77777777" w:rsidR="001E18A8" w:rsidRPr="00A602C2" w:rsidRDefault="001E18A8" w:rsidP="00C82236">
      <w:pPr>
        <w:jc w:val="center"/>
        <w:rPr>
          <w:b/>
          <w:sz w:val="40"/>
          <w:szCs w:val="40"/>
        </w:rPr>
      </w:pPr>
    </w:p>
    <w:p w14:paraId="4898F897" w14:textId="0BDDC093" w:rsidR="00EF7AE4" w:rsidRPr="00E2334B" w:rsidRDefault="00E6235C" w:rsidP="00EF7AE4">
      <w:pPr>
        <w:jc w:val="center"/>
        <w:rPr>
          <w:b/>
          <w:sz w:val="32"/>
          <w:szCs w:val="32"/>
        </w:rPr>
      </w:pPr>
      <w:r>
        <w:rPr>
          <w:b/>
          <w:sz w:val="32"/>
          <w:szCs w:val="32"/>
        </w:rPr>
        <w:t>November</w:t>
      </w:r>
      <w:r w:rsidR="00A602C2" w:rsidRPr="00E2334B">
        <w:rPr>
          <w:b/>
          <w:sz w:val="32"/>
          <w:szCs w:val="32"/>
        </w:rPr>
        <w:t xml:space="preserve"> 2015</w:t>
      </w:r>
    </w:p>
    <w:p w14:paraId="2F8585CF" w14:textId="77777777" w:rsidR="00A06AEB" w:rsidRPr="00A602C2" w:rsidRDefault="00A06AEB" w:rsidP="00A06AEB"/>
    <w:p w14:paraId="306B1E95" w14:textId="77777777" w:rsidR="00DF52A6" w:rsidRPr="00A602C2" w:rsidRDefault="00DF52A6" w:rsidP="00A06AEB"/>
    <w:p w14:paraId="1880FF71" w14:textId="77777777" w:rsidR="00DF52A6" w:rsidRPr="00A602C2" w:rsidRDefault="00DF52A6" w:rsidP="00A06AEB"/>
    <w:p w14:paraId="27D44634" w14:textId="77777777" w:rsidR="001E18A8" w:rsidRPr="00A602C2" w:rsidRDefault="001E18A8" w:rsidP="00A06AEB"/>
    <w:p w14:paraId="1595FC8E" w14:textId="77777777" w:rsidR="001E18A8" w:rsidRPr="00A602C2" w:rsidRDefault="001E18A8" w:rsidP="00A06AEB"/>
    <w:p w14:paraId="360687E3" w14:textId="77777777" w:rsidR="00B10DD5" w:rsidRPr="00A602C2" w:rsidRDefault="00B10DD5" w:rsidP="00B10DD5">
      <w:pPr>
        <w:jc w:val="center"/>
        <w:rPr>
          <w:b/>
          <w:sz w:val="28"/>
          <w:szCs w:val="28"/>
        </w:rPr>
      </w:pPr>
    </w:p>
    <w:p w14:paraId="3397E110" w14:textId="77777777" w:rsidR="00DF52A6" w:rsidRPr="00A602C2" w:rsidRDefault="00B94DFE" w:rsidP="00B10DD5">
      <w:pPr>
        <w:jc w:val="center"/>
        <w:rPr>
          <w:sz w:val="28"/>
          <w:szCs w:val="28"/>
        </w:rPr>
      </w:pPr>
      <w:r w:rsidRPr="00A602C2">
        <w:rPr>
          <w:sz w:val="28"/>
          <w:szCs w:val="28"/>
        </w:rPr>
        <w:t>Submitted to the</w:t>
      </w:r>
      <w:r w:rsidR="00B10DD5" w:rsidRPr="00A602C2">
        <w:rPr>
          <w:sz w:val="28"/>
          <w:szCs w:val="28"/>
        </w:rPr>
        <w:t xml:space="preserve"> U.S. Environmental Protection Agency</w:t>
      </w:r>
    </w:p>
    <w:p w14:paraId="64A1F53B" w14:textId="77777777" w:rsidR="00B94DFE" w:rsidRPr="00A602C2" w:rsidRDefault="00B94DFE" w:rsidP="00B10DD5">
      <w:pPr>
        <w:jc w:val="center"/>
        <w:rPr>
          <w:sz w:val="28"/>
          <w:szCs w:val="28"/>
        </w:rPr>
      </w:pPr>
      <w:proofErr w:type="gramStart"/>
      <w:r w:rsidRPr="00A602C2">
        <w:rPr>
          <w:sz w:val="28"/>
          <w:szCs w:val="28"/>
        </w:rPr>
        <w:t>as</w:t>
      </w:r>
      <w:proofErr w:type="gramEnd"/>
      <w:r w:rsidRPr="00A602C2">
        <w:rPr>
          <w:sz w:val="28"/>
          <w:szCs w:val="28"/>
        </w:rPr>
        <w:t xml:space="preserve"> a Revision to the District of Columbia’s </w:t>
      </w:r>
    </w:p>
    <w:p w14:paraId="3449D125" w14:textId="77777777" w:rsidR="00B94DFE" w:rsidRPr="00A602C2" w:rsidRDefault="00B94DFE" w:rsidP="00B94DFE">
      <w:pPr>
        <w:jc w:val="center"/>
        <w:rPr>
          <w:sz w:val="28"/>
          <w:szCs w:val="28"/>
        </w:rPr>
      </w:pPr>
      <w:r w:rsidRPr="00A602C2">
        <w:rPr>
          <w:sz w:val="28"/>
          <w:szCs w:val="28"/>
        </w:rPr>
        <w:t>State Implementation Plan at 40 C.F.R</w:t>
      </w:r>
      <w:r w:rsidR="00CC7AF5">
        <w:rPr>
          <w:sz w:val="28"/>
          <w:szCs w:val="28"/>
        </w:rPr>
        <w:t>.</w:t>
      </w:r>
      <w:r w:rsidRPr="00A602C2">
        <w:rPr>
          <w:sz w:val="28"/>
          <w:szCs w:val="28"/>
        </w:rPr>
        <w:t xml:space="preserve"> </w:t>
      </w:r>
      <w:proofErr w:type="gramStart"/>
      <w:r w:rsidRPr="00A602C2">
        <w:rPr>
          <w:sz w:val="28"/>
          <w:szCs w:val="28"/>
        </w:rPr>
        <w:t>Part</w:t>
      </w:r>
      <w:proofErr w:type="gramEnd"/>
      <w:r w:rsidRPr="00A602C2">
        <w:rPr>
          <w:sz w:val="28"/>
          <w:szCs w:val="28"/>
        </w:rPr>
        <w:t xml:space="preserve"> 52, Subpart J</w:t>
      </w:r>
    </w:p>
    <w:p w14:paraId="0EE943D3" w14:textId="77777777" w:rsidR="00DF52A6" w:rsidRPr="00A602C2" w:rsidRDefault="00DF52A6" w:rsidP="00A06AEB"/>
    <w:p w14:paraId="25DB9ECA" w14:textId="77777777" w:rsidR="00DF52A6" w:rsidRPr="00A602C2" w:rsidRDefault="00DF52A6" w:rsidP="00A06AEB"/>
    <w:p w14:paraId="75677A81" w14:textId="77777777" w:rsidR="00DF52A6" w:rsidRPr="00A602C2" w:rsidRDefault="00DF52A6" w:rsidP="00A06AEB"/>
    <w:p w14:paraId="592E8C2F" w14:textId="77777777" w:rsidR="007F0F3B" w:rsidRDefault="007F0F3B" w:rsidP="00C82236">
      <w:pPr>
        <w:jc w:val="right"/>
        <w:rPr>
          <w:i/>
        </w:rPr>
      </w:pPr>
    </w:p>
    <w:p w14:paraId="27D3DC18" w14:textId="77777777" w:rsidR="00C82236" w:rsidRPr="00A602C2" w:rsidRDefault="00C82236" w:rsidP="00C82236">
      <w:pPr>
        <w:jc w:val="right"/>
        <w:rPr>
          <w:i/>
        </w:rPr>
      </w:pPr>
      <w:r w:rsidRPr="00A602C2">
        <w:rPr>
          <w:i/>
        </w:rPr>
        <w:t>Prepared by:</w:t>
      </w:r>
    </w:p>
    <w:p w14:paraId="05AF5CFD" w14:textId="1099775B" w:rsidR="00C82236" w:rsidRPr="00A602C2" w:rsidRDefault="00C82236" w:rsidP="00C82236">
      <w:pPr>
        <w:jc w:val="right"/>
      </w:pPr>
      <w:r w:rsidRPr="00A602C2">
        <w:t>Monitoring and Assessment Branch</w:t>
      </w:r>
    </w:p>
    <w:p w14:paraId="338F0857" w14:textId="77777777" w:rsidR="00C82236" w:rsidRPr="00A602C2" w:rsidRDefault="00C82236" w:rsidP="00C82236">
      <w:pPr>
        <w:jc w:val="right"/>
      </w:pPr>
      <w:r w:rsidRPr="00A602C2">
        <w:t>Air Quality Division</w:t>
      </w:r>
    </w:p>
    <w:p w14:paraId="113FAE73" w14:textId="3EA341E8" w:rsidR="00C82236" w:rsidRPr="00A602C2" w:rsidRDefault="00E2334B" w:rsidP="00C82236">
      <w:pPr>
        <w:jc w:val="right"/>
      </w:pPr>
      <w:r>
        <w:t>Department of Energy &amp;</w:t>
      </w:r>
      <w:r w:rsidR="00C82236" w:rsidRPr="00A602C2">
        <w:t xml:space="preserve"> Environment</w:t>
      </w:r>
    </w:p>
    <w:p w14:paraId="53143822" w14:textId="77777777" w:rsidR="00C82236" w:rsidRPr="00A602C2" w:rsidRDefault="00C82236" w:rsidP="00C82236">
      <w:pPr>
        <w:jc w:val="right"/>
      </w:pPr>
      <w:r w:rsidRPr="00A602C2">
        <w:t>1200 First Street NE, Fifth Floor</w:t>
      </w:r>
    </w:p>
    <w:p w14:paraId="49BA5FB2" w14:textId="77777777" w:rsidR="00C82236" w:rsidRPr="00A602C2" w:rsidRDefault="00C82236" w:rsidP="00C82236">
      <w:pPr>
        <w:jc w:val="right"/>
      </w:pPr>
      <w:r w:rsidRPr="00A602C2">
        <w:t>Washington, DC 20002</w:t>
      </w:r>
    </w:p>
    <w:p w14:paraId="0DF6065C" w14:textId="77777777" w:rsidR="005E5FB8" w:rsidRPr="00A602C2" w:rsidRDefault="005E5FB8" w:rsidP="00B94DFE">
      <w:pPr>
        <w:rPr>
          <w:highlight w:val="yellow"/>
        </w:rPr>
        <w:sectPr w:rsidR="005E5FB8" w:rsidRPr="00A602C2" w:rsidSect="00740C25">
          <w:headerReference w:type="default" r:id="rId10"/>
          <w:footerReference w:type="even" r:id="rId11"/>
          <w:pgSz w:w="12240" w:h="15840"/>
          <w:pgMar w:top="1440" w:right="1440" w:bottom="1440" w:left="1440" w:header="720" w:footer="720" w:gutter="0"/>
          <w:cols w:space="720"/>
          <w:docGrid w:linePitch="360"/>
        </w:sectPr>
      </w:pPr>
    </w:p>
    <w:p w14:paraId="325EB0F8" w14:textId="77777777" w:rsidR="00C02CE8" w:rsidRPr="00E2334B" w:rsidRDefault="00C02CE8" w:rsidP="00C02CE8">
      <w:pPr>
        <w:jc w:val="center"/>
        <w:rPr>
          <w:b/>
          <w:bCs/>
        </w:rPr>
      </w:pPr>
      <w:r w:rsidRPr="00E2334B">
        <w:rPr>
          <w:b/>
          <w:bCs/>
        </w:rPr>
        <w:lastRenderedPageBreak/>
        <w:t>ACRONYMS</w:t>
      </w:r>
    </w:p>
    <w:p w14:paraId="75B7E0C0" w14:textId="77777777" w:rsidR="00C02CE8" w:rsidRPr="00E2334B" w:rsidRDefault="00C02CE8" w:rsidP="00C02CE8">
      <w:pPr>
        <w:rPr>
          <w:bCs/>
        </w:rPr>
      </w:pPr>
    </w:p>
    <w:p w14:paraId="2A360A9B" w14:textId="77777777" w:rsidR="00C02CE8" w:rsidRPr="00E2334B" w:rsidRDefault="00C02CE8" w:rsidP="00C02CE8">
      <w:pPr>
        <w:rPr>
          <w:bCs/>
        </w:rPr>
      </w:pPr>
      <w:r w:rsidRPr="00E2334B">
        <w:rPr>
          <w:bCs/>
        </w:rPr>
        <w:t>AFS</w:t>
      </w:r>
      <w:r w:rsidRPr="00E2334B">
        <w:rPr>
          <w:bCs/>
        </w:rPr>
        <w:tab/>
      </w:r>
      <w:r w:rsidRPr="00E2334B">
        <w:rPr>
          <w:bCs/>
        </w:rPr>
        <w:tab/>
        <w:t>Air Facility System</w:t>
      </w:r>
    </w:p>
    <w:p w14:paraId="7641A2AA" w14:textId="77777777" w:rsidR="00C02CE8" w:rsidRPr="00E2334B" w:rsidRDefault="00C02CE8" w:rsidP="00C02CE8">
      <w:pPr>
        <w:rPr>
          <w:bCs/>
        </w:rPr>
      </w:pPr>
      <w:r w:rsidRPr="00E2334B">
        <w:rPr>
          <w:bCs/>
        </w:rPr>
        <w:t>AQS</w:t>
      </w:r>
      <w:r w:rsidRPr="00E2334B">
        <w:rPr>
          <w:bCs/>
        </w:rPr>
        <w:tab/>
      </w:r>
      <w:r w:rsidRPr="00E2334B">
        <w:rPr>
          <w:bCs/>
        </w:rPr>
        <w:tab/>
        <w:t>Air Quality System</w:t>
      </w:r>
    </w:p>
    <w:p w14:paraId="4F0A431A" w14:textId="77777777" w:rsidR="00C02CE8" w:rsidRPr="00E2334B" w:rsidRDefault="00C02CE8" w:rsidP="00C02CE8">
      <w:pPr>
        <w:rPr>
          <w:bCs/>
        </w:rPr>
      </w:pPr>
      <w:r w:rsidRPr="00E2334B">
        <w:rPr>
          <w:bCs/>
        </w:rPr>
        <w:t>CAA</w:t>
      </w:r>
      <w:r w:rsidRPr="00E2334B">
        <w:rPr>
          <w:bCs/>
        </w:rPr>
        <w:tab/>
      </w:r>
      <w:r w:rsidRPr="00E2334B">
        <w:rPr>
          <w:bCs/>
        </w:rPr>
        <w:tab/>
      </w:r>
      <w:r w:rsidR="0044117A" w:rsidRPr="00E2334B">
        <w:rPr>
          <w:bCs/>
        </w:rPr>
        <w:t xml:space="preserve">Federal </w:t>
      </w:r>
      <w:r w:rsidRPr="00E2334B">
        <w:rPr>
          <w:bCs/>
        </w:rPr>
        <w:t>Clean Air Act</w:t>
      </w:r>
    </w:p>
    <w:p w14:paraId="57BD1349" w14:textId="77777777" w:rsidR="00C02CE8" w:rsidRPr="00E2334B" w:rsidRDefault="00C02CE8" w:rsidP="00C02CE8">
      <w:pPr>
        <w:rPr>
          <w:bCs/>
        </w:rPr>
      </w:pPr>
      <w:proofErr w:type="gramStart"/>
      <w:r w:rsidRPr="00E2334B">
        <w:rPr>
          <w:bCs/>
        </w:rPr>
        <w:t>C.F.R.</w:t>
      </w:r>
      <w:proofErr w:type="gramEnd"/>
      <w:r w:rsidRPr="00E2334B">
        <w:rPr>
          <w:bCs/>
        </w:rPr>
        <w:tab/>
      </w:r>
      <w:r w:rsidRPr="00E2334B">
        <w:rPr>
          <w:bCs/>
        </w:rPr>
        <w:tab/>
        <w:t>Code of Federal Regulations</w:t>
      </w:r>
    </w:p>
    <w:p w14:paraId="0B99C55E" w14:textId="77777777" w:rsidR="00C02CE8" w:rsidRPr="00E2334B" w:rsidRDefault="00C02CE8" w:rsidP="00C02CE8">
      <w:pPr>
        <w:rPr>
          <w:bCs/>
        </w:rPr>
      </w:pPr>
      <w:r w:rsidRPr="00E2334B">
        <w:rPr>
          <w:bCs/>
        </w:rPr>
        <w:t>DCMR</w:t>
      </w:r>
      <w:r w:rsidRPr="00E2334B">
        <w:rPr>
          <w:bCs/>
        </w:rPr>
        <w:tab/>
      </w:r>
      <w:r w:rsidRPr="00E2334B">
        <w:rPr>
          <w:bCs/>
        </w:rPr>
        <w:tab/>
        <w:t>District of Columbia Municipal Regulations</w:t>
      </w:r>
    </w:p>
    <w:p w14:paraId="25356591" w14:textId="4EB89060" w:rsidR="00C02CE8" w:rsidRPr="00E2334B" w:rsidRDefault="00362E18" w:rsidP="00C02CE8">
      <w:pPr>
        <w:rPr>
          <w:bCs/>
        </w:rPr>
      </w:pPr>
      <w:r>
        <w:rPr>
          <w:bCs/>
        </w:rPr>
        <w:t>DOEE</w:t>
      </w:r>
      <w:r w:rsidR="00C02CE8" w:rsidRPr="00E2334B">
        <w:rPr>
          <w:bCs/>
        </w:rPr>
        <w:tab/>
      </w:r>
      <w:r w:rsidR="00C02CE8" w:rsidRPr="00E2334B">
        <w:rPr>
          <w:bCs/>
        </w:rPr>
        <w:tab/>
        <w:t>District Department of the Environment</w:t>
      </w:r>
    </w:p>
    <w:p w14:paraId="0C862AEB" w14:textId="77777777" w:rsidR="00C02CE8" w:rsidRPr="00E2334B" w:rsidRDefault="00C02CE8" w:rsidP="00C02CE8">
      <w:pPr>
        <w:rPr>
          <w:bCs/>
        </w:rPr>
      </w:pPr>
      <w:r w:rsidRPr="00E2334B">
        <w:rPr>
          <w:bCs/>
        </w:rPr>
        <w:t>EPA</w:t>
      </w:r>
      <w:r w:rsidRPr="00E2334B">
        <w:rPr>
          <w:bCs/>
        </w:rPr>
        <w:tab/>
      </w:r>
      <w:r w:rsidRPr="00E2334B">
        <w:rPr>
          <w:bCs/>
        </w:rPr>
        <w:tab/>
        <w:t>U.S. Environmental Protection Agency</w:t>
      </w:r>
    </w:p>
    <w:p w14:paraId="1229388A" w14:textId="77777777" w:rsidR="00C02CE8" w:rsidRPr="00E2334B" w:rsidRDefault="00C02CE8" w:rsidP="00C02CE8">
      <w:pPr>
        <w:rPr>
          <w:bCs/>
        </w:rPr>
      </w:pPr>
      <w:r w:rsidRPr="00E2334B">
        <w:rPr>
          <w:bCs/>
        </w:rPr>
        <w:t>FIP</w:t>
      </w:r>
      <w:r w:rsidRPr="00E2334B">
        <w:rPr>
          <w:bCs/>
        </w:rPr>
        <w:tab/>
      </w:r>
      <w:r w:rsidRPr="00E2334B">
        <w:rPr>
          <w:bCs/>
        </w:rPr>
        <w:tab/>
        <w:t>Federal Implementation Plan</w:t>
      </w:r>
    </w:p>
    <w:p w14:paraId="526ABE54" w14:textId="77777777" w:rsidR="00C02CE8" w:rsidRPr="00E2334B" w:rsidRDefault="00C02CE8" w:rsidP="00C02CE8">
      <w:pPr>
        <w:rPr>
          <w:bCs/>
        </w:rPr>
      </w:pPr>
      <w:r w:rsidRPr="00E2334B">
        <w:rPr>
          <w:bCs/>
        </w:rPr>
        <w:t>FOIA</w:t>
      </w:r>
      <w:r w:rsidRPr="00E2334B">
        <w:rPr>
          <w:bCs/>
        </w:rPr>
        <w:tab/>
      </w:r>
      <w:r w:rsidRPr="00E2334B">
        <w:rPr>
          <w:bCs/>
        </w:rPr>
        <w:tab/>
      </w:r>
      <w:r w:rsidR="0044117A" w:rsidRPr="00E2334B">
        <w:rPr>
          <w:bCs/>
        </w:rPr>
        <w:t xml:space="preserve">District of Columbia </w:t>
      </w:r>
      <w:r w:rsidRPr="00E2334B">
        <w:rPr>
          <w:bCs/>
        </w:rPr>
        <w:t>Freedom of Information Act</w:t>
      </w:r>
    </w:p>
    <w:p w14:paraId="64147F32" w14:textId="77777777" w:rsidR="00C02CE8" w:rsidRPr="00E2334B" w:rsidRDefault="00C02CE8" w:rsidP="00C02CE8">
      <w:pPr>
        <w:rPr>
          <w:bCs/>
        </w:rPr>
      </w:pPr>
      <w:r w:rsidRPr="00E2334B">
        <w:rPr>
          <w:bCs/>
        </w:rPr>
        <w:t>GHGs</w:t>
      </w:r>
      <w:r w:rsidRPr="00E2334B">
        <w:rPr>
          <w:bCs/>
        </w:rPr>
        <w:tab/>
      </w:r>
      <w:r w:rsidRPr="00E2334B">
        <w:rPr>
          <w:bCs/>
        </w:rPr>
        <w:tab/>
        <w:t>Greenhouse gases</w:t>
      </w:r>
    </w:p>
    <w:p w14:paraId="01608379" w14:textId="77777777" w:rsidR="00C02CE8" w:rsidRPr="00E2334B" w:rsidRDefault="00C02CE8" w:rsidP="00C02CE8">
      <w:pPr>
        <w:rPr>
          <w:bCs/>
        </w:rPr>
      </w:pPr>
      <w:r w:rsidRPr="00E2334B">
        <w:rPr>
          <w:bCs/>
        </w:rPr>
        <w:t>MWAQC</w:t>
      </w:r>
      <w:r w:rsidRPr="00E2334B">
        <w:rPr>
          <w:bCs/>
        </w:rPr>
        <w:tab/>
        <w:t>Metropolitan Washington Air Quality Committee</w:t>
      </w:r>
    </w:p>
    <w:p w14:paraId="6EA0786B" w14:textId="77777777" w:rsidR="00C02CE8" w:rsidRPr="00E2334B" w:rsidRDefault="00C02CE8" w:rsidP="00C02CE8">
      <w:pPr>
        <w:rPr>
          <w:bCs/>
        </w:rPr>
      </w:pPr>
      <w:r w:rsidRPr="00E2334B">
        <w:rPr>
          <w:bCs/>
        </w:rPr>
        <w:t>MWCOG</w:t>
      </w:r>
      <w:r w:rsidRPr="00E2334B">
        <w:rPr>
          <w:bCs/>
        </w:rPr>
        <w:tab/>
        <w:t>Metropolitan Washington Council of Governments</w:t>
      </w:r>
    </w:p>
    <w:p w14:paraId="1D389B4F" w14:textId="77777777" w:rsidR="00C02CE8" w:rsidRPr="00E2334B" w:rsidRDefault="00C02CE8" w:rsidP="00C02CE8">
      <w:pPr>
        <w:rPr>
          <w:bCs/>
        </w:rPr>
      </w:pPr>
      <w:r w:rsidRPr="00E2334B">
        <w:rPr>
          <w:bCs/>
        </w:rPr>
        <w:t>NAAQS</w:t>
      </w:r>
      <w:r w:rsidRPr="00E2334B">
        <w:rPr>
          <w:bCs/>
        </w:rPr>
        <w:tab/>
        <w:t>National Ambient Air Quality Standards</w:t>
      </w:r>
    </w:p>
    <w:p w14:paraId="1FAADD13" w14:textId="77777777" w:rsidR="00C02CE8" w:rsidRPr="00E2334B" w:rsidRDefault="00C02CE8" w:rsidP="00C02CE8">
      <w:pPr>
        <w:rPr>
          <w:bCs/>
        </w:rPr>
      </w:pPr>
      <w:r w:rsidRPr="00E2334B">
        <w:rPr>
          <w:bCs/>
        </w:rPr>
        <w:t>NSR</w:t>
      </w:r>
      <w:r w:rsidRPr="00E2334B">
        <w:rPr>
          <w:bCs/>
        </w:rPr>
        <w:tab/>
      </w:r>
      <w:r w:rsidRPr="00E2334B">
        <w:rPr>
          <w:bCs/>
        </w:rPr>
        <w:tab/>
        <w:t>New Source Review</w:t>
      </w:r>
    </w:p>
    <w:p w14:paraId="78EFDE4B" w14:textId="77777777" w:rsidR="00C02CE8" w:rsidRPr="00E2334B" w:rsidRDefault="00C02CE8" w:rsidP="00C02CE8">
      <w:pPr>
        <w:rPr>
          <w:bCs/>
        </w:rPr>
      </w:pPr>
      <w:r w:rsidRPr="00E2334B">
        <w:rPr>
          <w:bCs/>
        </w:rPr>
        <w:t>PSD</w:t>
      </w:r>
      <w:r w:rsidRPr="00E2334B">
        <w:rPr>
          <w:bCs/>
        </w:rPr>
        <w:tab/>
      </w:r>
      <w:r w:rsidRPr="00E2334B">
        <w:rPr>
          <w:bCs/>
        </w:rPr>
        <w:tab/>
        <w:t>Prevention of Significant Deterioration</w:t>
      </w:r>
    </w:p>
    <w:p w14:paraId="252FCC86" w14:textId="77777777" w:rsidR="00C02CE8" w:rsidRPr="00E2334B" w:rsidRDefault="00C02CE8" w:rsidP="00C02CE8">
      <w:pPr>
        <w:rPr>
          <w:bCs/>
        </w:rPr>
        <w:sectPr w:rsidR="00C02CE8" w:rsidRPr="00E2334B" w:rsidSect="00740C25">
          <w:headerReference w:type="default" r:id="rId12"/>
          <w:pgSz w:w="12240" w:h="15840"/>
          <w:pgMar w:top="1440" w:right="1440" w:bottom="1440" w:left="1440" w:header="720" w:footer="720" w:gutter="0"/>
          <w:cols w:space="720"/>
          <w:docGrid w:linePitch="360"/>
        </w:sectPr>
      </w:pPr>
      <w:r w:rsidRPr="00E2334B">
        <w:rPr>
          <w:bCs/>
        </w:rPr>
        <w:t>SIP</w:t>
      </w:r>
      <w:r w:rsidRPr="00E2334B">
        <w:rPr>
          <w:bCs/>
        </w:rPr>
        <w:tab/>
      </w:r>
      <w:r w:rsidRPr="00E2334B">
        <w:rPr>
          <w:bCs/>
        </w:rPr>
        <w:tab/>
        <w:t>State Implementation Plan</w:t>
      </w:r>
    </w:p>
    <w:p w14:paraId="35C5EC19" w14:textId="77777777" w:rsidR="00C02CE8" w:rsidRPr="00E2334B" w:rsidRDefault="00C02CE8" w:rsidP="00C02CE8">
      <w:pPr>
        <w:jc w:val="center"/>
        <w:rPr>
          <w:b/>
          <w:bCs/>
          <w:caps/>
          <w:sz w:val="28"/>
          <w:szCs w:val="28"/>
        </w:rPr>
      </w:pPr>
      <w:r w:rsidRPr="00E2334B">
        <w:rPr>
          <w:b/>
          <w:bCs/>
          <w:caps/>
          <w:sz w:val="28"/>
          <w:szCs w:val="28"/>
        </w:rPr>
        <w:lastRenderedPageBreak/>
        <w:t>Table of Contents</w:t>
      </w:r>
    </w:p>
    <w:p w14:paraId="04FF5680" w14:textId="77777777" w:rsidR="0097035E" w:rsidRPr="00A602C2" w:rsidRDefault="0097035E" w:rsidP="00F478F6">
      <w:pPr>
        <w:pStyle w:val="Default"/>
        <w:rPr>
          <w:highlight w:val="yellow"/>
        </w:rPr>
      </w:pPr>
    </w:p>
    <w:p w14:paraId="270C4C09" w14:textId="77777777" w:rsidR="00E2334B" w:rsidRPr="00E2334B" w:rsidRDefault="00842109">
      <w:pPr>
        <w:pStyle w:val="TOC1"/>
        <w:tabs>
          <w:tab w:val="left" w:pos="480"/>
          <w:tab w:val="right" w:leader="dot" w:pos="9350"/>
        </w:tabs>
        <w:rPr>
          <w:rFonts w:ascii="Times New Roman" w:eastAsiaTheme="minorEastAsia" w:hAnsi="Times New Roman"/>
          <w:b w:val="0"/>
          <w:bCs w:val="0"/>
          <w:caps w:val="0"/>
          <w:noProof/>
          <w:sz w:val="24"/>
          <w:szCs w:val="24"/>
        </w:rPr>
      </w:pPr>
      <w:r w:rsidRPr="00E2334B">
        <w:rPr>
          <w:rFonts w:ascii="Times New Roman" w:hAnsi="Times New Roman"/>
          <w:sz w:val="24"/>
          <w:szCs w:val="24"/>
          <w:highlight w:val="yellow"/>
        </w:rPr>
        <w:fldChar w:fldCharType="begin"/>
      </w:r>
      <w:r w:rsidR="00C02CE8" w:rsidRPr="00E2334B">
        <w:rPr>
          <w:rFonts w:ascii="Times New Roman" w:hAnsi="Times New Roman"/>
          <w:sz w:val="24"/>
          <w:szCs w:val="24"/>
          <w:highlight w:val="yellow"/>
        </w:rPr>
        <w:instrText xml:space="preserve"> TOC \o "1-3" \h \z \u </w:instrText>
      </w:r>
      <w:r w:rsidRPr="00E2334B">
        <w:rPr>
          <w:rFonts w:ascii="Times New Roman" w:hAnsi="Times New Roman"/>
          <w:sz w:val="24"/>
          <w:szCs w:val="24"/>
          <w:highlight w:val="yellow"/>
        </w:rPr>
        <w:fldChar w:fldCharType="separate"/>
      </w:r>
      <w:hyperlink w:anchor="_Toc431557834" w:history="1">
        <w:r w:rsidR="00E2334B" w:rsidRPr="00E2334B">
          <w:rPr>
            <w:rStyle w:val="Hyperlink"/>
            <w:rFonts w:ascii="Times New Roman" w:hAnsi="Times New Roman"/>
            <w:noProof/>
            <w:sz w:val="24"/>
            <w:szCs w:val="24"/>
          </w:rPr>
          <w:t>1.0</w:t>
        </w:r>
        <w:r w:rsidR="00E2334B" w:rsidRPr="00E2334B">
          <w:rPr>
            <w:rFonts w:ascii="Times New Roman" w:eastAsiaTheme="minorEastAsia" w:hAnsi="Times New Roman"/>
            <w:b w:val="0"/>
            <w:bCs w:val="0"/>
            <w:caps w:val="0"/>
            <w:noProof/>
            <w:sz w:val="24"/>
            <w:szCs w:val="24"/>
          </w:rPr>
          <w:tab/>
        </w:r>
        <w:r w:rsidR="00E2334B" w:rsidRPr="00E2334B">
          <w:rPr>
            <w:rStyle w:val="Hyperlink"/>
            <w:rFonts w:ascii="Times New Roman" w:hAnsi="Times New Roman"/>
            <w:noProof/>
            <w:sz w:val="24"/>
            <w:szCs w:val="24"/>
          </w:rPr>
          <w:t>Introduction</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_Toc431557834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1</w:t>
        </w:r>
        <w:r w:rsidR="00E2334B" w:rsidRPr="00E2334B">
          <w:rPr>
            <w:rFonts w:ascii="Times New Roman" w:hAnsi="Times New Roman"/>
            <w:noProof/>
            <w:webHidden/>
            <w:sz w:val="24"/>
            <w:szCs w:val="24"/>
          </w:rPr>
          <w:fldChar w:fldCharType="end"/>
        </w:r>
      </w:hyperlink>
    </w:p>
    <w:p w14:paraId="1DCDCEBC" w14:textId="77777777" w:rsidR="00E2334B" w:rsidRPr="00E2334B" w:rsidRDefault="00F9699D">
      <w:pPr>
        <w:pStyle w:val="TOC2"/>
        <w:tabs>
          <w:tab w:val="left" w:pos="960"/>
          <w:tab w:val="right" w:leader="dot" w:pos="9350"/>
        </w:tabs>
        <w:rPr>
          <w:rFonts w:ascii="Times New Roman" w:eastAsiaTheme="minorEastAsia" w:hAnsi="Times New Roman"/>
          <w:smallCaps w:val="0"/>
          <w:noProof/>
          <w:sz w:val="24"/>
          <w:szCs w:val="24"/>
        </w:rPr>
      </w:pPr>
      <w:hyperlink w:anchor="_Toc431557835" w:history="1">
        <w:r w:rsidR="00E2334B" w:rsidRPr="00E2334B">
          <w:rPr>
            <w:rStyle w:val="Hyperlink"/>
            <w:rFonts w:ascii="Times New Roman" w:hAnsi="Times New Roman"/>
            <w:noProof/>
            <w:sz w:val="24"/>
            <w:szCs w:val="24"/>
          </w:rPr>
          <w:t xml:space="preserve">1.1 </w:t>
        </w:r>
        <w:r w:rsidR="00E2334B" w:rsidRPr="00E2334B">
          <w:rPr>
            <w:rFonts w:ascii="Times New Roman" w:eastAsiaTheme="minorEastAsia" w:hAnsi="Times New Roman"/>
            <w:smallCaps w:val="0"/>
            <w:noProof/>
            <w:sz w:val="24"/>
            <w:szCs w:val="24"/>
          </w:rPr>
          <w:tab/>
        </w:r>
        <w:r w:rsidR="00E2334B" w:rsidRPr="00E2334B">
          <w:rPr>
            <w:rStyle w:val="Hyperlink"/>
            <w:rFonts w:ascii="Times New Roman" w:hAnsi="Times New Roman"/>
            <w:noProof/>
            <w:sz w:val="24"/>
            <w:szCs w:val="24"/>
          </w:rPr>
          <w:t>The District’s Infrastructure SIP for the 2012 PM</w:t>
        </w:r>
        <w:r w:rsidR="00E2334B" w:rsidRPr="00E2334B">
          <w:rPr>
            <w:rStyle w:val="Hyperlink"/>
            <w:rFonts w:ascii="Times New Roman" w:hAnsi="Times New Roman"/>
            <w:noProof/>
            <w:sz w:val="24"/>
            <w:szCs w:val="24"/>
            <w:vertAlign w:val="subscript"/>
          </w:rPr>
          <w:t xml:space="preserve">2.5 </w:t>
        </w:r>
        <w:r w:rsidR="00E2334B" w:rsidRPr="00E2334B">
          <w:rPr>
            <w:rStyle w:val="Hyperlink"/>
            <w:rFonts w:ascii="Times New Roman" w:hAnsi="Times New Roman"/>
            <w:noProof/>
            <w:sz w:val="24"/>
            <w:szCs w:val="24"/>
          </w:rPr>
          <w:t>NAAQS</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_Toc431557835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1</w:t>
        </w:r>
        <w:r w:rsidR="00E2334B" w:rsidRPr="00E2334B">
          <w:rPr>
            <w:rFonts w:ascii="Times New Roman" w:hAnsi="Times New Roman"/>
            <w:noProof/>
            <w:webHidden/>
            <w:sz w:val="24"/>
            <w:szCs w:val="24"/>
          </w:rPr>
          <w:fldChar w:fldCharType="end"/>
        </w:r>
      </w:hyperlink>
    </w:p>
    <w:p w14:paraId="7B80D77D" w14:textId="77777777" w:rsidR="00E2334B" w:rsidRPr="00E2334B" w:rsidRDefault="00F9699D">
      <w:pPr>
        <w:pStyle w:val="TOC1"/>
        <w:tabs>
          <w:tab w:val="left" w:pos="480"/>
          <w:tab w:val="right" w:leader="dot" w:pos="9350"/>
        </w:tabs>
        <w:rPr>
          <w:rFonts w:ascii="Times New Roman" w:eastAsiaTheme="minorEastAsia" w:hAnsi="Times New Roman"/>
          <w:b w:val="0"/>
          <w:bCs w:val="0"/>
          <w:caps w:val="0"/>
          <w:noProof/>
          <w:sz w:val="24"/>
          <w:szCs w:val="24"/>
        </w:rPr>
      </w:pPr>
      <w:hyperlink w:anchor="_Toc431557836" w:history="1">
        <w:r w:rsidR="00E2334B" w:rsidRPr="00E2334B">
          <w:rPr>
            <w:rStyle w:val="Hyperlink"/>
            <w:rFonts w:ascii="Times New Roman" w:hAnsi="Times New Roman"/>
            <w:noProof/>
            <w:sz w:val="24"/>
            <w:szCs w:val="24"/>
          </w:rPr>
          <w:t>2.0</w:t>
        </w:r>
        <w:r w:rsidR="00E2334B" w:rsidRPr="00E2334B">
          <w:rPr>
            <w:rFonts w:ascii="Times New Roman" w:eastAsiaTheme="minorEastAsia" w:hAnsi="Times New Roman"/>
            <w:b w:val="0"/>
            <w:bCs w:val="0"/>
            <w:caps w:val="0"/>
            <w:noProof/>
            <w:sz w:val="24"/>
            <w:szCs w:val="24"/>
          </w:rPr>
          <w:tab/>
        </w:r>
        <w:r w:rsidR="00E2334B" w:rsidRPr="00E2334B">
          <w:rPr>
            <w:rStyle w:val="Hyperlink"/>
            <w:rFonts w:ascii="Times New Roman" w:hAnsi="Times New Roman"/>
            <w:noProof/>
            <w:sz w:val="24"/>
            <w:szCs w:val="24"/>
          </w:rPr>
          <w:t>Compliance with Clean Air Act § 110(a)(2)</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_Toc431557836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3</w:t>
        </w:r>
        <w:r w:rsidR="00E2334B" w:rsidRPr="00E2334B">
          <w:rPr>
            <w:rFonts w:ascii="Times New Roman" w:hAnsi="Times New Roman"/>
            <w:noProof/>
            <w:webHidden/>
            <w:sz w:val="24"/>
            <w:szCs w:val="24"/>
          </w:rPr>
          <w:fldChar w:fldCharType="end"/>
        </w:r>
      </w:hyperlink>
    </w:p>
    <w:p w14:paraId="18D7C468" w14:textId="7ECC1747"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37" w:history="1">
        <w:r w:rsidR="00E2334B" w:rsidRPr="00E2334B">
          <w:rPr>
            <w:rStyle w:val="Hyperlink"/>
            <w:rFonts w:ascii="Times New Roman" w:hAnsi="Times New Roman"/>
            <w:noProof/>
            <w:sz w:val="24"/>
            <w:szCs w:val="24"/>
          </w:rPr>
          <w:t>2.1</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110(a)(2)(A)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_Toc431557837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4</w:t>
        </w:r>
        <w:r w:rsidR="00E2334B" w:rsidRPr="00E2334B">
          <w:rPr>
            <w:rFonts w:ascii="Times New Roman" w:hAnsi="Times New Roman"/>
            <w:noProof/>
            <w:webHidden/>
            <w:sz w:val="24"/>
            <w:szCs w:val="24"/>
          </w:rPr>
          <w:fldChar w:fldCharType="end"/>
        </w:r>
      </w:hyperlink>
    </w:p>
    <w:p w14:paraId="28969623" w14:textId="58AA5497"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38" w:history="1">
        <w:r w:rsidR="00E2334B" w:rsidRPr="00E2334B">
          <w:rPr>
            <w:rStyle w:val="Hyperlink"/>
            <w:rFonts w:ascii="Times New Roman" w:hAnsi="Times New Roman"/>
            <w:noProof/>
            <w:sz w:val="24"/>
            <w:szCs w:val="24"/>
          </w:rPr>
          <w:t>2.2</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110(a)(2)(B)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_Toc431557838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6</w:t>
        </w:r>
        <w:r w:rsidR="00E2334B" w:rsidRPr="00E2334B">
          <w:rPr>
            <w:rFonts w:ascii="Times New Roman" w:hAnsi="Times New Roman"/>
            <w:noProof/>
            <w:webHidden/>
            <w:sz w:val="24"/>
            <w:szCs w:val="24"/>
          </w:rPr>
          <w:fldChar w:fldCharType="end"/>
        </w:r>
      </w:hyperlink>
    </w:p>
    <w:p w14:paraId="340A73B7" w14:textId="46C9AE9C"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39" w:history="1">
        <w:r w:rsidR="00E2334B" w:rsidRPr="00E2334B">
          <w:rPr>
            <w:rStyle w:val="Hyperlink"/>
            <w:rFonts w:ascii="Times New Roman" w:hAnsi="Times New Roman"/>
            <w:noProof/>
            <w:sz w:val="24"/>
            <w:szCs w:val="24"/>
          </w:rPr>
          <w:t>2.3</w:t>
        </w:r>
        <w:r w:rsidR="00E2334B" w:rsidRPr="00E2334B">
          <w:rPr>
            <w:rFonts w:ascii="Times New Roman" w:eastAsiaTheme="minorEastAsia" w:hAnsi="Times New Roman"/>
            <w:smallCaps w:val="0"/>
            <w:noProof/>
            <w:sz w:val="24"/>
            <w:szCs w:val="24"/>
          </w:rPr>
          <w:tab/>
        </w:r>
        <w:r w:rsidR="00E2334B" w:rsidRPr="00E2334B">
          <w:rPr>
            <w:rStyle w:val="Hyperlink"/>
            <w:rFonts w:ascii="Times New Roman" w:hAnsi="Times New Roman"/>
            <w:noProof/>
            <w:sz w:val="24"/>
            <w:szCs w:val="24"/>
          </w:rPr>
          <w:t>CLEAN AIR AC</w:t>
        </w:r>
        <w:r w:rsidR="00E01060">
          <w:rPr>
            <w:rStyle w:val="Hyperlink"/>
            <w:rFonts w:ascii="Times New Roman" w:hAnsi="Times New Roman"/>
            <w:noProof/>
            <w:sz w:val="24"/>
            <w:szCs w:val="24"/>
          </w:rPr>
          <w:t xml:space="preserve">T § 110(a)(2)(C)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_Toc431557839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8</w:t>
        </w:r>
        <w:r w:rsidR="00E2334B" w:rsidRPr="00E2334B">
          <w:rPr>
            <w:rFonts w:ascii="Times New Roman" w:hAnsi="Times New Roman"/>
            <w:noProof/>
            <w:webHidden/>
            <w:sz w:val="24"/>
            <w:szCs w:val="24"/>
          </w:rPr>
          <w:fldChar w:fldCharType="end"/>
        </w:r>
      </w:hyperlink>
    </w:p>
    <w:p w14:paraId="1005F366" w14:textId="235EE725"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40" w:history="1">
        <w:r w:rsidR="00E2334B" w:rsidRPr="00E2334B">
          <w:rPr>
            <w:rStyle w:val="Hyperlink"/>
            <w:rFonts w:ascii="Times New Roman" w:hAnsi="Times New Roman"/>
            <w:noProof/>
            <w:sz w:val="24"/>
            <w:szCs w:val="24"/>
          </w:rPr>
          <w:t>2.4</w:t>
        </w:r>
        <w:r w:rsidR="00E2334B" w:rsidRPr="00E2334B">
          <w:rPr>
            <w:rFonts w:ascii="Times New Roman" w:eastAsiaTheme="minorEastAsia" w:hAnsi="Times New Roman"/>
            <w:smallCaps w:val="0"/>
            <w:noProof/>
            <w:sz w:val="24"/>
            <w:szCs w:val="24"/>
          </w:rPr>
          <w:tab/>
        </w:r>
        <w:r w:rsidR="00E2334B" w:rsidRPr="00E2334B">
          <w:rPr>
            <w:rStyle w:val="Hyperlink"/>
            <w:rFonts w:ascii="Times New Roman" w:hAnsi="Times New Roman"/>
            <w:noProof/>
            <w:sz w:val="24"/>
            <w:szCs w:val="24"/>
          </w:rPr>
          <w:t>C</w:t>
        </w:r>
        <w:r w:rsidR="00E01060">
          <w:rPr>
            <w:rStyle w:val="Hyperlink"/>
            <w:rFonts w:ascii="Times New Roman" w:hAnsi="Times New Roman"/>
            <w:noProof/>
            <w:sz w:val="24"/>
            <w:szCs w:val="24"/>
          </w:rPr>
          <w:t xml:space="preserve">LEAN AIR ACT § 110(a)(2)(D)(i)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_Toc431557840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11</w:t>
        </w:r>
        <w:r w:rsidR="00E2334B" w:rsidRPr="00E2334B">
          <w:rPr>
            <w:rFonts w:ascii="Times New Roman" w:hAnsi="Times New Roman"/>
            <w:noProof/>
            <w:webHidden/>
            <w:sz w:val="24"/>
            <w:szCs w:val="24"/>
          </w:rPr>
          <w:fldChar w:fldCharType="end"/>
        </w:r>
      </w:hyperlink>
    </w:p>
    <w:p w14:paraId="4F574135" w14:textId="56496013"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41" w:history="1">
        <w:r w:rsidR="00E2334B" w:rsidRPr="00E2334B">
          <w:rPr>
            <w:rStyle w:val="Hyperlink"/>
            <w:rFonts w:ascii="Times New Roman" w:hAnsi="Times New Roman"/>
            <w:noProof/>
            <w:sz w:val="24"/>
            <w:szCs w:val="24"/>
          </w:rPr>
          <w:t>2.5</w:t>
        </w:r>
        <w:r w:rsidR="00E2334B" w:rsidRPr="00E2334B">
          <w:rPr>
            <w:rFonts w:ascii="Times New Roman" w:eastAsiaTheme="minorEastAsia" w:hAnsi="Times New Roman"/>
            <w:smallCaps w:val="0"/>
            <w:noProof/>
            <w:sz w:val="24"/>
            <w:szCs w:val="24"/>
          </w:rPr>
          <w:tab/>
        </w:r>
        <w:r w:rsidR="00E2334B" w:rsidRPr="00E2334B">
          <w:rPr>
            <w:rStyle w:val="Hyperlink"/>
            <w:rFonts w:ascii="Times New Roman" w:hAnsi="Times New Roman"/>
            <w:noProof/>
            <w:sz w:val="24"/>
            <w:szCs w:val="24"/>
          </w:rPr>
          <w:t>CL</w:t>
        </w:r>
        <w:r w:rsidR="00E01060">
          <w:rPr>
            <w:rStyle w:val="Hyperlink"/>
            <w:rFonts w:ascii="Times New Roman" w:hAnsi="Times New Roman"/>
            <w:noProof/>
            <w:sz w:val="24"/>
            <w:szCs w:val="24"/>
          </w:rPr>
          <w:t xml:space="preserve">EAN AIR ACT § 110(a)(2)(D)(ii)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_Toc431557841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13</w:t>
        </w:r>
        <w:r w:rsidR="00E2334B" w:rsidRPr="00E2334B">
          <w:rPr>
            <w:rFonts w:ascii="Times New Roman" w:hAnsi="Times New Roman"/>
            <w:noProof/>
            <w:webHidden/>
            <w:sz w:val="24"/>
            <w:szCs w:val="24"/>
          </w:rPr>
          <w:fldChar w:fldCharType="end"/>
        </w:r>
      </w:hyperlink>
    </w:p>
    <w:p w14:paraId="616D6E16" w14:textId="51FE7B17"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42" w:history="1">
        <w:r w:rsidR="00E2334B" w:rsidRPr="00E2334B">
          <w:rPr>
            <w:rStyle w:val="Hyperlink"/>
            <w:rFonts w:ascii="Times New Roman" w:hAnsi="Times New Roman"/>
            <w:noProof/>
            <w:sz w:val="24"/>
            <w:szCs w:val="24"/>
          </w:rPr>
          <w:t>2.6</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110(a)(2)(E)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_Toc431557842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16</w:t>
        </w:r>
        <w:r w:rsidR="00E2334B" w:rsidRPr="00E2334B">
          <w:rPr>
            <w:rFonts w:ascii="Times New Roman" w:hAnsi="Times New Roman"/>
            <w:noProof/>
            <w:webHidden/>
            <w:sz w:val="24"/>
            <w:szCs w:val="24"/>
          </w:rPr>
          <w:fldChar w:fldCharType="end"/>
        </w:r>
      </w:hyperlink>
    </w:p>
    <w:p w14:paraId="3E25280C" w14:textId="60479175"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43" w:history="1">
        <w:r w:rsidR="00E2334B" w:rsidRPr="00E2334B">
          <w:rPr>
            <w:rStyle w:val="Hyperlink"/>
            <w:rFonts w:ascii="Times New Roman" w:hAnsi="Times New Roman"/>
            <w:noProof/>
            <w:sz w:val="24"/>
            <w:szCs w:val="24"/>
          </w:rPr>
          <w:t>2.7</w:t>
        </w:r>
        <w:r w:rsidR="00E2334B" w:rsidRPr="00E2334B">
          <w:rPr>
            <w:rFonts w:ascii="Times New Roman" w:eastAsiaTheme="minorEastAsia" w:hAnsi="Times New Roman"/>
            <w:smallCaps w:val="0"/>
            <w:noProof/>
            <w:sz w:val="24"/>
            <w:szCs w:val="24"/>
          </w:rPr>
          <w:tab/>
        </w:r>
        <w:r w:rsidR="00E2334B" w:rsidRPr="00E2334B">
          <w:rPr>
            <w:rStyle w:val="Hyperlink"/>
            <w:rFonts w:ascii="Times New Roman" w:hAnsi="Times New Roman"/>
            <w:noProof/>
            <w:sz w:val="24"/>
            <w:szCs w:val="24"/>
          </w:rPr>
          <w:t>CLEAN AIR AC</w:t>
        </w:r>
        <w:r w:rsidR="00E01060">
          <w:rPr>
            <w:rStyle w:val="Hyperlink"/>
            <w:rFonts w:ascii="Times New Roman" w:hAnsi="Times New Roman"/>
            <w:noProof/>
            <w:sz w:val="24"/>
            <w:szCs w:val="24"/>
          </w:rPr>
          <w:t xml:space="preserve">T § 110(a)(2)(F)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_Toc431557843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19</w:t>
        </w:r>
        <w:r w:rsidR="00E2334B" w:rsidRPr="00E2334B">
          <w:rPr>
            <w:rFonts w:ascii="Times New Roman" w:hAnsi="Times New Roman"/>
            <w:noProof/>
            <w:webHidden/>
            <w:sz w:val="24"/>
            <w:szCs w:val="24"/>
          </w:rPr>
          <w:fldChar w:fldCharType="end"/>
        </w:r>
      </w:hyperlink>
    </w:p>
    <w:p w14:paraId="327E16F9" w14:textId="178E1662"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44" w:history="1">
        <w:r w:rsidR="00E2334B" w:rsidRPr="00E2334B">
          <w:rPr>
            <w:rStyle w:val="Hyperlink"/>
            <w:rFonts w:ascii="Times New Roman" w:hAnsi="Times New Roman"/>
            <w:noProof/>
            <w:sz w:val="24"/>
            <w:szCs w:val="24"/>
          </w:rPr>
          <w:t>2.8</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110(a)(2)(G)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_Toc431557844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22</w:t>
        </w:r>
        <w:r w:rsidR="00E2334B" w:rsidRPr="00E2334B">
          <w:rPr>
            <w:rFonts w:ascii="Times New Roman" w:hAnsi="Times New Roman"/>
            <w:noProof/>
            <w:webHidden/>
            <w:sz w:val="24"/>
            <w:szCs w:val="24"/>
          </w:rPr>
          <w:fldChar w:fldCharType="end"/>
        </w:r>
      </w:hyperlink>
    </w:p>
    <w:p w14:paraId="2A44144B" w14:textId="52A797C4" w:rsidR="00E2334B" w:rsidRPr="00E2334B" w:rsidRDefault="00F9699D">
      <w:pPr>
        <w:pStyle w:val="TOC2"/>
        <w:tabs>
          <w:tab w:val="left" w:pos="720"/>
          <w:tab w:val="right" w:leader="dot" w:pos="9350"/>
        </w:tabs>
        <w:rPr>
          <w:rFonts w:ascii="Times New Roman" w:eastAsiaTheme="minorEastAsia" w:hAnsi="Times New Roman"/>
          <w:smallCaps w:val="0"/>
          <w:noProof/>
          <w:sz w:val="24"/>
          <w:szCs w:val="24"/>
        </w:rPr>
      </w:pPr>
      <w:hyperlink w:anchor="_Toc431557845" w:history="1">
        <w:r w:rsidR="00E2334B" w:rsidRPr="00E2334B">
          <w:rPr>
            <w:rStyle w:val="Hyperlink"/>
            <w:rFonts w:ascii="Times New Roman" w:hAnsi="Times New Roman"/>
            <w:noProof/>
            <w:sz w:val="24"/>
            <w:szCs w:val="24"/>
          </w:rPr>
          <w:t>2.9</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110(a)(2)(H)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_Toc431557845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24</w:t>
        </w:r>
        <w:r w:rsidR="00E2334B" w:rsidRPr="00E2334B">
          <w:rPr>
            <w:rFonts w:ascii="Times New Roman" w:hAnsi="Times New Roman"/>
            <w:noProof/>
            <w:webHidden/>
            <w:sz w:val="24"/>
            <w:szCs w:val="24"/>
          </w:rPr>
          <w:fldChar w:fldCharType="end"/>
        </w:r>
      </w:hyperlink>
    </w:p>
    <w:p w14:paraId="10CB3FD0" w14:textId="07CBF196" w:rsidR="00E2334B" w:rsidRPr="00E2334B" w:rsidRDefault="00F9699D">
      <w:pPr>
        <w:pStyle w:val="TOC2"/>
        <w:tabs>
          <w:tab w:val="left" w:pos="960"/>
          <w:tab w:val="right" w:leader="dot" w:pos="9350"/>
        </w:tabs>
        <w:rPr>
          <w:rFonts w:ascii="Times New Roman" w:eastAsiaTheme="minorEastAsia" w:hAnsi="Times New Roman"/>
          <w:smallCaps w:val="0"/>
          <w:noProof/>
          <w:sz w:val="24"/>
          <w:szCs w:val="24"/>
        </w:rPr>
      </w:pPr>
      <w:hyperlink w:anchor="_Toc431557846" w:history="1">
        <w:r w:rsidR="00E2334B" w:rsidRPr="00E2334B">
          <w:rPr>
            <w:rStyle w:val="Hyperlink"/>
            <w:rFonts w:ascii="Times New Roman" w:hAnsi="Times New Roman"/>
            <w:noProof/>
            <w:sz w:val="24"/>
            <w:szCs w:val="24"/>
          </w:rPr>
          <w:t>2.10</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110(a)(2)(I)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_Toc431557846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25</w:t>
        </w:r>
        <w:r w:rsidR="00E2334B" w:rsidRPr="00E2334B">
          <w:rPr>
            <w:rFonts w:ascii="Times New Roman" w:hAnsi="Times New Roman"/>
            <w:noProof/>
            <w:webHidden/>
            <w:sz w:val="24"/>
            <w:szCs w:val="24"/>
          </w:rPr>
          <w:fldChar w:fldCharType="end"/>
        </w:r>
      </w:hyperlink>
    </w:p>
    <w:p w14:paraId="605BDBBD" w14:textId="2C75BEA0" w:rsidR="00E2334B" w:rsidRPr="00E2334B" w:rsidRDefault="00F9699D">
      <w:pPr>
        <w:pStyle w:val="TOC2"/>
        <w:tabs>
          <w:tab w:val="left" w:pos="960"/>
          <w:tab w:val="right" w:leader="dot" w:pos="9350"/>
        </w:tabs>
        <w:rPr>
          <w:rFonts w:ascii="Times New Roman" w:eastAsiaTheme="minorEastAsia" w:hAnsi="Times New Roman"/>
          <w:smallCaps w:val="0"/>
          <w:noProof/>
          <w:sz w:val="24"/>
          <w:szCs w:val="24"/>
        </w:rPr>
      </w:pPr>
      <w:hyperlink w:anchor="_Toc431557847" w:history="1">
        <w:r w:rsidR="00E2334B" w:rsidRPr="00E2334B">
          <w:rPr>
            <w:rStyle w:val="Hyperlink"/>
            <w:rFonts w:ascii="Times New Roman" w:hAnsi="Times New Roman"/>
            <w:noProof/>
            <w:sz w:val="24"/>
            <w:szCs w:val="24"/>
          </w:rPr>
          <w:t>2.11</w:t>
        </w:r>
        <w:r w:rsidR="00E2334B" w:rsidRPr="00E2334B">
          <w:rPr>
            <w:rFonts w:ascii="Times New Roman" w:eastAsiaTheme="minorEastAsia" w:hAnsi="Times New Roman"/>
            <w:smallCaps w:val="0"/>
            <w:noProof/>
            <w:sz w:val="24"/>
            <w:szCs w:val="24"/>
          </w:rPr>
          <w:tab/>
        </w:r>
        <w:r w:rsidR="00E2334B" w:rsidRPr="00E2334B">
          <w:rPr>
            <w:rStyle w:val="Hyperlink"/>
            <w:rFonts w:ascii="Times New Roman" w:hAnsi="Times New Roman"/>
            <w:noProof/>
            <w:sz w:val="24"/>
            <w:szCs w:val="24"/>
          </w:rPr>
          <w:t>CLEAN AIR A</w:t>
        </w:r>
        <w:r w:rsidR="00E01060">
          <w:rPr>
            <w:rStyle w:val="Hyperlink"/>
            <w:rFonts w:ascii="Times New Roman" w:hAnsi="Times New Roman"/>
            <w:noProof/>
            <w:sz w:val="24"/>
            <w:szCs w:val="24"/>
          </w:rPr>
          <w:t xml:space="preserve">CT § 110(a)(2)(J)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_Toc431557847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26</w:t>
        </w:r>
        <w:r w:rsidR="00E2334B" w:rsidRPr="00E2334B">
          <w:rPr>
            <w:rFonts w:ascii="Times New Roman" w:hAnsi="Times New Roman"/>
            <w:noProof/>
            <w:webHidden/>
            <w:sz w:val="24"/>
            <w:szCs w:val="24"/>
          </w:rPr>
          <w:fldChar w:fldCharType="end"/>
        </w:r>
      </w:hyperlink>
    </w:p>
    <w:p w14:paraId="3F09BEF2" w14:textId="05AE1524" w:rsidR="00E2334B" w:rsidRPr="00E2334B" w:rsidRDefault="00F9699D">
      <w:pPr>
        <w:pStyle w:val="TOC2"/>
        <w:tabs>
          <w:tab w:val="left" w:pos="960"/>
          <w:tab w:val="right" w:leader="dot" w:pos="9350"/>
        </w:tabs>
        <w:rPr>
          <w:rFonts w:ascii="Times New Roman" w:eastAsiaTheme="minorEastAsia" w:hAnsi="Times New Roman"/>
          <w:smallCaps w:val="0"/>
          <w:noProof/>
          <w:sz w:val="24"/>
          <w:szCs w:val="24"/>
        </w:rPr>
      </w:pPr>
      <w:hyperlink w:anchor="_Toc431557848" w:history="1">
        <w:r w:rsidR="00E2334B" w:rsidRPr="00E2334B">
          <w:rPr>
            <w:rStyle w:val="Hyperlink"/>
            <w:rFonts w:ascii="Times New Roman" w:hAnsi="Times New Roman"/>
            <w:noProof/>
            <w:sz w:val="24"/>
            <w:szCs w:val="24"/>
          </w:rPr>
          <w:t>2.13</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110(a)(2)(L)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_Toc431557848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30</w:t>
        </w:r>
        <w:r w:rsidR="00E2334B" w:rsidRPr="00E2334B">
          <w:rPr>
            <w:rFonts w:ascii="Times New Roman" w:hAnsi="Times New Roman"/>
            <w:noProof/>
            <w:webHidden/>
            <w:sz w:val="24"/>
            <w:szCs w:val="24"/>
          </w:rPr>
          <w:fldChar w:fldCharType="end"/>
        </w:r>
      </w:hyperlink>
    </w:p>
    <w:p w14:paraId="73EF2938" w14:textId="45E77498" w:rsidR="00E2334B" w:rsidRPr="00E2334B" w:rsidRDefault="00F9699D">
      <w:pPr>
        <w:pStyle w:val="TOC2"/>
        <w:tabs>
          <w:tab w:val="left" w:pos="960"/>
          <w:tab w:val="right" w:leader="dot" w:pos="9350"/>
        </w:tabs>
        <w:rPr>
          <w:rFonts w:ascii="Times New Roman" w:eastAsiaTheme="minorEastAsia" w:hAnsi="Times New Roman"/>
          <w:smallCaps w:val="0"/>
          <w:noProof/>
          <w:sz w:val="24"/>
          <w:szCs w:val="24"/>
        </w:rPr>
      </w:pPr>
      <w:hyperlink w:anchor="_Toc431557849" w:history="1">
        <w:r w:rsidR="00E2334B" w:rsidRPr="00E2334B">
          <w:rPr>
            <w:rStyle w:val="Hyperlink"/>
            <w:rFonts w:ascii="Times New Roman" w:hAnsi="Times New Roman"/>
            <w:noProof/>
            <w:sz w:val="24"/>
            <w:szCs w:val="24"/>
          </w:rPr>
          <w:t>2.14</w:t>
        </w:r>
        <w:r w:rsidR="00E2334B" w:rsidRPr="00E2334B">
          <w:rPr>
            <w:rFonts w:ascii="Times New Roman" w:eastAsiaTheme="minorEastAsia" w:hAnsi="Times New Roman"/>
            <w:smallCaps w:val="0"/>
            <w:noProof/>
            <w:sz w:val="24"/>
            <w:szCs w:val="24"/>
          </w:rPr>
          <w:tab/>
        </w:r>
        <w:r w:rsidR="00E01060">
          <w:rPr>
            <w:rStyle w:val="Hyperlink"/>
            <w:rFonts w:ascii="Times New Roman" w:hAnsi="Times New Roman"/>
            <w:noProof/>
            <w:sz w:val="24"/>
            <w:szCs w:val="24"/>
          </w:rPr>
          <w:t xml:space="preserve">CLEAN AIR ACT § 110(a)(2)(M) </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_Toc431557849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31</w:t>
        </w:r>
        <w:r w:rsidR="00E2334B" w:rsidRPr="00E2334B">
          <w:rPr>
            <w:rFonts w:ascii="Times New Roman" w:hAnsi="Times New Roman"/>
            <w:noProof/>
            <w:webHidden/>
            <w:sz w:val="24"/>
            <w:szCs w:val="24"/>
          </w:rPr>
          <w:fldChar w:fldCharType="end"/>
        </w:r>
      </w:hyperlink>
    </w:p>
    <w:p w14:paraId="390D4B58" w14:textId="77777777" w:rsidR="00E2334B" w:rsidRPr="00E2334B" w:rsidRDefault="00F9699D">
      <w:pPr>
        <w:pStyle w:val="TOC1"/>
        <w:tabs>
          <w:tab w:val="left" w:pos="480"/>
          <w:tab w:val="right" w:leader="dot" w:pos="9350"/>
        </w:tabs>
        <w:rPr>
          <w:rFonts w:ascii="Times New Roman" w:eastAsiaTheme="minorEastAsia" w:hAnsi="Times New Roman"/>
          <w:b w:val="0"/>
          <w:bCs w:val="0"/>
          <w:caps w:val="0"/>
          <w:noProof/>
          <w:sz w:val="24"/>
          <w:szCs w:val="24"/>
        </w:rPr>
      </w:pPr>
      <w:hyperlink w:anchor="_Toc431557850" w:history="1">
        <w:r w:rsidR="00E2334B" w:rsidRPr="00E2334B">
          <w:rPr>
            <w:rStyle w:val="Hyperlink"/>
            <w:rFonts w:ascii="Times New Roman" w:hAnsi="Times New Roman"/>
            <w:noProof/>
            <w:sz w:val="24"/>
            <w:szCs w:val="24"/>
          </w:rPr>
          <w:t>3.0</w:t>
        </w:r>
        <w:r w:rsidR="00E2334B" w:rsidRPr="00E2334B">
          <w:rPr>
            <w:rFonts w:ascii="Times New Roman" w:eastAsiaTheme="minorEastAsia" w:hAnsi="Times New Roman"/>
            <w:b w:val="0"/>
            <w:bCs w:val="0"/>
            <w:caps w:val="0"/>
            <w:noProof/>
            <w:sz w:val="24"/>
            <w:szCs w:val="24"/>
          </w:rPr>
          <w:tab/>
        </w:r>
        <w:r w:rsidR="00E2334B" w:rsidRPr="00E2334B">
          <w:rPr>
            <w:rStyle w:val="Hyperlink"/>
            <w:rFonts w:ascii="Times New Roman" w:hAnsi="Times New Roman"/>
            <w:noProof/>
            <w:sz w:val="24"/>
            <w:szCs w:val="24"/>
          </w:rPr>
          <w:t>Conclusion</w:t>
        </w:r>
        <w:r w:rsidR="00E2334B" w:rsidRPr="00E2334B">
          <w:rPr>
            <w:rFonts w:ascii="Times New Roman" w:hAnsi="Times New Roman"/>
            <w:noProof/>
            <w:webHidden/>
            <w:sz w:val="24"/>
            <w:szCs w:val="24"/>
          </w:rPr>
          <w:tab/>
        </w:r>
        <w:r w:rsidR="00E2334B" w:rsidRPr="00E2334B">
          <w:rPr>
            <w:rFonts w:ascii="Times New Roman" w:hAnsi="Times New Roman"/>
            <w:noProof/>
            <w:webHidden/>
            <w:sz w:val="24"/>
            <w:szCs w:val="24"/>
          </w:rPr>
          <w:fldChar w:fldCharType="begin"/>
        </w:r>
        <w:r w:rsidR="00E2334B" w:rsidRPr="00E2334B">
          <w:rPr>
            <w:rFonts w:ascii="Times New Roman" w:hAnsi="Times New Roman"/>
            <w:noProof/>
            <w:webHidden/>
            <w:sz w:val="24"/>
            <w:szCs w:val="24"/>
          </w:rPr>
          <w:instrText xml:space="preserve"> PAGEREF _Toc431557850 \h </w:instrText>
        </w:r>
        <w:r w:rsidR="00E2334B" w:rsidRPr="00E2334B">
          <w:rPr>
            <w:rFonts w:ascii="Times New Roman" w:hAnsi="Times New Roman"/>
            <w:noProof/>
            <w:webHidden/>
            <w:sz w:val="24"/>
            <w:szCs w:val="24"/>
          </w:rPr>
        </w:r>
        <w:r w:rsidR="00E2334B" w:rsidRPr="00E2334B">
          <w:rPr>
            <w:rFonts w:ascii="Times New Roman" w:hAnsi="Times New Roman"/>
            <w:noProof/>
            <w:webHidden/>
            <w:sz w:val="24"/>
            <w:szCs w:val="24"/>
          </w:rPr>
          <w:fldChar w:fldCharType="separate"/>
        </w:r>
        <w:r w:rsidR="00C74265">
          <w:rPr>
            <w:rFonts w:ascii="Times New Roman" w:hAnsi="Times New Roman"/>
            <w:noProof/>
            <w:webHidden/>
            <w:sz w:val="24"/>
            <w:szCs w:val="24"/>
          </w:rPr>
          <w:t>32</w:t>
        </w:r>
        <w:r w:rsidR="00E2334B" w:rsidRPr="00E2334B">
          <w:rPr>
            <w:rFonts w:ascii="Times New Roman" w:hAnsi="Times New Roman"/>
            <w:noProof/>
            <w:webHidden/>
            <w:sz w:val="24"/>
            <w:szCs w:val="24"/>
          </w:rPr>
          <w:fldChar w:fldCharType="end"/>
        </w:r>
      </w:hyperlink>
    </w:p>
    <w:p w14:paraId="0A403679" w14:textId="77777777" w:rsidR="000B16D8" w:rsidRPr="00A602C2" w:rsidRDefault="00842109" w:rsidP="00C02CE8">
      <w:pPr>
        <w:pStyle w:val="Default"/>
        <w:rPr>
          <w:bCs/>
          <w:highlight w:val="yellow"/>
        </w:rPr>
      </w:pPr>
      <w:r w:rsidRPr="00E2334B">
        <w:rPr>
          <w:highlight w:val="yellow"/>
        </w:rPr>
        <w:fldChar w:fldCharType="end"/>
      </w:r>
    </w:p>
    <w:p w14:paraId="5C766486" w14:textId="77777777" w:rsidR="004309B8" w:rsidRPr="00A602C2" w:rsidRDefault="004309B8">
      <w:pPr>
        <w:rPr>
          <w:b/>
          <w:bCs/>
          <w:highlight w:val="yellow"/>
        </w:rPr>
        <w:sectPr w:rsidR="004309B8" w:rsidRPr="00A602C2" w:rsidSect="004309B8">
          <w:headerReference w:type="default" r:id="rId13"/>
          <w:footerReference w:type="default" r:id="rId14"/>
          <w:pgSz w:w="12240" w:h="15840"/>
          <w:pgMar w:top="1440" w:right="1440" w:bottom="1440" w:left="1440" w:header="720" w:footer="720" w:gutter="0"/>
          <w:pgNumType w:start="1"/>
          <w:cols w:space="720"/>
          <w:docGrid w:linePitch="360"/>
        </w:sectPr>
      </w:pPr>
    </w:p>
    <w:p w14:paraId="44FB4BBA" w14:textId="77777777" w:rsidR="000B16D8" w:rsidRPr="00A602C2" w:rsidRDefault="000B16D8" w:rsidP="0043478A">
      <w:pPr>
        <w:pStyle w:val="ListParagraph"/>
        <w:numPr>
          <w:ilvl w:val="0"/>
          <w:numId w:val="4"/>
        </w:numPr>
        <w:outlineLvl w:val="0"/>
        <w:rPr>
          <w:b/>
          <w:bCs/>
        </w:rPr>
      </w:pPr>
      <w:bookmarkStart w:id="0" w:name="_Toc431557834"/>
      <w:r w:rsidRPr="00A602C2">
        <w:rPr>
          <w:b/>
          <w:bCs/>
        </w:rPr>
        <w:lastRenderedPageBreak/>
        <w:t>Introduction</w:t>
      </w:r>
      <w:bookmarkEnd w:id="0"/>
    </w:p>
    <w:p w14:paraId="7794EE11" w14:textId="77777777" w:rsidR="000B16D8" w:rsidRPr="00A602C2" w:rsidRDefault="000B16D8" w:rsidP="000B16D8">
      <w:pPr>
        <w:autoSpaceDE w:val="0"/>
        <w:autoSpaceDN w:val="0"/>
        <w:adjustRightInd w:val="0"/>
      </w:pPr>
    </w:p>
    <w:p w14:paraId="277DF7AA" w14:textId="77777777" w:rsidR="00FA282F" w:rsidRPr="00A602C2" w:rsidRDefault="00FA282F" w:rsidP="006B3852">
      <w:pPr>
        <w:autoSpaceDE w:val="0"/>
        <w:autoSpaceDN w:val="0"/>
        <w:adjustRightInd w:val="0"/>
        <w:contextualSpacing/>
      </w:pPr>
      <w:r w:rsidRPr="00A602C2">
        <w:t xml:space="preserve">The </w:t>
      </w:r>
      <w:r w:rsidR="007F037A" w:rsidRPr="00A602C2">
        <w:t>District of Columbia’s (</w:t>
      </w:r>
      <w:r w:rsidRPr="00A602C2">
        <w:t>District’s</w:t>
      </w:r>
      <w:r w:rsidR="007F037A" w:rsidRPr="00A602C2">
        <w:t>)</w:t>
      </w:r>
      <w:r w:rsidRPr="00A602C2">
        <w:t xml:space="preserve"> state implementation plan (SIP) is a complex, living document containing regulations, source-specific requirements, non-regulatory items such as plans and inventories and, in some cases, additional requirements promulgated by the U.S. Environmental Protection Agency (EPA).  The initial SIPs for states were approved by EPA on May 31, 1972.  SIPs can be revised with EPA approval as necessary.  The federally enforceable SIP for the District is co</w:t>
      </w:r>
      <w:r w:rsidR="0030497C" w:rsidRPr="00A602C2">
        <w:t>dified</w:t>
      </w:r>
      <w:r w:rsidRPr="00A602C2">
        <w:t xml:space="preserve"> in 40 </w:t>
      </w:r>
      <w:r w:rsidR="0030497C" w:rsidRPr="00A602C2">
        <w:t>Code of Federal Regulations (</w:t>
      </w:r>
      <w:r w:rsidRPr="00A602C2">
        <w:t>C.F.R.</w:t>
      </w:r>
      <w:r w:rsidR="0030497C" w:rsidRPr="00A602C2">
        <w:t>)</w:t>
      </w:r>
      <w:r w:rsidRPr="00A602C2">
        <w:t xml:space="preserve"> Part 52, Subpart J.   </w:t>
      </w:r>
    </w:p>
    <w:p w14:paraId="26930768" w14:textId="77777777" w:rsidR="00FA282F" w:rsidRPr="00A602C2" w:rsidRDefault="00FA282F" w:rsidP="006B3852">
      <w:pPr>
        <w:autoSpaceDE w:val="0"/>
        <w:autoSpaceDN w:val="0"/>
        <w:adjustRightInd w:val="0"/>
        <w:contextualSpacing/>
      </w:pPr>
    </w:p>
    <w:p w14:paraId="718FE1AB" w14:textId="77777777" w:rsidR="007A657A" w:rsidRPr="00A602C2" w:rsidRDefault="007F037A" w:rsidP="007A657A">
      <w:pPr>
        <w:autoSpaceDE w:val="0"/>
        <w:autoSpaceDN w:val="0"/>
        <w:adjustRightInd w:val="0"/>
        <w:contextualSpacing/>
      </w:pPr>
      <w:r w:rsidRPr="00A602C2">
        <w:t xml:space="preserve">This </w:t>
      </w:r>
      <w:r w:rsidR="00823561" w:rsidRPr="00A602C2">
        <w:t xml:space="preserve">SIP revision </w:t>
      </w:r>
      <w:r w:rsidRPr="00A602C2">
        <w:t xml:space="preserve">demonstrates the authority of the District to implement, maintain, and enforce the requirements of the </w:t>
      </w:r>
      <w:r w:rsidR="00A602C2" w:rsidRPr="00A602C2">
        <w:t>2012 fine particulate matter (PM</w:t>
      </w:r>
      <w:r w:rsidR="00A602C2" w:rsidRPr="00A602C2">
        <w:rPr>
          <w:vertAlign w:val="subscript"/>
        </w:rPr>
        <w:t>2.5</w:t>
      </w:r>
      <w:r w:rsidR="00A602C2" w:rsidRPr="00A602C2">
        <w:t>)</w:t>
      </w:r>
      <w:r w:rsidRPr="00A602C2">
        <w:t xml:space="preserve"> national ambient air quality standards (NAAQS).  It is being submitted to EPA for approval to comply with s</w:t>
      </w:r>
      <w:r w:rsidR="00B111C2" w:rsidRPr="00A602C2">
        <w:t>ections 110(a</w:t>
      </w:r>
      <w:proofErr w:type="gramStart"/>
      <w:r w:rsidR="00B111C2" w:rsidRPr="00A602C2">
        <w:t>)(</w:t>
      </w:r>
      <w:proofErr w:type="gramEnd"/>
      <w:r w:rsidR="00B111C2" w:rsidRPr="00A602C2">
        <w:t>1) and 110(a)(2) of the Clean Air Act</w:t>
      </w:r>
      <w:r w:rsidR="0092640A" w:rsidRPr="00A602C2">
        <w:t xml:space="preserve"> (CAA)</w:t>
      </w:r>
      <w:r w:rsidRPr="00A602C2">
        <w:t xml:space="preserve">, which </w:t>
      </w:r>
      <w:r w:rsidR="00B111C2" w:rsidRPr="00A602C2">
        <w:t xml:space="preserve">direct each state to develop and submit a plan that provides for the implementation, maintenance, and enforcement of </w:t>
      </w:r>
      <w:r w:rsidRPr="00A602C2">
        <w:t xml:space="preserve">each </w:t>
      </w:r>
      <w:r w:rsidR="00B111C2" w:rsidRPr="00A602C2">
        <w:t>NAAQS.</w:t>
      </w:r>
      <w:r w:rsidR="006F3081" w:rsidRPr="00A602C2">
        <w:t xml:space="preserve">  </w:t>
      </w:r>
      <w:r w:rsidR="00FA282F" w:rsidRPr="00A602C2">
        <w:t xml:space="preserve">This type of </w:t>
      </w:r>
      <w:r w:rsidR="00224FEE" w:rsidRPr="00A602C2">
        <w:t>SIP</w:t>
      </w:r>
      <w:r w:rsidR="00FA282F" w:rsidRPr="00A602C2">
        <w:t xml:space="preserve"> submission is referred to as an “infrastructure SIP.”  </w:t>
      </w:r>
      <w:r w:rsidR="006F3081" w:rsidRPr="00A602C2">
        <w:t>Each sta</w:t>
      </w:r>
      <w:r w:rsidR="0092640A" w:rsidRPr="00A602C2">
        <w:t xml:space="preserve">te is required to </w:t>
      </w:r>
      <w:r w:rsidR="00FA282F" w:rsidRPr="00A602C2">
        <w:t xml:space="preserve">submit an infrastructure SIP </w:t>
      </w:r>
      <w:r w:rsidR="006F3081" w:rsidRPr="00A602C2">
        <w:t xml:space="preserve">within three years after promulgation of a new or revised primary or secondary NAAQS to assure that the </w:t>
      </w:r>
      <w:r w:rsidR="00FA282F" w:rsidRPr="00A602C2">
        <w:t xml:space="preserve">state’s </w:t>
      </w:r>
      <w:r w:rsidR="00823561" w:rsidRPr="00A602C2">
        <w:t xml:space="preserve">federally enforceable </w:t>
      </w:r>
      <w:r w:rsidR="006F3081" w:rsidRPr="00A602C2">
        <w:t xml:space="preserve">SIP meets all applicable requirements for </w:t>
      </w:r>
      <w:r w:rsidR="0061443C" w:rsidRPr="00A602C2">
        <w:t xml:space="preserve">the </w:t>
      </w:r>
      <w:r w:rsidR="006F3081" w:rsidRPr="00A602C2">
        <w:t xml:space="preserve">new or revised NAAQS.  </w:t>
      </w:r>
    </w:p>
    <w:p w14:paraId="37D14280" w14:textId="77777777" w:rsidR="00AA4654" w:rsidRPr="00A602C2" w:rsidRDefault="00AA4654" w:rsidP="00AA4654">
      <w:pPr>
        <w:autoSpaceDE w:val="0"/>
        <w:autoSpaceDN w:val="0"/>
        <w:adjustRightInd w:val="0"/>
        <w:contextualSpacing/>
        <w:rPr>
          <w:highlight w:val="yellow"/>
        </w:rPr>
      </w:pPr>
    </w:p>
    <w:p w14:paraId="71F0F932" w14:textId="77777777" w:rsidR="00224FEE" w:rsidRPr="00A602C2" w:rsidRDefault="00224FEE" w:rsidP="00AA4654">
      <w:pPr>
        <w:pStyle w:val="Heading2"/>
        <w:spacing w:before="0"/>
        <w:rPr>
          <w:rFonts w:ascii="Times New Roman" w:hAnsi="Times New Roman" w:cs="Times New Roman"/>
          <w:b w:val="0"/>
          <w:color w:val="auto"/>
          <w:sz w:val="24"/>
          <w:szCs w:val="24"/>
        </w:rPr>
      </w:pPr>
      <w:bookmarkStart w:id="1" w:name="_Toc431557835"/>
      <w:r w:rsidRPr="00A602C2">
        <w:rPr>
          <w:rFonts w:ascii="Times New Roman" w:hAnsi="Times New Roman" w:cs="Times New Roman"/>
          <w:color w:val="auto"/>
          <w:sz w:val="24"/>
          <w:szCs w:val="24"/>
        </w:rPr>
        <w:t xml:space="preserve">1.1 </w:t>
      </w:r>
      <w:r w:rsidRPr="00A602C2">
        <w:rPr>
          <w:rFonts w:ascii="Times New Roman" w:hAnsi="Times New Roman" w:cs="Times New Roman"/>
          <w:color w:val="auto"/>
          <w:sz w:val="24"/>
          <w:szCs w:val="24"/>
        </w:rPr>
        <w:tab/>
        <w:t xml:space="preserve">The District’s Infrastructure SIP </w:t>
      </w:r>
      <w:r w:rsidR="00A15E80" w:rsidRPr="00A602C2">
        <w:rPr>
          <w:rFonts w:ascii="Times New Roman" w:hAnsi="Times New Roman" w:cs="Times New Roman"/>
          <w:color w:val="auto"/>
          <w:sz w:val="24"/>
          <w:szCs w:val="24"/>
        </w:rPr>
        <w:t xml:space="preserve">for the </w:t>
      </w:r>
      <w:r w:rsidR="00A602C2" w:rsidRPr="00A602C2">
        <w:rPr>
          <w:rFonts w:ascii="Times New Roman" w:hAnsi="Times New Roman" w:cs="Times New Roman"/>
          <w:color w:val="auto"/>
          <w:sz w:val="24"/>
          <w:szCs w:val="24"/>
        </w:rPr>
        <w:t>2012 PM</w:t>
      </w:r>
      <w:r w:rsidR="00A602C2" w:rsidRPr="00A602C2">
        <w:rPr>
          <w:rFonts w:ascii="Times New Roman" w:hAnsi="Times New Roman" w:cs="Times New Roman"/>
          <w:color w:val="auto"/>
          <w:sz w:val="24"/>
          <w:szCs w:val="24"/>
          <w:vertAlign w:val="subscript"/>
        </w:rPr>
        <w:t>2.5</w:t>
      </w:r>
      <w:r w:rsidR="00A15E80" w:rsidRPr="00A602C2">
        <w:rPr>
          <w:rFonts w:ascii="Times New Roman" w:hAnsi="Times New Roman" w:cs="Times New Roman"/>
          <w:color w:val="auto"/>
          <w:sz w:val="24"/>
          <w:szCs w:val="24"/>
          <w:vertAlign w:val="subscript"/>
        </w:rPr>
        <w:t xml:space="preserve"> </w:t>
      </w:r>
      <w:r w:rsidR="00A15E80" w:rsidRPr="00A602C2">
        <w:rPr>
          <w:rFonts w:ascii="Times New Roman" w:hAnsi="Times New Roman" w:cs="Times New Roman"/>
          <w:color w:val="auto"/>
          <w:sz w:val="24"/>
          <w:szCs w:val="24"/>
        </w:rPr>
        <w:t>NAAQS</w:t>
      </w:r>
      <w:bookmarkEnd w:id="1"/>
    </w:p>
    <w:p w14:paraId="4494E50E" w14:textId="77777777" w:rsidR="00224FEE" w:rsidRPr="00A602C2" w:rsidRDefault="00224FEE" w:rsidP="00AA4654">
      <w:pPr>
        <w:autoSpaceDE w:val="0"/>
        <w:autoSpaceDN w:val="0"/>
        <w:adjustRightInd w:val="0"/>
        <w:contextualSpacing/>
      </w:pPr>
    </w:p>
    <w:p w14:paraId="1F242786" w14:textId="77777777" w:rsidR="00224FEE" w:rsidRPr="00A602C2" w:rsidRDefault="00E24E09" w:rsidP="00AA4654">
      <w:pPr>
        <w:autoSpaceDE w:val="0"/>
        <w:autoSpaceDN w:val="0"/>
        <w:adjustRightInd w:val="0"/>
        <w:contextualSpacing/>
      </w:pPr>
      <w:r w:rsidRPr="00A602C2">
        <w:t>Section 110(a</w:t>
      </w:r>
      <w:proofErr w:type="gramStart"/>
      <w:r w:rsidRPr="00A602C2">
        <w:t>)(</w:t>
      </w:r>
      <w:proofErr w:type="gramEnd"/>
      <w:r w:rsidRPr="00A602C2">
        <w:t xml:space="preserve">1) of the CAA generally directs states to submit infrastructure SIPs after reasonable notice and public hearing.  </w:t>
      </w:r>
    </w:p>
    <w:p w14:paraId="490D0690" w14:textId="77777777" w:rsidR="00224FEE" w:rsidRPr="00A602C2" w:rsidRDefault="00224FEE" w:rsidP="00AA4654">
      <w:pPr>
        <w:autoSpaceDE w:val="0"/>
        <w:autoSpaceDN w:val="0"/>
        <w:adjustRightInd w:val="0"/>
        <w:contextualSpacing/>
      </w:pPr>
    </w:p>
    <w:p w14:paraId="13C195B6" w14:textId="77777777" w:rsidR="0030497C" w:rsidRPr="00A602C2" w:rsidRDefault="00E24E09" w:rsidP="00E24E09">
      <w:pPr>
        <w:autoSpaceDE w:val="0"/>
        <w:autoSpaceDN w:val="0"/>
        <w:adjustRightInd w:val="0"/>
        <w:contextualSpacing/>
      </w:pPr>
      <w:r w:rsidRPr="00A602C2">
        <w:t>Section 110(a</w:t>
      </w:r>
      <w:proofErr w:type="gramStart"/>
      <w:r w:rsidRPr="00A602C2">
        <w:t>)(</w:t>
      </w:r>
      <w:proofErr w:type="gramEnd"/>
      <w:r w:rsidRPr="00A602C2">
        <w:t xml:space="preserve">2) specifies the substantive elements and authorities that these submissions need to address, as applicable, for EPA’s approval.  </w:t>
      </w:r>
    </w:p>
    <w:p w14:paraId="049920F7" w14:textId="77777777" w:rsidR="0030497C" w:rsidRPr="00A602C2" w:rsidRDefault="0030497C" w:rsidP="0030497C">
      <w:pPr>
        <w:autoSpaceDE w:val="0"/>
        <w:autoSpaceDN w:val="0"/>
        <w:adjustRightInd w:val="0"/>
      </w:pPr>
    </w:p>
    <w:p w14:paraId="01925FE7" w14:textId="77777777" w:rsidR="0030497C" w:rsidRPr="00A602C2" w:rsidRDefault="0030497C" w:rsidP="0030497C">
      <w:pPr>
        <w:autoSpaceDE w:val="0"/>
        <w:autoSpaceDN w:val="0"/>
        <w:adjustRightInd w:val="0"/>
      </w:pPr>
      <w:r w:rsidRPr="00A602C2">
        <w:t xml:space="preserve">The District’s Infrastructure SIP for the </w:t>
      </w:r>
      <w:r w:rsidR="00A602C2">
        <w:t>2012 PM</w:t>
      </w:r>
      <w:r w:rsidR="00A602C2" w:rsidRPr="00A602C2">
        <w:rPr>
          <w:vertAlign w:val="subscript"/>
        </w:rPr>
        <w:t>2.5</w:t>
      </w:r>
      <w:r w:rsidRPr="00A602C2">
        <w:rPr>
          <w:vertAlign w:val="subscript"/>
        </w:rPr>
        <w:t xml:space="preserve"> </w:t>
      </w:r>
      <w:r w:rsidRPr="00A602C2">
        <w:t xml:space="preserve">NAAQS explains how the existing EPA-approved SIP or newly submitted SIP provisions satisfy the following requirements of Clean Air Act </w:t>
      </w:r>
      <w:r w:rsidR="00354757" w:rsidRPr="00A602C2">
        <w:t xml:space="preserve">§ </w:t>
      </w:r>
      <w:r w:rsidRPr="00A602C2">
        <w:t xml:space="preserve">110(a)(2): </w:t>
      </w:r>
    </w:p>
    <w:p w14:paraId="6775CEEC" w14:textId="77777777" w:rsidR="0030497C" w:rsidRPr="00A602C2" w:rsidRDefault="0030497C" w:rsidP="0030497C">
      <w:pPr>
        <w:pStyle w:val="ListParagraph"/>
        <w:numPr>
          <w:ilvl w:val="0"/>
          <w:numId w:val="15"/>
        </w:numPr>
        <w:autoSpaceDE w:val="0"/>
        <w:autoSpaceDN w:val="0"/>
        <w:adjustRightInd w:val="0"/>
      </w:pPr>
      <w:r w:rsidRPr="00A602C2">
        <w:t>Subpart A – Air Emissions Reporting Requirements</w:t>
      </w:r>
    </w:p>
    <w:p w14:paraId="2D9021CF" w14:textId="77777777" w:rsidR="0030497C" w:rsidRPr="00A602C2" w:rsidRDefault="0030497C" w:rsidP="0030497C">
      <w:pPr>
        <w:pStyle w:val="ListParagraph"/>
        <w:numPr>
          <w:ilvl w:val="0"/>
          <w:numId w:val="15"/>
        </w:numPr>
      </w:pPr>
      <w:r w:rsidRPr="00A602C2">
        <w:t>Subpart B – Ambient Air Quality Monitoring and Data System</w:t>
      </w:r>
    </w:p>
    <w:p w14:paraId="0D6DBAA0" w14:textId="77777777" w:rsidR="0030497C" w:rsidRPr="00A602C2" w:rsidRDefault="0030497C" w:rsidP="0030497C">
      <w:pPr>
        <w:pStyle w:val="ListParagraph"/>
        <w:numPr>
          <w:ilvl w:val="0"/>
          <w:numId w:val="15"/>
        </w:numPr>
        <w:rPr>
          <w:b/>
          <w:bCs/>
        </w:rPr>
      </w:pPr>
      <w:r w:rsidRPr="00A602C2">
        <w:rPr>
          <w:bCs/>
        </w:rPr>
        <w:t>Subpart C – Programs for Enforcement of Control Measures (except regarding nonattainment new source review)</w:t>
      </w:r>
    </w:p>
    <w:p w14:paraId="459D36FC" w14:textId="77777777" w:rsidR="0030497C" w:rsidRPr="00A602C2" w:rsidRDefault="0030497C" w:rsidP="0030497C">
      <w:pPr>
        <w:pStyle w:val="ListParagraph"/>
        <w:numPr>
          <w:ilvl w:val="0"/>
          <w:numId w:val="15"/>
        </w:numPr>
        <w:rPr>
          <w:b/>
          <w:bCs/>
        </w:rPr>
      </w:pPr>
      <w:r w:rsidRPr="00A602C2">
        <w:rPr>
          <w:bCs/>
        </w:rPr>
        <w:t>Subpart D(</w:t>
      </w:r>
      <w:proofErr w:type="spellStart"/>
      <w:r w:rsidRPr="00A602C2">
        <w:rPr>
          <w:bCs/>
        </w:rPr>
        <w:t>i</w:t>
      </w:r>
      <w:proofErr w:type="spellEnd"/>
      <w:r w:rsidRPr="00A602C2">
        <w:rPr>
          <w:bCs/>
        </w:rPr>
        <w:t>)(I) – Interstate Transport Provisions</w:t>
      </w:r>
    </w:p>
    <w:p w14:paraId="3B53377E" w14:textId="77777777" w:rsidR="0030497C" w:rsidRPr="00A602C2" w:rsidRDefault="0030497C" w:rsidP="0030497C">
      <w:pPr>
        <w:pStyle w:val="ListParagraph"/>
        <w:numPr>
          <w:ilvl w:val="0"/>
          <w:numId w:val="15"/>
        </w:numPr>
        <w:rPr>
          <w:bCs/>
          <w:color w:val="000000"/>
        </w:rPr>
      </w:pPr>
      <w:r w:rsidRPr="00A602C2">
        <w:rPr>
          <w:bCs/>
        </w:rPr>
        <w:t>Subpart D(</w:t>
      </w:r>
      <w:proofErr w:type="spellStart"/>
      <w:r w:rsidRPr="00A602C2">
        <w:rPr>
          <w:bCs/>
        </w:rPr>
        <w:t>i</w:t>
      </w:r>
      <w:proofErr w:type="spellEnd"/>
      <w:r w:rsidRPr="00A602C2">
        <w:rPr>
          <w:bCs/>
        </w:rPr>
        <w:t>)(II) – Interstate and International Transport Provisions</w:t>
      </w:r>
    </w:p>
    <w:p w14:paraId="02849D5E" w14:textId="77777777" w:rsidR="0030497C" w:rsidRPr="00A602C2" w:rsidRDefault="0030497C" w:rsidP="0030497C">
      <w:pPr>
        <w:pStyle w:val="ListParagraph"/>
        <w:numPr>
          <w:ilvl w:val="0"/>
          <w:numId w:val="15"/>
        </w:numPr>
        <w:rPr>
          <w:bCs/>
          <w:color w:val="000000"/>
        </w:rPr>
      </w:pPr>
      <w:r w:rsidRPr="00A602C2">
        <w:t>Subpart E</w:t>
      </w:r>
      <w:r w:rsidRPr="00A602C2">
        <w:rPr>
          <w:bCs/>
        </w:rPr>
        <w:t xml:space="preserve"> – Adequate Personnel, Funding, and Legal Authority</w:t>
      </w:r>
    </w:p>
    <w:p w14:paraId="3495C24A" w14:textId="77777777" w:rsidR="0030497C" w:rsidRPr="00A602C2" w:rsidRDefault="0030497C" w:rsidP="0030497C">
      <w:pPr>
        <w:pStyle w:val="ListParagraph"/>
        <w:numPr>
          <w:ilvl w:val="0"/>
          <w:numId w:val="15"/>
        </w:numPr>
        <w:autoSpaceDE w:val="0"/>
        <w:autoSpaceDN w:val="0"/>
        <w:adjustRightInd w:val="0"/>
      </w:pPr>
      <w:r w:rsidRPr="00A602C2">
        <w:t>Subpart F – Procedural Requirements</w:t>
      </w:r>
    </w:p>
    <w:p w14:paraId="704B71FD" w14:textId="77777777" w:rsidR="0030497C" w:rsidRPr="00A602C2" w:rsidRDefault="0030497C" w:rsidP="0030497C">
      <w:pPr>
        <w:pStyle w:val="ListParagraph"/>
        <w:numPr>
          <w:ilvl w:val="0"/>
          <w:numId w:val="15"/>
        </w:numPr>
        <w:autoSpaceDE w:val="0"/>
        <w:autoSpaceDN w:val="0"/>
        <w:adjustRightInd w:val="0"/>
      </w:pPr>
      <w:r w:rsidRPr="00A602C2">
        <w:t>Subpart G – Control Strategy</w:t>
      </w:r>
    </w:p>
    <w:p w14:paraId="1960F757" w14:textId="77777777" w:rsidR="0030497C" w:rsidRPr="00A602C2" w:rsidRDefault="0030497C" w:rsidP="0030497C">
      <w:pPr>
        <w:pStyle w:val="ListParagraph"/>
        <w:numPr>
          <w:ilvl w:val="0"/>
          <w:numId w:val="15"/>
        </w:numPr>
        <w:autoSpaceDE w:val="0"/>
        <w:autoSpaceDN w:val="0"/>
        <w:adjustRightInd w:val="0"/>
      </w:pPr>
      <w:r w:rsidRPr="00A602C2">
        <w:t>Subpart H – Prevention of Air Pollution Emergency Episodes</w:t>
      </w:r>
    </w:p>
    <w:p w14:paraId="37FD84F8" w14:textId="77777777" w:rsidR="0030497C" w:rsidRPr="00A602C2" w:rsidRDefault="0030497C" w:rsidP="0030497C">
      <w:pPr>
        <w:pStyle w:val="ListParagraph"/>
        <w:numPr>
          <w:ilvl w:val="0"/>
          <w:numId w:val="15"/>
        </w:numPr>
        <w:autoSpaceDE w:val="0"/>
        <w:autoSpaceDN w:val="0"/>
        <w:adjustRightInd w:val="0"/>
      </w:pPr>
      <w:r w:rsidRPr="00A602C2">
        <w:t>Subpart J – Ambient Air Quality Surveillance</w:t>
      </w:r>
    </w:p>
    <w:p w14:paraId="13E2F90F" w14:textId="77777777" w:rsidR="0030497C" w:rsidRPr="00A602C2" w:rsidRDefault="0030497C" w:rsidP="0030497C">
      <w:pPr>
        <w:pStyle w:val="ListParagraph"/>
        <w:numPr>
          <w:ilvl w:val="0"/>
          <w:numId w:val="15"/>
        </w:numPr>
        <w:autoSpaceDE w:val="0"/>
        <w:autoSpaceDN w:val="0"/>
        <w:adjustRightInd w:val="0"/>
      </w:pPr>
      <w:r w:rsidRPr="00A602C2">
        <w:t>Subpart K – Source Surveillance</w:t>
      </w:r>
    </w:p>
    <w:p w14:paraId="05797B8F" w14:textId="77777777" w:rsidR="0030497C" w:rsidRPr="00A602C2" w:rsidRDefault="0030497C" w:rsidP="0030497C">
      <w:pPr>
        <w:pStyle w:val="ListParagraph"/>
        <w:numPr>
          <w:ilvl w:val="0"/>
          <w:numId w:val="15"/>
        </w:numPr>
        <w:autoSpaceDE w:val="0"/>
        <w:autoSpaceDN w:val="0"/>
        <w:adjustRightInd w:val="0"/>
      </w:pPr>
      <w:r w:rsidRPr="00A602C2">
        <w:t>Subpart L – Legal Authority</w:t>
      </w:r>
    </w:p>
    <w:p w14:paraId="2085DEE3" w14:textId="77777777" w:rsidR="0030497C" w:rsidRPr="00A602C2" w:rsidRDefault="0030497C" w:rsidP="0030497C">
      <w:pPr>
        <w:pStyle w:val="ListParagraph"/>
        <w:numPr>
          <w:ilvl w:val="0"/>
          <w:numId w:val="15"/>
        </w:numPr>
        <w:autoSpaceDE w:val="0"/>
        <w:autoSpaceDN w:val="0"/>
        <w:adjustRightInd w:val="0"/>
      </w:pPr>
      <w:r w:rsidRPr="00A602C2">
        <w:t>Subpart M – Intergovernmental Consultation</w:t>
      </w:r>
    </w:p>
    <w:p w14:paraId="4AC47E4F" w14:textId="77777777" w:rsidR="0030497C" w:rsidRPr="00A602C2" w:rsidRDefault="0030497C" w:rsidP="0030497C">
      <w:pPr>
        <w:pStyle w:val="ListParagraph"/>
        <w:autoSpaceDE w:val="0"/>
        <w:autoSpaceDN w:val="0"/>
        <w:adjustRightInd w:val="0"/>
      </w:pPr>
    </w:p>
    <w:p w14:paraId="6F2E805A" w14:textId="77777777" w:rsidR="00224FEE" w:rsidRPr="00A602C2" w:rsidRDefault="00E24E09" w:rsidP="00E24E09">
      <w:pPr>
        <w:autoSpaceDE w:val="0"/>
        <w:autoSpaceDN w:val="0"/>
        <w:adjustRightInd w:val="0"/>
        <w:contextualSpacing/>
      </w:pPr>
      <w:r w:rsidRPr="00A602C2">
        <w:lastRenderedPageBreak/>
        <w:t xml:space="preserve">Two elements of </w:t>
      </w:r>
      <w:r w:rsidR="006573FD">
        <w:t xml:space="preserve">Section </w:t>
      </w:r>
      <w:r w:rsidRPr="00A602C2">
        <w:t>110(a</w:t>
      </w:r>
      <w:proofErr w:type="gramStart"/>
      <w:r w:rsidRPr="00A602C2">
        <w:t>)(</w:t>
      </w:r>
      <w:proofErr w:type="gramEnd"/>
      <w:r w:rsidRPr="00A602C2">
        <w:t xml:space="preserve">2) are considered by EPA to be outside the scope of infrastructure SIP actions: </w:t>
      </w:r>
    </w:p>
    <w:p w14:paraId="65FEECDC" w14:textId="77777777" w:rsidR="00224FEE" w:rsidRPr="00A602C2" w:rsidRDefault="00E24E09" w:rsidP="00224FEE">
      <w:pPr>
        <w:autoSpaceDE w:val="0"/>
        <w:autoSpaceDN w:val="0"/>
        <w:adjustRightInd w:val="0"/>
        <w:ind w:left="1440" w:hanging="720"/>
        <w:contextualSpacing/>
      </w:pPr>
      <w:r w:rsidRPr="00A602C2">
        <w:t xml:space="preserve">(1) </w:t>
      </w:r>
      <w:r w:rsidR="00224FEE" w:rsidRPr="00A602C2">
        <w:tab/>
      </w:r>
      <w:r w:rsidRPr="00A602C2">
        <w:t>Section 110(a)(2)(C) to the extent that it refers to permit programs (known as “nonattainment new source review”) under part D of the CAA</w:t>
      </w:r>
      <w:r w:rsidR="00224FEE" w:rsidRPr="00A602C2">
        <w:t>;</w:t>
      </w:r>
      <w:r w:rsidRPr="00A602C2">
        <w:t xml:space="preserve"> and </w:t>
      </w:r>
    </w:p>
    <w:p w14:paraId="7FD1B0F9" w14:textId="77777777" w:rsidR="00224FEE" w:rsidRPr="00A602C2" w:rsidRDefault="00E24E09" w:rsidP="00224FEE">
      <w:pPr>
        <w:autoSpaceDE w:val="0"/>
        <w:autoSpaceDN w:val="0"/>
        <w:adjustRightInd w:val="0"/>
        <w:ind w:left="1440" w:hanging="720"/>
        <w:contextualSpacing/>
      </w:pPr>
      <w:r w:rsidRPr="00A602C2">
        <w:t xml:space="preserve">(2) </w:t>
      </w:r>
      <w:r w:rsidR="00224FEE" w:rsidRPr="00A602C2">
        <w:tab/>
      </w:r>
      <w:r w:rsidRPr="00A602C2">
        <w:t>Section 110(a</w:t>
      </w:r>
      <w:proofErr w:type="gramStart"/>
      <w:r w:rsidRPr="00A602C2">
        <w:t>)(</w:t>
      </w:r>
      <w:proofErr w:type="gramEnd"/>
      <w:r w:rsidRPr="00A602C2">
        <w:t xml:space="preserve">2)(I) in its entirety, which addresses SIP revisions for nonattainment areas.  </w:t>
      </w:r>
    </w:p>
    <w:p w14:paraId="2A7F46BB" w14:textId="77777777" w:rsidR="00224FEE" w:rsidRPr="00A602C2" w:rsidRDefault="00224FEE" w:rsidP="00224FEE">
      <w:pPr>
        <w:autoSpaceDE w:val="0"/>
        <w:autoSpaceDN w:val="0"/>
        <w:adjustRightInd w:val="0"/>
        <w:contextualSpacing/>
      </w:pPr>
    </w:p>
    <w:p w14:paraId="6FC93A97" w14:textId="77777777" w:rsidR="00E24E09" w:rsidRPr="00A602C2" w:rsidRDefault="00E24E09" w:rsidP="00224FEE">
      <w:pPr>
        <w:autoSpaceDE w:val="0"/>
        <w:autoSpaceDN w:val="0"/>
        <w:adjustRightInd w:val="0"/>
        <w:contextualSpacing/>
      </w:pPr>
      <w:r w:rsidRPr="00A602C2">
        <w:t>Both of these elements are considered by EPA to pertain to nonattainment SIPs or attainment plans, which are on separate schedules under the CAA.</w:t>
      </w:r>
    </w:p>
    <w:p w14:paraId="15D997B6" w14:textId="77777777" w:rsidR="00E24E09" w:rsidRPr="00A602C2" w:rsidRDefault="00E24E09" w:rsidP="007A657A">
      <w:pPr>
        <w:autoSpaceDE w:val="0"/>
        <w:autoSpaceDN w:val="0"/>
        <w:adjustRightInd w:val="0"/>
      </w:pPr>
    </w:p>
    <w:p w14:paraId="579DE779" w14:textId="77777777" w:rsidR="007A657A" w:rsidRPr="00A602C2" w:rsidRDefault="006159FA" w:rsidP="007A657A">
      <w:pPr>
        <w:rPr>
          <w:bCs/>
        </w:rPr>
      </w:pPr>
      <w:r w:rsidRPr="00A602C2">
        <w:rPr>
          <w:bCs/>
        </w:rPr>
        <w:t>Even though EPA infrastructure SIP guidance</w:t>
      </w:r>
      <w:r w:rsidR="007A657A" w:rsidRPr="00A602C2">
        <w:rPr>
          <w:rStyle w:val="FootnoteReference"/>
          <w:bCs/>
        </w:rPr>
        <w:footnoteReference w:id="1"/>
      </w:r>
      <w:r w:rsidR="007A657A" w:rsidRPr="00A602C2">
        <w:rPr>
          <w:bCs/>
        </w:rPr>
        <w:t xml:space="preserve"> does not address Section 110(a)(2)(D)(</w:t>
      </w:r>
      <w:proofErr w:type="spellStart"/>
      <w:r w:rsidR="007A657A" w:rsidRPr="00A602C2">
        <w:rPr>
          <w:bCs/>
        </w:rPr>
        <w:t>i</w:t>
      </w:r>
      <w:proofErr w:type="spellEnd"/>
      <w:r w:rsidR="007A657A" w:rsidRPr="00A602C2">
        <w:rPr>
          <w:bCs/>
        </w:rPr>
        <w:t xml:space="preserve">)(I), which concerns interstate pollution transport affecting attainment and maintenance of the NAAQS, the District’s SIPs submission also addresses </w:t>
      </w:r>
      <w:r w:rsidR="00E33D40" w:rsidRPr="00A602C2">
        <w:rPr>
          <w:bCs/>
        </w:rPr>
        <w:t xml:space="preserve">the </w:t>
      </w:r>
      <w:r w:rsidR="007A657A" w:rsidRPr="00A602C2">
        <w:rPr>
          <w:bCs/>
        </w:rPr>
        <w:t>transport</w:t>
      </w:r>
      <w:r w:rsidR="00E33D40" w:rsidRPr="00A602C2">
        <w:rPr>
          <w:bCs/>
        </w:rPr>
        <w:t xml:space="preserve"> element</w:t>
      </w:r>
      <w:r w:rsidR="007A657A" w:rsidRPr="00A602C2">
        <w:rPr>
          <w:bCs/>
        </w:rPr>
        <w:t xml:space="preserve">.   </w:t>
      </w:r>
    </w:p>
    <w:p w14:paraId="5FC5FC4D" w14:textId="77777777" w:rsidR="007A657A" w:rsidRPr="00A602C2" w:rsidRDefault="007A657A">
      <w:pPr>
        <w:rPr>
          <w:b/>
          <w:bCs/>
          <w:highlight w:val="yellow"/>
        </w:rPr>
      </w:pPr>
    </w:p>
    <w:p w14:paraId="496CECAA" w14:textId="77777777" w:rsidR="007A657A" w:rsidRPr="001920AC" w:rsidRDefault="007A657A">
      <w:pPr>
        <w:rPr>
          <w:b/>
          <w:bCs/>
        </w:rPr>
      </w:pPr>
      <w:r w:rsidRPr="001920AC">
        <w:rPr>
          <w:b/>
          <w:bCs/>
        </w:rPr>
        <w:br w:type="page"/>
      </w:r>
    </w:p>
    <w:p w14:paraId="72C015AA" w14:textId="77777777" w:rsidR="007E224F" w:rsidRPr="001920AC" w:rsidRDefault="00831296" w:rsidP="0043478A">
      <w:pPr>
        <w:pStyle w:val="ListParagraph"/>
        <w:numPr>
          <w:ilvl w:val="0"/>
          <w:numId w:val="4"/>
        </w:numPr>
        <w:outlineLvl w:val="0"/>
        <w:rPr>
          <w:b/>
          <w:bCs/>
        </w:rPr>
      </w:pPr>
      <w:bookmarkStart w:id="2" w:name="_Toc431557836"/>
      <w:r w:rsidRPr="001920AC">
        <w:rPr>
          <w:b/>
          <w:bCs/>
        </w:rPr>
        <w:lastRenderedPageBreak/>
        <w:t xml:space="preserve">Compliance with Clean Air Act </w:t>
      </w:r>
      <w:r w:rsidR="00A44D05" w:rsidRPr="001920AC">
        <w:rPr>
          <w:b/>
          <w:bCs/>
        </w:rPr>
        <w:t xml:space="preserve">§ </w:t>
      </w:r>
      <w:r w:rsidRPr="001920AC">
        <w:rPr>
          <w:b/>
          <w:bCs/>
        </w:rPr>
        <w:t>110(a)(2)</w:t>
      </w:r>
      <w:bookmarkEnd w:id="2"/>
    </w:p>
    <w:p w14:paraId="4E0C07C7" w14:textId="77777777" w:rsidR="00831296" w:rsidRPr="001920AC" w:rsidRDefault="00831296" w:rsidP="00831296">
      <w:pPr>
        <w:rPr>
          <w:bCs/>
        </w:rPr>
      </w:pPr>
    </w:p>
    <w:p w14:paraId="3E934239" w14:textId="77777777" w:rsidR="006349E4" w:rsidRPr="001920AC" w:rsidRDefault="00831296" w:rsidP="00831296">
      <w:pPr>
        <w:rPr>
          <w:bCs/>
        </w:rPr>
      </w:pPr>
      <w:r w:rsidRPr="001920AC">
        <w:rPr>
          <w:bCs/>
        </w:rPr>
        <w:t xml:space="preserve">Each of the following </w:t>
      </w:r>
      <w:r w:rsidR="006349E4" w:rsidRPr="001920AC">
        <w:rPr>
          <w:bCs/>
        </w:rPr>
        <w:t xml:space="preserve">infrastructure SIP </w:t>
      </w:r>
      <w:r w:rsidRPr="001920AC">
        <w:rPr>
          <w:bCs/>
        </w:rPr>
        <w:t>sections identif</w:t>
      </w:r>
      <w:r w:rsidR="006349E4" w:rsidRPr="001920AC">
        <w:rPr>
          <w:bCs/>
        </w:rPr>
        <w:t>ies a specific</w:t>
      </w:r>
      <w:r w:rsidRPr="001920AC">
        <w:rPr>
          <w:bCs/>
        </w:rPr>
        <w:t xml:space="preserve"> element of CAA </w:t>
      </w:r>
      <w:r w:rsidR="001B08B4" w:rsidRPr="001920AC">
        <w:rPr>
          <w:bCs/>
        </w:rPr>
        <w:t xml:space="preserve">§ </w:t>
      </w:r>
      <w:r w:rsidRPr="001920AC">
        <w:rPr>
          <w:bCs/>
        </w:rPr>
        <w:t xml:space="preserve">110(a)(2), the </w:t>
      </w:r>
      <w:r w:rsidR="006349E4" w:rsidRPr="001920AC">
        <w:rPr>
          <w:bCs/>
        </w:rPr>
        <w:t xml:space="preserve">CAA </w:t>
      </w:r>
      <w:r w:rsidRPr="001920AC">
        <w:rPr>
          <w:bCs/>
        </w:rPr>
        <w:t>requirement</w:t>
      </w:r>
      <w:r w:rsidR="006349E4" w:rsidRPr="001920AC">
        <w:rPr>
          <w:bCs/>
        </w:rPr>
        <w:t>s pertaining to that element</w:t>
      </w:r>
      <w:r w:rsidRPr="001920AC">
        <w:rPr>
          <w:bCs/>
        </w:rPr>
        <w:t xml:space="preserve">, </w:t>
      </w:r>
      <w:r w:rsidR="006349E4" w:rsidRPr="001920AC">
        <w:rPr>
          <w:bCs/>
        </w:rPr>
        <w:t>where the District’s program is implemented to comply with that requirement, and where the District’s requirement is codified into the District’s federally enforceable SIP.</w:t>
      </w:r>
      <w:r w:rsidR="0030497C" w:rsidRPr="001920AC">
        <w:rPr>
          <w:bCs/>
        </w:rPr>
        <w:t xml:space="preserve">  </w:t>
      </w:r>
    </w:p>
    <w:p w14:paraId="326051E2" w14:textId="77777777" w:rsidR="007E224F" w:rsidRPr="001920AC" w:rsidRDefault="007E224F" w:rsidP="009E29DD">
      <w:pPr>
        <w:rPr>
          <w:bCs/>
        </w:rPr>
      </w:pPr>
    </w:p>
    <w:p w14:paraId="34322863" w14:textId="77777777" w:rsidR="00831296" w:rsidRPr="00A602C2" w:rsidRDefault="00831296" w:rsidP="00684F31">
      <w:pPr>
        <w:rPr>
          <w:highlight w:val="yellow"/>
        </w:rPr>
        <w:sectPr w:rsidR="00831296" w:rsidRPr="00A602C2" w:rsidSect="004309B8">
          <w:headerReference w:type="default" r:id="rId15"/>
          <w:footerReference w:type="default" r:id="rId16"/>
          <w:pgSz w:w="12240" w:h="15840"/>
          <w:pgMar w:top="1440" w:right="1440" w:bottom="1440" w:left="1440" w:header="720" w:footer="720" w:gutter="0"/>
          <w:pgNumType w:start="1"/>
          <w:cols w:space="720"/>
          <w:docGrid w:linePitch="360"/>
        </w:sectPr>
      </w:pPr>
    </w:p>
    <w:p w14:paraId="03443D47" w14:textId="77777777" w:rsidR="004F0CB2" w:rsidRPr="005E28D6" w:rsidRDefault="007E224F" w:rsidP="00580649">
      <w:pPr>
        <w:pStyle w:val="Heading2"/>
        <w:rPr>
          <w:b w:val="0"/>
        </w:rPr>
      </w:pPr>
      <w:bookmarkStart w:id="3" w:name="_Toc431557837"/>
      <w:r w:rsidRPr="005E28D6">
        <w:rPr>
          <w:rFonts w:ascii="Times New Roman" w:hAnsi="Times New Roman" w:cs="Times New Roman"/>
          <w:color w:val="auto"/>
          <w:sz w:val="24"/>
          <w:szCs w:val="24"/>
        </w:rPr>
        <w:lastRenderedPageBreak/>
        <w:t>2.</w:t>
      </w:r>
      <w:r w:rsidR="009E29DD" w:rsidRPr="005E28D6">
        <w:rPr>
          <w:rFonts w:ascii="Times New Roman" w:hAnsi="Times New Roman" w:cs="Times New Roman"/>
          <w:color w:val="auto"/>
          <w:sz w:val="24"/>
          <w:szCs w:val="24"/>
        </w:rPr>
        <w:t>1</w:t>
      </w:r>
      <w:r w:rsidR="009E29DD" w:rsidRPr="005E28D6">
        <w:rPr>
          <w:rFonts w:ascii="Times New Roman" w:hAnsi="Times New Roman" w:cs="Times New Roman"/>
          <w:color w:val="auto"/>
          <w:sz w:val="24"/>
          <w:szCs w:val="24"/>
        </w:rPr>
        <w:tab/>
      </w:r>
      <w:r w:rsidR="005D25D1" w:rsidRPr="005E28D6">
        <w:rPr>
          <w:rFonts w:ascii="Times New Roman" w:hAnsi="Times New Roman" w:cs="Times New Roman"/>
          <w:color w:val="auto"/>
          <w:sz w:val="24"/>
          <w:szCs w:val="24"/>
        </w:rPr>
        <w:t>CLEAN AIR ACT § 110(a</w:t>
      </w:r>
      <w:proofErr w:type="gramStart"/>
      <w:r w:rsidR="005D25D1" w:rsidRPr="005E28D6">
        <w:rPr>
          <w:rFonts w:ascii="Times New Roman" w:hAnsi="Times New Roman" w:cs="Times New Roman"/>
          <w:color w:val="auto"/>
          <w:sz w:val="24"/>
          <w:szCs w:val="24"/>
        </w:rPr>
        <w:t>)(</w:t>
      </w:r>
      <w:proofErr w:type="gramEnd"/>
      <w:r w:rsidR="005D25D1" w:rsidRPr="005E28D6">
        <w:rPr>
          <w:rFonts w:ascii="Times New Roman" w:hAnsi="Times New Roman" w:cs="Times New Roman"/>
          <w:color w:val="auto"/>
          <w:sz w:val="24"/>
          <w:szCs w:val="24"/>
        </w:rPr>
        <w:t>2)(A)</w:t>
      </w:r>
      <w:r w:rsidR="004F0CB2" w:rsidRPr="005E28D6">
        <w:rPr>
          <w:b w:val="0"/>
        </w:rPr>
        <w:t xml:space="preserve"> –</w:t>
      </w:r>
      <w:bookmarkEnd w:id="3"/>
    </w:p>
    <w:p w14:paraId="6BEF8211" w14:textId="77777777" w:rsidR="005D25D1" w:rsidRPr="005E28D6" w:rsidRDefault="004F0CB2" w:rsidP="00C02CE8">
      <w:pPr>
        <w:ind w:firstLine="720"/>
        <w:rPr>
          <w:b/>
        </w:rPr>
      </w:pPr>
      <w:r w:rsidRPr="005E28D6">
        <w:rPr>
          <w:b/>
        </w:rPr>
        <w:t>Emission Limits and Other Control Measures</w:t>
      </w:r>
    </w:p>
    <w:p w14:paraId="5E5DA5A3" w14:textId="77777777" w:rsidR="004F0CB2" w:rsidRPr="005E28D6" w:rsidRDefault="004F0CB2" w:rsidP="009E29DD">
      <w:pPr>
        <w:rPr>
          <w:b/>
          <w:bCs/>
        </w:rPr>
      </w:pPr>
    </w:p>
    <w:p w14:paraId="49A83881" w14:textId="77777777" w:rsidR="0046584C" w:rsidRPr="005E28D6" w:rsidRDefault="00AC206D">
      <w:pPr>
        <w:rPr>
          <w:bCs/>
        </w:rPr>
      </w:pPr>
      <w:r w:rsidRPr="005E28D6">
        <w:rPr>
          <w:bCs/>
          <w:i/>
        </w:rPr>
        <w:t>“Each plan shall […] (A) include enforceable emission limitations and other control measures, means, or techniques (including economic incentives such as fees, marketable permits, and auctions of emissions rights), as well as schedules and timetables for compliance, as may be necessary or appropriate to meet the applicable requirements of this Chapter.”</w:t>
      </w:r>
    </w:p>
    <w:p w14:paraId="558C81FB" w14:textId="77777777" w:rsidR="00F42638" w:rsidRPr="005E28D6" w:rsidRDefault="00F42638">
      <w:pPr>
        <w:rPr>
          <w:bCs/>
        </w:rPr>
      </w:pPr>
    </w:p>
    <w:p w14:paraId="0A636137" w14:textId="77777777" w:rsidR="00831296" w:rsidRPr="005E28D6" w:rsidRDefault="00E438BC" w:rsidP="00831296">
      <w:pPr>
        <w:pStyle w:val="Default"/>
        <w:rPr>
          <w:bCs/>
          <w:u w:val="single"/>
        </w:rPr>
      </w:pPr>
      <w:r w:rsidRPr="005E28D6">
        <w:rPr>
          <w:bCs/>
          <w:u w:val="single"/>
        </w:rPr>
        <w:t>The District’s Provisions</w:t>
      </w:r>
    </w:p>
    <w:p w14:paraId="21952518" w14:textId="77777777" w:rsidR="00831296" w:rsidRPr="005E28D6" w:rsidRDefault="00831296">
      <w:pPr>
        <w:rPr>
          <w:bCs/>
        </w:rPr>
      </w:pPr>
    </w:p>
    <w:p w14:paraId="71BCC057" w14:textId="7315785E" w:rsidR="00823561" w:rsidRPr="005E28D6" w:rsidRDefault="00087DE0">
      <w:pPr>
        <w:rPr>
          <w:bCs/>
        </w:rPr>
      </w:pPr>
      <w:r w:rsidRPr="00362E18">
        <w:rPr>
          <w:bCs/>
        </w:rPr>
        <w:t>T</w:t>
      </w:r>
      <w:r w:rsidR="00C04E78" w:rsidRPr="00362E18">
        <w:rPr>
          <w:bCs/>
        </w:rPr>
        <w:t xml:space="preserve">he District </w:t>
      </w:r>
      <w:r w:rsidR="00356630" w:rsidRPr="00362E18">
        <w:rPr>
          <w:bCs/>
        </w:rPr>
        <w:t xml:space="preserve">relies on existing EPA-approved SIP provisions that include enforceable </w:t>
      </w:r>
      <w:r w:rsidR="00C04E78" w:rsidRPr="00362E18">
        <w:rPr>
          <w:bCs/>
        </w:rPr>
        <w:t>limit</w:t>
      </w:r>
      <w:r w:rsidR="00356630" w:rsidRPr="00362E18">
        <w:rPr>
          <w:bCs/>
        </w:rPr>
        <w:t>s</w:t>
      </w:r>
      <w:r w:rsidR="00C04E78" w:rsidRPr="00362E18">
        <w:rPr>
          <w:bCs/>
        </w:rPr>
        <w:t xml:space="preserve"> </w:t>
      </w:r>
      <w:r w:rsidR="00356630" w:rsidRPr="00362E18">
        <w:rPr>
          <w:bCs/>
        </w:rPr>
        <w:t>and other measures</w:t>
      </w:r>
      <w:r w:rsidR="00E47FD3" w:rsidRPr="00362E18">
        <w:rPr>
          <w:bCs/>
        </w:rPr>
        <w:t>, means, or techniques</w:t>
      </w:r>
      <w:r w:rsidR="00B63ECB" w:rsidRPr="00362E18">
        <w:rPr>
          <w:bCs/>
        </w:rPr>
        <w:t xml:space="preserve"> </w:t>
      </w:r>
      <w:r w:rsidR="00356630" w:rsidRPr="00362E18">
        <w:rPr>
          <w:bCs/>
        </w:rPr>
        <w:t>to control emissions</w:t>
      </w:r>
      <w:r w:rsidR="00F95307" w:rsidRPr="00362E18">
        <w:rPr>
          <w:bCs/>
        </w:rPr>
        <w:t xml:space="preserve"> of PM</w:t>
      </w:r>
      <w:r w:rsidR="00F95307" w:rsidRPr="00362E18">
        <w:rPr>
          <w:bCs/>
          <w:vertAlign w:val="subscript"/>
        </w:rPr>
        <w:t>2.5</w:t>
      </w:r>
      <w:r w:rsidR="00F95307" w:rsidRPr="00362E18">
        <w:rPr>
          <w:bCs/>
        </w:rPr>
        <w:t xml:space="preserve"> and </w:t>
      </w:r>
      <w:r w:rsidR="002B06A3" w:rsidRPr="00362E18">
        <w:rPr>
          <w:bCs/>
        </w:rPr>
        <w:t xml:space="preserve">several of </w:t>
      </w:r>
      <w:r w:rsidR="00F95307" w:rsidRPr="00362E18">
        <w:rPr>
          <w:bCs/>
        </w:rPr>
        <w:t>its precursors</w:t>
      </w:r>
      <w:r w:rsidR="00553BD2" w:rsidRPr="00362E18">
        <w:rPr>
          <w:bCs/>
        </w:rPr>
        <w:t>:</w:t>
      </w:r>
      <w:r w:rsidR="00F95307" w:rsidRPr="00362E18">
        <w:rPr>
          <w:bCs/>
        </w:rPr>
        <w:t xml:space="preserve"> sulfur dioxide (SO</w:t>
      </w:r>
      <w:r w:rsidR="00F95307" w:rsidRPr="00362E18">
        <w:rPr>
          <w:bCs/>
          <w:vertAlign w:val="subscript"/>
        </w:rPr>
        <w:t>2</w:t>
      </w:r>
      <w:r w:rsidR="00F95307" w:rsidRPr="00362E18">
        <w:rPr>
          <w:bCs/>
        </w:rPr>
        <w:t>), nitrogen oxides (NO</w:t>
      </w:r>
      <w:r w:rsidR="00F95307" w:rsidRPr="00362E18">
        <w:rPr>
          <w:bCs/>
          <w:vertAlign w:val="subscript"/>
        </w:rPr>
        <w:t>x</w:t>
      </w:r>
      <w:r w:rsidR="00F95307" w:rsidRPr="00362E18">
        <w:rPr>
          <w:bCs/>
        </w:rPr>
        <w:t>)</w:t>
      </w:r>
      <w:r w:rsidR="00286D46" w:rsidRPr="00362E18">
        <w:rPr>
          <w:bCs/>
        </w:rPr>
        <w:t>,</w:t>
      </w:r>
      <w:r w:rsidR="00F95307" w:rsidRPr="00362E18">
        <w:rPr>
          <w:bCs/>
        </w:rPr>
        <w:t xml:space="preserve"> </w:t>
      </w:r>
      <w:r w:rsidR="00553BD2" w:rsidRPr="00362E18">
        <w:rPr>
          <w:bCs/>
        </w:rPr>
        <w:t xml:space="preserve">and </w:t>
      </w:r>
      <w:r w:rsidR="00F95307" w:rsidRPr="00362E18">
        <w:rPr>
          <w:bCs/>
        </w:rPr>
        <w:t>volatile organic compounds (VOCs)</w:t>
      </w:r>
      <w:r w:rsidR="00C04E78" w:rsidRPr="00362E18">
        <w:rPr>
          <w:bCs/>
        </w:rPr>
        <w:t>.</w:t>
      </w:r>
      <w:r w:rsidR="00C04E78" w:rsidRPr="005E28D6">
        <w:rPr>
          <w:bCs/>
        </w:rPr>
        <w:t xml:space="preserve">  </w:t>
      </w:r>
    </w:p>
    <w:p w14:paraId="712BB367" w14:textId="77777777" w:rsidR="006159FA" w:rsidRPr="005E28D6" w:rsidRDefault="006159FA">
      <w:pPr>
        <w:rPr>
          <w:bCs/>
        </w:rPr>
      </w:pPr>
    </w:p>
    <w:p w14:paraId="348E628A" w14:textId="7A3DCC1A" w:rsidR="006159FA" w:rsidRPr="005E28D6" w:rsidRDefault="006159FA" w:rsidP="00E37A41">
      <w:pPr>
        <w:ind w:left="2160" w:hanging="1440"/>
        <w:rPr>
          <w:bCs/>
        </w:rPr>
      </w:pPr>
      <w:r w:rsidRPr="00AA4A06">
        <w:rPr>
          <w:bCs/>
        </w:rPr>
        <w:t>Explanation:</w:t>
      </w:r>
      <w:r w:rsidRPr="00AA4A06">
        <w:rPr>
          <w:bCs/>
        </w:rPr>
        <w:tab/>
      </w:r>
      <w:r w:rsidR="00812D0B" w:rsidRPr="00AA4A06">
        <w:rPr>
          <w:bCs/>
        </w:rPr>
        <w:t>Attachment A</w:t>
      </w:r>
      <w:r w:rsidR="00823561" w:rsidRPr="00AA4A06">
        <w:rPr>
          <w:bCs/>
        </w:rPr>
        <w:t xml:space="preserve"> </w:t>
      </w:r>
      <w:r w:rsidR="00812D0B" w:rsidRPr="00AA4A06">
        <w:rPr>
          <w:bCs/>
        </w:rPr>
        <w:t>includes</w:t>
      </w:r>
      <w:r w:rsidR="00823561" w:rsidRPr="00AA4A06">
        <w:rPr>
          <w:bCs/>
        </w:rPr>
        <w:t xml:space="preserve"> </w:t>
      </w:r>
      <w:r w:rsidR="00D1467B" w:rsidRPr="00AA4A06">
        <w:rPr>
          <w:bCs/>
        </w:rPr>
        <w:t xml:space="preserve">a list of </w:t>
      </w:r>
      <w:r w:rsidR="00823561" w:rsidRPr="00AA4A06">
        <w:rPr>
          <w:bCs/>
        </w:rPr>
        <w:t xml:space="preserve">the District’s </w:t>
      </w:r>
      <w:r w:rsidR="00591F51" w:rsidRPr="00AA4A06">
        <w:rPr>
          <w:bCs/>
        </w:rPr>
        <w:t>existing EPA-approved SIP control measures</w:t>
      </w:r>
      <w:r w:rsidR="00823561" w:rsidRPr="00AA4A06">
        <w:rPr>
          <w:bCs/>
        </w:rPr>
        <w:t xml:space="preserve"> for </w:t>
      </w:r>
      <w:r w:rsidR="00052446">
        <w:rPr>
          <w:bCs/>
        </w:rPr>
        <w:t>PM</w:t>
      </w:r>
      <w:r w:rsidR="00052446" w:rsidRPr="00052446">
        <w:rPr>
          <w:bCs/>
          <w:vertAlign w:val="subscript"/>
        </w:rPr>
        <w:t>2.5</w:t>
      </w:r>
      <w:r w:rsidR="00087DE0" w:rsidRPr="00052446">
        <w:rPr>
          <w:bCs/>
          <w:vertAlign w:val="subscript"/>
        </w:rPr>
        <w:t xml:space="preserve"> </w:t>
      </w:r>
      <w:r w:rsidR="00087DE0">
        <w:rPr>
          <w:bCs/>
        </w:rPr>
        <w:t>and its precursors</w:t>
      </w:r>
      <w:r w:rsidRPr="00AA4A06">
        <w:rPr>
          <w:bCs/>
        </w:rPr>
        <w:t xml:space="preserve">.  Emissions limitations and other control measures needed to attain the </w:t>
      </w:r>
      <w:r w:rsidR="005E28D6" w:rsidRPr="00AA4A06">
        <w:rPr>
          <w:bCs/>
        </w:rPr>
        <w:t>2012</w:t>
      </w:r>
      <w:r w:rsidR="005E28D6" w:rsidRPr="005E28D6">
        <w:rPr>
          <w:bCs/>
        </w:rPr>
        <w:t xml:space="preserve"> PM</w:t>
      </w:r>
      <w:r w:rsidR="005E28D6" w:rsidRPr="005E28D6">
        <w:rPr>
          <w:bCs/>
          <w:vertAlign w:val="subscript"/>
        </w:rPr>
        <w:t>2.5</w:t>
      </w:r>
      <w:r w:rsidRPr="005E28D6">
        <w:rPr>
          <w:bCs/>
          <w:vertAlign w:val="subscript"/>
        </w:rPr>
        <w:t xml:space="preserve"> </w:t>
      </w:r>
      <w:r w:rsidRPr="005E28D6">
        <w:rPr>
          <w:bCs/>
        </w:rPr>
        <w:t xml:space="preserve">NAAQS are due on a different schedule from the Section 110 infrastructure elements and will be reviewed and acted upon with regard to approvability for the specific purposes of an attainment plan under CAA Title I Part D through a separate process at a later time.  </w:t>
      </w:r>
    </w:p>
    <w:p w14:paraId="5567262B" w14:textId="77777777" w:rsidR="006159FA" w:rsidRPr="005E28D6" w:rsidRDefault="006159FA">
      <w:pPr>
        <w:rPr>
          <w:bCs/>
        </w:rPr>
      </w:pPr>
    </w:p>
    <w:p w14:paraId="713017E2" w14:textId="77777777" w:rsidR="00853378" w:rsidRPr="005E28D6" w:rsidRDefault="003D2402" w:rsidP="005D25D1">
      <w:pPr>
        <w:rPr>
          <w:bCs/>
        </w:rPr>
      </w:pPr>
      <w:r w:rsidRPr="005E28D6">
        <w:rPr>
          <w:bCs/>
        </w:rPr>
        <w:t>According to EPA’s guidance on this infrastructure SIP submission, EPA does not interpret Section 110(a</w:t>
      </w:r>
      <w:proofErr w:type="gramStart"/>
      <w:r w:rsidRPr="005E28D6">
        <w:rPr>
          <w:bCs/>
        </w:rPr>
        <w:t>)(</w:t>
      </w:r>
      <w:proofErr w:type="gramEnd"/>
      <w:r w:rsidRPr="005E28D6">
        <w:rPr>
          <w:bCs/>
        </w:rPr>
        <w:t>2) to require air agencies and EPA to address potentially deficient pre-existing SIP provisions in the context of acting on an infrastructure SIP submission</w:t>
      </w:r>
      <w:r w:rsidR="00853378" w:rsidRPr="005E28D6">
        <w:rPr>
          <w:bCs/>
        </w:rPr>
        <w:t>, particularly regarding:</w:t>
      </w:r>
    </w:p>
    <w:p w14:paraId="5D113841" w14:textId="77777777" w:rsidR="00853378" w:rsidRPr="005E28D6" w:rsidRDefault="00853378" w:rsidP="00853378">
      <w:pPr>
        <w:pStyle w:val="ListParagraph"/>
        <w:numPr>
          <w:ilvl w:val="0"/>
          <w:numId w:val="38"/>
        </w:numPr>
        <w:ind w:left="1440" w:hanging="720"/>
        <w:rPr>
          <w:bCs/>
        </w:rPr>
      </w:pPr>
      <w:r w:rsidRPr="005E28D6">
        <w:rPr>
          <w:bCs/>
        </w:rPr>
        <w:t xml:space="preserve">Previously approved emissions limitations that may treat startup, shutdown, and malfunction (SSM) events inconsistently with the CAA as interpreted by </w:t>
      </w:r>
      <w:r w:rsidR="003D3E53" w:rsidRPr="005E28D6">
        <w:rPr>
          <w:bCs/>
        </w:rPr>
        <w:t xml:space="preserve">EPA’s </w:t>
      </w:r>
      <w:r w:rsidRPr="005E28D6">
        <w:rPr>
          <w:bCs/>
        </w:rPr>
        <w:t>longstanding guidance on excess emissions and more recently by multiple courts; and</w:t>
      </w:r>
    </w:p>
    <w:p w14:paraId="78A7F8E4" w14:textId="77777777" w:rsidR="00853378" w:rsidRPr="005E28D6" w:rsidRDefault="00853378" w:rsidP="00853378">
      <w:pPr>
        <w:pStyle w:val="ListParagraph"/>
        <w:numPr>
          <w:ilvl w:val="0"/>
          <w:numId w:val="38"/>
        </w:numPr>
        <w:ind w:left="1440" w:hanging="720"/>
        <w:rPr>
          <w:bCs/>
        </w:rPr>
      </w:pPr>
      <w:r w:rsidRPr="005E28D6">
        <w:rPr>
          <w:bCs/>
        </w:rPr>
        <w:t>Previously approved SIP provisions for “director’s variance” or “director’s discretion” that purport to allow revisions to or exemptions from SIP emission limitations with limited public process or without requiring further approval by the EPA.</w:t>
      </w:r>
    </w:p>
    <w:p w14:paraId="5F043684" w14:textId="77777777" w:rsidR="00853378" w:rsidRPr="005E28D6" w:rsidRDefault="00853378" w:rsidP="005D25D1">
      <w:pPr>
        <w:rPr>
          <w:bCs/>
        </w:rPr>
      </w:pPr>
    </w:p>
    <w:p w14:paraId="3FAC512D" w14:textId="6B6F0710" w:rsidR="00684D48" w:rsidRPr="000B5F0A" w:rsidRDefault="00B017E4" w:rsidP="005D25D1">
      <w:pPr>
        <w:rPr>
          <w:bCs/>
        </w:rPr>
      </w:pPr>
      <w:r w:rsidRPr="005E28D6">
        <w:rPr>
          <w:bCs/>
        </w:rPr>
        <w:t xml:space="preserve">No “new” provisions involving SSM, director’s variance, or director’s discretion are being submitted with this SIP revision. </w:t>
      </w:r>
      <w:r w:rsidR="00B522B3" w:rsidRPr="005E28D6">
        <w:rPr>
          <w:bCs/>
        </w:rPr>
        <w:t xml:space="preserve">There are alternative tools in the CAA to address existing SIP deficiencies.  </w:t>
      </w:r>
      <w:r w:rsidR="00595426">
        <w:rPr>
          <w:bCs/>
        </w:rPr>
        <w:t xml:space="preserve">On June 12, 2015, EPA issued a final SIP call pursuant to section 110 of the CAA to address substantial inadequacies in several state SIPs, including the District’s, </w:t>
      </w:r>
      <w:r w:rsidR="00595426" w:rsidRPr="00286D46">
        <w:rPr>
          <w:bCs/>
        </w:rPr>
        <w:t>for CAA sections 302 and 110 purposes</w:t>
      </w:r>
      <w:r w:rsidR="00595426">
        <w:rPr>
          <w:b/>
          <w:bCs/>
        </w:rPr>
        <w:t xml:space="preserve">.  </w:t>
      </w:r>
      <w:r w:rsidR="00595426">
        <w:rPr>
          <w:bCs/>
          <w:i/>
        </w:rPr>
        <w:t xml:space="preserve">See </w:t>
      </w:r>
      <w:r w:rsidR="00595426" w:rsidRPr="00595426">
        <w:rPr>
          <w:bCs/>
        </w:rPr>
        <w:t>80 F</w:t>
      </w:r>
      <w:r w:rsidR="00595426">
        <w:rPr>
          <w:bCs/>
        </w:rPr>
        <w:t xml:space="preserve">ed. </w:t>
      </w:r>
      <w:proofErr w:type="gramStart"/>
      <w:r w:rsidR="00595426" w:rsidRPr="00595426">
        <w:rPr>
          <w:bCs/>
        </w:rPr>
        <w:t>R</w:t>
      </w:r>
      <w:r w:rsidR="00595426">
        <w:rPr>
          <w:bCs/>
        </w:rPr>
        <w:t>eg.</w:t>
      </w:r>
      <w:r w:rsidR="00595426" w:rsidRPr="00595426">
        <w:rPr>
          <w:bCs/>
        </w:rPr>
        <w:t xml:space="preserve"> 33840</w:t>
      </w:r>
      <w:r w:rsidR="00595426">
        <w:rPr>
          <w:bCs/>
        </w:rPr>
        <w:t>.</w:t>
      </w:r>
      <w:proofErr w:type="gramEnd"/>
      <w:r w:rsidR="00595426">
        <w:rPr>
          <w:bCs/>
        </w:rPr>
        <w:t xml:space="preserve"> </w:t>
      </w:r>
      <w:r w:rsidR="00286D46">
        <w:rPr>
          <w:bCs/>
        </w:rPr>
        <w:t xml:space="preserve"> </w:t>
      </w:r>
      <w:r w:rsidR="00595426" w:rsidRPr="00286D46">
        <w:rPr>
          <w:bCs/>
        </w:rPr>
        <w:t>Some provisions are inadequate for inappropriate emission exemptions, some for affirmative defenses, and some for director discretion</w:t>
      </w:r>
      <w:r w:rsidR="00595426">
        <w:rPr>
          <w:bCs/>
        </w:rPr>
        <w:t xml:space="preserve"> or variances</w:t>
      </w:r>
      <w:r w:rsidR="00595426" w:rsidRPr="00595426">
        <w:rPr>
          <w:bCs/>
        </w:rPr>
        <w:t>.</w:t>
      </w:r>
      <w:r w:rsidR="00595426">
        <w:rPr>
          <w:bCs/>
        </w:rPr>
        <w:t xml:space="preserve">  The District will respond to the June 12, 2015 SIP call in accordance with timelines established within the SIP call.  </w:t>
      </w:r>
      <w:r w:rsidR="000B5F0A">
        <w:rPr>
          <w:bCs/>
        </w:rPr>
        <w:t xml:space="preserve">However, the District </w:t>
      </w:r>
      <w:r w:rsidR="000B5F0A" w:rsidRPr="00286D46">
        <w:rPr>
          <w:bCs/>
        </w:rPr>
        <w:t xml:space="preserve">does not believe its response to the SIP call for the identified provisions affects </w:t>
      </w:r>
      <w:r w:rsidR="000B5F0A">
        <w:rPr>
          <w:bCs/>
        </w:rPr>
        <w:t>the District’s</w:t>
      </w:r>
      <w:r w:rsidR="000B5F0A" w:rsidRPr="00286D46">
        <w:rPr>
          <w:bCs/>
        </w:rPr>
        <w:t xml:space="preserve"> conclusion that its SIP contains enforceable emission limitations and other control measures as are necessary and appropriate to meet applicable requirements of </w:t>
      </w:r>
      <w:r w:rsidR="000B5F0A">
        <w:rPr>
          <w:bCs/>
        </w:rPr>
        <w:t xml:space="preserve">section 110(a)(2)(A) of </w:t>
      </w:r>
      <w:r w:rsidR="000B5F0A" w:rsidRPr="00286D46">
        <w:rPr>
          <w:bCs/>
        </w:rPr>
        <w:t>the CAA.</w:t>
      </w:r>
    </w:p>
    <w:p w14:paraId="50B3026A" w14:textId="77777777" w:rsidR="003076FC" w:rsidRPr="00AA4A06" w:rsidRDefault="003076FC" w:rsidP="005D25D1">
      <w:pPr>
        <w:rPr>
          <w:bCs/>
          <w:i/>
          <w:color w:val="FF0000"/>
          <w:sz w:val="22"/>
          <w:szCs w:val="22"/>
        </w:rPr>
      </w:pPr>
    </w:p>
    <w:p w14:paraId="7E7078E4" w14:textId="77777777" w:rsidR="003076FC" w:rsidRPr="00AA4A06" w:rsidRDefault="00E438BC" w:rsidP="005D25D1">
      <w:pPr>
        <w:rPr>
          <w:u w:val="single"/>
        </w:rPr>
      </w:pPr>
      <w:r w:rsidRPr="00AA4A06">
        <w:rPr>
          <w:u w:val="single"/>
        </w:rPr>
        <w:t xml:space="preserve">Where the </w:t>
      </w:r>
      <w:r w:rsidR="0070537A" w:rsidRPr="00AA4A06">
        <w:rPr>
          <w:u w:val="single"/>
        </w:rPr>
        <w:t>District’s Provisions</w:t>
      </w:r>
      <w:r w:rsidR="003076FC" w:rsidRPr="00AA4A06">
        <w:rPr>
          <w:u w:val="single"/>
        </w:rPr>
        <w:t xml:space="preserve"> are </w:t>
      </w:r>
      <w:proofErr w:type="gramStart"/>
      <w:r w:rsidR="003076FC" w:rsidRPr="00AA4A06">
        <w:rPr>
          <w:u w:val="single"/>
        </w:rPr>
        <w:t>Codified</w:t>
      </w:r>
      <w:proofErr w:type="gramEnd"/>
      <w:r w:rsidR="003076FC" w:rsidRPr="00AA4A06">
        <w:rPr>
          <w:u w:val="single"/>
        </w:rPr>
        <w:t xml:space="preserve"> by EPA</w:t>
      </w:r>
    </w:p>
    <w:p w14:paraId="3BDAC19B" w14:textId="77777777" w:rsidR="00B522B3" w:rsidRPr="00AA4A06" w:rsidRDefault="00B522B3" w:rsidP="005D25D1">
      <w:pPr>
        <w:rPr>
          <w:u w:val="single"/>
        </w:rPr>
      </w:pPr>
    </w:p>
    <w:p w14:paraId="52423E09" w14:textId="77777777" w:rsidR="00B522B3" w:rsidRPr="00AA4A06" w:rsidRDefault="00823561" w:rsidP="005D25D1">
      <w:pPr>
        <w:rPr>
          <w:bCs/>
          <w:color w:val="FF0000"/>
          <w:sz w:val="22"/>
          <w:szCs w:val="22"/>
        </w:rPr>
        <w:sectPr w:rsidR="00B522B3" w:rsidRPr="00AA4A06" w:rsidSect="00812D0B">
          <w:pgSz w:w="12240" w:h="15840"/>
          <w:pgMar w:top="1440" w:right="1440" w:bottom="1440" w:left="1440" w:header="720" w:footer="720" w:gutter="0"/>
          <w:cols w:space="720"/>
          <w:docGrid w:linePitch="360"/>
        </w:sectPr>
      </w:pPr>
      <w:r w:rsidRPr="00AA4A06">
        <w:t xml:space="preserve">All </w:t>
      </w:r>
      <w:r w:rsidR="003F5AA0" w:rsidRPr="00AA4A06">
        <w:t xml:space="preserve">measures in </w:t>
      </w:r>
      <w:r w:rsidR="008757DB" w:rsidRPr="00AA4A06">
        <w:t>Attachment A</w:t>
      </w:r>
      <w:r w:rsidR="003F5AA0" w:rsidRPr="00AA4A06">
        <w:t xml:space="preserve"> are codified by EPA </w:t>
      </w:r>
      <w:r w:rsidR="008757DB" w:rsidRPr="00AA4A06">
        <w:t xml:space="preserve">into the District’s SIP </w:t>
      </w:r>
      <w:r w:rsidR="003F5AA0" w:rsidRPr="00AA4A06">
        <w:t xml:space="preserve">at 40 C.F.R. </w:t>
      </w:r>
      <w:r w:rsidR="003F5AA0" w:rsidRPr="00AA4A06">
        <w:rPr>
          <w:bCs/>
        </w:rPr>
        <w:t>§ 52.470(c)</w:t>
      </w:r>
      <w:r w:rsidR="006159FA" w:rsidRPr="00AA4A06">
        <w:rPr>
          <w:bCs/>
        </w:rPr>
        <w:t xml:space="preserve"> on the dates specified in Attachment A</w:t>
      </w:r>
      <w:r w:rsidR="003F5AA0" w:rsidRPr="00AA4A06">
        <w:rPr>
          <w:bCs/>
        </w:rPr>
        <w:t>.</w:t>
      </w:r>
    </w:p>
    <w:p w14:paraId="5252BA3B" w14:textId="77777777" w:rsidR="00A474B5" w:rsidRPr="005E28D6" w:rsidRDefault="005D25D1" w:rsidP="00580649">
      <w:pPr>
        <w:pStyle w:val="Heading2"/>
        <w:rPr>
          <w:b w:val="0"/>
        </w:rPr>
      </w:pPr>
      <w:bookmarkStart w:id="4" w:name="_Toc431557838"/>
      <w:r w:rsidRPr="005E28D6">
        <w:rPr>
          <w:rFonts w:ascii="Times New Roman" w:hAnsi="Times New Roman" w:cs="Times New Roman"/>
          <w:color w:val="auto"/>
          <w:sz w:val="24"/>
          <w:szCs w:val="24"/>
        </w:rPr>
        <w:lastRenderedPageBreak/>
        <w:t>2.2</w:t>
      </w:r>
      <w:r w:rsidRPr="005E28D6">
        <w:rPr>
          <w:rFonts w:ascii="Times New Roman" w:hAnsi="Times New Roman" w:cs="Times New Roman"/>
          <w:color w:val="auto"/>
          <w:sz w:val="24"/>
          <w:szCs w:val="24"/>
        </w:rPr>
        <w:tab/>
      </w:r>
      <w:r w:rsidR="00A474B5" w:rsidRPr="005E28D6">
        <w:rPr>
          <w:rFonts w:ascii="Times New Roman" w:hAnsi="Times New Roman" w:cs="Times New Roman"/>
          <w:color w:val="auto"/>
          <w:sz w:val="24"/>
          <w:szCs w:val="24"/>
        </w:rPr>
        <w:t xml:space="preserve">CLEAN AIR ACT </w:t>
      </w:r>
      <w:r w:rsidR="00312619" w:rsidRPr="005E28D6">
        <w:rPr>
          <w:rFonts w:ascii="Times New Roman" w:hAnsi="Times New Roman" w:cs="Times New Roman"/>
          <w:color w:val="auto"/>
          <w:sz w:val="24"/>
          <w:szCs w:val="24"/>
        </w:rPr>
        <w:t>§</w:t>
      </w:r>
      <w:r w:rsidR="00746EB8" w:rsidRPr="005E28D6">
        <w:rPr>
          <w:rFonts w:ascii="Times New Roman" w:hAnsi="Times New Roman" w:cs="Times New Roman"/>
          <w:color w:val="auto"/>
          <w:sz w:val="24"/>
          <w:szCs w:val="24"/>
        </w:rPr>
        <w:t xml:space="preserve"> </w:t>
      </w:r>
      <w:r w:rsidR="00312619" w:rsidRPr="005E28D6">
        <w:rPr>
          <w:rFonts w:ascii="Times New Roman" w:hAnsi="Times New Roman" w:cs="Times New Roman"/>
          <w:color w:val="auto"/>
          <w:sz w:val="24"/>
          <w:szCs w:val="24"/>
        </w:rPr>
        <w:t>110(a</w:t>
      </w:r>
      <w:proofErr w:type="gramStart"/>
      <w:r w:rsidR="00312619" w:rsidRPr="005E28D6">
        <w:rPr>
          <w:rFonts w:ascii="Times New Roman" w:hAnsi="Times New Roman" w:cs="Times New Roman"/>
          <w:color w:val="auto"/>
          <w:sz w:val="24"/>
          <w:szCs w:val="24"/>
        </w:rPr>
        <w:t>)(</w:t>
      </w:r>
      <w:proofErr w:type="gramEnd"/>
      <w:r w:rsidR="00312619" w:rsidRPr="005E28D6">
        <w:rPr>
          <w:rFonts w:ascii="Times New Roman" w:hAnsi="Times New Roman" w:cs="Times New Roman"/>
          <w:color w:val="auto"/>
          <w:sz w:val="24"/>
          <w:szCs w:val="24"/>
        </w:rPr>
        <w:t>2)(B)</w:t>
      </w:r>
      <w:r w:rsidR="00312619" w:rsidRPr="005E28D6">
        <w:rPr>
          <w:b w:val="0"/>
        </w:rPr>
        <w:t xml:space="preserve"> –</w:t>
      </w:r>
      <w:bookmarkEnd w:id="4"/>
      <w:r w:rsidR="00312619" w:rsidRPr="005E28D6">
        <w:rPr>
          <w:b w:val="0"/>
        </w:rPr>
        <w:t xml:space="preserve"> </w:t>
      </w:r>
    </w:p>
    <w:p w14:paraId="4ABF56E7" w14:textId="77777777" w:rsidR="00312619" w:rsidRPr="005E28D6" w:rsidRDefault="00C131D5" w:rsidP="00C02CE8">
      <w:pPr>
        <w:ind w:firstLine="720"/>
        <w:rPr>
          <w:b/>
          <w:bCs/>
          <w:u w:val="single"/>
        </w:rPr>
      </w:pPr>
      <w:r w:rsidRPr="005E28D6">
        <w:rPr>
          <w:b/>
        </w:rPr>
        <w:t xml:space="preserve">Ambient </w:t>
      </w:r>
      <w:r w:rsidR="00A474B5" w:rsidRPr="005E28D6">
        <w:rPr>
          <w:b/>
        </w:rPr>
        <w:t>Air Quality Monitoring and Data System</w:t>
      </w:r>
    </w:p>
    <w:p w14:paraId="2975C438" w14:textId="77777777" w:rsidR="007932AB" w:rsidRPr="005E28D6" w:rsidRDefault="007932AB" w:rsidP="00A06AEB"/>
    <w:p w14:paraId="25F56C31" w14:textId="77777777" w:rsidR="00312619" w:rsidRPr="005E28D6" w:rsidRDefault="00127561" w:rsidP="00127561">
      <w:pPr>
        <w:pStyle w:val="Default"/>
        <w:rPr>
          <w:rStyle w:val="Emphasis"/>
        </w:rPr>
      </w:pPr>
      <w:r w:rsidRPr="005E28D6">
        <w:rPr>
          <w:rStyle w:val="Emphasis"/>
        </w:rPr>
        <w:t>“</w:t>
      </w:r>
      <w:r w:rsidR="00312619" w:rsidRPr="005E28D6">
        <w:rPr>
          <w:rStyle w:val="Emphasis"/>
        </w:rPr>
        <w:t>Each such plan shall […] provide for establishment and operation of appropriate devices, methods, syste</w:t>
      </w:r>
      <w:r w:rsidR="009E29DD" w:rsidRPr="005E28D6">
        <w:rPr>
          <w:rStyle w:val="Emphasis"/>
        </w:rPr>
        <w:t>ms, and procedures necessary to:</w:t>
      </w:r>
    </w:p>
    <w:p w14:paraId="53445117" w14:textId="77777777" w:rsidR="009E29DD" w:rsidRPr="005E28D6" w:rsidRDefault="009E29DD" w:rsidP="00127561">
      <w:pPr>
        <w:pStyle w:val="Default"/>
        <w:rPr>
          <w:rStyle w:val="Emphasis"/>
        </w:rPr>
      </w:pPr>
    </w:p>
    <w:p w14:paraId="7EE7CF85" w14:textId="77777777" w:rsidR="00312619" w:rsidRPr="005E28D6" w:rsidRDefault="009E29DD" w:rsidP="00127561">
      <w:pPr>
        <w:pStyle w:val="Default"/>
        <w:numPr>
          <w:ilvl w:val="0"/>
          <w:numId w:val="14"/>
        </w:numPr>
        <w:rPr>
          <w:rStyle w:val="Emphasis"/>
        </w:rPr>
      </w:pPr>
      <w:r w:rsidRPr="005E28D6">
        <w:rPr>
          <w:rStyle w:val="Emphasis"/>
        </w:rPr>
        <w:t>M</w:t>
      </w:r>
      <w:r w:rsidR="00312619" w:rsidRPr="005E28D6">
        <w:rPr>
          <w:rStyle w:val="Emphasis"/>
        </w:rPr>
        <w:t>onitor, compile, and analyze data on ambient air quality, and</w:t>
      </w:r>
    </w:p>
    <w:p w14:paraId="1E111E4D" w14:textId="77777777" w:rsidR="00127561" w:rsidRPr="005E28D6" w:rsidRDefault="00127561" w:rsidP="00127561">
      <w:pPr>
        <w:pStyle w:val="Default"/>
        <w:ind w:left="1440"/>
        <w:rPr>
          <w:rStyle w:val="Emphasis"/>
        </w:rPr>
      </w:pPr>
    </w:p>
    <w:p w14:paraId="11C4228D" w14:textId="77777777" w:rsidR="00312619" w:rsidRPr="005E28D6" w:rsidRDefault="00312619" w:rsidP="00127561">
      <w:pPr>
        <w:pStyle w:val="Default"/>
        <w:ind w:firstLine="720"/>
        <w:rPr>
          <w:rStyle w:val="Emphasis"/>
        </w:rPr>
      </w:pPr>
      <w:r w:rsidRPr="005E28D6">
        <w:rPr>
          <w:rStyle w:val="Emphasis"/>
        </w:rPr>
        <w:t xml:space="preserve">(ii) </w:t>
      </w:r>
      <w:r w:rsidR="009E29DD" w:rsidRPr="005E28D6">
        <w:rPr>
          <w:rStyle w:val="Emphasis"/>
        </w:rPr>
        <w:tab/>
        <w:t>U</w:t>
      </w:r>
      <w:r w:rsidRPr="005E28D6">
        <w:rPr>
          <w:rStyle w:val="Emphasis"/>
        </w:rPr>
        <w:t>pon request, make such data available to the Administrator.”</w:t>
      </w:r>
    </w:p>
    <w:p w14:paraId="2C6E4601" w14:textId="77777777" w:rsidR="00ED6A2E" w:rsidRPr="005E28D6" w:rsidRDefault="00ED6A2E" w:rsidP="00312619">
      <w:pPr>
        <w:pStyle w:val="Default"/>
      </w:pPr>
    </w:p>
    <w:p w14:paraId="1D80527B" w14:textId="77777777" w:rsidR="008C45E2" w:rsidRPr="005E28D6" w:rsidRDefault="00E438BC" w:rsidP="00312619">
      <w:pPr>
        <w:pStyle w:val="Default"/>
        <w:rPr>
          <w:bCs/>
          <w:u w:val="single"/>
        </w:rPr>
      </w:pPr>
      <w:r w:rsidRPr="005E28D6">
        <w:rPr>
          <w:bCs/>
          <w:u w:val="single"/>
        </w:rPr>
        <w:t>The District’s Provisions</w:t>
      </w:r>
    </w:p>
    <w:p w14:paraId="5EE90269" w14:textId="77777777" w:rsidR="00F23B24" w:rsidRPr="005E28D6" w:rsidRDefault="00F23B24" w:rsidP="00312619">
      <w:pPr>
        <w:pStyle w:val="Default"/>
      </w:pPr>
    </w:p>
    <w:p w14:paraId="2C0E6C28" w14:textId="77777777" w:rsidR="00504D1F" w:rsidRPr="005E28D6" w:rsidRDefault="00E47FD3" w:rsidP="00745CD7">
      <w:pPr>
        <w:pStyle w:val="Default"/>
      </w:pPr>
      <w:r w:rsidRPr="005E28D6">
        <w:rPr>
          <w:color w:val="auto"/>
        </w:rPr>
        <w:t>The District provides for the establishment and operation of appropriate devices, methods, systems, and procedures necessary to monitor, compile, and analyze data on ambient air quality.</w:t>
      </w:r>
    </w:p>
    <w:p w14:paraId="40581798" w14:textId="77777777" w:rsidR="00504D1F" w:rsidRPr="003C5802" w:rsidRDefault="00504D1F" w:rsidP="00080553">
      <w:pPr>
        <w:pStyle w:val="Default"/>
        <w:rPr>
          <w:color w:val="auto"/>
        </w:rPr>
      </w:pPr>
    </w:p>
    <w:p w14:paraId="0E8DECA0" w14:textId="506A221C" w:rsidR="0043478A" w:rsidRPr="00AA4A06" w:rsidRDefault="00504D1F">
      <w:pPr>
        <w:pStyle w:val="Default"/>
        <w:ind w:left="2160" w:hanging="1440"/>
        <w:rPr>
          <w:color w:val="auto"/>
        </w:rPr>
      </w:pPr>
      <w:r w:rsidRPr="003C5802">
        <w:rPr>
          <w:color w:val="auto"/>
        </w:rPr>
        <w:t>Explan</w:t>
      </w:r>
      <w:r w:rsidR="0049741E" w:rsidRPr="003C5802">
        <w:rPr>
          <w:color w:val="auto"/>
        </w:rPr>
        <w:t>ation</w:t>
      </w:r>
      <w:r w:rsidRPr="003C5802">
        <w:rPr>
          <w:color w:val="auto"/>
        </w:rPr>
        <w:t>:</w:t>
      </w:r>
      <w:r w:rsidR="00EC217B" w:rsidRPr="006E31E4">
        <w:rPr>
          <w:color w:val="auto"/>
        </w:rPr>
        <w:tab/>
      </w:r>
      <w:r w:rsidR="00E47FD3" w:rsidRPr="006E31E4">
        <w:rPr>
          <w:color w:val="auto"/>
        </w:rPr>
        <w:t xml:space="preserve">The District has the authority to conduct ambient air quality monitoring under the District of Columbia Air Pollution Control Act </w:t>
      </w:r>
      <w:r w:rsidR="00EC516E" w:rsidRPr="006E31E4">
        <w:rPr>
          <w:color w:val="auto"/>
        </w:rPr>
        <w:t xml:space="preserve">of 1984 </w:t>
      </w:r>
      <w:r w:rsidR="00AB384D" w:rsidRPr="006E31E4">
        <w:rPr>
          <w:color w:val="auto"/>
        </w:rPr>
        <w:t xml:space="preserve">(APCA) </w:t>
      </w:r>
      <w:r w:rsidR="00E47FD3" w:rsidRPr="006E31E4">
        <w:rPr>
          <w:color w:val="auto"/>
        </w:rPr>
        <w:t>(D.C. Official Code § 8-101.05</w:t>
      </w:r>
      <w:r w:rsidR="003C5802" w:rsidRPr="006E31E4">
        <w:rPr>
          <w:color w:val="auto"/>
        </w:rPr>
        <w:t>(b)(1)(A</w:t>
      </w:r>
      <w:r w:rsidR="00B95942" w:rsidRPr="006E31E4">
        <w:rPr>
          <w:color w:val="auto"/>
        </w:rPr>
        <w:t>)</w:t>
      </w:r>
      <w:r w:rsidR="00E47FD3" w:rsidRPr="006E31E4">
        <w:rPr>
          <w:color w:val="auto"/>
        </w:rPr>
        <w:t>)</w:t>
      </w:r>
      <w:r w:rsidR="00E02A57" w:rsidRPr="006E31E4">
        <w:rPr>
          <w:color w:val="auto"/>
        </w:rPr>
        <w:t>, which allows for</w:t>
      </w:r>
      <w:r w:rsidR="003C5802" w:rsidRPr="006E31E4">
        <w:rPr>
          <w:color w:val="auto"/>
        </w:rPr>
        <w:t xml:space="preserve"> the administration of a comprehensive program for the control and prevention of outdoor air pollution</w:t>
      </w:r>
      <w:r w:rsidR="001A75C8" w:rsidRPr="006E31E4">
        <w:rPr>
          <w:color w:val="auto"/>
        </w:rPr>
        <w:t xml:space="preserve"> that includes</w:t>
      </w:r>
      <w:r w:rsidR="003C5802" w:rsidRPr="006E31E4">
        <w:rPr>
          <w:color w:val="auto"/>
        </w:rPr>
        <w:t>,</w:t>
      </w:r>
      <w:r w:rsidR="00FE388E" w:rsidRPr="006E31E4">
        <w:rPr>
          <w:color w:val="auto"/>
        </w:rPr>
        <w:t xml:space="preserve"> “</w:t>
      </w:r>
      <w:r w:rsidR="001A75C8" w:rsidRPr="006E31E4">
        <w:rPr>
          <w:color w:val="auto"/>
        </w:rPr>
        <w:t>conduct[</w:t>
      </w:r>
      <w:proofErr w:type="spellStart"/>
      <w:r w:rsidR="001A75C8" w:rsidRPr="006E31E4">
        <w:rPr>
          <w:color w:val="auto"/>
        </w:rPr>
        <w:t>ing</w:t>
      </w:r>
      <w:proofErr w:type="spellEnd"/>
      <w:r w:rsidR="001A75C8" w:rsidRPr="006E31E4">
        <w:rPr>
          <w:color w:val="auto"/>
        </w:rPr>
        <w:t xml:space="preserve">] </w:t>
      </w:r>
      <w:r w:rsidR="00E02A57" w:rsidRPr="006E31E4">
        <w:rPr>
          <w:color w:val="auto"/>
        </w:rPr>
        <w:t xml:space="preserve">research, </w:t>
      </w:r>
      <w:r w:rsidR="003C5802" w:rsidRPr="006E31E4">
        <w:rPr>
          <w:color w:val="auto"/>
        </w:rPr>
        <w:t>monitoring, modeling, investigations, experiments, training demonstrations, surveys, and studies, relating to the causes, effects, extent, prevention, and control of air pollution in the District</w:t>
      </w:r>
      <w:r w:rsidR="00E47FD3" w:rsidRPr="006E31E4">
        <w:rPr>
          <w:color w:val="auto"/>
        </w:rPr>
        <w:t>.</w:t>
      </w:r>
      <w:r w:rsidR="00E02A57" w:rsidRPr="006E31E4">
        <w:rPr>
          <w:color w:val="auto"/>
        </w:rPr>
        <w:t>”</w:t>
      </w:r>
      <w:r w:rsidR="00E47FD3" w:rsidRPr="006E31E4">
        <w:rPr>
          <w:color w:val="auto"/>
        </w:rPr>
        <w:t xml:space="preserve">  The </w:t>
      </w:r>
      <w:r w:rsidR="00E47FD3" w:rsidRPr="00CD455E">
        <w:rPr>
          <w:color w:val="auto"/>
        </w:rPr>
        <w:t xml:space="preserve">District’s authority under the APCA is delegated to </w:t>
      </w:r>
      <w:r w:rsidR="00362E18">
        <w:rPr>
          <w:color w:val="auto"/>
        </w:rPr>
        <w:t>DOEE</w:t>
      </w:r>
      <w:r w:rsidR="00E47FD3" w:rsidRPr="00CD455E">
        <w:rPr>
          <w:color w:val="auto"/>
        </w:rPr>
        <w:t xml:space="preserve"> under the District Department of the Environment Establishment Act of 2005 (D.C. Official Code § </w:t>
      </w:r>
      <w:r w:rsidR="00EC516E" w:rsidRPr="00CD455E">
        <w:rPr>
          <w:color w:val="auto"/>
        </w:rPr>
        <w:t>8-151.07</w:t>
      </w:r>
      <w:r w:rsidR="00EC516E" w:rsidRPr="00405C09">
        <w:rPr>
          <w:color w:val="auto"/>
        </w:rPr>
        <w:t>)</w:t>
      </w:r>
      <w:r w:rsidR="00405C09" w:rsidRPr="00405C09">
        <w:rPr>
          <w:color w:val="auto"/>
        </w:rPr>
        <w:t xml:space="preserve"> and Mayor’s Order 2006-61 (</w:t>
      </w:r>
      <w:r w:rsidR="00C74265">
        <w:rPr>
          <w:color w:val="auto"/>
        </w:rPr>
        <w:t>June 14</w:t>
      </w:r>
      <w:r w:rsidR="00405C09" w:rsidRPr="00405C09">
        <w:rPr>
          <w:color w:val="auto"/>
        </w:rPr>
        <w:t>, 2006)</w:t>
      </w:r>
      <w:r w:rsidR="00EC516E" w:rsidRPr="00405C09">
        <w:rPr>
          <w:color w:val="auto"/>
        </w:rPr>
        <w:t xml:space="preserve">.  </w:t>
      </w:r>
      <w:r w:rsidR="00E47FD3" w:rsidRPr="00405C09">
        <w:rPr>
          <w:color w:val="auto"/>
        </w:rPr>
        <w:t xml:space="preserve">The District’s most relevant existing EPA-approved SIP provisions regarding public reporting of air </w:t>
      </w:r>
      <w:r w:rsidR="00E47FD3" w:rsidRPr="00AA4A06">
        <w:rPr>
          <w:color w:val="auto"/>
        </w:rPr>
        <w:t xml:space="preserve">pollution levels, which are determined based on the results of air quality monitoring activities, are found in 20 DCMR </w:t>
      </w:r>
      <w:r w:rsidR="00E47FD3" w:rsidRPr="00AA4A06">
        <w:t xml:space="preserve">§ </w:t>
      </w:r>
      <w:r w:rsidR="00E47FD3" w:rsidRPr="00AA4A06">
        <w:rPr>
          <w:color w:val="auto"/>
        </w:rPr>
        <w:t>400 (Ambient Monitoring and Emergency Procedures).</w:t>
      </w:r>
    </w:p>
    <w:p w14:paraId="75BB77C2" w14:textId="77777777" w:rsidR="00E47FD3" w:rsidRPr="00A602C2" w:rsidRDefault="00E47FD3" w:rsidP="00E47FD3">
      <w:pPr>
        <w:pStyle w:val="Default"/>
        <w:rPr>
          <w:highlight w:val="yellow"/>
        </w:rPr>
      </w:pPr>
    </w:p>
    <w:p w14:paraId="33EE522D" w14:textId="58DF8A01" w:rsidR="0043478A" w:rsidRPr="005E28D6" w:rsidRDefault="00362E18">
      <w:pPr>
        <w:pStyle w:val="Default"/>
        <w:ind w:left="2160"/>
      </w:pPr>
      <w:r>
        <w:t>DOEE</w:t>
      </w:r>
      <w:r w:rsidR="00E47FD3" w:rsidRPr="005E28D6">
        <w:t xml:space="preserve"> monitors air quality for NAAQS pollutants at appropriate locations, in accordance with the EPA’s ambient air quality monitoring network requirements at EPA’s Ambient Monitoring Technology Information Center (AMTIC) website; 40 C.F.R. Part 53 (“Ambient Air Monitoring Reference and Equivalent Methods”); 40 C.F.R. Part 58 (“Ambient Air Quality Surveillance”)</w:t>
      </w:r>
      <w:r w:rsidR="00E37A41" w:rsidRPr="005E28D6">
        <w:t>,</w:t>
      </w:r>
      <w:r w:rsidR="00E47FD3" w:rsidRPr="005E28D6">
        <w:t xml:space="preserve"> and 40 C.F.R. § 51.190.</w:t>
      </w:r>
    </w:p>
    <w:p w14:paraId="58D35632" w14:textId="77777777" w:rsidR="00E47FD3" w:rsidRPr="005E28D6" w:rsidRDefault="00E47FD3" w:rsidP="005733B1">
      <w:pPr>
        <w:pStyle w:val="Default"/>
        <w:ind w:left="2160" w:hanging="1440"/>
        <w:rPr>
          <w:color w:val="auto"/>
        </w:rPr>
      </w:pPr>
    </w:p>
    <w:p w14:paraId="3E9EB1CD" w14:textId="77777777" w:rsidR="0043478A" w:rsidRPr="00A602C2" w:rsidRDefault="005733B1">
      <w:pPr>
        <w:pStyle w:val="Default"/>
        <w:ind w:left="2160"/>
        <w:rPr>
          <w:color w:val="auto"/>
          <w:highlight w:val="yellow"/>
        </w:rPr>
      </w:pPr>
      <w:r w:rsidRPr="005E28D6">
        <w:rPr>
          <w:color w:val="auto"/>
        </w:rPr>
        <w:t xml:space="preserve">Monitoring activities </w:t>
      </w:r>
      <w:r w:rsidR="001F5398" w:rsidRPr="005E28D6">
        <w:rPr>
          <w:color w:val="auto"/>
        </w:rPr>
        <w:t xml:space="preserve">are described in detail in the District’s </w:t>
      </w:r>
      <w:r w:rsidR="003D63D8" w:rsidRPr="005E28D6">
        <w:rPr>
          <w:color w:val="auto"/>
        </w:rPr>
        <w:t xml:space="preserve">ambient air monitoring network </w:t>
      </w:r>
      <w:r w:rsidR="003D63D8" w:rsidRPr="003C5802">
        <w:rPr>
          <w:color w:val="auto"/>
        </w:rPr>
        <w:t xml:space="preserve">plans </w:t>
      </w:r>
      <w:r w:rsidR="007F4168" w:rsidRPr="003C5802">
        <w:rPr>
          <w:color w:val="auto"/>
        </w:rPr>
        <w:t>(Network Plan</w:t>
      </w:r>
      <w:r w:rsidR="003D63D8" w:rsidRPr="003C5802">
        <w:rPr>
          <w:color w:val="auto"/>
        </w:rPr>
        <w:t>s</w:t>
      </w:r>
      <w:r w:rsidR="007F4168" w:rsidRPr="003C5802">
        <w:rPr>
          <w:color w:val="auto"/>
        </w:rPr>
        <w:t>)</w:t>
      </w:r>
      <w:r w:rsidR="004C75D3" w:rsidRPr="003C5802">
        <w:rPr>
          <w:color w:val="auto"/>
        </w:rPr>
        <w:t xml:space="preserve">, which </w:t>
      </w:r>
      <w:r w:rsidR="003D63D8" w:rsidRPr="003C5802">
        <w:rPr>
          <w:color w:val="auto"/>
        </w:rPr>
        <w:t xml:space="preserve">are </w:t>
      </w:r>
      <w:r w:rsidR="007F4168" w:rsidRPr="003C5802">
        <w:rPr>
          <w:color w:val="auto"/>
        </w:rPr>
        <w:t xml:space="preserve">submitted to EPA Region 3 annually.  </w:t>
      </w:r>
      <w:r w:rsidR="003C5802">
        <w:rPr>
          <w:color w:val="auto"/>
        </w:rPr>
        <w:t xml:space="preserve">Each </w:t>
      </w:r>
      <w:r w:rsidR="003C5802" w:rsidRPr="003C5802">
        <w:rPr>
          <w:color w:val="auto"/>
        </w:rPr>
        <w:t>Annual N</w:t>
      </w:r>
      <w:r w:rsidR="003C5802">
        <w:rPr>
          <w:color w:val="auto"/>
        </w:rPr>
        <w:t>etwork Plan</w:t>
      </w:r>
      <w:r w:rsidR="006E639D" w:rsidRPr="003C5802">
        <w:rPr>
          <w:color w:val="auto"/>
        </w:rPr>
        <w:t xml:space="preserve"> </w:t>
      </w:r>
      <w:r w:rsidR="003C5802" w:rsidRPr="003C5802">
        <w:rPr>
          <w:color w:val="auto"/>
        </w:rPr>
        <w:t>confirm</w:t>
      </w:r>
      <w:r w:rsidR="003C5802">
        <w:rPr>
          <w:color w:val="auto"/>
        </w:rPr>
        <w:t>s</w:t>
      </w:r>
      <w:r w:rsidR="004C75D3" w:rsidRPr="003C5802">
        <w:rPr>
          <w:color w:val="auto"/>
        </w:rPr>
        <w:t xml:space="preserve"> that the District’s air monitoring program continues to meet federally established monitoring and data assessment criteria</w:t>
      </w:r>
      <w:r w:rsidR="001F5398" w:rsidRPr="003C5802">
        <w:rPr>
          <w:color w:val="auto"/>
        </w:rPr>
        <w:t xml:space="preserve">.  </w:t>
      </w:r>
    </w:p>
    <w:p w14:paraId="6917E60E" w14:textId="77777777" w:rsidR="00233956" w:rsidRPr="00A602C2" w:rsidRDefault="00233956" w:rsidP="00233956">
      <w:pPr>
        <w:pStyle w:val="Default"/>
        <w:rPr>
          <w:color w:val="auto"/>
          <w:highlight w:val="yellow"/>
        </w:rPr>
      </w:pPr>
    </w:p>
    <w:p w14:paraId="54E18618" w14:textId="27A2637B" w:rsidR="00504D1F" w:rsidRPr="005E28D6" w:rsidRDefault="00362E18" w:rsidP="00080553">
      <w:pPr>
        <w:pStyle w:val="Default"/>
      </w:pPr>
      <w:r>
        <w:t>DOEE</w:t>
      </w:r>
      <w:r w:rsidR="00504D1F" w:rsidRPr="005E28D6">
        <w:t xml:space="preserve"> submits data to EPA’s Air Quality System (AQS) in a timely manner</w:t>
      </w:r>
      <w:r w:rsidR="00745CD7" w:rsidRPr="005E28D6">
        <w:t>.</w:t>
      </w:r>
    </w:p>
    <w:p w14:paraId="6AE22CD8" w14:textId="77777777" w:rsidR="00745CD7" w:rsidRPr="005E28D6" w:rsidRDefault="00745CD7" w:rsidP="00080553">
      <w:pPr>
        <w:pStyle w:val="Default"/>
      </w:pPr>
    </w:p>
    <w:p w14:paraId="01DF4A6A" w14:textId="01A10B32" w:rsidR="005733B1" w:rsidRPr="005E28D6" w:rsidRDefault="00745CD7" w:rsidP="005733B1">
      <w:pPr>
        <w:pStyle w:val="Default"/>
        <w:ind w:left="2160" w:hanging="1440"/>
      </w:pPr>
      <w:r w:rsidRPr="005E28D6">
        <w:lastRenderedPageBreak/>
        <w:t>Explan</w:t>
      </w:r>
      <w:r w:rsidR="0049741E" w:rsidRPr="005E28D6">
        <w:t>ation</w:t>
      </w:r>
      <w:r w:rsidRPr="005E28D6">
        <w:t>:</w:t>
      </w:r>
      <w:r w:rsidR="005733B1" w:rsidRPr="005E28D6">
        <w:tab/>
      </w:r>
      <w:r w:rsidR="00362E18">
        <w:t>DOEE</w:t>
      </w:r>
      <w:r w:rsidR="005733B1" w:rsidRPr="005E28D6">
        <w:t xml:space="preserve"> operates and maintains air quality monitoring stations and equipment in the </w:t>
      </w:r>
      <w:r w:rsidR="004C75D3" w:rsidRPr="005E28D6">
        <w:t xml:space="preserve">District </w:t>
      </w:r>
      <w:r w:rsidR="005733B1" w:rsidRPr="005E28D6">
        <w:t xml:space="preserve">and sends collected air samples to an EPA-approved lab for analysis.  </w:t>
      </w:r>
      <w:r w:rsidR="00362E18">
        <w:t>DOEE</w:t>
      </w:r>
      <w:r w:rsidR="005733B1" w:rsidRPr="005E28D6">
        <w:t xml:space="preserve"> performs quality assurance checks and submits the data to EPA's AQS, in accordance with data reporting and ambient air data certification requirements</w:t>
      </w:r>
      <w:r w:rsidR="007804E0" w:rsidRPr="005E28D6">
        <w:t xml:space="preserve"> at 40 C.F.R. Part 58, such as § 58.16 on “data submittal and archiving requirements” related to the monitoring network</w:t>
      </w:r>
      <w:r w:rsidR="005733B1" w:rsidRPr="005E28D6">
        <w:t xml:space="preserve">. </w:t>
      </w:r>
    </w:p>
    <w:p w14:paraId="6E36865E" w14:textId="77777777" w:rsidR="00745CD7" w:rsidRPr="005E28D6" w:rsidRDefault="00745CD7" w:rsidP="00080553">
      <w:pPr>
        <w:pStyle w:val="Default"/>
      </w:pPr>
    </w:p>
    <w:p w14:paraId="3CCDB764" w14:textId="4F46D84C" w:rsidR="00745CD7" w:rsidRPr="005E28D6" w:rsidRDefault="00362E18" w:rsidP="00745CD7">
      <w:pPr>
        <w:pStyle w:val="Default"/>
      </w:pPr>
      <w:r>
        <w:t>DOEE</w:t>
      </w:r>
      <w:r w:rsidR="00745CD7" w:rsidRPr="005E28D6">
        <w:t xml:space="preserve"> provides information to EPA Region 3 regarding air quality monitoring activities, including a description of how the air agency has complied with monitoring requirements and an explanation of any proposed changes to the network.</w:t>
      </w:r>
    </w:p>
    <w:p w14:paraId="3B014FD2" w14:textId="77777777" w:rsidR="00745CD7" w:rsidRPr="005E28D6" w:rsidRDefault="00745CD7" w:rsidP="00745CD7">
      <w:pPr>
        <w:pStyle w:val="Default"/>
      </w:pPr>
    </w:p>
    <w:p w14:paraId="3C5FF29F" w14:textId="77777777" w:rsidR="00745CD7" w:rsidRPr="005E28D6" w:rsidRDefault="00745CD7" w:rsidP="00745CD7">
      <w:pPr>
        <w:pStyle w:val="Default"/>
        <w:ind w:left="2160" w:hanging="1440"/>
      </w:pPr>
      <w:r w:rsidRPr="005E28D6">
        <w:t>Explan</w:t>
      </w:r>
      <w:r w:rsidR="002D4DD6" w:rsidRPr="005E28D6">
        <w:t>ation</w:t>
      </w:r>
      <w:r w:rsidRPr="005E28D6">
        <w:t>:</w:t>
      </w:r>
      <w:r w:rsidRPr="005E28D6">
        <w:tab/>
      </w:r>
      <w:r w:rsidR="0049741E" w:rsidRPr="005E28D6">
        <w:t>The District submits</w:t>
      </w:r>
      <w:r w:rsidR="003D63D8" w:rsidRPr="005E28D6">
        <w:t xml:space="preserve"> </w:t>
      </w:r>
      <w:r w:rsidR="002D4DD6" w:rsidRPr="005E28D6">
        <w:t xml:space="preserve">a </w:t>
      </w:r>
      <w:r w:rsidRPr="005E28D6">
        <w:t>Network Plan</w:t>
      </w:r>
      <w:r w:rsidR="002D4DD6" w:rsidRPr="005E28D6">
        <w:t xml:space="preserve"> </w:t>
      </w:r>
      <w:r w:rsidR="006573FD">
        <w:t xml:space="preserve">to EPA </w:t>
      </w:r>
      <w:r w:rsidR="002D4DD6" w:rsidRPr="005E28D6">
        <w:t>every year</w:t>
      </w:r>
      <w:r w:rsidRPr="005E28D6">
        <w:t xml:space="preserve"> </w:t>
      </w:r>
      <w:r w:rsidR="003D63D8" w:rsidRPr="005E28D6">
        <w:t xml:space="preserve">and a periodic network assessment every </w:t>
      </w:r>
      <w:r w:rsidR="002D4DD6" w:rsidRPr="005E28D6">
        <w:t>five</w:t>
      </w:r>
      <w:r w:rsidR="003D63D8" w:rsidRPr="005E28D6">
        <w:t xml:space="preserve"> years,</w:t>
      </w:r>
      <w:r w:rsidRPr="005E28D6">
        <w:t xml:space="preserve"> consistent with EPA’s ambient air monitoring regulations under 40 C.F.R. Part 58, Subpart B</w:t>
      </w:r>
      <w:r w:rsidR="0049741E" w:rsidRPr="005E28D6">
        <w:t xml:space="preserve">, specifically </w:t>
      </w:r>
      <w:r w:rsidR="002D4DD6" w:rsidRPr="005E28D6">
        <w:t>§</w:t>
      </w:r>
      <w:r w:rsidR="0049741E" w:rsidRPr="005E28D6">
        <w:t xml:space="preserve"> 58.10</w:t>
      </w:r>
      <w:r w:rsidRPr="005E28D6">
        <w:t>.</w:t>
      </w:r>
    </w:p>
    <w:p w14:paraId="47EB949A" w14:textId="77777777" w:rsidR="007F4168" w:rsidRPr="005E28D6" w:rsidRDefault="007F4168" w:rsidP="00745CD7">
      <w:pPr>
        <w:pStyle w:val="Default"/>
        <w:ind w:left="2160" w:hanging="1440"/>
      </w:pPr>
    </w:p>
    <w:p w14:paraId="33B0C5CB" w14:textId="77777777" w:rsidR="007F4168" w:rsidRPr="005E28D6" w:rsidRDefault="007F4168" w:rsidP="007F4168">
      <w:pPr>
        <w:pStyle w:val="Default"/>
        <w:ind w:left="2160"/>
      </w:pPr>
      <w:r w:rsidRPr="005E28D6">
        <w:t xml:space="preserve">Each Network Plan also serves as prior notification </w:t>
      </w:r>
      <w:r w:rsidR="00684F31" w:rsidRPr="005E28D6">
        <w:t xml:space="preserve">to EPA </w:t>
      </w:r>
      <w:r w:rsidRPr="005E28D6">
        <w:t xml:space="preserve">of any proposed changes to the monitoring sites or measurement methods.  It provides descriptions of any proposed changes to the District’s ambient air </w:t>
      </w:r>
      <w:r w:rsidR="00684F31" w:rsidRPr="005E28D6">
        <w:t xml:space="preserve">monitoring </w:t>
      </w:r>
      <w:r w:rsidRPr="005E28D6">
        <w:t>network, the reason for each change (such as whether a change is in response to changes in monitoring requirements related to a new or revised NAAQS), and any other information relevant to the change.</w:t>
      </w:r>
      <w:r w:rsidR="0049741E" w:rsidRPr="005E28D6">
        <w:t xml:space="preserve"> </w:t>
      </w:r>
    </w:p>
    <w:p w14:paraId="1FA0BB2A" w14:textId="77777777" w:rsidR="00745CD7" w:rsidRPr="005E28D6" w:rsidRDefault="00745CD7" w:rsidP="00745CD7">
      <w:pPr>
        <w:pStyle w:val="Default"/>
      </w:pPr>
    </w:p>
    <w:p w14:paraId="7438F97F" w14:textId="425DA40A" w:rsidR="00745CD7" w:rsidRPr="005E28D6" w:rsidRDefault="00362E18" w:rsidP="00745CD7">
      <w:pPr>
        <w:pStyle w:val="Default"/>
      </w:pPr>
      <w:r>
        <w:t>DOEE</w:t>
      </w:r>
      <w:r w:rsidR="00745CD7" w:rsidRPr="005E28D6">
        <w:t xml:space="preserve"> obtains EPA’s approval of any planned changes to monitoring sites or to the network</w:t>
      </w:r>
      <w:r w:rsidR="007804E0" w:rsidRPr="005E28D6">
        <w:t>.</w:t>
      </w:r>
    </w:p>
    <w:p w14:paraId="48C862AA" w14:textId="77777777" w:rsidR="007804E0" w:rsidRPr="005E28D6" w:rsidRDefault="007804E0" w:rsidP="00745CD7">
      <w:pPr>
        <w:pStyle w:val="Default"/>
      </w:pPr>
    </w:p>
    <w:p w14:paraId="4A7DF264" w14:textId="0B2FBC63" w:rsidR="00BF0B72" w:rsidRPr="005E28D6" w:rsidRDefault="00A65E31" w:rsidP="00BF0B72">
      <w:pPr>
        <w:pStyle w:val="Default"/>
        <w:ind w:left="2160" w:hanging="1440"/>
      </w:pPr>
      <w:r w:rsidRPr="005E28D6">
        <w:t>Explan</w:t>
      </w:r>
      <w:r w:rsidR="002D4DD6" w:rsidRPr="005E28D6">
        <w:t>ation</w:t>
      </w:r>
      <w:r w:rsidRPr="005E28D6">
        <w:t>:</w:t>
      </w:r>
      <w:r w:rsidR="00EB5CB2" w:rsidRPr="005E28D6">
        <w:tab/>
      </w:r>
      <w:r w:rsidR="0054064B" w:rsidRPr="005E28D6">
        <w:t xml:space="preserve">EPA Region 3 Administrator sends a letter </w:t>
      </w:r>
      <w:r w:rsidR="00846BC8" w:rsidRPr="005E28D6">
        <w:t xml:space="preserve">annually </w:t>
      </w:r>
      <w:r w:rsidR="0054064B" w:rsidRPr="005E28D6">
        <w:t>to the District indicat</w:t>
      </w:r>
      <w:r w:rsidR="00846BC8" w:rsidRPr="005E28D6">
        <w:t>ing</w:t>
      </w:r>
      <w:r w:rsidR="0054064B" w:rsidRPr="005E28D6">
        <w:t xml:space="preserve"> whether </w:t>
      </w:r>
      <w:r w:rsidR="002D4DD6" w:rsidRPr="005E28D6">
        <w:t>the</w:t>
      </w:r>
      <w:r w:rsidR="00EB5CB2" w:rsidRPr="005E28D6">
        <w:t xml:space="preserve"> </w:t>
      </w:r>
      <w:r w:rsidR="0054064B" w:rsidRPr="005E28D6">
        <w:t xml:space="preserve">Network Plan </w:t>
      </w:r>
      <w:r w:rsidR="00846BC8" w:rsidRPr="005E28D6">
        <w:t xml:space="preserve">and any </w:t>
      </w:r>
      <w:r w:rsidR="00846BC8" w:rsidRPr="00362E18">
        <w:t xml:space="preserve">proposed changed to the network </w:t>
      </w:r>
      <w:r w:rsidR="0054064B" w:rsidRPr="00362E18">
        <w:t xml:space="preserve">meet all applicable </w:t>
      </w:r>
      <w:r w:rsidR="00846BC8" w:rsidRPr="00362E18">
        <w:t xml:space="preserve">monitoring </w:t>
      </w:r>
      <w:r w:rsidR="00E37A41" w:rsidRPr="00362E18">
        <w:t>requirements.</w:t>
      </w:r>
      <w:r w:rsidR="0054064B" w:rsidRPr="00362E18">
        <w:t xml:space="preserve"> </w:t>
      </w:r>
      <w:r w:rsidR="00D11DCE" w:rsidRPr="00362E18">
        <w:t>The most recent Annual Network Plan was submitted to EPA on June 17, 2015.</w:t>
      </w:r>
    </w:p>
    <w:p w14:paraId="5CC8CFFA" w14:textId="77777777" w:rsidR="00BF0B72" w:rsidRPr="005E28D6" w:rsidRDefault="00BF0B72" w:rsidP="00EB5CB2">
      <w:pPr>
        <w:pStyle w:val="Default"/>
        <w:ind w:left="2160" w:hanging="1440"/>
      </w:pPr>
    </w:p>
    <w:p w14:paraId="1EDF8802" w14:textId="77777777" w:rsidR="007804E0" w:rsidRPr="005E28D6" w:rsidRDefault="00846BC8" w:rsidP="007804E0">
      <w:pPr>
        <w:pStyle w:val="Default"/>
        <w:ind w:left="2160"/>
      </w:pPr>
      <w:r w:rsidRPr="005E28D6">
        <w:rPr>
          <w:color w:val="auto"/>
        </w:rPr>
        <w:t>As necessary, t</w:t>
      </w:r>
      <w:r w:rsidR="0099051B" w:rsidRPr="005E28D6">
        <w:rPr>
          <w:color w:val="auto"/>
        </w:rPr>
        <w:t xml:space="preserve">he District will </w:t>
      </w:r>
      <w:r w:rsidRPr="005E28D6">
        <w:rPr>
          <w:color w:val="auto"/>
        </w:rPr>
        <w:t xml:space="preserve">make any </w:t>
      </w:r>
      <w:r w:rsidR="0099051B" w:rsidRPr="005E28D6">
        <w:rPr>
          <w:color w:val="auto"/>
        </w:rPr>
        <w:t xml:space="preserve">changes </w:t>
      </w:r>
      <w:r w:rsidRPr="005E28D6">
        <w:rPr>
          <w:color w:val="auto"/>
        </w:rPr>
        <w:t>to the network to meet</w:t>
      </w:r>
      <w:r w:rsidR="0099051B" w:rsidRPr="005E28D6">
        <w:rPr>
          <w:color w:val="auto"/>
        </w:rPr>
        <w:t xml:space="preserve"> monitoring requirements related to the </w:t>
      </w:r>
      <w:r w:rsidR="005E28D6" w:rsidRPr="005E28D6">
        <w:rPr>
          <w:color w:val="auto"/>
        </w:rPr>
        <w:t>2012 PM</w:t>
      </w:r>
      <w:r w:rsidR="005E28D6" w:rsidRPr="005E28D6">
        <w:rPr>
          <w:color w:val="auto"/>
          <w:vertAlign w:val="subscript"/>
        </w:rPr>
        <w:t>2.5</w:t>
      </w:r>
      <w:r w:rsidR="0099051B" w:rsidRPr="005E28D6">
        <w:rPr>
          <w:color w:val="auto"/>
          <w:vertAlign w:val="subscript"/>
        </w:rPr>
        <w:t xml:space="preserve"> </w:t>
      </w:r>
      <w:r w:rsidR="0099051B" w:rsidRPr="005E28D6">
        <w:rPr>
          <w:color w:val="auto"/>
        </w:rPr>
        <w:t>NAAQS</w:t>
      </w:r>
      <w:r w:rsidR="001465E5" w:rsidRPr="005E28D6">
        <w:rPr>
          <w:color w:val="auto"/>
        </w:rPr>
        <w:t xml:space="preserve"> and indicate </w:t>
      </w:r>
      <w:r w:rsidR="00A623ED" w:rsidRPr="005E28D6">
        <w:rPr>
          <w:color w:val="auto"/>
        </w:rPr>
        <w:t xml:space="preserve">these </w:t>
      </w:r>
      <w:r w:rsidR="001465E5" w:rsidRPr="005E28D6">
        <w:rPr>
          <w:color w:val="auto"/>
        </w:rPr>
        <w:t xml:space="preserve">changes </w:t>
      </w:r>
      <w:r w:rsidR="00A51A8E" w:rsidRPr="005E28D6">
        <w:rPr>
          <w:color w:val="auto"/>
        </w:rPr>
        <w:t xml:space="preserve">in </w:t>
      </w:r>
      <w:r w:rsidR="000460EA" w:rsidRPr="005E28D6">
        <w:rPr>
          <w:color w:val="auto"/>
        </w:rPr>
        <w:t>a</w:t>
      </w:r>
      <w:r w:rsidR="007804E0" w:rsidRPr="005E28D6">
        <w:rPr>
          <w:color w:val="auto"/>
        </w:rPr>
        <w:t xml:space="preserve"> subsequent </w:t>
      </w:r>
      <w:r w:rsidR="00A51A8E" w:rsidRPr="005E28D6">
        <w:rPr>
          <w:color w:val="auto"/>
        </w:rPr>
        <w:t>Network Plan to EPA</w:t>
      </w:r>
      <w:r w:rsidR="007804E0" w:rsidRPr="005E28D6">
        <w:rPr>
          <w:color w:val="auto"/>
        </w:rPr>
        <w:t xml:space="preserve">, </w:t>
      </w:r>
      <w:r w:rsidR="007804E0" w:rsidRPr="005E28D6">
        <w:t>consistent with applicable requirements in 40 C.F.R. § 58.14 on “system modification</w:t>
      </w:r>
      <w:r w:rsidR="007C407A" w:rsidRPr="005E28D6">
        <w:t>.</w:t>
      </w:r>
      <w:r w:rsidR="007804E0" w:rsidRPr="005E28D6">
        <w:t>”</w:t>
      </w:r>
    </w:p>
    <w:p w14:paraId="00717492" w14:textId="77777777" w:rsidR="00471628" w:rsidRPr="003C5802" w:rsidRDefault="00471628" w:rsidP="00080553">
      <w:pPr>
        <w:pStyle w:val="Default"/>
      </w:pPr>
    </w:p>
    <w:p w14:paraId="1B91AF3A" w14:textId="77777777" w:rsidR="003076FC" w:rsidRPr="00CD455E" w:rsidRDefault="003076FC" w:rsidP="003076FC">
      <w:pPr>
        <w:rPr>
          <w:u w:val="single"/>
        </w:rPr>
      </w:pPr>
      <w:r w:rsidRPr="003C5802">
        <w:rPr>
          <w:u w:val="single"/>
        </w:rPr>
        <w:t xml:space="preserve">Where </w:t>
      </w:r>
      <w:r w:rsidRPr="00CD455E">
        <w:rPr>
          <w:u w:val="single"/>
        </w:rPr>
        <w:t xml:space="preserve">the </w:t>
      </w:r>
      <w:r w:rsidR="0070537A" w:rsidRPr="00CD455E">
        <w:rPr>
          <w:u w:val="single"/>
        </w:rPr>
        <w:t>District’s Provisions</w:t>
      </w:r>
      <w:r w:rsidRPr="00CD455E">
        <w:rPr>
          <w:u w:val="single"/>
        </w:rPr>
        <w:t xml:space="preserve"> are </w:t>
      </w:r>
      <w:proofErr w:type="gramStart"/>
      <w:r w:rsidRPr="00CD455E">
        <w:rPr>
          <w:u w:val="single"/>
        </w:rPr>
        <w:t>Codified</w:t>
      </w:r>
      <w:proofErr w:type="gramEnd"/>
      <w:r w:rsidRPr="00CD455E">
        <w:rPr>
          <w:u w:val="single"/>
        </w:rPr>
        <w:t xml:space="preserve"> by EPA</w:t>
      </w:r>
    </w:p>
    <w:p w14:paraId="3EFC01AA" w14:textId="77777777" w:rsidR="003076FC" w:rsidRPr="00CD455E" w:rsidRDefault="003076FC" w:rsidP="00080553">
      <w:pPr>
        <w:pStyle w:val="Default"/>
      </w:pPr>
    </w:p>
    <w:p w14:paraId="64D8A192" w14:textId="77777777" w:rsidR="00C57EF3" w:rsidRPr="00CD455E" w:rsidRDefault="00C57EF3" w:rsidP="00080553">
      <w:pPr>
        <w:pStyle w:val="Default"/>
        <w:numPr>
          <w:ilvl w:val="0"/>
          <w:numId w:val="32"/>
        </w:numPr>
      </w:pPr>
      <w:r w:rsidRPr="00CD455E">
        <w:rPr>
          <w:color w:val="auto"/>
        </w:rPr>
        <w:t xml:space="preserve">D.C. Official Code § 8-101.05 and D.C. Official Code § 8-151.07: Submitted </w:t>
      </w:r>
      <w:r w:rsidR="00E02A57" w:rsidRPr="00CD455E">
        <w:rPr>
          <w:color w:val="auto"/>
        </w:rPr>
        <w:t xml:space="preserve">as a copy </w:t>
      </w:r>
      <w:r w:rsidRPr="00CD455E">
        <w:rPr>
          <w:color w:val="auto"/>
        </w:rPr>
        <w:t>with this SIP revision</w:t>
      </w:r>
    </w:p>
    <w:p w14:paraId="65BB5938" w14:textId="77777777" w:rsidR="00E37A41" w:rsidRPr="00CD455E" w:rsidRDefault="00E37A41" w:rsidP="00E37A41">
      <w:pPr>
        <w:pStyle w:val="Default"/>
        <w:ind w:left="720"/>
      </w:pPr>
    </w:p>
    <w:p w14:paraId="5F5AAADC" w14:textId="77777777" w:rsidR="003076FC" w:rsidRPr="00AA4A06" w:rsidRDefault="003076FC" w:rsidP="00080553">
      <w:pPr>
        <w:pStyle w:val="Default"/>
        <w:numPr>
          <w:ilvl w:val="0"/>
          <w:numId w:val="32"/>
        </w:numPr>
      </w:pPr>
      <w:r w:rsidRPr="00CD455E">
        <w:rPr>
          <w:color w:val="auto"/>
        </w:rPr>
        <w:t>20</w:t>
      </w:r>
      <w:r w:rsidRPr="00AA4A06">
        <w:rPr>
          <w:color w:val="auto"/>
        </w:rPr>
        <w:t xml:space="preserve"> DCMR Chapter 4, Sections 400 and 499: At </w:t>
      </w:r>
      <w:r w:rsidRPr="00AA4A06">
        <w:rPr>
          <w:bCs/>
          <w:color w:val="auto"/>
        </w:rPr>
        <w:t xml:space="preserve">40 C.F.R. § 52.470(c), approved </w:t>
      </w:r>
      <w:r w:rsidR="008757DB" w:rsidRPr="00AA4A06">
        <w:rPr>
          <w:bCs/>
          <w:color w:val="auto"/>
        </w:rPr>
        <w:t xml:space="preserve">into the District’s SIP </w:t>
      </w:r>
      <w:r w:rsidRPr="00AA4A06">
        <w:rPr>
          <w:bCs/>
          <w:color w:val="auto"/>
        </w:rPr>
        <w:t xml:space="preserve">on 8/28/1995 (60 Fed. Reg. 44431) </w:t>
      </w:r>
    </w:p>
    <w:p w14:paraId="34599AE1" w14:textId="77777777" w:rsidR="00976D87" w:rsidRPr="00A602C2" w:rsidRDefault="00976D87">
      <w:pPr>
        <w:rPr>
          <w:b/>
          <w:highlight w:val="yellow"/>
        </w:rPr>
      </w:pPr>
    </w:p>
    <w:p w14:paraId="6C978539" w14:textId="77777777" w:rsidR="005D25D1" w:rsidRPr="00A602C2" w:rsidRDefault="005D25D1">
      <w:pPr>
        <w:rPr>
          <w:b/>
          <w:highlight w:val="yellow"/>
        </w:rPr>
      </w:pPr>
      <w:r w:rsidRPr="00A602C2">
        <w:rPr>
          <w:b/>
          <w:highlight w:val="yellow"/>
        </w:rPr>
        <w:br w:type="page"/>
      </w:r>
    </w:p>
    <w:p w14:paraId="0BDED399" w14:textId="77777777" w:rsidR="00A474B5" w:rsidRPr="005E28D6" w:rsidRDefault="009E29DD" w:rsidP="00580649">
      <w:pPr>
        <w:pStyle w:val="Heading2"/>
        <w:rPr>
          <w:b w:val="0"/>
          <w:bCs w:val="0"/>
        </w:rPr>
      </w:pPr>
      <w:bookmarkStart w:id="5" w:name="_Toc431557839"/>
      <w:r w:rsidRPr="005E28D6">
        <w:rPr>
          <w:rFonts w:ascii="Times New Roman" w:hAnsi="Times New Roman" w:cs="Times New Roman"/>
          <w:color w:val="auto"/>
          <w:sz w:val="24"/>
          <w:szCs w:val="24"/>
        </w:rPr>
        <w:lastRenderedPageBreak/>
        <w:t>2.3</w:t>
      </w:r>
      <w:r w:rsidRPr="005E28D6">
        <w:rPr>
          <w:rFonts w:ascii="Times New Roman" w:hAnsi="Times New Roman" w:cs="Times New Roman"/>
          <w:color w:val="auto"/>
          <w:sz w:val="24"/>
          <w:szCs w:val="24"/>
        </w:rPr>
        <w:tab/>
      </w:r>
      <w:r w:rsidR="00A474B5" w:rsidRPr="005E28D6">
        <w:rPr>
          <w:rFonts w:ascii="Times New Roman" w:hAnsi="Times New Roman" w:cs="Times New Roman"/>
          <w:color w:val="auto"/>
          <w:sz w:val="24"/>
          <w:szCs w:val="24"/>
        </w:rPr>
        <w:t xml:space="preserve">CLEAN AIR ACT </w:t>
      </w:r>
      <w:r w:rsidR="00312619" w:rsidRPr="005E28D6">
        <w:rPr>
          <w:rFonts w:ascii="Times New Roman" w:hAnsi="Times New Roman" w:cs="Times New Roman"/>
          <w:color w:val="auto"/>
          <w:sz w:val="24"/>
          <w:szCs w:val="24"/>
        </w:rPr>
        <w:t>§</w:t>
      </w:r>
      <w:r w:rsidR="00746EB8" w:rsidRPr="005E28D6">
        <w:rPr>
          <w:rFonts w:ascii="Times New Roman" w:hAnsi="Times New Roman" w:cs="Times New Roman"/>
          <w:color w:val="auto"/>
          <w:sz w:val="24"/>
          <w:szCs w:val="24"/>
        </w:rPr>
        <w:t xml:space="preserve"> </w:t>
      </w:r>
      <w:r w:rsidR="00312619" w:rsidRPr="005E28D6">
        <w:rPr>
          <w:rFonts w:ascii="Times New Roman" w:hAnsi="Times New Roman" w:cs="Times New Roman"/>
          <w:color w:val="auto"/>
          <w:sz w:val="24"/>
          <w:szCs w:val="24"/>
        </w:rPr>
        <w:t>110(a</w:t>
      </w:r>
      <w:proofErr w:type="gramStart"/>
      <w:r w:rsidR="00312619" w:rsidRPr="005E28D6">
        <w:rPr>
          <w:rFonts w:ascii="Times New Roman" w:hAnsi="Times New Roman" w:cs="Times New Roman"/>
          <w:color w:val="auto"/>
          <w:sz w:val="24"/>
          <w:szCs w:val="24"/>
        </w:rPr>
        <w:t>)(</w:t>
      </w:r>
      <w:proofErr w:type="gramEnd"/>
      <w:r w:rsidR="00312619" w:rsidRPr="005E28D6">
        <w:rPr>
          <w:rFonts w:ascii="Times New Roman" w:hAnsi="Times New Roman" w:cs="Times New Roman"/>
          <w:color w:val="auto"/>
          <w:sz w:val="24"/>
          <w:szCs w:val="24"/>
        </w:rPr>
        <w:t>2)(C)</w:t>
      </w:r>
      <w:r w:rsidR="00312619" w:rsidRPr="005E28D6">
        <w:rPr>
          <w:b w:val="0"/>
        </w:rPr>
        <w:t xml:space="preserve"> –</w:t>
      </w:r>
      <w:bookmarkEnd w:id="5"/>
      <w:r w:rsidR="00312619" w:rsidRPr="005E28D6">
        <w:rPr>
          <w:b w:val="0"/>
        </w:rPr>
        <w:t xml:space="preserve"> </w:t>
      </w:r>
    </w:p>
    <w:p w14:paraId="7E6839AB" w14:textId="77777777" w:rsidR="00312619" w:rsidRPr="005E28D6" w:rsidRDefault="00312619" w:rsidP="00C02CE8">
      <w:pPr>
        <w:ind w:firstLine="720"/>
        <w:rPr>
          <w:b/>
          <w:bCs/>
        </w:rPr>
      </w:pPr>
      <w:r w:rsidRPr="005E28D6">
        <w:rPr>
          <w:b/>
        </w:rPr>
        <w:t xml:space="preserve">Programs </w:t>
      </w:r>
      <w:r w:rsidR="00A474B5" w:rsidRPr="005E28D6">
        <w:rPr>
          <w:b/>
        </w:rPr>
        <w:t>for Enforcement of Control Measures</w:t>
      </w:r>
    </w:p>
    <w:p w14:paraId="7F7951F3" w14:textId="77777777" w:rsidR="00361C47" w:rsidRPr="005E28D6" w:rsidRDefault="00361C47" w:rsidP="00A06AEB">
      <w:pPr>
        <w:rPr>
          <w:iCs/>
        </w:rPr>
      </w:pPr>
    </w:p>
    <w:p w14:paraId="6C49C8CB" w14:textId="77777777" w:rsidR="00312619" w:rsidRPr="005E28D6" w:rsidRDefault="00312619" w:rsidP="009E29DD">
      <w:pPr>
        <w:rPr>
          <w:i/>
          <w:iCs/>
        </w:rPr>
      </w:pPr>
      <w:r w:rsidRPr="005E28D6">
        <w:rPr>
          <w:i/>
          <w:iCs/>
        </w:rPr>
        <w:t>“Each plan shall […] include a program to provide for the enforcement of the measures described in subparagraph (A), and regulation of the modification and construction of any stationary source within the areas covered by the plan as necessary to assure that national ambient air quality standards are achieved, including a permit program as required in parts C and D of this subchapter.”</w:t>
      </w:r>
    </w:p>
    <w:p w14:paraId="65A8F4C7" w14:textId="77777777" w:rsidR="00312619" w:rsidRPr="005E28D6" w:rsidRDefault="00312619" w:rsidP="00A06AEB">
      <w:pPr>
        <w:rPr>
          <w:iCs/>
        </w:rPr>
      </w:pPr>
    </w:p>
    <w:p w14:paraId="1DC358D3" w14:textId="77777777" w:rsidR="00684266" w:rsidRPr="005E28D6" w:rsidRDefault="00E438BC" w:rsidP="000274BA">
      <w:pPr>
        <w:rPr>
          <w:bCs/>
          <w:color w:val="000000"/>
          <w:u w:val="single"/>
        </w:rPr>
      </w:pPr>
      <w:r w:rsidRPr="005E28D6">
        <w:rPr>
          <w:bCs/>
          <w:color w:val="000000"/>
          <w:u w:val="single"/>
        </w:rPr>
        <w:t>The District’s Provisions</w:t>
      </w:r>
    </w:p>
    <w:p w14:paraId="6A336B05" w14:textId="77777777" w:rsidR="008C45E2" w:rsidRPr="005E28D6" w:rsidRDefault="008C45E2" w:rsidP="000274BA">
      <w:pPr>
        <w:rPr>
          <w:bCs/>
          <w:color w:val="000000"/>
        </w:rPr>
      </w:pPr>
    </w:p>
    <w:p w14:paraId="519D8CE3" w14:textId="77777777" w:rsidR="008722D8" w:rsidRPr="005E28D6" w:rsidRDefault="006F3F3E" w:rsidP="00080553">
      <w:pPr>
        <w:rPr>
          <w:bCs/>
          <w:color w:val="000000"/>
        </w:rPr>
      </w:pPr>
      <w:r w:rsidRPr="005E28D6">
        <w:rPr>
          <w:bCs/>
          <w:color w:val="000000"/>
        </w:rPr>
        <w:t>The District has provisions that provide for enforcement of</w:t>
      </w:r>
      <w:r w:rsidR="008722D8" w:rsidRPr="005E28D6">
        <w:rPr>
          <w:bCs/>
          <w:color w:val="000000"/>
        </w:rPr>
        <w:t xml:space="preserve"> the emission limits and control measures identified in Section 2.1 of this document.</w:t>
      </w:r>
    </w:p>
    <w:p w14:paraId="2432B3CA" w14:textId="77777777" w:rsidR="008722D8" w:rsidRPr="005E28D6" w:rsidRDefault="008722D8" w:rsidP="00080553">
      <w:pPr>
        <w:rPr>
          <w:bCs/>
          <w:color w:val="000000"/>
        </w:rPr>
      </w:pPr>
    </w:p>
    <w:p w14:paraId="4827FF42" w14:textId="623192D1" w:rsidR="007429A5" w:rsidRPr="005E5DF2" w:rsidRDefault="008722D8" w:rsidP="005E5DF2">
      <w:pPr>
        <w:ind w:left="2160" w:hanging="1440"/>
        <w:rPr>
          <w:color w:val="FF0000"/>
        </w:rPr>
      </w:pPr>
      <w:r w:rsidRPr="005E28D6">
        <w:rPr>
          <w:bCs/>
          <w:color w:val="000000"/>
        </w:rPr>
        <w:t>Explan</w:t>
      </w:r>
      <w:r w:rsidR="009F5B2A" w:rsidRPr="005E28D6">
        <w:rPr>
          <w:bCs/>
          <w:color w:val="000000"/>
        </w:rPr>
        <w:t>ation</w:t>
      </w:r>
      <w:r w:rsidRPr="005E28D6">
        <w:rPr>
          <w:bCs/>
          <w:color w:val="000000"/>
        </w:rPr>
        <w:t>:</w:t>
      </w:r>
      <w:r w:rsidR="006F3F3E" w:rsidRPr="005E28D6">
        <w:rPr>
          <w:bCs/>
          <w:color w:val="000000"/>
        </w:rPr>
        <w:t xml:space="preserve">  </w:t>
      </w:r>
      <w:r w:rsidR="006F3F3E" w:rsidRPr="005E28D6">
        <w:rPr>
          <w:bCs/>
          <w:color w:val="000000"/>
        </w:rPr>
        <w:tab/>
      </w:r>
      <w:r w:rsidR="0056684E" w:rsidRPr="005E28D6">
        <w:rPr>
          <w:bCs/>
          <w:color w:val="000000"/>
        </w:rPr>
        <w:t xml:space="preserve">Enforcement – </w:t>
      </w:r>
      <w:r w:rsidR="005E5DF2" w:rsidRPr="006573FD">
        <w:t>The District has the authority to enforce control measures as necessary under the District of Columbia Air Pollution Control Act of 1984 (APCA) (D.C. Official Code § 8-101.05</w:t>
      </w:r>
      <w:r w:rsidR="0015303D" w:rsidRPr="006573FD">
        <w:t>a through</w:t>
      </w:r>
      <w:r w:rsidR="002770E9" w:rsidRPr="006573FD">
        <w:t xml:space="preserve"> § 8-101.</w:t>
      </w:r>
      <w:r w:rsidR="00D50B18" w:rsidRPr="006573FD">
        <w:t>05g</w:t>
      </w:r>
      <w:r w:rsidR="005E5DF2" w:rsidRPr="006573FD">
        <w:t>)</w:t>
      </w:r>
      <w:r w:rsidR="0015303D" w:rsidRPr="006573FD">
        <w:t>, which address: inspection and right of entry, violations, civil penalties, criminal penalties, false statements, other sanctions, orders</w:t>
      </w:r>
      <w:r w:rsidR="002770E9" w:rsidRPr="006573FD">
        <w:t>, and administrative appeals</w:t>
      </w:r>
      <w:r w:rsidR="005E5DF2" w:rsidRPr="006573FD">
        <w:t xml:space="preserve">.  </w:t>
      </w:r>
      <w:r w:rsidR="00080553" w:rsidRPr="005E28D6">
        <w:rPr>
          <w:bCs/>
          <w:color w:val="000000"/>
        </w:rPr>
        <w:t>Elements of the District’s enforcement program</w:t>
      </w:r>
      <w:r w:rsidR="00DD5AAA">
        <w:rPr>
          <w:bCs/>
          <w:color w:val="000000"/>
        </w:rPr>
        <w:t xml:space="preserve">, </w:t>
      </w:r>
      <w:r w:rsidR="00DD5AAA" w:rsidRPr="005E28D6">
        <w:rPr>
          <w:bCs/>
          <w:color w:val="000000"/>
        </w:rPr>
        <w:t>including monitoring, recordkeeping, and reporting requirements,</w:t>
      </w:r>
      <w:r w:rsidR="00DD5AAA">
        <w:rPr>
          <w:bCs/>
          <w:color w:val="000000"/>
        </w:rPr>
        <w:t xml:space="preserve"> </w:t>
      </w:r>
      <w:r w:rsidR="00080553" w:rsidRPr="005E28D6">
        <w:rPr>
          <w:bCs/>
          <w:color w:val="000000"/>
        </w:rPr>
        <w:t xml:space="preserve">are </w:t>
      </w:r>
      <w:r w:rsidR="00DD5AAA">
        <w:rPr>
          <w:bCs/>
          <w:color w:val="000000"/>
        </w:rPr>
        <w:t>approved</w:t>
      </w:r>
      <w:r w:rsidR="00080553" w:rsidRPr="005E28D6">
        <w:rPr>
          <w:bCs/>
          <w:color w:val="000000"/>
        </w:rPr>
        <w:t xml:space="preserve"> the SIP, </w:t>
      </w:r>
      <w:r w:rsidR="00DD5AAA">
        <w:rPr>
          <w:bCs/>
          <w:color w:val="000000"/>
        </w:rPr>
        <w:t>and</w:t>
      </w:r>
      <w:r w:rsidR="00DD5AAA" w:rsidRPr="005E28D6">
        <w:rPr>
          <w:bCs/>
          <w:color w:val="000000"/>
        </w:rPr>
        <w:t xml:space="preserve"> </w:t>
      </w:r>
      <w:r w:rsidR="00080553" w:rsidRPr="005E28D6">
        <w:rPr>
          <w:bCs/>
          <w:color w:val="000000"/>
        </w:rPr>
        <w:t>found in parts of 20 DCMR Chapters 1 and 5 (</w:t>
      </w:r>
      <w:r w:rsidR="00080553" w:rsidRPr="005E28D6">
        <w:rPr>
          <w:bCs/>
          <w:i/>
          <w:color w:val="000000"/>
        </w:rPr>
        <w:t>e.g.</w:t>
      </w:r>
      <w:r w:rsidR="00080553" w:rsidRPr="005E28D6">
        <w:rPr>
          <w:bCs/>
          <w:color w:val="000000"/>
        </w:rPr>
        <w:t>, Section 500 includes requirements for records and reports, and § 501 includes requirements for monitoring devices</w:t>
      </w:r>
      <w:r w:rsidR="00080553" w:rsidRPr="00AA4A06">
        <w:rPr>
          <w:bCs/>
          <w:color w:val="000000"/>
        </w:rPr>
        <w:t>).</w:t>
      </w:r>
      <w:r w:rsidR="007429A5" w:rsidRPr="00AA4A06">
        <w:rPr>
          <w:bCs/>
          <w:color w:val="000000"/>
        </w:rPr>
        <w:t xml:space="preserve">  </w:t>
      </w:r>
      <w:r w:rsidR="0079037C" w:rsidRPr="00AA4A06">
        <w:rPr>
          <w:bCs/>
          <w:color w:val="000000"/>
        </w:rPr>
        <w:t>The</w:t>
      </w:r>
      <w:r w:rsidR="00DD5AAA">
        <w:rPr>
          <w:bCs/>
          <w:color w:val="000000"/>
        </w:rPr>
        <w:t>se</w:t>
      </w:r>
      <w:r w:rsidR="0079037C" w:rsidRPr="00AA4A06">
        <w:rPr>
          <w:bCs/>
          <w:color w:val="000000"/>
        </w:rPr>
        <w:t xml:space="preserve"> provisions provide for enforcement of the emission limits and control measures identified </w:t>
      </w:r>
      <w:r w:rsidR="00CF3851" w:rsidRPr="00AA4A06">
        <w:rPr>
          <w:bCs/>
          <w:color w:val="000000"/>
        </w:rPr>
        <w:t xml:space="preserve">in this document </w:t>
      </w:r>
      <w:r w:rsidR="0079037C" w:rsidRPr="00AA4A06">
        <w:rPr>
          <w:bCs/>
          <w:color w:val="000000"/>
        </w:rPr>
        <w:t xml:space="preserve">under Element </w:t>
      </w:r>
      <w:proofErr w:type="gramStart"/>
      <w:r w:rsidR="0079037C" w:rsidRPr="00AA4A06">
        <w:rPr>
          <w:bCs/>
          <w:color w:val="000000"/>
        </w:rPr>
        <w:t>A</w:t>
      </w:r>
      <w:proofErr w:type="gramEnd"/>
      <w:r w:rsidR="000460EA" w:rsidRPr="00AA4A06">
        <w:rPr>
          <w:bCs/>
          <w:color w:val="000000"/>
        </w:rPr>
        <w:t xml:space="preserve"> (Section 2.1</w:t>
      </w:r>
      <w:r w:rsidR="007C407A" w:rsidRPr="00AA4A06">
        <w:rPr>
          <w:bCs/>
          <w:color w:val="000000"/>
        </w:rPr>
        <w:t>, Attachment A</w:t>
      </w:r>
      <w:r w:rsidR="000460EA" w:rsidRPr="00AA4A06">
        <w:rPr>
          <w:bCs/>
          <w:color w:val="000000"/>
        </w:rPr>
        <w:t>)</w:t>
      </w:r>
      <w:r w:rsidR="0079037C" w:rsidRPr="00AA4A06">
        <w:rPr>
          <w:bCs/>
          <w:color w:val="000000"/>
        </w:rPr>
        <w:t>.</w:t>
      </w:r>
    </w:p>
    <w:p w14:paraId="41786DA1" w14:textId="77777777" w:rsidR="007429A5" w:rsidRDefault="007429A5" w:rsidP="006F3F3E">
      <w:pPr>
        <w:ind w:left="2160" w:hanging="1440"/>
        <w:rPr>
          <w:bCs/>
          <w:color w:val="000000"/>
          <w:highlight w:val="yellow"/>
        </w:rPr>
      </w:pPr>
    </w:p>
    <w:p w14:paraId="44128D7C" w14:textId="77777777" w:rsidR="006F3F3E" w:rsidRPr="00034DE3" w:rsidRDefault="006F3F3E" w:rsidP="00080553">
      <w:pPr>
        <w:rPr>
          <w:color w:val="000000"/>
        </w:rPr>
      </w:pPr>
      <w:r w:rsidRPr="00034DE3">
        <w:rPr>
          <w:color w:val="000000"/>
        </w:rPr>
        <w:t xml:space="preserve">The District has provisions </w:t>
      </w:r>
      <w:r w:rsidR="00571208" w:rsidRPr="00034DE3">
        <w:rPr>
          <w:color w:val="000000"/>
        </w:rPr>
        <w:t xml:space="preserve">approved in the SIP </w:t>
      </w:r>
      <w:r w:rsidRPr="00034DE3">
        <w:rPr>
          <w:color w:val="000000"/>
        </w:rPr>
        <w:t>t</w:t>
      </w:r>
      <w:r w:rsidR="0060498F" w:rsidRPr="00034DE3">
        <w:rPr>
          <w:color w:val="000000"/>
        </w:rPr>
        <w:t xml:space="preserve">hat </w:t>
      </w:r>
      <w:r w:rsidR="00DB6E59" w:rsidRPr="00034DE3">
        <w:rPr>
          <w:color w:val="000000"/>
        </w:rPr>
        <w:t>implement a</w:t>
      </w:r>
      <w:r w:rsidR="0060498F" w:rsidRPr="00034DE3">
        <w:rPr>
          <w:color w:val="000000"/>
        </w:rPr>
        <w:t xml:space="preserve"> minor source pre</w:t>
      </w:r>
      <w:r w:rsidRPr="00034DE3">
        <w:rPr>
          <w:color w:val="000000"/>
        </w:rPr>
        <w:t xml:space="preserve">construction program (for new minor sources </w:t>
      </w:r>
      <w:r w:rsidR="00DB6E59" w:rsidRPr="00034DE3">
        <w:rPr>
          <w:color w:val="000000"/>
        </w:rPr>
        <w:t>and</w:t>
      </w:r>
      <w:r w:rsidRPr="00034DE3">
        <w:rPr>
          <w:color w:val="000000"/>
        </w:rPr>
        <w:t xml:space="preserve"> minor modifications to existing </w:t>
      </w:r>
      <w:r w:rsidR="000460EA" w:rsidRPr="00034DE3">
        <w:rPr>
          <w:color w:val="000000"/>
        </w:rPr>
        <w:t xml:space="preserve">major </w:t>
      </w:r>
      <w:r w:rsidRPr="00034DE3">
        <w:rPr>
          <w:color w:val="000000"/>
        </w:rPr>
        <w:t>sources) for all NAAQS pollutants</w:t>
      </w:r>
      <w:r w:rsidR="0024572D" w:rsidRPr="00034DE3">
        <w:rPr>
          <w:color w:val="000000"/>
        </w:rPr>
        <w:t>.</w:t>
      </w:r>
    </w:p>
    <w:p w14:paraId="16CA9947" w14:textId="77777777" w:rsidR="006F3F3E" w:rsidRPr="00034DE3" w:rsidRDefault="006F3F3E" w:rsidP="00080553">
      <w:pPr>
        <w:rPr>
          <w:color w:val="000000"/>
        </w:rPr>
      </w:pPr>
    </w:p>
    <w:p w14:paraId="7566FA5A" w14:textId="53785E24" w:rsidR="00B03FB7" w:rsidRDefault="009F5B2A" w:rsidP="006F3F3E">
      <w:pPr>
        <w:ind w:left="2160" w:hanging="1440"/>
        <w:rPr>
          <w:color w:val="FF0000"/>
        </w:rPr>
      </w:pPr>
      <w:r w:rsidRPr="00034DE3">
        <w:rPr>
          <w:bCs/>
          <w:color w:val="000000"/>
        </w:rPr>
        <w:t xml:space="preserve">Explanation:  </w:t>
      </w:r>
      <w:r w:rsidR="006F3F3E" w:rsidRPr="00034DE3">
        <w:rPr>
          <w:color w:val="000000"/>
        </w:rPr>
        <w:tab/>
      </w:r>
      <w:r w:rsidR="00240FFB" w:rsidRPr="00034DE3">
        <w:rPr>
          <w:color w:val="000000"/>
        </w:rPr>
        <w:t>Minor N</w:t>
      </w:r>
      <w:r w:rsidR="009471B3" w:rsidRPr="00034DE3">
        <w:rPr>
          <w:color w:val="000000"/>
        </w:rPr>
        <w:t xml:space="preserve">ew </w:t>
      </w:r>
      <w:r w:rsidR="00240FFB" w:rsidRPr="00034DE3">
        <w:rPr>
          <w:color w:val="000000"/>
        </w:rPr>
        <w:t>S</w:t>
      </w:r>
      <w:r w:rsidR="009471B3" w:rsidRPr="00034DE3">
        <w:rPr>
          <w:color w:val="000000"/>
        </w:rPr>
        <w:t xml:space="preserve">ource </w:t>
      </w:r>
      <w:r w:rsidR="00240FFB" w:rsidRPr="00034DE3">
        <w:rPr>
          <w:color w:val="000000"/>
        </w:rPr>
        <w:t>R</w:t>
      </w:r>
      <w:r w:rsidR="009471B3" w:rsidRPr="00034DE3">
        <w:rPr>
          <w:color w:val="000000"/>
        </w:rPr>
        <w:t>eview (</w:t>
      </w:r>
      <w:r w:rsidR="009471B3" w:rsidRPr="006E31E4">
        <w:t>NSR)</w:t>
      </w:r>
      <w:r w:rsidR="00240FFB" w:rsidRPr="006E31E4">
        <w:t xml:space="preserve"> – </w:t>
      </w:r>
      <w:r w:rsidR="00B03FB7" w:rsidRPr="006E31E4">
        <w:t xml:space="preserve">The District has the authority to regulate sources under the District of Columbia Air Pollution Control Act of 1984 (APCA) (D.C. Official Code </w:t>
      </w:r>
      <w:r w:rsidR="00D50B18" w:rsidRPr="006E31E4">
        <w:t xml:space="preserve">§ </w:t>
      </w:r>
      <w:r w:rsidR="00B03FB7" w:rsidRPr="006E31E4">
        <w:t>8-101.05(b</w:t>
      </w:r>
      <w:proofErr w:type="gramStart"/>
      <w:r w:rsidR="00B03FB7" w:rsidRPr="006E31E4">
        <w:t>)(</w:t>
      </w:r>
      <w:proofErr w:type="gramEnd"/>
      <w:r w:rsidR="00B03FB7" w:rsidRPr="006E31E4">
        <w:t xml:space="preserve">1)(D)), where the Mayor may, “adopt air pollution control standards, require and issue permits, and establish any other program necessary to regulate sources of air pollution emissions in the District.”  The </w:t>
      </w:r>
      <w:r w:rsidR="00B03FB7" w:rsidRPr="003C5802">
        <w:t xml:space="preserve">District’s authority under the APCA is delegated to </w:t>
      </w:r>
      <w:r w:rsidR="00362E18">
        <w:t>DOEE</w:t>
      </w:r>
      <w:r w:rsidR="00B03FB7" w:rsidRPr="003C5802">
        <w:t xml:space="preserve"> under the District Department of the Environment Establishment Act of 2005 (D.C. Official Code § 8-151.07</w:t>
      </w:r>
      <w:r w:rsidR="00B03FB7" w:rsidRPr="00CD455E">
        <w:t>)</w:t>
      </w:r>
      <w:r w:rsidR="00405C09">
        <w:t xml:space="preserve"> and </w:t>
      </w:r>
      <w:r w:rsidR="00405C09" w:rsidRPr="00405C09">
        <w:t>Mayor’s Order 2006-61 (</w:t>
      </w:r>
      <w:r w:rsidR="00C74265">
        <w:t>June 14</w:t>
      </w:r>
      <w:r w:rsidR="00405C09" w:rsidRPr="00405C09">
        <w:t>, 2006)</w:t>
      </w:r>
      <w:r w:rsidR="00B03FB7" w:rsidRPr="00CD455E">
        <w:t xml:space="preserve">.  </w:t>
      </w:r>
    </w:p>
    <w:p w14:paraId="0A9F4C6E" w14:textId="77777777" w:rsidR="00B03FB7" w:rsidRDefault="00B03FB7" w:rsidP="006F3F3E">
      <w:pPr>
        <w:ind w:left="2160" w:hanging="1440"/>
        <w:rPr>
          <w:color w:val="FF0000"/>
        </w:rPr>
      </w:pPr>
    </w:p>
    <w:p w14:paraId="1C43C3A6" w14:textId="2B838CE4" w:rsidR="006F3F3E" w:rsidRPr="00034DE3" w:rsidRDefault="006F3F3E" w:rsidP="00B03FB7">
      <w:pPr>
        <w:ind w:left="2160"/>
        <w:rPr>
          <w:color w:val="000000"/>
        </w:rPr>
      </w:pPr>
      <w:r w:rsidRPr="00034DE3">
        <w:rPr>
          <w:color w:val="000000"/>
        </w:rPr>
        <w:t>Title 20 D</w:t>
      </w:r>
      <w:r w:rsidRPr="00034DE3">
        <w:t xml:space="preserve">CMR Chapter 2 </w:t>
      </w:r>
      <w:r w:rsidR="00826168" w:rsidRPr="00034DE3">
        <w:t xml:space="preserve">contains </w:t>
      </w:r>
      <w:r w:rsidR="00E26B41">
        <w:t xml:space="preserve">the District’s </w:t>
      </w:r>
      <w:r w:rsidR="009471B3" w:rsidRPr="00034DE3">
        <w:t>preconstruction</w:t>
      </w:r>
      <w:r w:rsidRPr="00034DE3">
        <w:t xml:space="preserve"> </w:t>
      </w:r>
      <w:r w:rsidRPr="00034DE3">
        <w:rPr>
          <w:color w:val="000000"/>
        </w:rPr>
        <w:t xml:space="preserve">permit </w:t>
      </w:r>
      <w:r w:rsidR="00E26B41">
        <w:rPr>
          <w:color w:val="000000"/>
        </w:rPr>
        <w:t>program</w:t>
      </w:r>
      <w:r w:rsidR="00E26B41" w:rsidRPr="00034DE3">
        <w:rPr>
          <w:color w:val="000000"/>
        </w:rPr>
        <w:t xml:space="preserve"> </w:t>
      </w:r>
      <w:r w:rsidRPr="00034DE3">
        <w:rPr>
          <w:color w:val="000000"/>
        </w:rPr>
        <w:t xml:space="preserve">for new </w:t>
      </w:r>
      <w:r w:rsidR="006E677F" w:rsidRPr="00034DE3">
        <w:rPr>
          <w:color w:val="000000"/>
        </w:rPr>
        <w:t>minor sources</w:t>
      </w:r>
      <w:r w:rsidR="00E87BC4" w:rsidRPr="00034DE3">
        <w:rPr>
          <w:color w:val="000000"/>
        </w:rPr>
        <w:t>,</w:t>
      </w:r>
      <w:r w:rsidRPr="00034DE3">
        <w:rPr>
          <w:color w:val="000000"/>
        </w:rPr>
        <w:t xml:space="preserve"> modifi</w:t>
      </w:r>
      <w:r w:rsidR="006E677F" w:rsidRPr="00034DE3">
        <w:rPr>
          <w:color w:val="000000"/>
        </w:rPr>
        <w:t>cation</w:t>
      </w:r>
      <w:r w:rsidR="009F5B2A" w:rsidRPr="00034DE3">
        <w:rPr>
          <w:color w:val="000000"/>
        </w:rPr>
        <w:t>s</w:t>
      </w:r>
      <w:r w:rsidR="006E677F" w:rsidRPr="00034DE3">
        <w:rPr>
          <w:color w:val="000000"/>
        </w:rPr>
        <w:t xml:space="preserve"> of</w:t>
      </w:r>
      <w:r w:rsidRPr="00034DE3">
        <w:rPr>
          <w:color w:val="000000"/>
        </w:rPr>
        <w:t xml:space="preserve"> </w:t>
      </w:r>
      <w:r w:rsidR="006E677F" w:rsidRPr="00034DE3">
        <w:rPr>
          <w:color w:val="000000"/>
        </w:rPr>
        <w:t xml:space="preserve">minor </w:t>
      </w:r>
      <w:r w:rsidR="003023DC" w:rsidRPr="00034DE3">
        <w:rPr>
          <w:color w:val="000000"/>
        </w:rPr>
        <w:t>sources</w:t>
      </w:r>
      <w:r w:rsidR="00E87BC4" w:rsidRPr="00034DE3">
        <w:rPr>
          <w:color w:val="000000"/>
        </w:rPr>
        <w:t>, and minor modifications at</w:t>
      </w:r>
      <w:r w:rsidR="003023DC" w:rsidRPr="00034DE3">
        <w:rPr>
          <w:color w:val="000000"/>
        </w:rPr>
        <w:t xml:space="preserve"> </w:t>
      </w:r>
      <w:r w:rsidR="006E677F" w:rsidRPr="00034DE3">
        <w:rPr>
          <w:color w:val="000000"/>
        </w:rPr>
        <w:t xml:space="preserve">major </w:t>
      </w:r>
      <w:r w:rsidRPr="00034DE3">
        <w:rPr>
          <w:color w:val="000000"/>
        </w:rPr>
        <w:t xml:space="preserve">stationary sources </w:t>
      </w:r>
      <w:r w:rsidR="0035774C" w:rsidRPr="00034DE3">
        <w:rPr>
          <w:color w:val="000000"/>
        </w:rPr>
        <w:t xml:space="preserve">for all </w:t>
      </w:r>
      <w:r w:rsidR="00DB6E59" w:rsidRPr="00034DE3">
        <w:rPr>
          <w:color w:val="000000"/>
        </w:rPr>
        <w:t xml:space="preserve">pollutants </w:t>
      </w:r>
      <w:r w:rsidR="0035774C" w:rsidRPr="00034DE3">
        <w:rPr>
          <w:color w:val="000000"/>
        </w:rPr>
        <w:t xml:space="preserve">regulated </w:t>
      </w:r>
      <w:r w:rsidR="00DB6E59" w:rsidRPr="00034DE3">
        <w:rPr>
          <w:color w:val="000000"/>
        </w:rPr>
        <w:t xml:space="preserve">under the </w:t>
      </w:r>
      <w:r w:rsidR="00E37A41" w:rsidRPr="00034DE3">
        <w:rPr>
          <w:color w:val="000000"/>
        </w:rPr>
        <w:t>CAA</w:t>
      </w:r>
      <w:r w:rsidR="0035774C" w:rsidRPr="00034DE3">
        <w:rPr>
          <w:color w:val="000000"/>
        </w:rPr>
        <w:t xml:space="preserve"> </w:t>
      </w:r>
      <w:r w:rsidRPr="00034DE3">
        <w:rPr>
          <w:color w:val="000000"/>
        </w:rPr>
        <w:t xml:space="preserve">regardless of the District’s nonattainment </w:t>
      </w:r>
      <w:r w:rsidR="00E26B41">
        <w:rPr>
          <w:color w:val="000000"/>
        </w:rPr>
        <w:t>designation</w:t>
      </w:r>
      <w:r w:rsidR="00CF3851" w:rsidRPr="00034DE3">
        <w:rPr>
          <w:color w:val="000000"/>
        </w:rPr>
        <w:t>, as addressed at 40 C.F.R. §§ 51.160 through 51.164</w:t>
      </w:r>
      <w:r w:rsidRPr="00034DE3">
        <w:rPr>
          <w:color w:val="000000"/>
        </w:rPr>
        <w:t xml:space="preserve">.  </w:t>
      </w:r>
    </w:p>
    <w:p w14:paraId="6EB566CF" w14:textId="77777777" w:rsidR="002B6CCA" w:rsidRPr="00034DE3" w:rsidRDefault="002B6CCA" w:rsidP="006F3F3E">
      <w:pPr>
        <w:rPr>
          <w:color w:val="000000"/>
        </w:rPr>
      </w:pPr>
      <w:r w:rsidRPr="00034DE3">
        <w:rPr>
          <w:color w:val="000000"/>
        </w:rPr>
        <w:lastRenderedPageBreak/>
        <w:tab/>
      </w:r>
      <w:r w:rsidRPr="00034DE3">
        <w:rPr>
          <w:color w:val="000000"/>
        </w:rPr>
        <w:tab/>
      </w:r>
      <w:r w:rsidRPr="00034DE3">
        <w:rPr>
          <w:color w:val="000000"/>
        </w:rPr>
        <w:tab/>
      </w:r>
    </w:p>
    <w:p w14:paraId="4035F32F" w14:textId="12526AB4" w:rsidR="006F3F3E" w:rsidRPr="00034DE3" w:rsidRDefault="00C43BAE" w:rsidP="006F3F3E">
      <w:pPr>
        <w:rPr>
          <w:color w:val="FF0000"/>
        </w:rPr>
      </w:pPr>
      <w:r w:rsidRPr="00034DE3">
        <w:rPr>
          <w:color w:val="000000"/>
        </w:rPr>
        <w:t>The</w:t>
      </w:r>
      <w:r w:rsidR="00E26B41">
        <w:rPr>
          <w:color w:val="000000"/>
        </w:rPr>
        <w:t xml:space="preserve"> District relies on</w:t>
      </w:r>
      <w:r w:rsidRPr="00034DE3">
        <w:rPr>
          <w:color w:val="000000"/>
        </w:rPr>
        <w:t xml:space="preserve"> </w:t>
      </w:r>
      <w:r w:rsidR="00E26B41">
        <w:rPr>
          <w:color w:val="000000"/>
        </w:rPr>
        <w:t>EPA’s</w:t>
      </w:r>
      <w:r w:rsidR="00E26B41" w:rsidRPr="00034DE3">
        <w:rPr>
          <w:color w:val="000000"/>
        </w:rPr>
        <w:t xml:space="preserve"> </w:t>
      </w:r>
      <w:r w:rsidRPr="00034DE3">
        <w:rPr>
          <w:color w:val="000000"/>
        </w:rPr>
        <w:t xml:space="preserve">comprehensive </w:t>
      </w:r>
      <w:r w:rsidR="00826168" w:rsidRPr="00034DE3">
        <w:rPr>
          <w:color w:val="000000"/>
        </w:rPr>
        <w:t>Prevention of Significant (</w:t>
      </w:r>
      <w:r w:rsidRPr="00034DE3">
        <w:rPr>
          <w:color w:val="000000"/>
        </w:rPr>
        <w:t>PSD</w:t>
      </w:r>
      <w:r w:rsidR="00826168" w:rsidRPr="00034DE3">
        <w:rPr>
          <w:color w:val="000000"/>
        </w:rPr>
        <w:t>)</w:t>
      </w:r>
      <w:r w:rsidRPr="00034DE3">
        <w:rPr>
          <w:color w:val="000000"/>
        </w:rPr>
        <w:t xml:space="preserve"> permit</w:t>
      </w:r>
      <w:r w:rsidR="00E26B41">
        <w:rPr>
          <w:color w:val="000000"/>
        </w:rPr>
        <w:t>ting</w:t>
      </w:r>
      <w:r w:rsidRPr="00034DE3">
        <w:rPr>
          <w:color w:val="000000"/>
        </w:rPr>
        <w:t xml:space="preserve"> program</w:t>
      </w:r>
      <w:r w:rsidR="00E26B41">
        <w:rPr>
          <w:color w:val="000000"/>
        </w:rPr>
        <w:t>,</w:t>
      </w:r>
      <w:r w:rsidRPr="00034DE3">
        <w:rPr>
          <w:color w:val="000000"/>
        </w:rPr>
        <w:t xml:space="preserve"> </w:t>
      </w:r>
      <w:r w:rsidR="00E26B41">
        <w:rPr>
          <w:color w:val="000000"/>
        </w:rPr>
        <w:t>addressing</w:t>
      </w:r>
      <w:r w:rsidRPr="00034DE3">
        <w:rPr>
          <w:color w:val="000000"/>
        </w:rPr>
        <w:t xml:space="preserve"> CAA Title I Part C</w:t>
      </w:r>
      <w:r w:rsidR="00E26B41">
        <w:rPr>
          <w:color w:val="000000"/>
        </w:rPr>
        <w:t>,</w:t>
      </w:r>
      <w:r w:rsidRPr="00034DE3">
        <w:rPr>
          <w:color w:val="000000"/>
        </w:rPr>
        <w:t xml:space="preserve"> for all </w:t>
      </w:r>
      <w:r w:rsidR="006E639D" w:rsidRPr="00034DE3">
        <w:rPr>
          <w:color w:val="000000"/>
        </w:rPr>
        <w:t>major sources of a</w:t>
      </w:r>
      <w:r w:rsidR="00DD5AAA">
        <w:rPr>
          <w:color w:val="000000"/>
        </w:rPr>
        <w:t>ny</w:t>
      </w:r>
      <w:r w:rsidR="006E639D" w:rsidRPr="00034DE3">
        <w:rPr>
          <w:color w:val="000000"/>
        </w:rPr>
        <w:t xml:space="preserve"> regulated pollutant under the C</w:t>
      </w:r>
      <w:r w:rsidR="00E26B41">
        <w:rPr>
          <w:color w:val="000000"/>
        </w:rPr>
        <w:t>AA</w:t>
      </w:r>
      <w:r w:rsidR="006E639D" w:rsidRPr="00034DE3">
        <w:rPr>
          <w:color w:val="000000"/>
        </w:rPr>
        <w:t xml:space="preserve"> for which </w:t>
      </w:r>
      <w:r w:rsidR="00CA5848" w:rsidRPr="00034DE3">
        <w:rPr>
          <w:color w:val="000000"/>
        </w:rPr>
        <w:t>the</w:t>
      </w:r>
      <w:r w:rsidR="007C407A" w:rsidRPr="00034DE3">
        <w:rPr>
          <w:color w:val="000000"/>
        </w:rPr>
        <w:t xml:space="preserve"> District </w:t>
      </w:r>
      <w:r w:rsidR="007C407A" w:rsidRPr="00034DE3">
        <w:t xml:space="preserve">is </w:t>
      </w:r>
      <w:r w:rsidR="00A81496" w:rsidRPr="00034DE3">
        <w:t>designated attainment or unclassifiable.</w:t>
      </w:r>
      <w:r w:rsidR="00A81496" w:rsidRPr="00034DE3">
        <w:rPr>
          <w:color w:val="FF0000"/>
        </w:rPr>
        <w:t xml:space="preserve">  </w:t>
      </w:r>
      <w:r w:rsidRPr="00034DE3">
        <w:rPr>
          <w:color w:val="000000"/>
        </w:rPr>
        <w:t xml:space="preserve"> </w:t>
      </w:r>
    </w:p>
    <w:p w14:paraId="70BF1FC6" w14:textId="77777777" w:rsidR="00C43BAE" w:rsidRPr="00034DE3" w:rsidRDefault="00C43BAE" w:rsidP="002B6CCA">
      <w:pPr>
        <w:pStyle w:val="ListParagraph"/>
        <w:rPr>
          <w:color w:val="000000"/>
        </w:rPr>
      </w:pPr>
    </w:p>
    <w:p w14:paraId="6F32D6A1" w14:textId="77777777" w:rsidR="004C7F33" w:rsidRPr="00034DE3" w:rsidRDefault="009F5B2A" w:rsidP="006F3F3E">
      <w:pPr>
        <w:ind w:left="2160" w:hanging="1440"/>
        <w:rPr>
          <w:color w:val="000000"/>
        </w:rPr>
      </w:pPr>
      <w:r w:rsidRPr="00034DE3">
        <w:rPr>
          <w:bCs/>
          <w:color w:val="000000"/>
        </w:rPr>
        <w:t xml:space="preserve">Explanation:  </w:t>
      </w:r>
      <w:r w:rsidR="00A95A86" w:rsidRPr="00034DE3">
        <w:rPr>
          <w:color w:val="000000"/>
        </w:rPr>
        <w:tab/>
      </w:r>
      <w:r w:rsidR="009471B3" w:rsidRPr="00034DE3">
        <w:rPr>
          <w:color w:val="000000"/>
        </w:rPr>
        <w:t xml:space="preserve">Major Source </w:t>
      </w:r>
      <w:r w:rsidR="00240FFB" w:rsidRPr="00034DE3">
        <w:rPr>
          <w:color w:val="000000"/>
        </w:rPr>
        <w:t xml:space="preserve">PSD – </w:t>
      </w:r>
      <w:r w:rsidR="00A95A86" w:rsidRPr="00034DE3">
        <w:rPr>
          <w:color w:val="000000"/>
        </w:rPr>
        <w:t xml:space="preserve">The District relies on a Federal Implementation Plan (FIP) containing the </w:t>
      </w:r>
      <w:r w:rsidR="00DD77E5" w:rsidRPr="00034DE3">
        <w:rPr>
          <w:color w:val="000000"/>
        </w:rPr>
        <w:t xml:space="preserve">Federal </w:t>
      </w:r>
      <w:r w:rsidR="00A95A86" w:rsidRPr="00034DE3">
        <w:rPr>
          <w:color w:val="000000"/>
        </w:rPr>
        <w:t xml:space="preserve">PSD permitting requirements in 40 C.F.R. § </w:t>
      </w:r>
      <w:r w:rsidR="00A95A86" w:rsidRPr="00034DE3">
        <w:t>52.21.</w:t>
      </w:r>
      <w:r w:rsidR="00D56BBF" w:rsidRPr="00034DE3">
        <w:rPr>
          <w:color w:val="FF0000"/>
        </w:rPr>
        <w:t xml:space="preserve">  </w:t>
      </w:r>
      <w:r w:rsidR="00A81496" w:rsidRPr="00034DE3">
        <w:rPr>
          <w:color w:val="000000"/>
        </w:rPr>
        <w:t>The Federal PSD program governs preconstruction review and permitting of any new or modified major stationary source of air pollutants regulated under the CAA (including precursors) in areas designated as attainment or unclassifiable, as required at 40 C.F.R. §§ 51.166 (general provisions for PSD programs approved in SIPs) and 51.307 (specific provisions pertaining to new source review (NSR) for potential impacts on air quality related values in Class I areas).</w:t>
      </w:r>
    </w:p>
    <w:p w14:paraId="0C60C751" w14:textId="77777777" w:rsidR="004C7F33" w:rsidRPr="00034DE3" w:rsidRDefault="004C7F33" w:rsidP="006F3F3E">
      <w:pPr>
        <w:ind w:left="2160" w:hanging="1440"/>
        <w:rPr>
          <w:color w:val="000000"/>
        </w:rPr>
      </w:pPr>
    </w:p>
    <w:p w14:paraId="77CB2665" w14:textId="18CF92BA" w:rsidR="006F3F3E" w:rsidRPr="00034DE3" w:rsidRDefault="00D56BBF" w:rsidP="004C7F33">
      <w:pPr>
        <w:ind w:left="2160"/>
        <w:rPr>
          <w:color w:val="000000"/>
        </w:rPr>
      </w:pPr>
      <w:r w:rsidRPr="00034DE3">
        <w:rPr>
          <w:color w:val="000000"/>
        </w:rPr>
        <w:t>The FIP is administered by EPA.</w:t>
      </w:r>
      <w:r w:rsidR="002B6CCA" w:rsidRPr="00034DE3">
        <w:rPr>
          <w:color w:val="000000"/>
        </w:rPr>
        <w:t xml:space="preserve">  </w:t>
      </w:r>
      <w:r w:rsidR="00362E18">
        <w:rPr>
          <w:color w:val="000000"/>
        </w:rPr>
        <w:t>DOEE</w:t>
      </w:r>
      <w:r w:rsidR="002B6CCA" w:rsidRPr="00034DE3">
        <w:rPr>
          <w:color w:val="000000"/>
        </w:rPr>
        <w:t xml:space="preserve"> </w:t>
      </w:r>
      <w:r w:rsidR="00900FA2" w:rsidRPr="00034DE3">
        <w:rPr>
          <w:color w:val="000000"/>
        </w:rPr>
        <w:t xml:space="preserve">has not been delegated the authority to implement the PSD FIP program and </w:t>
      </w:r>
      <w:r w:rsidR="002B6CCA" w:rsidRPr="00034DE3">
        <w:rPr>
          <w:color w:val="000000"/>
        </w:rPr>
        <w:t xml:space="preserve">will continue to rely on </w:t>
      </w:r>
      <w:r w:rsidR="00DD77E5" w:rsidRPr="00034DE3">
        <w:rPr>
          <w:color w:val="000000"/>
        </w:rPr>
        <w:t>EP</w:t>
      </w:r>
      <w:r w:rsidR="009F5B2A" w:rsidRPr="00034DE3">
        <w:rPr>
          <w:color w:val="000000"/>
        </w:rPr>
        <w:t>A</w:t>
      </w:r>
      <w:r w:rsidR="00DD77E5" w:rsidRPr="00034DE3">
        <w:rPr>
          <w:color w:val="000000"/>
        </w:rPr>
        <w:t>’s</w:t>
      </w:r>
      <w:r w:rsidR="009F5B2A" w:rsidRPr="00034DE3">
        <w:rPr>
          <w:color w:val="000000"/>
        </w:rPr>
        <w:t xml:space="preserve"> </w:t>
      </w:r>
      <w:r w:rsidR="002B6CCA" w:rsidRPr="00034DE3">
        <w:rPr>
          <w:color w:val="000000"/>
        </w:rPr>
        <w:t>PSD FIP to have major source permits issued pursuant to the FIP.</w:t>
      </w:r>
      <w:r w:rsidR="004C7F33" w:rsidRPr="00034DE3">
        <w:rPr>
          <w:rStyle w:val="FootnoteReference"/>
          <w:color w:val="000000"/>
        </w:rPr>
        <w:footnoteReference w:id="2"/>
      </w:r>
    </w:p>
    <w:p w14:paraId="478CE4D5" w14:textId="77777777" w:rsidR="0079037C" w:rsidRPr="00034DE3" w:rsidRDefault="0079037C" w:rsidP="006F3F3E">
      <w:pPr>
        <w:ind w:left="2160" w:hanging="1440"/>
        <w:rPr>
          <w:color w:val="000000"/>
        </w:rPr>
      </w:pPr>
    </w:p>
    <w:p w14:paraId="033387D7" w14:textId="77777777" w:rsidR="00127561" w:rsidRPr="0015303D" w:rsidRDefault="007C407A" w:rsidP="008A4926">
      <w:pPr>
        <w:ind w:left="2160"/>
        <w:rPr>
          <w:i/>
          <w:color w:val="000000"/>
        </w:rPr>
      </w:pPr>
      <w:r w:rsidRPr="00034DE3">
        <w:rPr>
          <w:i/>
          <w:color w:val="000000"/>
        </w:rPr>
        <w:t>According to EPA</w:t>
      </w:r>
      <w:r w:rsidR="00ED5815" w:rsidRPr="00034DE3">
        <w:rPr>
          <w:i/>
          <w:color w:val="000000"/>
        </w:rPr>
        <w:t>’s</w:t>
      </w:r>
      <w:r w:rsidRPr="00034DE3">
        <w:rPr>
          <w:i/>
          <w:color w:val="000000"/>
        </w:rPr>
        <w:t xml:space="preserve"> </w:t>
      </w:r>
      <w:r w:rsidR="00D25727" w:rsidRPr="00034DE3">
        <w:rPr>
          <w:i/>
          <w:color w:val="000000"/>
        </w:rPr>
        <w:t xml:space="preserve">infrastructure SIP </w:t>
      </w:r>
      <w:r w:rsidRPr="00034DE3">
        <w:rPr>
          <w:i/>
          <w:color w:val="000000"/>
        </w:rPr>
        <w:t>guidance</w:t>
      </w:r>
      <w:r w:rsidR="00ED5815" w:rsidRPr="00034DE3">
        <w:rPr>
          <w:i/>
          <w:color w:val="000000"/>
        </w:rPr>
        <w:t xml:space="preserve"> (see footnote 1)</w:t>
      </w:r>
      <w:r w:rsidRPr="00034DE3">
        <w:rPr>
          <w:i/>
          <w:color w:val="000000"/>
        </w:rPr>
        <w:t xml:space="preserve">, </w:t>
      </w:r>
      <w:r w:rsidR="00E773EE" w:rsidRPr="00034DE3">
        <w:rPr>
          <w:i/>
          <w:color w:val="000000"/>
        </w:rPr>
        <w:t>EPA interprets the portion of CAA S</w:t>
      </w:r>
      <w:r w:rsidR="00127561" w:rsidRPr="00034DE3">
        <w:rPr>
          <w:i/>
          <w:color w:val="000000"/>
        </w:rPr>
        <w:t>ection 110(a)(2</w:t>
      </w:r>
      <w:r w:rsidR="0044117A" w:rsidRPr="00034DE3">
        <w:rPr>
          <w:i/>
          <w:color w:val="000000"/>
        </w:rPr>
        <w:t>)</w:t>
      </w:r>
      <w:r w:rsidR="00127561" w:rsidRPr="00034DE3">
        <w:rPr>
          <w:i/>
          <w:color w:val="000000"/>
        </w:rPr>
        <w:t xml:space="preserve">(C) </w:t>
      </w:r>
      <w:r w:rsidR="00E773EE" w:rsidRPr="00034DE3">
        <w:rPr>
          <w:i/>
          <w:color w:val="000000"/>
        </w:rPr>
        <w:t xml:space="preserve">that pertains to a permit program known as “nonattainment NSR” within nonattainment </w:t>
      </w:r>
      <w:r w:rsidR="00E773EE" w:rsidRPr="0015303D">
        <w:rPr>
          <w:i/>
          <w:color w:val="000000"/>
        </w:rPr>
        <w:t>areas to be</w:t>
      </w:r>
      <w:r w:rsidR="00127561" w:rsidRPr="0015303D">
        <w:rPr>
          <w:i/>
          <w:color w:val="000000"/>
        </w:rPr>
        <w:t xml:space="preserve"> outside the scope of this infrastructure SIP.</w:t>
      </w:r>
      <w:r w:rsidR="002E6BC1" w:rsidRPr="0015303D">
        <w:rPr>
          <w:i/>
          <w:color w:val="000000"/>
        </w:rPr>
        <w:t xml:space="preserve">  </w:t>
      </w:r>
    </w:p>
    <w:p w14:paraId="6AEEE904" w14:textId="77777777" w:rsidR="00127561" w:rsidRPr="0015303D" w:rsidRDefault="00127561" w:rsidP="00080553">
      <w:pPr>
        <w:rPr>
          <w:color w:val="000000"/>
        </w:rPr>
      </w:pPr>
    </w:p>
    <w:p w14:paraId="6A6E3B35" w14:textId="77777777" w:rsidR="00460FD0" w:rsidRPr="0015303D" w:rsidRDefault="00460FD0" w:rsidP="00460FD0">
      <w:pPr>
        <w:rPr>
          <w:u w:val="single"/>
        </w:rPr>
      </w:pPr>
      <w:r w:rsidRPr="0015303D">
        <w:rPr>
          <w:u w:val="single"/>
        </w:rPr>
        <w:t xml:space="preserve">Where the </w:t>
      </w:r>
      <w:r w:rsidR="0070537A" w:rsidRPr="0015303D">
        <w:rPr>
          <w:u w:val="single"/>
        </w:rPr>
        <w:t>District’s Provisions</w:t>
      </w:r>
      <w:r w:rsidRPr="0015303D">
        <w:rPr>
          <w:u w:val="single"/>
        </w:rPr>
        <w:t xml:space="preserve"> are </w:t>
      </w:r>
      <w:proofErr w:type="gramStart"/>
      <w:r w:rsidRPr="0015303D">
        <w:rPr>
          <w:u w:val="single"/>
        </w:rPr>
        <w:t>Codified</w:t>
      </w:r>
      <w:proofErr w:type="gramEnd"/>
      <w:r w:rsidRPr="0015303D">
        <w:rPr>
          <w:u w:val="single"/>
        </w:rPr>
        <w:t xml:space="preserve"> by EPA</w:t>
      </w:r>
    </w:p>
    <w:p w14:paraId="21E261A8" w14:textId="77777777" w:rsidR="005D25D1" w:rsidRPr="00CD455E" w:rsidRDefault="005D25D1" w:rsidP="00106816">
      <w:pPr>
        <w:rPr>
          <w:bCs/>
          <w:color w:val="000000"/>
        </w:rPr>
      </w:pPr>
    </w:p>
    <w:p w14:paraId="04C9381C" w14:textId="77777777" w:rsidR="005E5DF2" w:rsidRPr="00CD455E" w:rsidRDefault="005E5DF2" w:rsidP="005E5DF2">
      <w:pPr>
        <w:pStyle w:val="Default"/>
        <w:numPr>
          <w:ilvl w:val="0"/>
          <w:numId w:val="29"/>
        </w:numPr>
        <w:rPr>
          <w:color w:val="auto"/>
        </w:rPr>
      </w:pPr>
      <w:r w:rsidRPr="00CD455E">
        <w:rPr>
          <w:color w:val="auto"/>
        </w:rPr>
        <w:t xml:space="preserve">D.C. Official </w:t>
      </w:r>
      <w:r w:rsidRPr="00480973">
        <w:rPr>
          <w:color w:val="auto"/>
        </w:rPr>
        <w:t xml:space="preserve">Code </w:t>
      </w:r>
      <w:r w:rsidR="00480973" w:rsidRPr="00480973">
        <w:rPr>
          <w:color w:val="auto"/>
        </w:rPr>
        <w:t xml:space="preserve">§ 8-101.05 and </w:t>
      </w:r>
      <w:r w:rsidRPr="00480973">
        <w:rPr>
          <w:color w:val="auto"/>
        </w:rPr>
        <w:t>§ 8-</w:t>
      </w:r>
      <w:r w:rsidRPr="00CD455E">
        <w:rPr>
          <w:color w:val="auto"/>
        </w:rPr>
        <w:t>101.05a t</w:t>
      </w:r>
      <w:r w:rsidR="00480973">
        <w:rPr>
          <w:color w:val="auto"/>
        </w:rPr>
        <w:t>hrough</w:t>
      </w:r>
      <w:r w:rsidRPr="00CD455E">
        <w:rPr>
          <w:color w:val="auto"/>
        </w:rPr>
        <w:t xml:space="preserve"> § 8-101.05g  and D.C. Official Code § 8-151.07: Submitted as a copy with this SIP revision</w:t>
      </w:r>
    </w:p>
    <w:p w14:paraId="367A47FD" w14:textId="77777777" w:rsidR="00B03FB7" w:rsidRPr="00EC07DB" w:rsidRDefault="00B03FB7" w:rsidP="005E5DF2">
      <w:pPr>
        <w:pStyle w:val="ListParagraph"/>
        <w:rPr>
          <w:bCs/>
          <w:color w:val="000000"/>
        </w:rPr>
      </w:pPr>
    </w:p>
    <w:p w14:paraId="0C288922" w14:textId="77777777" w:rsidR="00460FD0" w:rsidRPr="00E6235C" w:rsidRDefault="00460FD0" w:rsidP="00460FD0">
      <w:pPr>
        <w:pStyle w:val="ListParagraph"/>
        <w:numPr>
          <w:ilvl w:val="0"/>
          <w:numId w:val="29"/>
        </w:numPr>
        <w:rPr>
          <w:bCs/>
          <w:color w:val="000000"/>
        </w:rPr>
      </w:pPr>
      <w:r w:rsidRPr="00E6235C">
        <w:rPr>
          <w:bCs/>
          <w:color w:val="000000"/>
        </w:rPr>
        <w:t xml:space="preserve">20 DCMR Chapter 1, Sections 100 and 199: At 40 C.F.R. § 52.470(c), approved </w:t>
      </w:r>
      <w:r w:rsidR="008757DB" w:rsidRPr="00E6235C">
        <w:rPr>
          <w:bCs/>
        </w:rPr>
        <w:t xml:space="preserve">into the District’s SIP </w:t>
      </w:r>
      <w:r w:rsidRPr="00E6235C">
        <w:rPr>
          <w:bCs/>
          <w:color w:val="000000"/>
        </w:rPr>
        <w:t>on 4/29/2013 (78 Fed. Reg. 24992)</w:t>
      </w:r>
    </w:p>
    <w:p w14:paraId="0A219720" w14:textId="77777777" w:rsidR="00460FD0" w:rsidRPr="00E6235C" w:rsidRDefault="00460FD0" w:rsidP="00460FD0">
      <w:pPr>
        <w:pStyle w:val="ListParagraph"/>
        <w:numPr>
          <w:ilvl w:val="0"/>
          <w:numId w:val="29"/>
        </w:numPr>
        <w:rPr>
          <w:bCs/>
          <w:color w:val="000000"/>
        </w:rPr>
      </w:pPr>
      <w:r w:rsidRPr="00E6235C">
        <w:rPr>
          <w:bCs/>
          <w:color w:val="000000"/>
        </w:rPr>
        <w:t xml:space="preserve">20 DCMR Chapter 1, Sections 101, 102, 104, 105, 106, 107: At 40 C.F.R. § 52.470(c), approved </w:t>
      </w:r>
      <w:r w:rsidR="008757DB" w:rsidRPr="00E6235C">
        <w:rPr>
          <w:bCs/>
        </w:rPr>
        <w:t xml:space="preserve">into the District’s SIP </w:t>
      </w:r>
      <w:r w:rsidRPr="00E6235C">
        <w:rPr>
          <w:bCs/>
          <w:color w:val="000000"/>
        </w:rPr>
        <w:t>on 8/28/1995 (60 Fed. Reg. 44431)</w:t>
      </w:r>
    </w:p>
    <w:p w14:paraId="45AF5BD3" w14:textId="77777777" w:rsidR="00C16921" w:rsidRPr="00A602C2" w:rsidRDefault="00C16921" w:rsidP="00C16921">
      <w:pPr>
        <w:pStyle w:val="ListParagraph"/>
        <w:rPr>
          <w:bCs/>
          <w:color w:val="000000"/>
          <w:highlight w:val="yellow"/>
        </w:rPr>
      </w:pPr>
    </w:p>
    <w:p w14:paraId="73628624" w14:textId="5781AA39" w:rsidR="00282988" w:rsidRPr="00AA4A06" w:rsidRDefault="00460FD0" w:rsidP="00460FD0">
      <w:pPr>
        <w:pStyle w:val="ListParagraph"/>
        <w:numPr>
          <w:ilvl w:val="0"/>
          <w:numId w:val="29"/>
        </w:numPr>
        <w:rPr>
          <w:bCs/>
          <w:color w:val="000000"/>
        </w:rPr>
      </w:pPr>
      <w:r w:rsidRPr="00AA4A06">
        <w:rPr>
          <w:bCs/>
          <w:color w:val="000000"/>
        </w:rPr>
        <w:t xml:space="preserve">20 DCMR Chapter 5, </w:t>
      </w:r>
      <w:r w:rsidR="00282988" w:rsidRPr="00AA4A06">
        <w:rPr>
          <w:bCs/>
          <w:color w:val="000000"/>
        </w:rPr>
        <w:t>Sections 500.1 to 500.3</w:t>
      </w:r>
      <w:r w:rsidR="006C04C2" w:rsidRPr="00AA4A06">
        <w:rPr>
          <w:bCs/>
          <w:color w:val="000000"/>
        </w:rPr>
        <w:t>, 501, and 502.1 through 502.15</w:t>
      </w:r>
      <w:r w:rsidR="00282988" w:rsidRPr="00AA4A06">
        <w:rPr>
          <w:bCs/>
          <w:color w:val="000000"/>
        </w:rPr>
        <w:t xml:space="preserve">: </w:t>
      </w:r>
      <w:r w:rsidR="006C04C2" w:rsidRPr="00AA4A06">
        <w:rPr>
          <w:bCs/>
          <w:color w:val="000000"/>
        </w:rPr>
        <w:t xml:space="preserve">At 40 C.F.R. § 52.470(c), approved </w:t>
      </w:r>
      <w:r w:rsidR="008757DB" w:rsidRPr="00AA4A06">
        <w:rPr>
          <w:bCs/>
        </w:rPr>
        <w:t xml:space="preserve">into the District’s SIP on </w:t>
      </w:r>
      <w:r w:rsidR="006C04C2" w:rsidRPr="00AA4A06">
        <w:rPr>
          <w:bCs/>
          <w:color w:val="000000"/>
        </w:rPr>
        <w:t>8/28/1995 (60 Fed. Reg. 44431)</w:t>
      </w:r>
    </w:p>
    <w:p w14:paraId="25C100C6" w14:textId="77777777" w:rsidR="00282988" w:rsidRPr="00AA4A06" w:rsidRDefault="00E843E4" w:rsidP="00460FD0">
      <w:pPr>
        <w:pStyle w:val="ListParagraph"/>
        <w:numPr>
          <w:ilvl w:val="0"/>
          <w:numId w:val="29"/>
        </w:numPr>
        <w:rPr>
          <w:bCs/>
          <w:color w:val="000000"/>
        </w:rPr>
      </w:pPr>
      <w:r w:rsidRPr="00AA4A06">
        <w:rPr>
          <w:bCs/>
          <w:color w:val="000000"/>
        </w:rPr>
        <w:t xml:space="preserve">20 DCMR Chapter 5, Sections 500.4 and 500.5: At 40 C.F.R. § 52.470(c), approved </w:t>
      </w:r>
      <w:r w:rsidRPr="00AA4A06">
        <w:rPr>
          <w:bCs/>
        </w:rPr>
        <w:t xml:space="preserve">into the District’s SIP on </w:t>
      </w:r>
      <w:r w:rsidRPr="00AA4A06">
        <w:rPr>
          <w:bCs/>
          <w:color w:val="000000"/>
        </w:rPr>
        <w:t>1/26/1995 (60 Fed. Reg. 5134)</w:t>
      </w:r>
    </w:p>
    <w:p w14:paraId="784782C5" w14:textId="77777777" w:rsidR="006C04C2" w:rsidRPr="00AA4A06" w:rsidRDefault="006C04C2" w:rsidP="00460FD0">
      <w:pPr>
        <w:pStyle w:val="ListParagraph"/>
        <w:numPr>
          <w:ilvl w:val="0"/>
          <w:numId w:val="29"/>
        </w:numPr>
        <w:rPr>
          <w:bCs/>
          <w:color w:val="000000"/>
        </w:rPr>
      </w:pPr>
      <w:r w:rsidRPr="00AA4A06">
        <w:rPr>
          <w:bCs/>
          <w:color w:val="000000"/>
        </w:rPr>
        <w:t>20 DCMR Chapter 5, Sections 500.6, 502.17, and 599: At 40 C.F.R. § 52.470(c), approved</w:t>
      </w:r>
      <w:r w:rsidR="008757DB" w:rsidRPr="00AA4A06">
        <w:rPr>
          <w:bCs/>
          <w:color w:val="000000"/>
        </w:rPr>
        <w:t xml:space="preserve"> </w:t>
      </w:r>
      <w:r w:rsidR="008757DB" w:rsidRPr="00AA4A06">
        <w:rPr>
          <w:bCs/>
        </w:rPr>
        <w:t>into the District’s SIP on</w:t>
      </w:r>
      <w:r w:rsidRPr="00AA4A06">
        <w:rPr>
          <w:bCs/>
          <w:color w:val="000000"/>
        </w:rPr>
        <w:t xml:space="preserve"> 10/27/1999 (64 Fed. Reg. 57777)</w:t>
      </w:r>
    </w:p>
    <w:p w14:paraId="6A70AD69" w14:textId="77777777" w:rsidR="006C04C2" w:rsidRPr="00AA4A06" w:rsidRDefault="00E843E4" w:rsidP="00460FD0">
      <w:pPr>
        <w:pStyle w:val="ListParagraph"/>
        <w:numPr>
          <w:ilvl w:val="0"/>
          <w:numId w:val="29"/>
        </w:numPr>
        <w:rPr>
          <w:bCs/>
          <w:color w:val="000000"/>
        </w:rPr>
      </w:pPr>
      <w:r w:rsidRPr="00AA4A06">
        <w:rPr>
          <w:bCs/>
          <w:color w:val="000000"/>
        </w:rPr>
        <w:t xml:space="preserve">20 DCMR Chapter 5, Sections 500.7: At 40 C.F.R. § 52.470(c), approved </w:t>
      </w:r>
      <w:r w:rsidRPr="00AA4A06">
        <w:rPr>
          <w:bCs/>
        </w:rPr>
        <w:t xml:space="preserve">into the District’s SIP on </w:t>
      </w:r>
      <w:r w:rsidRPr="00AA4A06">
        <w:rPr>
          <w:bCs/>
          <w:color w:val="000000"/>
        </w:rPr>
        <w:t>5/26/1995 (60 Fed. Reg. 27944)</w:t>
      </w:r>
    </w:p>
    <w:p w14:paraId="7FB97A12" w14:textId="77777777" w:rsidR="006C04C2" w:rsidRPr="00AA4A06" w:rsidRDefault="00E843E4" w:rsidP="00460FD0">
      <w:pPr>
        <w:pStyle w:val="ListParagraph"/>
        <w:numPr>
          <w:ilvl w:val="0"/>
          <w:numId w:val="29"/>
        </w:numPr>
        <w:rPr>
          <w:bCs/>
          <w:color w:val="000000"/>
        </w:rPr>
      </w:pPr>
      <w:r w:rsidRPr="00AA4A06">
        <w:rPr>
          <w:bCs/>
          <w:color w:val="000000"/>
        </w:rPr>
        <w:lastRenderedPageBreak/>
        <w:t xml:space="preserve">20 DCMR Chapter 5, Section </w:t>
      </w:r>
      <w:r w:rsidR="006C04C2" w:rsidRPr="00AA4A06">
        <w:rPr>
          <w:bCs/>
          <w:color w:val="000000"/>
        </w:rPr>
        <w:t xml:space="preserve">502.18: At 40 C.F.R. § 52.470(c), approved </w:t>
      </w:r>
      <w:r w:rsidR="008757DB" w:rsidRPr="00AA4A06">
        <w:rPr>
          <w:bCs/>
        </w:rPr>
        <w:t xml:space="preserve">into the District’s SIP on </w:t>
      </w:r>
      <w:r w:rsidR="006C04C2" w:rsidRPr="00AA4A06">
        <w:rPr>
          <w:bCs/>
          <w:color w:val="000000"/>
        </w:rPr>
        <w:t>5/9/2001 (66 Fed. Reg. 23614)</w:t>
      </w:r>
    </w:p>
    <w:p w14:paraId="098CF815" w14:textId="77777777" w:rsidR="00D1467B" w:rsidRPr="00A602C2" w:rsidRDefault="00D1467B" w:rsidP="00D1467B">
      <w:pPr>
        <w:rPr>
          <w:bCs/>
          <w:color w:val="000000"/>
          <w:highlight w:val="yellow"/>
        </w:rPr>
      </w:pPr>
    </w:p>
    <w:p w14:paraId="0015F4B5" w14:textId="77777777" w:rsidR="00D1467B" w:rsidRPr="00E6235C" w:rsidRDefault="00D1467B" w:rsidP="00D1467B">
      <w:pPr>
        <w:pStyle w:val="ListParagraph"/>
        <w:numPr>
          <w:ilvl w:val="0"/>
          <w:numId w:val="29"/>
        </w:numPr>
        <w:rPr>
          <w:bCs/>
          <w:color w:val="000000"/>
        </w:rPr>
      </w:pPr>
      <w:r w:rsidRPr="00E6235C">
        <w:rPr>
          <w:bCs/>
          <w:color w:val="000000"/>
        </w:rPr>
        <w:t xml:space="preserve">20 DCMR Chapter 2, Sections 200, 201, 202, 206, 299: At 40 C.F.R. § 52.470(c), approved </w:t>
      </w:r>
      <w:r w:rsidR="008757DB" w:rsidRPr="00E6235C">
        <w:rPr>
          <w:bCs/>
        </w:rPr>
        <w:t xml:space="preserve">into the District’s SIP </w:t>
      </w:r>
      <w:r w:rsidRPr="00E6235C">
        <w:rPr>
          <w:bCs/>
          <w:color w:val="000000"/>
        </w:rPr>
        <w:t>on 7/31/1997 (62 Fed. Reg. 40937)</w:t>
      </w:r>
    </w:p>
    <w:p w14:paraId="65596445" w14:textId="77777777" w:rsidR="00D1467B" w:rsidRPr="00E6235C" w:rsidRDefault="00D1467B" w:rsidP="00D1467B">
      <w:pPr>
        <w:pStyle w:val="ListParagraph"/>
        <w:numPr>
          <w:ilvl w:val="0"/>
          <w:numId w:val="29"/>
        </w:numPr>
        <w:rPr>
          <w:bCs/>
          <w:color w:val="000000"/>
        </w:rPr>
      </w:pPr>
      <w:r w:rsidRPr="00E6235C">
        <w:rPr>
          <w:bCs/>
          <w:color w:val="000000"/>
        </w:rPr>
        <w:t xml:space="preserve">20 DCMR Chapter 2, Section 204: At 40 C.F.R. § 52.470(c), approved </w:t>
      </w:r>
      <w:r w:rsidR="008757DB" w:rsidRPr="00E6235C">
        <w:rPr>
          <w:bCs/>
        </w:rPr>
        <w:t xml:space="preserve">into the District’s SIP on </w:t>
      </w:r>
      <w:r w:rsidRPr="00E6235C">
        <w:rPr>
          <w:bCs/>
          <w:color w:val="000000"/>
        </w:rPr>
        <w:t>12/28/2004 (49 Fed. Reg. 77647)</w:t>
      </w:r>
    </w:p>
    <w:p w14:paraId="3168A4D4" w14:textId="77777777" w:rsidR="00D1467B" w:rsidRPr="00A602C2" w:rsidRDefault="00D1467B" w:rsidP="00D1467B">
      <w:pPr>
        <w:rPr>
          <w:bCs/>
          <w:color w:val="000000"/>
          <w:highlight w:val="yellow"/>
        </w:rPr>
      </w:pPr>
    </w:p>
    <w:p w14:paraId="16882080" w14:textId="77777777" w:rsidR="00066FC7" w:rsidRPr="00AA4A06" w:rsidRDefault="007E200D" w:rsidP="00AA4A06">
      <w:pPr>
        <w:pStyle w:val="ListParagraph"/>
        <w:numPr>
          <w:ilvl w:val="0"/>
          <w:numId w:val="29"/>
        </w:numPr>
        <w:rPr>
          <w:bCs/>
          <w:color w:val="000000"/>
        </w:rPr>
      </w:pPr>
      <w:r w:rsidRPr="00AA4A06">
        <w:rPr>
          <w:color w:val="000000"/>
        </w:rPr>
        <w:t>Federal PSD program requirements of 40 C.F.R. § 52.21</w:t>
      </w:r>
      <w:r w:rsidR="008757DB" w:rsidRPr="00AA4A06">
        <w:rPr>
          <w:color w:val="000000"/>
        </w:rPr>
        <w:t>: Referenced in the District’s SIP at</w:t>
      </w:r>
      <w:r w:rsidRPr="00AA4A06">
        <w:rPr>
          <w:color w:val="000000"/>
        </w:rPr>
        <w:t xml:space="preserve"> </w:t>
      </w:r>
      <w:r w:rsidRPr="00AA4A06">
        <w:rPr>
          <w:bCs/>
          <w:color w:val="000000"/>
        </w:rPr>
        <w:t xml:space="preserve">40 C.F.R. § 52.499, approved at </w:t>
      </w:r>
      <w:r w:rsidRPr="00AA4A06">
        <w:t>68 Fed. Reg. 74488, December 24, 2003</w:t>
      </w:r>
    </w:p>
    <w:p w14:paraId="7F538CE9" w14:textId="77777777" w:rsidR="00E773EE" w:rsidRPr="00A602C2" w:rsidRDefault="00E773EE">
      <w:pPr>
        <w:rPr>
          <w:b/>
          <w:bCs/>
          <w:color w:val="000000"/>
          <w:highlight w:val="yellow"/>
        </w:rPr>
      </w:pPr>
      <w:r w:rsidRPr="00A602C2">
        <w:rPr>
          <w:b/>
          <w:bCs/>
          <w:color w:val="000000"/>
          <w:highlight w:val="yellow"/>
        </w:rPr>
        <w:br w:type="page"/>
      </w:r>
    </w:p>
    <w:p w14:paraId="4351D29C" w14:textId="77777777" w:rsidR="00A474B5" w:rsidRPr="00034DE3" w:rsidRDefault="009E29DD" w:rsidP="00580649">
      <w:pPr>
        <w:pStyle w:val="Heading2"/>
        <w:rPr>
          <w:b w:val="0"/>
          <w:bCs w:val="0"/>
          <w:color w:val="000000"/>
        </w:rPr>
      </w:pPr>
      <w:bookmarkStart w:id="6" w:name="_Toc431557840"/>
      <w:r w:rsidRPr="00034DE3">
        <w:rPr>
          <w:rFonts w:ascii="Times New Roman" w:hAnsi="Times New Roman" w:cs="Times New Roman"/>
          <w:color w:val="000000"/>
          <w:sz w:val="24"/>
          <w:szCs w:val="24"/>
        </w:rPr>
        <w:lastRenderedPageBreak/>
        <w:t>2.4</w:t>
      </w:r>
      <w:r w:rsidRPr="00034DE3">
        <w:rPr>
          <w:rFonts w:ascii="Times New Roman" w:hAnsi="Times New Roman" w:cs="Times New Roman"/>
          <w:color w:val="000000"/>
          <w:sz w:val="24"/>
          <w:szCs w:val="24"/>
        </w:rPr>
        <w:tab/>
      </w:r>
      <w:r w:rsidR="00A474B5" w:rsidRPr="00034DE3">
        <w:rPr>
          <w:rFonts w:ascii="Times New Roman" w:hAnsi="Times New Roman" w:cs="Times New Roman"/>
          <w:color w:val="000000"/>
          <w:sz w:val="24"/>
          <w:szCs w:val="24"/>
        </w:rPr>
        <w:t xml:space="preserve">CLEAN AIR ACT </w:t>
      </w:r>
      <w:r w:rsidRPr="00034DE3">
        <w:rPr>
          <w:rFonts w:ascii="Times New Roman" w:hAnsi="Times New Roman" w:cs="Times New Roman"/>
          <w:color w:val="000000"/>
          <w:sz w:val="24"/>
          <w:szCs w:val="24"/>
        </w:rPr>
        <w:t>§</w:t>
      </w:r>
      <w:r w:rsidR="00746EB8" w:rsidRPr="00034DE3">
        <w:rPr>
          <w:rFonts w:ascii="Times New Roman" w:hAnsi="Times New Roman" w:cs="Times New Roman"/>
          <w:color w:val="000000"/>
          <w:sz w:val="24"/>
          <w:szCs w:val="24"/>
        </w:rPr>
        <w:t xml:space="preserve"> </w:t>
      </w:r>
      <w:r w:rsidRPr="00034DE3">
        <w:rPr>
          <w:rFonts w:ascii="Times New Roman" w:hAnsi="Times New Roman" w:cs="Times New Roman"/>
          <w:color w:val="000000"/>
          <w:sz w:val="24"/>
          <w:szCs w:val="24"/>
        </w:rPr>
        <w:t>110(a</w:t>
      </w:r>
      <w:proofErr w:type="gramStart"/>
      <w:r w:rsidRPr="00034DE3">
        <w:rPr>
          <w:rFonts w:ascii="Times New Roman" w:hAnsi="Times New Roman" w:cs="Times New Roman"/>
          <w:color w:val="000000"/>
          <w:sz w:val="24"/>
          <w:szCs w:val="24"/>
        </w:rPr>
        <w:t>)(</w:t>
      </w:r>
      <w:proofErr w:type="gramEnd"/>
      <w:r w:rsidRPr="00034DE3">
        <w:rPr>
          <w:rFonts w:ascii="Times New Roman" w:hAnsi="Times New Roman" w:cs="Times New Roman"/>
          <w:color w:val="000000"/>
          <w:sz w:val="24"/>
          <w:szCs w:val="24"/>
        </w:rPr>
        <w:t>2)(D)(</w:t>
      </w:r>
      <w:proofErr w:type="spellStart"/>
      <w:r w:rsidRPr="00034DE3">
        <w:rPr>
          <w:rFonts w:ascii="Times New Roman" w:hAnsi="Times New Roman" w:cs="Times New Roman"/>
          <w:color w:val="000000"/>
          <w:sz w:val="24"/>
          <w:szCs w:val="24"/>
        </w:rPr>
        <w:t>i</w:t>
      </w:r>
      <w:proofErr w:type="spellEnd"/>
      <w:r w:rsidRPr="00034DE3">
        <w:rPr>
          <w:rFonts w:ascii="Times New Roman" w:hAnsi="Times New Roman" w:cs="Times New Roman"/>
          <w:color w:val="000000"/>
          <w:sz w:val="24"/>
          <w:szCs w:val="24"/>
        </w:rPr>
        <w:t>)</w:t>
      </w:r>
      <w:r w:rsidRPr="00034DE3">
        <w:rPr>
          <w:b w:val="0"/>
          <w:color w:val="000000"/>
        </w:rPr>
        <w:t xml:space="preserve"> –</w:t>
      </w:r>
      <w:bookmarkEnd w:id="6"/>
      <w:r w:rsidRPr="00034DE3">
        <w:rPr>
          <w:b w:val="0"/>
          <w:color w:val="000000"/>
        </w:rPr>
        <w:t xml:space="preserve"> </w:t>
      </w:r>
    </w:p>
    <w:p w14:paraId="35099033" w14:textId="77777777" w:rsidR="009E29DD" w:rsidRPr="00034DE3" w:rsidRDefault="009E29DD" w:rsidP="00C02CE8">
      <w:pPr>
        <w:ind w:firstLine="720"/>
        <w:rPr>
          <w:b/>
          <w:bCs/>
          <w:color w:val="000000"/>
        </w:rPr>
      </w:pPr>
      <w:r w:rsidRPr="00034DE3">
        <w:rPr>
          <w:b/>
          <w:color w:val="000000"/>
        </w:rPr>
        <w:t xml:space="preserve">Interstate </w:t>
      </w:r>
      <w:r w:rsidR="00A474B5" w:rsidRPr="00034DE3">
        <w:rPr>
          <w:b/>
          <w:color w:val="000000"/>
        </w:rPr>
        <w:t>Transport Provisions</w:t>
      </w:r>
    </w:p>
    <w:p w14:paraId="4AEDD316" w14:textId="77777777" w:rsidR="009E29DD" w:rsidRPr="00034DE3" w:rsidRDefault="009E29DD" w:rsidP="00ED6A2E">
      <w:pPr>
        <w:rPr>
          <w:bCs/>
          <w:color w:val="000000"/>
          <w:u w:val="single"/>
        </w:rPr>
      </w:pPr>
    </w:p>
    <w:p w14:paraId="20C7D5AD" w14:textId="77777777" w:rsidR="00312619" w:rsidRPr="00034DE3" w:rsidRDefault="00312619" w:rsidP="00312619">
      <w:pPr>
        <w:rPr>
          <w:i/>
          <w:iCs/>
        </w:rPr>
      </w:pPr>
      <w:r w:rsidRPr="00034DE3">
        <w:rPr>
          <w:i/>
          <w:iCs/>
          <w:color w:val="000000"/>
        </w:rPr>
        <w:t xml:space="preserve">“Each such plan </w:t>
      </w:r>
      <w:r w:rsidRPr="00034DE3">
        <w:rPr>
          <w:bCs/>
          <w:i/>
          <w:iCs/>
          <w:color w:val="000000"/>
        </w:rPr>
        <w:t>shall […] contain adequate provi</w:t>
      </w:r>
      <w:r w:rsidRPr="00034DE3">
        <w:rPr>
          <w:i/>
          <w:iCs/>
        </w:rPr>
        <w:t xml:space="preserve">sions  </w:t>
      </w:r>
    </w:p>
    <w:p w14:paraId="2D5D09CB" w14:textId="77777777" w:rsidR="00312619" w:rsidRPr="00034DE3" w:rsidRDefault="00312619" w:rsidP="00312619">
      <w:pPr>
        <w:rPr>
          <w:i/>
          <w:iCs/>
        </w:rPr>
      </w:pPr>
    </w:p>
    <w:p w14:paraId="654D7035" w14:textId="77777777" w:rsidR="00312619" w:rsidRPr="00034DE3" w:rsidRDefault="009E29DD" w:rsidP="009E29DD">
      <w:pPr>
        <w:pStyle w:val="ListParagraph"/>
        <w:numPr>
          <w:ilvl w:val="0"/>
          <w:numId w:val="5"/>
        </w:numPr>
        <w:rPr>
          <w:i/>
          <w:iCs/>
        </w:rPr>
      </w:pPr>
      <w:r w:rsidRPr="00034DE3">
        <w:rPr>
          <w:i/>
          <w:iCs/>
        </w:rPr>
        <w:t>P</w:t>
      </w:r>
      <w:r w:rsidR="00312619" w:rsidRPr="00034DE3">
        <w:rPr>
          <w:i/>
          <w:iCs/>
        </w:rPr>
        <w:t>rohibiting, consistent with the provisions of this subchapter, any source or other type of emissions activity within the state from emitting any air</w:t>
      </w:r>
      <w:r w:rsidR="00312619" w:rsidRPr="00034DE3">
        <w:rPr>
          <w:bCs/>
          <w:i/>
          <w:iCs/>
          <w:color w:val="000000"/>
        </w:rPr>
        <w:t xml:space="preserve"> </w:t>
      </w:r>
      <w:r w:rsidR="00312619" w:rsidRPr="00034DE3">
        <w:rPr>
          <w:i/>
          <w:iCs/>
        </w:rPr>
        <w:t>pol</w:t>
      </w:r>
      <w:r w:rsidRPr="00034DE3">
        <w:rPr>
          <w:i/>
          <w:iCs/>
        </w:rPr>
        <w:t>lutant in amounts which will:</w:t>
      </w:r>
    </w:p>
    <w:p w14:paraId="66D69BAF" w14:textId="77777777" w:rsidR="00312619" w:rsidRPr="00034DE3" w:rsidRDefault="00312619" w:rsidP="00312619">
      <w:pPr>
        <w:rPr>
          <w:i/>
          <w:iCs/>
        </w:rPr>
      </w:pPr>
    </w:p>
    <w:p w14:paraId="521F8122" w14:textId="77777777" w:rsidR="00312619" w:rsidRPr="00034DE3" w:rsidRDefault="009E29DD" w:rsidP="009E29DD">
      <w:pPr>
        <w:pStyle w:val="ListParagraph"/>
        <w:numPr>
          <w:ilvl w:val="0"/>
          <w:numId w:val="6"/>
        </w:numPr>
        <w:rPr>
          <w:i/>
          <w:iCs/>
        </w:rPr>
      </w:pPr>
      <w:r w:rsidRPr="00034DE3">
        <w:rPr>
          <w:i/>
          <w:iCs/>
        </w:rPr>
        <w:t>C</w:t>
      </w:r>
      <w:r w:rsidR="00312619" w:rsidRPr="00034DE3">
        <w:rPr>
          <w:i/>
          <w:iCs/>
        </w:rPr>
        <w:t>ontribute significantly to nonattainment in, or interfere with maintenance by, any other State with respect to any such national primary or secondary ambient air quality standard, or</w:t>
      </w:r>
    </w:p>
    <w:p w14:paraId="1DA9D929" w14:textId="77777777" w:rsidR="00127561" w:rsidRPr="00034DE3" w:rsidRDefault="00127561" w:rsidP="00127561">
      <w:pPr>
        <w:pStyle w:val="ListParagraph"/>
        <w:ind w:left="2160"/>
        <w:rPr>
          <w:i/>
          <w:iCs/>
        </w:rPr>
      </w:pPr>
    </w:p>
    <w:p w14:paraId="17FCAB46" w14:textId="77777777" w:rsidR="00312619" w:rsidRPr="00034DE3" w:rsidRDefault="00312619" w:rsidP="009E29DD">
      <w:pPr>
        <w:ind w:left="2160" w:hanging="720"/>
        <w:rPr>
          <w:i/>
          <w:iCs/>
        </w:rPr>
      </w:pPr>
      <w:r w:rsidRPr="00034DE3">
        <w:rPr>
          <w:i/>
          <w:iCs/>
        </w:rPr>
        <w:t xml:space="preserve">(II) </w:t>
      </w:r>
      <w:r w:rsidR="009E29DD" w:rsidRPr="00034DE3">
        <w:rPr>
          <w:i/>
          <w:iCs/>
        </w:rPr>
        <w:tab/>
        <w:t>I</w:t>
      </w:r>
      <w:r w:rsidRPr="00034DE3">
        <w:rPr>
          <w:i/>
          <w:iCs/>
        </w:rPr>
        <w:t>nterfere with measures required to be included in the applicable implementation plan for any other State under part C of this subchapter to prevent significant deterioration of air quality or to protect visibility.”</w:t>
      </w:r>
    </w:p>
    <w:p w14:paraId="53436ACE" w14:textId="77777777" w:rsidR="00312619" w:rsidRPr="00034DE3" w:rsidRDefault="00312619" w:rsidP="00A06AEB">
      <w:pPr>
        <w:rPr>
          <w:bCs/>
        </w:rPr>
      </w:pPr>
    </w:p>
    <w:p w14:paraId="5C653A86" w14:textId="77777777" w:rsidR="009E29DD" w:rsidRPr="00034DE3" w:rsidRDefault="00E438BC" w:rsidP="009E29DD">
      <w:pPr>
        <w:rPr>
          <w:bCs/>
          <w:color w:val="000000"/>
          <w:u w:val="single"/>
        </w:rPr>
      </w:pPr>
      <w:r w:rsidRPr="00034DE3">
        <w:rPr>
          <w:bCs/>
          <w:color w:val="000000"/>
          <w:u w:val="single"/>
        </w:rPr>
        <w:t>The District’s Provisions</w:t>
      </w:r>
    </w:p>
    <w:p w14:paraId="328310C7" w14:textId="77777777" w:rsidR="008C45E2" w:rsidRPr="00034DE3" w:rsidRDefault="008C45E2" w:rsidP="009E29DD">
      <w:pPr>
        <w:rPr>
          <w:color w:val="000000"/>
        </w:rPr>
      </w:pPr>
    </w:p>
    <w:p w14:paraId="692783EC" w14:textId="7309519E" w:rsidR="009A61B3" w:rsidRPr="00332981" w:rsidRDefault="009A61B3" w:rsidP="009A61B3">
      <w:pPr>
        <w:rPr>
          <w:bCs/>
        </w:rPr>
      </w:pPr>
      <w:r w:rsidRPr="00034DE3">
        <w:rPr>
          <w:bCs/>
        </w:rPr>
        <w:t>Section 110(a</w:t>
      </w:r>
      <w:proofErr w:type="gramStart"/>
      <w:r w:rsidRPr="00034DE3">
        <w:rPr>
          <w:bCs/>
        </w:rPr>
        <w:t>)(</w:t>
      </w:r>
      <w:proofErr w:type="gramEnd"/>
      <w:r w:rsidRPr="00034DE3">
        <w:rPr>
          <w:bCs/>
        </w:rPr>
        <w:t>2)(D)(</w:t>
      </w:r>
      <w:proofErr w:type="spellStart"/>
      <w:r w:rsidRPr="00034DE3">
        <w:rPr>
          <w:bCs/>
        </w:rPr>
        <w:t>i</w:t>
      </w:r>
      <w:proofErr w:type="spellEnd"/>
      <w:r w:rsidRPr="00034DE3">
        <w:rPr>
          <w:bCs/>
        </w:rPr>
        <w:t>)(I</w:t>
      </w:r>
      <w:r w:rsidR="002E767B" w:rsidRPr="00034DE3">
        <w:rPr>
          <w:bCs/>
        </w:rPr>
        <w:t>)</w:t>
      </w:r>
      <w:r w:rsidR="006305EB" w:rsidRPr="00034DE3">
        <w:rPr>
          <w:bCs/>
        </w:rPr>
        <w:t xml:space="preserve"> addresses any emissions activity in one state that contributes significantly to nonattainment, or interferes with maintenance, of the NAAQS in another state.  These requirements are sometimes referenced as prong 1 (significant contribution to nonattainment) and prong 2 (interference with </w:t>
      </w:r>
      <w:r w:rsidR="006305EB" w:rsidRPr="00332981">
        <w:rPr>
          <w:bCs/>
        </w:rPr>
        <w:t xml:space="preserve">maintenance).  </w:t>
      </w:r>
    </w:p>
    <w:p w14:paraId="5717975C" w14:textId="77777777" w:rsidR="00BD728E" w:rsidRPr="00332981" w:rsidRDefault="00BD728E" w:rsidP="009A61B3">
      <w:pPr>
        <w:rPr>
          <w:bCs/>
        </w:rPr>
      </w:pPr>
    </w:p>
    <w:p w14:paraId="25CE705F" w14:textId="6589D04F" w:rsidR="00595CDB" w:rsidRPr="00332981" w:rsidRDefault="008D3821" w:rsidP="00C606B8">
      <w:pPr>
        <w:ind w:left="2160" w:hanging="1440"/>
        <w:rPr>
          <w:bCs/>
        </w:rPr>
      </w:pPr>
      <w:r w:rsidRPr="00332981">
        <w:rPr>
          <w:bCs/>
        </w:rPr>
        <w:t>Explanation:</w:t>
      </w:r>
      <w:r w:rsidRPr="00332981">
        <w:rPr>
          <w:bCs/>
        </w:rPr>
        <w:tab/>
        <w:t xml:space="preserve">The District does not </w:t>
      </w:r>
      <w:r w:rsidR="00595CDB" w:rsidRPr="00332981">
        <w:rPr>
          <w:bCs/>
        </w:rPr>
        <w:t xml:space="preserve">significantly </w:t>
      </w:r>
      <w:r w:rsidRPr="00332981">
        <w:rPr>
          <w:bCs/>
        </w:rPr>
        <w:t>contribute to nonattainment in, or interference with maintenance by, any other state with respect to the 2012 PM</w:t>
      </w:r>
      <w:r w:rsidRPr="00332981">
        <w:rPr>
          <w:bCs/>
          <w:vertAlign w:val="subscript"/>
        </w:rPr>
        <w:t xml:space="preserve">2.5 </w:t>
      </w:r>
      <w:r w:rsidRPr="00332981">
        <w:rPr>
          <w:bCs/>
        </w:rPr>
        <w:t>NAAQS.  Emissions of PM</w:t>
      </w:r>
      <w:r w:rsidRPr="00332981">
        <w:rPr>
          <w:bCs/>
          <w:vertAlign w:val="subscript"/>
        </w:rPr>
        <w:t xml:space="preserve">2.5 </w:t>
      </w:r>
      <w:r w:rsidRPr="00332981">
        <w:rPr>
          <w:bCs/>
        </w:rPr>
        <w:t>from sources in the District are small relat</w:t>
      </w:r>
      <w:r w:rsidR="002B06A3" w:rsidRPr="00332981">
        <w:rPr>
          <w:bCs/>
        </w:rPr>
        <w:t>ive to those from other states, and</w:t>
      </w:r>
      <w:r w:rsidRPr="00332981">
        <w:rPr>
          <w:bCs/>
        </w:rPr>
        <w:t xml:space="preserve"> SIP-approved regulations are in place to reduce emissions from sources that emit PM</w:t>
      </w:r>
      <w:r w:rsidRPr="00332981">
        <w:rPr>
          <w:bCs/>
          <w:vertAlign w:val="subscript"/>
        </w:rPr>
        <w:t>2.5</w:t>
      </w:r>
      <w:r w:rsidR="002B06A3" w:rsidRPr="00332981">
        <w:rPr>
          <w:bCs/>
          <w:vertAlign w:val="subscript"/>
        </w:rPr>
        <w:t xml:space="preserve"> </w:t>
      </w:r>
      <w:r w:rsidR="002B06A3" w:rsidRPr="00332981">
        <w:rPr>
          <w:bCs/>
        </w:rPr>
        <w:t>and its precursors</w:t>
      </w:r>
      <w:r w:rsidRPr="00332981">
        <w:rPr>
          <w:bCs/>
        </w:rPr>
        <w:t>.</w:t>
      </w:r>
      <w:r w:rsidR="002B06A3" w:rsidRPr="00332981">
        <w:rPr>
          <w:bCs/>
        </w:rPr>
        <w:t xml:space="preserve">  </w:t>
      </w:r>
      <w:r w:rsidR="00BD728E" w:rsidRPr="00332981">
        <w:rPr>
          <w:bCs/>
        </w:rPr>
        <w:t>See Attachment B for additional discussion</w:t>
      </w:r>
      <w:r w:rsidR="00332981" w:rsidRPr="00332981">
        <w:rPr>
          <w:bCs/>
        </w:rPr>
        <w:t xml:space="preserve"> on transport</w:t>
      </w:r>
      <w:r w:rsidR="00BD728E" w:rsidRPr="00332981">
        <w:rPr>
          <w:bCs/>
        </w:rPr>
        <w:t>.</w:t>
      </w:r>
      <w:r w:rsidR="00E0269F" w:rsidRPr="00332981">
        <w:rPr>
          <w:bCs/>
        </w:rPr>
        <w:t xml:space="preserve"> </w:t>
      </w:r>
    </w:p>
    <w:p w14:paraId="2BFCE893" w14:textId="77777777" w:rsidR="009A61B3" w:rsidRPr="00332981" w:rsidRDefault="009A61B3" w:rsidP="009E29DD">
      <w:pPr>
        <w:rPr>
          <w:color w:val="000000"/>
        </w:rPr>
      </w:pPr>
    </w:p>
    <w:p w14:paraId="20732233" w14:textId="77777777" w:rsidR="006305EB" w:rsidRPr="001D157D" w:rsidRDefault="006305EB" w:rsidP="009E29DD">
      <w:pPr>
        <w:rPr>
          <w:color w:val="000000"/>
        </w:rPr>
      </w:pPr>
      <w:r w:rsidRPr="00332981">
        <w:rPr>
          <w:color w:val="000000"/>
        </w:rPr>
        <w:t xml:space="preserve">Element </w:t>
      </w:r>
      <w:proofErr w:type="gramStart"/>
      <w:r w:rsidRPr="00332981">
        <w:rPr>
          <w:color w:val="000000"/>
        </w:rPr>
        <w:t>D(</w:t>
      </w:r>
      <w:proofErr w:type="spellStart"/>
      <w:proofErr w:type="gramEnd"/>
      <w:r w:rsidRPr="00332981">
        <w:rPr>
          <w:color w:val="000000"/>
        </w:rPr>
        <w:t>i</w:t>
      </w:r>
      <w:proofErr w:type="spellEnd"/>
      <w:r w:rsidRPr="00332981">
        <w:rPr>
          <w:color w:val="000000"/>
        </w:rPr>
        <w:t>)(II) requires SIPs to include provisions prohibiting any source</w:t>
      </w:r>
      <w:r w:rsidRPr="001D157D">
        <w:rPr>
          <w:color w:val="000000"/>
        </w:rPr>
        <w:t xml:space="preserve"> from interfering with measures required of any other state to prevent significant deterioration of air quality or from interfering with measures required of any other state to protect visibility in Class I areas.  Interference with </w:t>
      </w:r>
      <w:r w:rsidR="002D53A8" w:rsidRPr="001D157D">
        <w:rPr>
          <w:color w:val="000000"/>
        </w:rPr>
        <w:t>PSD</w:t>
      </w:r>
      <w:r w:rsidRPr="001D157D">
        <w:rPr>
          <w:color w:val="000000"/>
        </w:rPr>
        <w:t xml:space="preserve"> is sometimes referred to as prong 3, and interference with visibility protection is prong 4.</w:t>
      </w:r>
    </w:p>
    <w:p w14:paraId="7BF3CD59" w14:textId="77777777" w:rsidR="002D53A8" w:rsidRPr="001D157D" w:rsidRDefault="002D53A8" w:rsidP="009E29DD">
      <w:pPr>
        <w:rPr>
          <w:color w:val="000000"/>
        </w:rPr>
      </w:pPr>
    </w:p>
    <w:p w14:paraId="5319D2D5" w14:textId="77777777" w:rsidR="002D53A8" w:rsidRPr="001D157D" w:rsidRDefault="004E0508" w:rsidP="009E29DD">
      <w:pPr>
        <w:rPr>
          <w:color w:val="000000"/>
        </w:rPr>
      </w:pPr>
      <w:r w:rsidRPr="001D157D">
        <w:rPr>
          <w:color w:val="000000"/>
        </w:rPr>
        <w:t>Prong 3</w:t>
      </w:r>
      <w:r w:rsidR="002D53A8" w:rsidRPr="001D157D">
        <w:rPr>
          <w:color w:val="000000"/>
        </w:rPr>
        <w:t xml:space="preserve"> – The District </w:t>
      </w:r>
      <w:r w:rsidR="006479B2" w:rsidRPr="001D157D">
        <w:rPr>
          <w:color w:val="000000"/>
        </w:rPr>
        <w:t>prohibits</w:t>
      </w:r>
      <w:r w:rsidR="0051693F" w:rsidRPr="001D157D">
        <w:rPr>
          <w:color w:val="000000"/>
        </w:rPr>
        <w:t xml:space="preserve"> interference with </w:t>
      </w:r>
      <w:r w:rsidR="002D53A8" w:rsidRPr="001D157D">
        <w:rPr>
          <w:color w:val="000000"/>
        </w:rPr>
        <w:t xml:space="preserve">any other air agency’s </w:t>
      </w:r>
      <w:r w:rsidR="00FB40C2" w:rsidRPr="001D157D">
        <w:rPr>
          <w:color w:val="000000"/>
        </w:rPr>
        <w:t xml:space="preserve">SIP </w:t>
      </w:r>
      <w:r w:rsidR="00821E1A" w:rsidRPr="001D157D">
        <w:rPr>
          <w:color w:val="000000"/>
        </w:rPr>
        <w:t xml:space="preserve">provisions designed </w:t>
      </w:r>
      <w:r w:rsidR="00FB40C2" w:rsidRPr="001D157D">
        <w:rPr>
          <w:color w:val="000000"/>
        </w:rPr>
        <w:t>to prevent significant deterioration of air quality</w:t>
      </w:r>
      <w:r w:rsidR="002D53A8" w:rsidRPr="001D157D">
        <w:rPr>
          <w:color w:val="000000"/>
        </w:rPr>
        <w:t>.</w:t>
      </w:r>
    </w:p>
    <w:p w14:paraId="20BA06D4" w14:textId="77777777" w:rsidR="002D53A8" w:rsidRPr="001D157D" w:rsidRDefault="002D53A8" w:rsidP="009E29DD">
      <w:pPr>
        <w:rPr>
          <w:color w:val="000000"/>
        </w:rPr>
      </w:pPr>
    </w:p>
    <w:p w14:paraId="1BA4B781" w14:textId="77777777" w:rsidR="00FB40C2" w:rsidRPr="001D157D" w:rsidRDefault="009F5B2A" w:rsidP="002D53A8">
      <w:pPr>
        <w:pStyle w:val="Default"/>
        <w:ind w:left="2160" w:hanging="1440"/>
        <w:rPr>
          <w:i/>
        </w:rPr>
      </w:pPr>
      <w:r w:rsidRPr="001D157D">
        <w:rPr>
          <w:bCs/>
        </w:rPr>
        <w:t xml:space="preserve">Explanation:  </w:t>
      </w:r>
      <w:r w:rsidR="002D53A8" w:rsidRPr="001D157D">
        <w:tab/>
      </w:r>
      <w:r w:rsidR="00184495" w:rsidRPr="001D157D">
        <w:t>N</w:t>
      </w:r>
      <w:r w:rsidR="00FB40C2" w:rsidRPr="001D157D">
        <w:t xml:space="preserve">ew major sources and major modifications </w:t>
      </w:r>
      <w:r w:rsidR="004E0508" w:rsidRPr="001D157D">
        <w:t xml:space="preserve">at </w:t>
      </w:r>
      <w:r w:rsidR="00DB6E59" w:rsidRPr="001D157D">
        <w:t>minor and major</w:t>
      </w:r>
      <w:r w:rsidR="004E0508" w:rsidRPr="001D157D">
        <w:t xml:space="preserve"> sources</w:t>
      </w:r>
      <w:r w:rsidR="00E60332" w:rsidRPr="001D157D">
        <w:t xml:space="preserve"> </w:t>
      </w:r>
      <w:r w:rsidR="00372E3B" w:rsidRPr="001D157D">
        <w:t xml:space="preserve">in </w:t>
      </w:r>
      <w:r w:rsidR="00E45610" w:rsidRPr="001D157D">
        <w:t>the District</w:t>
      </w:r>
      <w:r w:rsidR="00ED5815" w:rsidRPr="001D157D">
        <w:t>,</w:t>
      </w:r>
      <w:r w:rsidR="00E45610" w:rsidRPr="001D157D">
        <w:t xml:space="preserve"> when the area is designated attainment or unclassifiable for a NAAQS</w:t>
      </w:r>
      <w:r w:rsidR="00ED5815" w:rsidRPr="001D157D">
        <w:t>,</w:t>
      </w:r>
      <w:r w:rsidR="00E45610" w:rsidRPr="001D157D">
        <w:t xml:space="preserve"> </w:t>
      </w:r>
      <w:r w:rsidR="00FB40C2" w:rsidRPr="001D157D">
        <w:t>are subject to a PSD FIP</w:t>
      </w:r>
      <w:r w:rsidR="00F043B1" w:rsidRPr="001D157D">
        <w:t xml:space="preserve">, which contains </w:t>
      </w:r>
      <w:r w:rsidR="00E45610" w:rsidRPr="001D157D">
        <w:t xml:space="preserve">the </w:t>
      </w:r>
      <w:r w:rsidR="00F043B1" w:rsidRPr="001D157D">
        <w:t xml:space="preserve">comprehensive </w:t>
      </w:r>
      <w:r w:rsidR="00E45610" w:rsidRPr="001D157D">
        <w:t xml:space="preserve">Federal </w:t>
      </w:r>
      <w:r w:rsidR="00F043B1" w:rsidRPr="001D157D">
        <w:t>PSD permitting program</w:t>
      </w:r>
      <w:r w:rsidR="00FB40C2" w:rsidRPr="001D157D">
        <w:t xml:space="preserve"> </w:t>
      </w:r>
      <w:r w:rsidR="00E45610" w:rsidRPr="001D157D">
        <w:t>in 40 C.F.R. § 52.21.  The Federal PSD Program, which</w:t>
      </w:r>
      <w:r w:rsidR="00FB40C2" w:rsidRPr="001D157D">
        <w:t xml:space="preserve"> applies to all regulated </w:t>
      </w:r>
      <w:r w:rsidR="00F043B1" w:rsidRPr="001D157D">
        <w:t xml:space="preserve">NSR </w:t>
      </w:r>
      <w:r w:rsidR="00FB40C2" w:rsidRPr="001D157D">
        <w:rPr>
          <w:color w:val="auto"/>
        </w:rPr>
        <w:t>pollutants</w:t>
      </w:r>
      <w:r w:rsidR="00E45610" w:rsidRPr="001D157D">
        <w:rPr>
          <w:color w:val="auto"/>
        </w:rPr>
        <w:t>,</w:t>
      </w:r>
      <w:r w:rsidR="00FB40C2" w:rsidRPr="001D157D">
        <w:rPr>
          <w:color w:val="auto"/>
        </w:rPr>
        <w:t xml:space="preserve"> </w:t>
      </w:r>
      <w:r w:rsidR="00E45610" w:rsidRPr="001D157D">
        <w:rPr>
          <w:color w:val="auto"/>
        </w:rPr>
        <w:t>is</w:t>
      </w:r>
      <w:r w:rsidR="00FA74E2" w:rsidRPr="001D157D">
        <w:t xml:space="preserve"> implemented by </w:t>
      </w:r>
      <w:r w:rsidR="00FA74E2" w:rsidRPr="001D157D">
        <w:lastRenderedPageBreak/>
        <w:t>EPA</w:t>
      </w:r>
      <w:r w:rsidR="00E45610" w:rsidRPr="001D157D">
        <w:t xml:space="preserve"> to</w:t>
      </w:r>
      <w:r w:rsidR="00FA74E2" w:rsidRPr="001D157D">
        <w:t xml:space="preserve"> meet the PSD requirements</w:t>
      </w:r>
      <w:r w:rsidR="00F61292" w:rsidRPr="001D157D">
        <w:t xml:space="preserve"> under </w:t>
      </w:r>
      <w:r w:rsidR="00255211" w:rsidRPr="001D157D">
        <w:t>Elemen</w:t>
      </w:r>
      <w:r w:rsidR="00F61292" w:rsidRPr="001D157D">
        <w:t>t C</w:t>
      </w:r>
      <w:r w:rsidR="00E45610" w:rsidRPr="001D157D">
        <w:t>.  The PSD FIP</w:t>
      </w:r>
      <w:r w:rsidR="00FA74E2" w:rsidRPr="001D157D">
        <w:t xml:space="preserve"> fully considers source impacts on air quality in other states.</w:t>
      </w:r>
    </w:p>
    <w:p w14:paraId="19208417" w14:textId="77777777" w:rsidR="00FB40C2" w:rsidRPr="001D157D" w:rsidRDefault="00FB40C2" w:rsidP="002D53A8">
      <w:pPr>
        <w:pStyle w:val="Default"/>
        <w:ind w:left="2160" w:hanging="1440"/>
        <w:rPr>
          <w:i/>
        </w:rPr>
      </w:pPr>
    </w:p>
    <w:p w14:paraId="0F7830FD" w14:textId="2580D679" w:rsidR="00FB40C2" w:rsidRPr="001D157D" w:rsidRDefault="00404F30" w:rsidP="00FB40C2">
      <w:pPr>
        <w:pStyle w:val="Default"/>
        <w:ind w:left="2160"/>
        <w:rPr>
          <w:color w:val="auto"/>
        </w:rPr>
      </w:pPr>
      <w:r>
        <w:t>Major s</w:t>
      </w:r>
      <w:r w:rsidR="00FB40C2" w:rsidRPr="001D157D">
        <w:t xml:space="preserve">ources </w:t>
      </w:r>
      <w:r w:rsidRPr="001D157D">
        <w:t xml:space="preserve">for one or more of the pollutants subject to regulation under the CAA </w:t>
      </w:r>
      <w:r w:rsidR="00DC1B88">
        <w:t xml:space="preserve">that are </w:t>
      </w:r>
      <w:r>
        <w:t>located in an area designated as nonattainment</w:t>
      </w:r>
      <w:r w:rsidRPr="001D157D">
        <w:t xml:space="preserve"> </w:t>
      </w:r>
      <w:r w:rsidR="00FB40C2" w:rsidRPr="001D157D">
        <w:t>within the District</w:t>
      </w:r>
      <w:r>
        <w:t>,</w:t>
      </w:r>
      <w:r w:rsidR="00FB40C2" w:rsidRPr="001D157D">
        <w:t xml:space="preserve"> not subject to </w:t>
      </w:r>
      <w:r w:rsidR="00FA74E2" w:rsidRPr="001D157D">
        <w:t xml:space="preserve">the </w:t>
      </w:r>
      <w:r w:rsidR="00FB40C2" w:rsidRPr="001D157D">
        <w:t xml:space="preserve">PSD </w:t>
      </w:r>
      <w:r w:rsidR="00FA74E2" w:rsidRPr="001D157D">
        <w:t>program</w:t>
      </w:r>
      <w:r>
        <w:t xml:space="preserve">, </w:t>
      </w:r>
      <w:r w:rsidR="00FB40C2" w:rsidRPr="001D157D">
        <w:t xml:space="preserve">may also have the potential to interfere with PSD in </w:t>
      </w:r>
      <w:r w:rsidRPr="001D157D">
        <w:t>a</w:t>
      </w:r>
      <w:r>
        <w:t xml:space="preserve"> nearby</w:t>
      </w:r>
      <w:r w:rsidRPr="001D157D">
        <w:t xml:space="preserve"> </w:t>
      </w:r>
      <w:r w:rsidR="00FB40C2" w:rsidRPr="001D157D">
        <w:t>attainment or unclassifiable area of another state.</w:t>
      </w:r>
      <w:r w:rsidR="009D7EF7" w:rsidRPr="001D157D">
        <w:t xml:space="preserve"> </w:t>
      </w:r>
      <w:r w:rsidR="00FA74E2" w:rsidRPr="001D157D">
        <w:t xml:space="preserve"> These sources are covered under the District’s </w:t>
      </w:r>
      <w:r w:rsidR="006479B2" w:rsidRPr="001D157D">
        <w:t xml:space="preserve">nonattainment </w:t>
      </w:r>
      <w:r w:rsidR="00FA74E2" w:rsidRPr="001D157D">
        <w:t>NSR program, which has been</w:t>
      </w:r>
      <w:r w:rsidR="009D7EF7" w:rsidRPr="001D157D">
        <w:t xml:space="preserve"> </w:t>
      </w:r>
      <w:r w:rsidR="009D7EF7" w:rsidRPr="001D157D">
        <w:rPr>
          <w:color w:val="auto"/>
        </w:rPr>
        <w:t>approved by EPA</w:t>
      </w:r>
      <w:r w:rsidR="006479B2" w:rsidRPr="001D157D">
        <w:rPr>
          <w:color w:val="auto"/>
        </w:rPr>
        <w:t xml:space="preserve"> </w:t>
      </w:r>
      <w:r w:rsidR="00E45610" w:rsidRPr="001D157D">
        <w:rPr>
          <w:color w:val="auto"/>
        </w:rPr>
        <w:t xml:space="preserve">into the District’s SIP </w:t>
      </w:r>
      <w:r w:rsidR="006479B2" w:rsidRPr="001D157D">
        <w:rPr>
          <w:color w:val="auto"/>
        </w:rPr>
        <w:t xml:space="preserve">and </w:t>
      </w:r>
      <w:r w:rsidR="00E655FF">
        <w:rPr>
          <w:color w:val="auto"/>
        </w:rPr>
        <w:t xml:space="preserve">is </w:t>
      </w:r>
      <w:r w:rsidR="006479B2" w:rsidRPr="001D157D">
        <w:rPr>
          <w:color w:val="auto"/>
        </w:rPr>
        <w:t xml:space="preserve">therefore </w:t>
      </w:r>
      <w:r w:rsidR="00D31B97" w:rsidRPr="001D157D">
        <w:rPr>
          <w:color w:val="auto"/>
        </w:rPr>
        <w:t xml:space="preserve">considered adequate for </w:t>
      </w:r>
      <w:r w:rsidR="00E655FF">
        <w:rPr>
          <w:color w:val="auto"/>
        </w:rPr>
        <w:t xml:space="preserve">the </w:t>
      </w:r>
      <w:r w:rsidR="00D31B97" w:rsidRPr="001D157D">
        <w:rPr>
          <w:color w:val="auto"/>
        </w:rPr>
        <w:t>purpose of meeting the requirement of prong 3</w:t>
      </w:r>
      <w:r w:rsidR="00F61292" w:rsidRPr="001D157D">
        <w:rPr>
          <w:color w:val="auto"/>
        </w:rPr>
        <w:t xml:space="preserve"> for sources and pollutants subject to this program</w:t>
      </w:r>
      <w:r w:rsidR="00D31B97" w:rsidRPr="001D157D">
        <w:rPr>
          <w:color w:val="auto"/>
        </w:rPr>
        <w:t>.</w:t>
      </w:r>
    </w:p>
    <w:p w14:paraId="10FC0A18" w14:textId="77777777" w:rsidR="002D53A8" w:rsidRPr="001D157D" w:rsidRDefault="002D53A8" w:rsidP="009E29DD">
      <w:pPr>
        <w:rPr>
          <w:color w:val="000000"/>
        </w:rPr>
      </w:pPr>
    </w:p>
    <w:p w14:paraId="301BE654" w14:textId="77777777" w:rsidR="006305EB" w:rsidRPr="001D157D" w:rsidRDefault="002D53A8" w:rsidP="009E29DD">
      <w:pPr>
        <w:rPr>
          <w:color w:val="000000"/>
        </w:rPr>
      </w:pPr>
      <w:r w:rsidRPr="001D157D">
        <w:rPr>
          <w:color w:val="000000"/>
        </w:rPr>
        <w:t xml:space="preserve">Prong 4 </w:t>
      </w:r>
      <w:r w:rsidR="00931FF9" w:rsidRPr="001D157D">
        <w:rPr>
          <w:color w:val="000000"/>
        </w:rPr>
        <w:t>–</w:t>
      </w:r>
      <w:r w:rsidRPr="001D157D">
        <w:rPr>
          <w:color w:val="000000"/>
        </w:rPr>
        <w:t xml:space="preserve"> </w:t>
      </w:r>
      <w:r w:rsidR="00931FF9" w:rsidRPr="001D157D">
        <w:rPr>
          <w:color w:val="000000"/>
        </w:rPr>
        <w:t xml:space="preserve">The District </w:t>
      </w:r>
      <w:r w:rsidR="00F043B1" w:rsidRPr="001D157D">
        <w:rPr>
          <w:color w:val="000000"/>
        </w:rPr>
        <w:t xml:space="preserve">has </w:t>
      </w:r>
      <w:r w:rsidR="00931FF9" w:rsidRPr="001D157D">
        <w:rPr>
          <w:color w:val="000000"/>
        </w:rPr>
        <w:t>adequately addresse</w:t>
      </w:r>
      <w:r w:rsidR="00F043B1" w:rsidRPr="001D157D">
        <w:rPr>
          <w:color w:val="000000"/>
        </w:rPr>
        <w:t>d</w:t>
      </w:r>
      <w:r w:rsidR="00931FF9" w:rsidRPr="001D157D">
        <w:rPr>
          <w:color w:val="000000"/>
        </w:rPr>
        <w:t xml:space="preserve"> any contribution of District sources to impacts on visibility program requirements in other states.</w:t>
      </w:r>
    </w:p>
    <w:p w14:paraId="395FF36A" w14:textId="77777777" w:rsidR="002D53A8" w:rsidRPr="001D157D" w:rsidRDefault="002D53A8" w:rsidP="009E29DD">
      <w:pPr>
        <w:rPr>
          <w:color w:val="000000"/>
        </w:rPr>
      </w:pPr>
    </w:p>
    <w:p w14:paraId="310A0D9D" w14:textId="77777777" w:rsidR="00D713BE" w:rsidRPr="001D157D" w:rsidRDefault="009F5B2A" w:rsidP="00931FF9">
      <w:pPr>
        <w:ind w:left="2160" w:hanging="1440"/>
      </w:pPr>
      <w:r w:rsidRPr="001D157D">
        <w:rPr>
          <w:bCs/>
          <w:color w:val="000000"/>
        </w:rPr>
        <w:t xml:space="preserve">Explanation:  </w:t>
      </w:r>
      <w:r w:rsidR="00931FF9" w:rsidRPr="001D157D">
        <w:tab/>
      </w:r>
      <w:r w:rsidR="00D713BE" w:rsidRPr="001D157D">
        <w:t xml:space="preserve">The District’s Regional Haze </w:t>
      </w:r>
      <w:r w:rsidR="00905DDB" w:rsidRPr="001D157D">
        <w:t xml:space="preserve">Program </w:t>
      </w:r>
      <w:r w:rsidR="00D713BE" w:rsidRPr="001D157D">
        <w:t xml:space="preserve">to address visibility impairment in Class I areas was approved by EPA </w:t>
      </w:r>
      <w:r w:rsidR="00905DDB" w:rsidRPr="001D157D">
        <w:t xml:space="preserve">into the District SIP </w:t>
      </w:r>
      <w:r w:rsidR="00D713BE" w:rsidRPr="001D157D">
        <w:t xml:space="preserve">on February 2, 2012 (77 Fed. </w:t>
      </w:r>
      <w:proofErr w:type="gramStart"/>
      <w:r w:rsidR="00D713BE" w:rsidRPr="001D157D">
        <w:t>Reg. 5191).</w:t>
      </w:r>
      <w:proofErr w:type="gramEnd"/>
      <w:r w:rsidR="00931FF9" w:rsidRPr="001D157D">
        <w:t xml:space="preserve">  It fully meets the requirements of 40 C.F.R. </w:t>
      </w:r>
      <w:r w:rsidR="00425E05" w:rsidRPr="001D157D">
        <w:t xml:space="preserve">§§ </w:t>
      </w:r>
      <w:r w:rsidR="00931FF9" w:rsidRPr="001D157D">
        <w:t>51.308 and 51.309, which require that a state participating in a regional planning process (such as the Mid-Atlantic/Northeast Visibility Union, or MANE-VU) include all measures needed to achieve its apportionment of emission reduction obligations agreed upon through that process.</w:t>
      </w:r>
    </w:p>
    <w:p w14:paraId="69B90D49" w14:textId="77777777" w:rsidR="00931FF9" w:rsidRPr="001D157D" w:rsidRDefault="00931FF9" w:rsidP="00931FF9">
      <w:pPr>
        <w:ind w:left="2160" w:hanging="1440"/>
      </w:pPr>
    </w:p>
    <w:p w14:paraId="7B3F8DC5" w14:textId="4A2E508F" w:rsidR="002900BC" w:rsidRPr="001D157D" w:rsidRDefault="00931FF9" w:rsidP="006726F8">
      <w:pPr>
        <w:ind w:left="2160" w:hanging="1440"/>
        <w:rPr>
          <w:i/>
        </w:rPr>
      </w:pPr>
      <w:r w:rsidRPr="001D157D">
        <w:tab/>
      </w:r>
      <w:r w:rsidR="00184495" w:rsidRPr="001D157D">
        <w:t>V</w:t>
      </w:r>
      <w:r w:rsidR="00425E05" w:rsidRPr="001D157D">
        <w:t xml:space="preserve">isibility issues related to </w:t>
      </w:r>
      <w:r w:rsidR="00BD3D51">
        <w:t xml:space="preserve">fine particulate matter </w:t>
      </w:r>
      <w:r w:rsidR="00184495" w:rsidRPr="001D157D">
        <w:t>and</w:t>
      </w:r>
      <w:r w:rsidR="00FB4646" w:rsidRPr="001D157D">
        <w:t xml:space="preserve"> its precursors </w:t>
      </w:r>
      <w:r w:rsidR="00425E05" w:rsidRPr="001D157D">
        <w:t xml:space="preserve">have been </w:t>
      </w:r>
      <w:r w:rsidR="00184495" w:rsidRPr="001D157D">
        <w:t xml:space="preserve">addressed in </w:t>
      </w:r>
      <w:r w:rsidR="00425E05" w:rsidRPr="001D157D">
        <w:t>the</w:t>
      </w:r>
      <w:r w:rsidR="00184495" w:rsidRPr="001D157D">
        <w:t xml:space="preserve"> District’s </w:t>
      </w:r>
      <w:r w:rsidR="0051693F" w:rsidRPr="001D157D">
        <w:t>SIP-</w:t>
      </w:r>
      <w:r w:rsidR="00184495" w:rsidRPr="001D157D">
        <w:t>approved</w:t>
      </w:r>
      <w:r w:rsidR="00425E05" w:rsidRPr="001D157D">
        <w:t xml:space="preserve"> </w:t>
      </w:r>
      <w:r w:rsidR="00184495" w:rsidRPr="001D157D">
        <w:t>R</w:t>
      </w:r>
      <w:r w:rsidR="00425E05" w:rsidRPr="001D157D">
        <w:t xml:space="preserve">egional </w:t>
      </w:r>
      <w:r w:rsidR="00184495" w:rsidRPr="001D157D">
        <w:t>H</w:t>
      </w:r>
      <w:r w:rsidR="00425E05" w:rsidRPr="001D157D">
        <w:t xml:space="preserve">aze </w:t>
      </w:r>
      <w:r w:rsidR="00184495" w:rsidRPr="001D157D">
        <w:t>Program</w:t>
      </w:r>
      <w:r w:rsidR="00425E05" w:rsidRPr="001D157D">
        <w:t>.</w:t>
      </w:r>
    </w:p>
    <w:p w14:paraId="502EC01E" w14:textId="77777777" w:rsidR="0017566B" w:rsidRPr="00A602C2" w:rsidRDefault="0017566B" w:rsidP="00A06AEB">
      <w:pPr>
        <w:rPr>
          <w:bCs/>
          <w:highlight w:val="yellow"/>
          <w:u w:val="single"/>
        </w:rPr>
      </w:pPr>
    </w:p>
    <w:p w14:paraId="2C8D1AFD" w14:textId="77777777" w:rsidR="00460FD0" w:rsidRPr="00AA4A06" w:rsidRDefault="00460FD0" w:rsidP="00460FD0">
      <w:pPr>
        <w:rPr>
          <w:u w:val="single"/>
        </w:rPr>
      </w:pPr>
      <w:r w:rsidRPr="00AA4A06">
        <w:rPr>
          <w:u w:val="single"/>
        </w:rPr>
        <w:t xml:space="preserve">Where the </w:t>
      </w:r>
      <w:r w:rsidR="0070537A" w:rsidRPr="00AA4A06">
        <w:rPr>
          <w:u w:val="single"/>
        </w:rPr>
        <w:t>District’s Provisions</w:t>
      </w:r>
      <w:r w:rsidRPr="00AA4A06">
        <w:rPr>
          <w:u w:val="single"/>
        </w:rPr>
        <w:t xml:space="preserve"> are </w:t>
      </w:r>
      <w:proofErr w:type="gramStart"/>
      <w:r w:rsidRPr="00AA4A06">
        <w:rPr>
          <w:u w:val="single"/>
        </w:rPr>
        <w:t>Codified</w:t>
      </w:r>
      <w:proofErr w:type="gramEnd"/>
      <w:r w:rsidRPr="00AA4A06">
        <w:rPr>
          <w:u w:val="single"/>
        </w:rPr>
        <w:t xml:space="preserve"> by EPA</w:t>
      </w:r>
    </w:p>
    <w:p w14:paraId="3C511874" w14:textId="77777777" w:rsidR="00460FD0" w:rsidRPr="00AA4A06" w:rsidRDefault="00460FD0" w:rsidP="00A06AEB">
      <w:pPr>
        <w:rPr>
          <w:bCs/>
          <w:u w:val="single"/>
        </w:rPr>
      </w:pPr>
    </w:p>
    <w:p w14:paraId="0E23EAFE" w14:textId="77777777" w:rsidR="00ED5815" w:rsidRPr="00AA4A06" w:rsidRDefault="00ED5815" w:rsidP="00ED5815">
      <w:pPr>
        <w:pStyle w:val="ListParagraph"/>
        <w:numPr>
          <w:ilvl w:val="0"/>
          <w:numId w:val="27"/>
        </w:numPr>
        <w:rPr>
          <w:bCs/>
          <w:color w:val="000000"/>
        </w:rPr>
      </w:pPr>
      <w:r w:rsidRPr="00AA4A06">
        <w:rPr>
          <w:color w:val="000000"/>
        </w:rPr>
        <w:t xml:space="preserve">Federal PSD program requirements of 40 C.F.R. § 52.21: Referenced in the District’s SIP at </w:t>
      </w:r>
      <w:r w:rsidRPr="00AA4A06">
        <w:rPr>
          <w:bCs/>
          <w:color w:val="000000"/>
        </w:rPr>
        <w:t xml:space="preserve">40 C.F.R. § 52.499, approved at </w:t>
      </w:r>
      <w:r w:rsidRPr="00AA4A06">
        <w:t>68 Fed. Reg. 74488, December 24, 2003</w:t>
      </w:r>
    </w:p>
    <w:p w14:paraId="12FAC561" w14:textId="77777777" w:rsidR="00ED5815" w:rsidRPr="00AA4A06" w:rsidRDefault="00ED5815" w:rsidP="00ED5815">
      <w:pPr>
        <w:pStyle w:val="ListParagraph"/>
        <w:rPr>
          <w:bCs/>
          <w:color w:val="000000"/>
        </w:rPr>
      </w:pPr>
    </w:p>
    <w:p w14:paraId="3972C912" w14:textId="58E97D5B" w:rsidR="00BD3D51" w:rsidRPr="00BD3D51" w:rsidRDefault="00BD3D51" w:rsidP="00A06AEB">
      <w:pPr>
        <w:pStyle w:val="ListParagraph"/>
        <w:numPr>
          <w:ilvl w:val="0"/>
          <w:numId w:val="27"/>
        </w:numPr>
        <w:rPr>
          <w:bCs/>
          <w:color w:val="000000"/>
        </w:rPr>
      </w:pPr>
      <w:r>
        <w:rPr>
          <w:bCs/>
          <w:color w:val="000000"/>
        </w:rPr>
        <w:t xml:space="preserve">20 DCMR </w:t>
      </w:r>
      <w:r w:rsidR="00F95983">
        <w:rPr>
          <w:bCs/>
          <w:color w:val="000000"/>
        </w:rPr>
        <w:t xml:space="preserve">§ </w:t>
      </w:r>
      <w:r>
        <w:rPr>
          <w:bCs/>
          <w:color w:val="000000"/>
        </w:rPr>
        <w:t xml:space="preserve">204: At </w:t>
      </w:r>
      <w:r w:rsidRPr="00AA4A06">
        <w:rPr>
          <w:color w:val="000000"/>
        </w:rPr>
        <w:t>40 C.F.R. § 52.21</w:t>
      </w:r>
      <w:r>
        <w:rPr>
          <w:color w:val="000000"/>
        </w:rPr>
        <w:t>, approved into the District’s SIP on</w:t>
      </w:r>
      <w:r w:rsidR="00F95983">
        <w:rPr>
          <w:color w:val="000000"/>
        </w:rPr>
        <w:t xml:space="preserve"> 3/19/2015 (80 Fed. Reg. 14310)</w:t>
      </w:r>
      <w:r>
        <w:rPr>
          <w:color w:val="000000"/>
        </w:rPr>
        <w:t>.</w:t>
      </w:r>
    </w:p>
    <w:p w14:paraId="03987F2D" w14:textId="77777777" w:rsidR="00BD3D51" w:rsidRPr="00B53872" w:rsidRDefault="00BD3D51" w:rsidP="00B53872">
      <w:pPr>
        <w:rPr>
          <w:bCs/>
          <w:color w:val="000000"/>
        </w:rPr>
      </w:pPr>
    </w:p>
    <w:p w14:paraId="0C538757" w14:textId="77777777" w:rsidR="00336E79" w:rsidRPr="00AA4A06" w:rsidRDefault="00460FD0" w:rsidP="00A06AEB">
      <w:pPr>
        <w:pStyle w:val="ListParagraph"/>
        <w:numPr>
          <w:ilvl w:val="0"/>
          <w:numId w:val="27"/>
        </w:numPr>
        <w:rPr>
          <w:bCs/>
          <w:color w:val="000000"/>
        </w:rPr>
      </w:pPr>
      <w:r w:rsidRPr="00AA4A06">
        <w:rPr>
          <w:bCs/>
          <w:color w:val="000000"/>
        </w:rPr>
        <w:t xml:space="preserve">Regional Haze SIP: At </w:t>
      </w:r>
      <w:r w:rsidRPr="00AA4A06">
        <w:rPr>
          <w:color w:val="000000"/>
        </w:rPr>
        <w:t xml:space="preserve">§ 52.470(e), approved </w:t>
      </w:r>
      <w:r w:rsidR="008757DB" w:rsidRPr="00AA4A06">
        <w:rPr>
          <w:bCs/>
        </w:rPr>
        <w:t xml:space="preserve">into the District’s SIP </w:t>
      </w:r>
      <w:r w:rsidRPr="00AA4A06">
        <w:rPr>
          <w:color w:val="000000"/>
        </w:rPr>
        <w:t>on 2/2/2012 (77 Fed. Reg. 5191)</w:t>
      </w:r>
    </w:p>
    <w:p w14:paraId="7B7BCB99" w14:textId="77777777" w:rsidR="00C16921" w:rsidRPr="00A602C2" w:rsidRDefault="00C16921" w:rsidP="00C16921">
      <w:pPr>
        <w:pStyle w:val="ListParagraph"/>
        <w:rPr>
          <w:bCs/>
          <w:color w:val="000000"/>
          <w:highlight w:val="yellow"/>
        </w:rPr>
      </w:pPr>
    </w:p>
    <w:p w14:paraId="573EB939" w14:textId="77777777" w:rsidR="00A474B5" w:rsidRPr="001D157D" w:rsidRDefault="00ED6A2E" w:rsidP="00580649">
      <w:pPr>
        <w:pStyle w:val="Heading2"/>
        <w:rPr>
          <w:b w:val="0"/>
          <w:bCs w:val="0"/>
        </w:rPr>
      </w:pPr>
      <w:r w:rsidRPr="00A602C2">
        <w:rPr>
          <w:highlight w:val="yellow"/>
          <w:u w:val="single"/>
        </w:rPr>
        <w:br w:type="page"/>
      </w:r>
      <w:bookmarkStart w:id="7" w:name="_Toc431557841"/>
      <w:r w:rsidR="009E29DD" w:rsidRPr="001D157D">
        <w:rPr>
          <w:rFonts w:ascii="Times New Roman" w:hAnsi="Times New Roman" w:cs="Times New Roman"/>
          <w:color w:val="auto"/>
          <w:sz w:val="24"/>
          <w:szCs w:val="24"/>
        </w:rPr>
        <w:lastRenderedPageBreak/>
        <w:t>2.5</w:t>
      </w:r>
      <w:r w:rsidR="009E29DD" w:rsidRPr="001D157D">
        <w:rPr>
          <w:rFonts w:ascii="Times New Roman" w:hAnsi="Times New Roman" w:cs="Times New Roman"/>
          <w:color w:val="auto"/>
          <w:sz w:val="24"/>
          <w:szCs w:val="24"/>
        </w:rPr>
        <w:tab/>
      </w:r>
      <w:r w:rsidR="00A474B5" w:rsidRPr="001D157D">
        <w:rPr>
          <w:rFonts w:ascii="Times New Roman" w:hAnsi="Times New Roman" w:cs="Times New Roman"/>
          <w:color w:val="auto"/>
          <w:sz w:val="24"/>
          <w:szCs w:val="24"/>
        </w:rPr>
        <w:t xml:space="preserve">CLEAN AIR ACT </w:t>
      </w:r>
      <w:r w:rsidR="00312619" w:rsidRPr="001D157D">
        <w:rPr>
          <w:rFonts w:ascii="Times New Roman" w:hAnsi="Times New Roman" w:cs="Times New Roman"/>
          <w:color w:val="auto"/>
          <w:sz w:val="24"/>
          <w:szCs w:val="24"/>
        </w:rPr>
        <w:t>§</w:t>
      </w:r>
      <w:r w:rsidR="00746EB8" w:rsidRPr="001D157D">
        <w:rPr>
          <w:rFonts w:ascii="Times New Roman" w:hAnsi="Times New Roman" w:cs="Times New Roman"/>
          <w:color w:val="auto"/>
          <w:sz w:val="24"/>
          <w:szCs w:val="24"/>
        </w:rPr>
        <w:t xml:space="preserve"> </w:t>
      </w:r>
      <w:r w:rsidR="00312619" w:rsidRPr="001D157D">
        <w:rPr>
          <w:rFonts w:ascii="Times New Roman" w:hAnsi="Times New Roman" w:cs="Times New Roman"/>
          <w:color w:val="auto"/>
          <w:sz w:val="24"/>
          <w:szCs w:val="24"/>
        </w:rPr>
        <w:t>110(a</w:t>
      </w:r>
      <w:proofErr w:type="gramStart"/>
      <w:r w:rsidR="00312619" w:rsidRPr="001D157D">
        <w:rPr>
          <w:rFonts w:ascii="Times New Roman" w:hAnsi="Times New Roman" w:cs="Times New Roman"/>
          <w:color w:val="auto"/>
          <w:sz w:val="24"/>
          <w:szCs w:val="24"/>
        </w:rPr>
        <w:t>)(</w:t>
      </w:r>
      <w:proofErr w:type="gramEnd"/>
      <w:r w:rsidR="00312619" w:rsidRPr="001D157D">
        <w:rPr>
          <w:rFonts w:ascii="Times New Roman" w:hAnsi="Times New Roman" w:cs="Times New Roman"/>
          <w:color w:val="auto"/>
          <w:sz w:val="24"/>
          <w:szCs w:val="24"/>
        </w:rPr>
        <w:t>2)(D)(ii)</w:t>
      </w:r>
      <w:r w:rsidR="00312619" w:rsidRPr="001D157D">
        <w:rPr>
          <w:b w:val="0"/>
        </w:rPr>
        <w:t xml:space="preserve"> –</w:t>
      </w:r>
      <w:bookmarkEnd w:id="7"/>
      <w:r w:rsidR="00312619" w:rsidRPr="001D157D">
        <w:rPr>
          <w:b w:val="0"/>
        </w:rPr>
        <w:t xml:space="preserve"> </w:t>
      </w:r>
    </w:p>
    <w:p w14:paraId="1C54974D" w14:textId="77777777" w:rsidR="00312619" w:rsidRPr="001D157D" w:rsidRDefault="00312619" w:rsidP="00C02CE8">
      <w:pPr>
        <w:ind w:firstLine="720"/>
        <w:rPr>
          <w:b/>
          <w:bCs/>
          <w:u w:val="single"/>
        </w:rPr>
      </w:pPr>
      <w:r w:rsidRPr="001D157D">
        <w:rPr>
          <w:b/>
        </w:rPr>
        <w:t xml:space="preserve">Interstate </w:t>
      </w:r>
      <w:r w:rsidR="00A474B5" w:rsidRPr="001D157D">
        <w:rPr>
          <w:b/>
        </w:rPr>
        <w:t xml:space="preserve">and </w:t>
      </w:r>
      <w:r w:rsidRPr="001D157D">
        <w:rPr>
          <w:b/>
        </w:rPr>
        <w:t xml:space="preserve">International </w:t>
      </w:r>
      <w:r w:rsidR="00A474B5" w:rsidRPr="001D157D">
        <w:rPr>
          <w:b/>
        </w:rPr>
        <w:t>Transport Provisions</w:t>
      </w:r>
    </w:p>
    <w:p w14:paraId="743D2568" w14:textId="77777777" w:rsidR="009E29DD" w:rsidRPr="001D157D" w:rsidRDefault="009E29DD" w:rsidP="009E29DD">
      <w:pPr>
        <w:rPr>
          <w:bCs/>
          <w:u w:val="single"/>
        </w:rPr>
      </w:pPr>
    </w:p>
    <w:p w14:paraId="68D10F13" w14:textId="77777777" w:rsidR="00312619" w:rsidRPr="001D157D" w:rsidRDefault="00312619" w:rsidP="00312619">
      <w:pPr>
        <w:rPr>
          <w:i/>
          <w:iCs/>
        </w:rPr>
      </w:pPr>
      <w:r w:rsidRPr="001D157D">
        <w:rPr>
          <w:i/>
          <w:iCs/>
        </w:rPr>
        <w:t xml:space="preserve">“Each such plan shall </w:t>
      </w:r>
      <w:r w:rsidR="009E29DD" w:rsidRPr="001D157D">
        <w:rPr>
          <w:i/>
          <w:iCs/>
        </w:rPr>
        <w:t>[…] contain adequate provisions:</w:t>
      </w:r>
    </w:p>
    <w:p w14:paraId="373C3554" w14:textId="77777777" w:rsidR="00312619" w:rsidRPr="001D157D" w:rsidRDefault="00312619" w:rsidP="00312619">
      <w:pPr>
        <w:rPr>
          <w:i/>
          <w:iCs/>
        </w:rPr>
      </w:pPr>
    </w:p>
    <w:p w14:paraId="1BD6A0CC" w14:textId="77777777" w:rsidR="00312619" w:rsidRPr="001D157D" w:rsidRDefault="009E29DD" w:rsidP="009E29DD">
      <w:pPr>
        <w:ind w:left="1440" w:hanging="720"/>
        <w:rPr>
          <w:i/>
          <w:iCs/>
        </w:rPr>
      </w:pPr>
      <w:proofErr w:type="gramStart"/>
      <w:r w:rsidRPr="001D157D">
        <w:rPr>
          <w:i/>
          <w:iCs/>
        </w:rPr>
        <w:t>(ii)</w:t>
      </w:r>
      <w:r w:rsidRPr="001D157D">
        <w:rPr>
          <w:i/>
          <w:iCs/>
        </w:rPr>
        <w:tab/>
        <w:t>I</w:t>
      </w:r>
      <w:r w:rsidR="00312619" w:rsidRPr="001D157D">
        <w:rPr>
          <w:i/>
          <w:iCs/>
        </w:rPr>
        <w:t xml:space="preserve">nsuring compliance with the applicable requirements of sections 115 and 126(b) that involve </w:t>
      </w:r>
      <w:r w:rsidR="00F7760A" w:rsidRPr="001D157D">
        <w:rPr>
          <w:i/>
          <w:iCs/>
        </w:rPr>
        <w:t>[NAAQS pollutant]</w:t>
      </w:r>
      <w:r w:rsidR="00312619" w:rsidRPr="001D157D">
        <w:rPr>
          <w:i/>
          <w:iCs/>
        </w:rPr>
        <w:t xml:space="preserve"> emissions (relating to interstate and international pollution abatement).”</w:t>
      </w:r>
      <w:proofErr w:type="gramEnd"/>
      <w:r w:rsidR="00312619" w:rsidRPr="001D157D">
        <w:rPr>
          <w:i/>
          <w:iCs/>
        </w:rPr>
        <w:t xml:space="preserve">  </w:t>
      </w:r>
    </w:p>
    <w:p w14:paraId="13E37E51" w14:textId="77777777" w:rsidR="00312619" w:rsidRPr="001D157D" w:rsidRDefault="00312619" w:rsidP="00A06AEB">
      <w:pPr>
        <w:rPr>
          <w:bCs/>
        </w:rPr>
      </w:pPr>
    </w:p>
    <w:p w14:paraId="1971927D" w14:textId="77777777" w:rsidR="004B341A" w:rsidRPr="001D157D" w:rsidRDefault="00985BF9" w:rsidP="00A06AEB">
      <w:pPr>
        <w:rPr>
          <w:bCs/>
        </w:rPr>
      </w:pPr>
      <w:r w:rsidRPr="001D157D">
        <w:rPr>
          <w:bCs/>
        </w:rPr>
        <w:t>Interstate Pollution Abatement:</w:t>
      </w:r>
    </w:p>
    <w:p w14:paraId="350D8D91" w14:textId="77777777" w:rsidR="004B341A" w:rsidRPr="001D157D" w:rsidRDefault="004B341A" w:rsidP="00A06AEB">
      <w:pPr>
        <w:rPr>
          <w:bCs/>
        </w:rPr>
      </w:pPr>
    </w:p>
    <w:p w14:paraId="63FCCA71" w14:textId="77777777" w:rsidR="00045549" w:rsidRPr="001D157D" w:rsidRDefault="00045549" w:rsidP="00A06AEB">
      <w:pPr>
        <w:rPr>
          <w:bCs/>
          <w:i/>
        </w:rPr>
      </w:pPr>
      <w:r w:rsidRPr="001D157D">
        <w:rPr>
          <w:bCs/>
          <w:i/>
        </w:rPr>
        <w:t>Section 126(a):  Each applicable implementation plan shall –</w:t>
      </w:r>
    </w:p>
    <w:p w14:paraId="73EF37ED" w14:textId="77777777" w:rsidR="00045549" w:rsidRPr="001D157D" w:rsidRDefault="00045549" w:rsidP="00045549">
      <w:pPr>
        <w:pStyle w:val="ListParagraph"/>
        <w:numPr>
          <w:ilvl w:val="0"/>
          <w:numId w:val="22"/>
        </w:numPr>
        <w:ind w:left="1440" w:hanging="720"/>
        <w:rPr>
          <w:bCs/>
          <w:i/>
        </w:rPr>
      </w:pPr>
      <w:r w:rsidRPr="001D157D">
        <w:rPr>
          <w:bCs/>
          <w:i/>
        </w:rPr>
        <w:t>Require each major proposed new (or modified) source –</w:t>
      </w:r>
    </w:p>
    <w:p w14:paraId="3B4167FF" w14:textId="77777777" w:rsidR="00045549" w:rsidRPr="001D157D" w:rsidRDefault="00045549" w:rsidP="00775180">
      <w:pPr>
        <w:pStyle w:val="ListParagraph"/>
        <w:numPr>
          <w:ilvl w:val="0"/>
          <w:numId w:val="24"/>
        </w:numPr>
        <w:ind w:left="2160" w:hanging="720"/>
        <w:rPr>
          <w:bCs/>
          <w:i/>
        </w:rPr>
      </w:pPr>
      <w:r w:rsidRPr="001D157D">
        <w:rPr>
          <w:bCs/>
          <w:i/>
        </w:rPr>
        <w:t>Subject to part C (relating to significant deterioration of air quality), or</w:t>
      </w:r>
    </w:p>
    <w:p w14:paraId="573F86DD" w14:textId="77777777" w:rsidR="00045549" w:rsidRPr="001D157D" w:rsidRDefault="00045549" w:rsidP="00775180">
      <w:pPr>
        <w:pStyle w:val="ListParagraph"/>
        <w:numPr>
          <w:ilvl w:val="0"/>
          <w:numId w:val="24"/>
        </w:numPr>
        <w:tabs>
          <w:tab w:val="left" w:pos="2160"/>
        </w:tabs>
        <w:ind w:left="2160" w:hanging="720"/>
        <w:rPr>
          <w:bCs/>
          <w:i/>
        </w:rPr>
      </w:pPr>
      <w:r w:rsidRPr="001D157D">
        <w:rPr>
          <w:bCs/>
          <w:i/>
        </w:rPr>
        <w:t>Which may significantly contribute to levels of air pollution in excess of the national ambient air quality standards in any air quality control region outside the State in which such source intends to locate (or make such modification), to provide written notice to all nearby States the air pollution levels of which may be affected by such  source at least sixty days prior to the date on which commencement of construction is to be permitted by the State providing notice, and</w:t>
      </w:r>
    </w:p>
    <w:p w14:paraId="3B25B556" w14:textId="77777777" w:rsidR="00045549" w:rsidRPr="001D157D" w:rsidRDefault="00045549" w:rsidP="00045549">
      <w:pPr>
        <w:pStyle w:val="ListParagraph"/>
        <w:numPr>
          <w:ilvl w:val="0"/>
          <w:numId w:val="22"/>
        </w:numPr>
        <w:ind w:left="1440" w:hanging="720"/>
        <w:rPr>
          <w:bCs/>
          <w:i/>
        </w:rPr>
      </w:pPr>
      <w:r w:rsidRPr="001D157D">
        <w:rPr>
          <w:bCs/>
          <w:i/>
        </w:rPr>
        <w:t>Identify all major existing stationary sources which may have the impact described in paragraph (1) with respect to new or modified sources and provide notice to all nearby States of the identity of such sources not later than three months after the date of enactment of the Clean Air Act Amendments of 1977.</w:t>
      </w:r>
    </w:p>
    <w:p w14:paraId="30AA710C" w14:textId="77777777" w:rsidR="007B0FEC" w:rsidRPr="001D157D" w:rsidRDefault="007B0FEC" w:rsidP="00A06AEB">
      <w:pPr>
        <w:rPr>
          <w:bCs/>
        </w:rPr>
      </w:pPr>
    </w:p>
    <w:p w14:paraId="15BF93CE" w14:textId="77777777" w:rsidR="00045549" w:rsidRPr="001D157D" w:rsidRDefault="00045549" w:rsidP="00045549">
      <w:pPr>
        <w:autoSpaceDE w:val="0"/>
        <w:autoSpaceDN w:val="0"/>
        <w:adjustRightInd w:val="0"/>
        <w:rPr>
          <w:i/>
          <w:iCs/>
        </w:rPr>
      </w:pPr>
      <w:proofErr w:type="gramStart"/>
      <w:r w:rsidRPr="001D157D">
        <w:rPr>
          <w:i/>
          <w:iCs/>
        </w:rPr>
        <w:t>Section 126.</w:t>
      </w:r>
      <w:proofErr w:type="gramEnd"/>
    </w:p>
    <w:p w14:paraId="71961362" w14:textId="77777777" w:rsidR="00045549" w:rsidRPr="001D157D" w:rsidRDefault="00045549" w:rsidP="00775180">
      <w:pPr>
        <w:autoSpaceDE w:val="0"/>
        <w:autoSpaceDN w:val="0"/>
        <w:adjustRightInd w:val="0"/>
        <w:ind w:left="1440" w:hanging="720"/>
        <w:rPr>
          <w:i/>
          <w:iCs/>
        </w:rPr>
      </w:pPr>
      <w:r w:rsidRPr="001D157D">
        <w:rPr>
          <w:i/>
          <w:iCs/>
        </w:rPr>
        <w:t xml:space="preserve">(b) </w:t>
      </w:r>
      <w:r w:rsidR="00775180" w:rsidRPr="001D157D">
        <w:rPr>
          <w:i/>
          <w:iCs/>
        </w:rPr>
        <w:tab/>
      </w:r>
      <w:r w:rsidRPr="001D157D">
        <w:rPr>
          <w:i/>
          <w:iCs/>
        </w:rPr>
        <w:t>Any State or political subdivision may petition the Administrator for a finding that any major source or group of stationary sources emits or would emit any air</w:t>
      </w:r>
      <w:r w:rsidR="00775180" w:rsidRPr="001D157D">
        <w:rPr>
          <w:i/>
          <w:iCs/>
        </w:rPr>
        <w:t xml:space="preserve"> </w:t>
      </w:r>
      <w:r w:rsidRPr="001D157D">
        <w:rPr>
          <w:i/>
          <w:iCs/>
        </w:rPr>
        <w:t>pollutant in violation of the prohibition of section 110(A)(2)(D)(ii</w:t>
      </w:r>
      <w:r w:rsidR="00107B68" w:rsidRPr="001D157D">
        <w:rPr>
          <w:i/>
          <w:iCs/>
        </w:rPr>
        <w:t>)</w:t>
      </w:r>
      <w:r w:rsidR="00107B68" w:rsidRPr="001D157D">
        <w:rPr>
          <w:rStyle w:val="FootnoteReference"/>
          <w:i/>
          <w:iCs/>
        </w:rPr>
        <w:t xml:space="preserve"> </w:t>
      </w:r>
      <w:r w:rsidR="00107B68" w:rsidRPr="001D157D">
        <w:rPr>
          <w:rStyle w:val="FootnoteReference"/>
          <w:i/>
          <w:iCs/>
        </w:rPr>
        <w:footnoteReference w:id="3"/>
      </w:r>
      <w:r w:rsidRPr="001D157D">
        <w:rPr>
          <w:i/>
          <w:iCs/>
        </w:rPr>
        <w:t xml:space="preserve"> or this section.</w:t>
      </w:r>
      <w:r w:rsidR="00775180" w:rsidRPr="001D157D">
        <w:rPr>
          <w:i/>
          <w:iCs/>
        </w:rPr>
        <w:t xml:space="preserve"> </w:t>
      </w:r>
      <w:r w:rsidRPr="001D157D">
        <w:rPr>
          <w:i/>
          <w:iCs/>
        </w:rPr>
        <w:t>Within 60 days after receipt of any petition under this subsection and after public</w:t>
      </w:r>
      <w:r w:rsidR="00775180" w:rsidRPr="001D157D">
        <w:rPr>
          <w:i/>
          <w:iCs/>
        </w:rPr>
        <w:t xml:space="preserve"> </w:t>
      </w:r>
      <w:r w:rsidRPr="001D157D">
        <w:rPr>
          <w:i/>
          <w:iCs/>
        </w:rPr>
        <w:t>hearing, the Administrator shall make such a finding or deny the petition.</w:t>
      </w:r>
    </w:p>
    <w:p w14:paraId="257296BB" w14:textId="77777777" w:rsidR="00775180" w:rsidRPr="001D157D" w:rsidRDefault="00045549" w:rsidP="00775180">
      <w:pPr>
        <w:autoSpaceDE w:val="0"/>
        <w:autoSpaceDN w:val="0"/>
        <w:adjustRightInd w:val="0"/>
        <w:ind w:firstLine="720"/>
        <w:rPr>
          <w:i/>
          <w:iCs/>
        </w:rPr>
      </w:pPr>
      <w:r w:rsidRPr="001D157D">
        <w:rPr>
          <w:i/>
          <w:iCs/>
        </w:rPr>
        <w:t xml:space="preserve">(c) </w:t>
      </w:r>
      <w:r w:rsidR="00775180" w:rsidRPr="001D157D">
        <w:rPr>
          <w:i/>
          <w:iCs/>
        </w:rPr>
        <w:tab/>
      </w:r>
      <w:r w:rsidRPr="001D157D">
        <w:rPr>
          <w:i/>
          <w:iCs/>
        </w:rPr>
        <w:t>Notwithstanding any permit which may have been granted by the State in</w:t>
      </w:r>
    </w:p>
    <w:p w14:paraId="380D4ECA" w14:textId="77777777" w:rsidR="00045549" w:rsidRPr="001D157D" w:rsidRDefault="00045549" w:rsidP="00775180">
      <w:pPr>
        <w:autoSpaceDE w:val="0"/>
        <w:autoSpaceDN w:val="0"/>
        <w:adjustRightInd w:val="0"/>
        <w:ind w:left="1440"/>
        <w:rPr>
          <w:i/>
          <w:iCs/>
        </w:rPr>
      </w:pPr>
      <w:proofErr w:type="gramStart"/>
      <w:r w:rsidRPr="001D157D">
        <w:rPr>
          <w:i/>
          <w:iCs/>
        </w:rPr>
        <w:t>which</w:t>
      </w:r>
      <w:proofErr w:type="gramEnd"/>
      <w:r w:rsidRPr="001D157D">
        <w:rPr>
          <w:i/>
          <w:iCs/>
        </w:rPr>
        <w:t xml:space="preserve"> the source is located (or intends to locate), it shall be a violation of [this</w:t>
      </w:r>
      <w:r w:rsidR="00775180" w:rsidRPr="001D157D">
        <w:rPr>
          <w:i/>
          <w:iCs/>
        </w:rPr>
        <w:t xml:space="preserve"> </w:t>
      </w:r>
      <w:r w:rsidRPr="001D157D">
        <w:rPr>
          <w:i/>
          <w:iCs/>
        </w:rPr>
        <w:t>section and] the applicable implementation plan in such State –</w:t>
      </w:r>
    </w:p>
    <w:p w14:paraId="71946077" w14:textId="77777777" w:rsidR="00045549" w:rsidRPr="001D157D" w:rsidRDefault="00045549" w:rsidP="00775180">
      <w:pPr>
        <w:autoSpaceDE w:val="0"/>
        <w:autoSpaceDN w:val="0"/>
        <w:adjustRightInd w:val="0"/>
        <w:ind w:left="2160" w:hanging="720"/>
        <w:rPr>
          <w:i/>
          <w:iCs/>
        </w:rPr>
      </w:pPr>
      <w:r w:rsidRPr="001D157D">
        <w:rPr>
          <w:i/>
          <w:iCs/>
        </w:rPr>
        <w:t xml:space="preserve">(1) </w:t>
      </w:r>
      <w:r w:rsidR="00775180" w:rsidRPr="001D157D">
        <w:rPr>
          <w:i/>
          <w:iCs/>
        </w:rPr>
        <w:tab/>
        <w:t>F</w:t>
      </w:r>
      <w:r w:rsidRPr="001D157D">
        <w:rPr>
          <w:i/>
          <w:iCs/>
        </w:rPr>
        <w:t>or any major proposed new (or modified) source with respect to which a</w:t>
      </w:r>
      <w:r w:rsidR="00775180" w:rsidRPr="001D157D">
        <w:rPr>
          <w:i/>
          <w:iCs/>
        </w:rPr>
        <w:t xml:space="preserve"> </w:t>
      </w:r>
      <w:r w:rsidRPr="001D157D">
        <w:rPr>
          <w:i/>
          <w:iCs/>
        </w:rPr>
        <w:t>finding has been made under subsection (b) to be constructed or to operate in</w:t>
      </w:r>
      <w:r w:rsidR="00775180" w:rsidRPr="001D157D">
        <w:rPr>
          <w:i/>
          <w:iCs/>
        </w:rPr>
        <w:t xml:space="preserve"> </w:t>
      </w:r>
      <w:r w:rsidRPr="001D157D">
        <w:rPr>
          <w:i/>
          <w:iCs/>
        </w:rPr>
        <w:t>violation of [this section and] the prohibition of section 110(a)(2)(D)(ii) or this</w:t>
      </w:r>
      <w:r w:rsidR="00775180" w:rsidRPr="001D157D">
        <w:rPr>
          <w:i/>
          <w:iCs/>
        </w:rPr>
        <w:t xml:space="preserve"> </w:t>
      </w:r>
      <w:r w:rsidRPr="001D157D">
        <w:rPr>
          <w:i/>
          <w:iCs/>
        </w:rPr>
        <w:t>section, or</w:t>
      </w:r>
    </w:p>
    <w:p w14:paraId="6445A133" w14:textId="77777777" w:rsidR="00775180" w:rsidRPr="001D157D" w:rsidRDefault="00045549" w:rsidP="00775180">
      <w:pPr>
        <w:autoSpaceDE w:val="0"/>
        <w:autoSpaceDN w:val="0"/>
        <w:adjustRightInd w:val="0"/>
        <w:ind w:left="2160" w:hanging="720"/>
        <w:rPr>
          <w:i/>
          <w:iCs/>
        </w:rPr>
      </w:pPr>
      <w:r w:rsidRPr="001D157D">
        <w:rPr>
          <w:i/>
          <w:iCs/>
        </w:rPr>
        <w:t xml:space="preserve">(2) </w:t>
      </w:r>
      <w:r w:rsidR="00775180" w:rsidRPr="001D157D">
        <w:rPr>
          <w:i/>
          <w:iCs/>
        </w:rPr>
        <w:tab/>
        <w:t>F</w:t>
      </w:r>
      <w:r w:rsidRPr="001D157D">
        <w:rPr>
          <w:i/>
          <w:iCs/>
        </w:rPr>
        <w:t>or any major existing source to operate more than three months after such</w:t>
      </w:r>
      <w:r w:rsidR="00775180" w:rsidRPr="001D157D">
        <w:rPr>
          <w:i/>
          <w:iCs/>
        </w:rPr>
        <w:t xml:space="preserve"> </w:t>
      </w:r>
      <w:r w:rsidRPr="001D157D">
        <w:rPr>
          <w:i/>
          <w:iCs/>
        </w:rPr>
        <w:t>finding has been made with respect to it.</w:t>
      </w:r>
      <w:r w:rsidR="00775180" w:rsidRPr="001D157D">
        <w:rPr>
          <w:i/>
          <w:iCs/>
        </w:rPr>
        <w:t xml:space="preserve"> </w:t>
      </w:r>
    </w:p>
    <w:p w14:paraId="5E4617FD" w14:textId="77777777" w:rsidR="00045549" w:rsidRPr="001D157D" w:rsidRDefault="00045549" w:rsidP="00775180">
      <w:pPr>
        <w:autoSpaceDE w:val="0"/>
        <w:autoSpaceDN w:val="0"/>
        <w:adjustRightInd w:val="0"/>
        <w:ind w:left="2160"/>
        <w:rPr>
          <w:i/>
          <w:iCs/>
        </w:rPr>
      </w:pPr>
      <w:r w:rsidRPr="001D157D">
        <w:rPr>
          <w:i/>
          <w:iCs/>
        </w:rPr>
        <w:lastRenderedPageBreak/>
        <w:t>The Administrator may permit the continued operation of a source referred to in</w:t>
      </w:r>
      <w:r w:rsidR="00775180" w:rsidRPr="001D157D">
        <w:rPr>
          <w:i/>
          <w:iCs/>
        </w:rPr>
        <w:t xml:space="preserve"> </w:t>
      </w:r>
      <w:r w:rsidRPr="001D157D">
        <w:rPr>
          <w:i/>
          <w:iCs/>
        </w:rPr>
        <w:t>paragraph (2) beyond the expiration of such three-month period if such source</w:t>
      </w:r>
      <w:r w:rsidR="00775180" w:rsidRPr="001D157D">
        <w:rPr>
          <w:i/>
          <w:iCs/>
        </w:rPr>
        <w:t xml:space="preserve"> </w:t>
      </w:r>
      <w:r w:rsidRPr="001D157D">
        <w:rPr>
          <w:i/>
          <w:iCs/>
        </w:rPr>
        <w:t>complies with such emission limitations and compliance schedules (containing</w:t>
      </w:r>
      <w:r w:rsidR="00775180" w:rsidRPr="001D157D">
        <w:rPr>
          <w:i/>
          <w:iCs/>
        </w:rPr>
        <w:t xml:space="preserve"> </w:t>
      </w:r>
      <w:r w:rsidRPr="001D157D">
        <w:rPr>
          <w:i/>
          <w:iCs/>
        </w:rPr>
        <w:t>increments of progress) as may be provided by the Administrator to bring about</w:t>
      </w:r>
      <w:r w:rsidR="00775180" w:rsidRPr="001D157D">
        <w:rPr>
          <w:i/>
          <w:iCs/>
        </w:rPr>
        <w:t xml:space="preserve"> </w:t>
      </w:r>
      <w:r w:rsidRPr="001D157D">
        <w:rPr>
          <w:i/>
          <w:iCs/>
        </w:rPr>
        <w:t>compliance with the requirements contained in section 110(a</w:t>
      </w:r>
      <w:proofErr w:type="gramStart"/>
      <w:r w:rsidRPr="001D157D">
        <w:rPr>
          <w:i/>
          <w:iCs/>
        </w:rPr>
        <w:t>)(</w:t>
      </w:r>
      <w:proofErr w:type="gramEnd"/>
      <w:r w:rsidRPr="001D157D">
        <w:rPr>
          <w:i/>
          <w:iCs/>
        </w:rPr>
        <w:t>2)(D)(ii) as</w:t>
      </w:r>
      <w:r w:rsidR="00775180" w:rsidRPr="001D157D">
        <w:rPr>
          <w:i/>
          <w:iCs/>
        </w:rPr>
        <w:t xml:space="preserve"> </w:t>
      </w:r>
      <w:r w:rsidRPr="001D157D">
        <w:rPr>
          <w:i/>
          <w:iCs/>
        </w:rPr>
        <w:t>expeditiously as practicable, but in no case later than three years after the date of</w:t>
      </w:r>
      <w:r w:rsidR="00775180" w:rsidRPr="001D157D">
        <w:rPr>
          <w:i/>
          <w:iCs/>
        </w:rPr>
        <w:t xml:space="preserve"> </w:t>
      </w:r>
      <w:r w:rsidRPr="001D157D">
        <w:rPr>
          <w:i/>
          <w:iCs/>
        </w:rPr>
        <w:t>such finding. Nothing in the preceding sentence shall be construed to preclude</w:t>
      </w:r>
      <w:r w:rsidR="00775180" w:rsidRPr="001D157D">
        <w:rPr>
          <w:i/>
          <w:iCs/>
        </w:rPr>
        <w:t xml:space="preserve"> </w:t>
      </w:r>
      <w:r w:rsidRPr="001D157D">
        <w:rPr>
          <w:i/>
          <w:iCs/>
        </w:rPr>
        <w:t>any such source from being eligible for an enforcement order under</w:t>
      </w:r>
      <w:r w:rsidR="00775180" w:rsidRPr="001D157D">
        <w:rPr>
          <w:i/>
          <w:iCs/>
        </w:rPr>
        <w:t xml:space="preserve"> </w:t>
      </w:r>
      <w:r w:rsidRPr="001D157D">
        <w:rPr>
          <w:i/>
          <w:iCs/>
        </w:rPr>
        <w:t>section 113(d) after the expiration of such period during which the Administrator</w:t>
      </w:r>
      <w:r w:rsidR="00775180" w:rsidRPr="001D157D">
        <w:rPr>
          <w:i/>
          <w:iCs/>
        </w:rPr>
        <w:t xml:space="preserve"> </w:t>
      </w:r>
      <w:r w:rsidRPr="001D157D">
        <w:rPr>
          <w:i/>
          <w:iCs/>
        </w:rPr>
        <w:t>has permitted continuous operation.</w:t>
      </w:r>
    </w:p>
    <w:p w14:paraId="4213256B" w14:textId="77777777" w:rsidR="00045549" w:rsidRPr="001D157D" w:rsidRDefault="00045549" w:rsidP="00A06AEB">
      <w:pPr>
        <w:rPr>
          <w:bCs/>
        </w:rPr>
      </w:pPr>
    </w:p>
    <w:p w14:paraId="738F51E9" w14:textId="77777777" w:rsidR="004B341A" w:rsidRPr="001D157D" w:rsidRDefault="004B341A" w:rsidP="00A06AEB">
      <w:pPr>
        <w:rPr>
          <w:bCs/>
        </w:rPr>
      </w:pPr>
      <w:r w:rsidRPr="001D157D">
        <w:rPr>
          <w:bCs/>
        </w:rPr>
        <w:t>In</w:t>
      </w:r>
      <w:r w:rsidR="00985BF9" w:rsidRPr="001D157D">
        <w:rPr>
          <w:bCs/>
        </w:rPr>
        <w:t>ternational Pollution Abatement:</w:t>
      </w:r>
    </w:p>
    <w:p w14:paraId="5C4641E4" w14:textId="77777777" w:rsidR="004B341A" w:rsidRPr="001D157D" w:rsidRDefault="004B341A" w:rsidP="00A06AEB">
      <w:pPr>
        <w:rPr>
          <w:bCs/>
        </w:rPr>
      </w:pPr>
    </w:p>
    <w:p w14:paraId="0E5AB78D" w14:textId="77777777" w:rsidR="004B341A" w:rsidRPr="001D157D" w:rsidRDefault="004B341A" w:rsidP="004B341A">
      <w:pPr>
        <w:autoSpaceDE w:val="0"/>
        <w:autoSpaceDN w:val="0"/>
        <w:adjustRightInd w:val="0"/>
        <w:rPr>
          <w:i/>
          <w:iCs/>
        </w:rPr>
      </w:pPr>
      <w:proofErr w:type="gramStart"/>
      <w:r w:rsidRPr="001D157D">
        <w:rPr>
          <w:i/>
          <w:iCs/>
        </w:rPr>
        <w:t>Sec. 115.</w:t>
      </w:r>
      <w:proofErr w:type="gramEnd"/>
      <w:r w:rsidRPr="001D157D">
        <w:rPr>
          <w:i/>
          <w:iCs/>
        </w:rPr>
        <w:t xml:space="preserve"> </w:t>
      </w:r>
    </w:p>
    <w:p w14:paraId="49404908" w14:textId="77777777" w:rsidR="004B341A" w:rsidRPr="001D157D" w:rsidRDefault="004B341A" w:rsidP="004B341A">
      <w:pPr>
        <w:autoSpaceDE w:val="0"/>
        <w:autoSpaceDN w:val="0"/>
        <w:adjustRightInd w:val="0"/>
        <w:ind w:left="1440" w:hanging="720"/>
        <w:rPr>
          <w:i/>
          <w:iCs/>
        </w:rPr>
      </w:pPr>
      <w:r w:rsidRPr="001D157D">
        <w:rPr>
          <w:i/>
          <w:iCs/>
        </w:rPr>
        <w:t xml:space="preserve">(a) </w:t>
      </w:r>
      <w:r w:rsidRPr="001D157D">
        <w:rPr>
          <w:i/>
          <w:iCs/>
        </w:rPr>
        <w:tab/>
        <w:t>Whenever the Administrator, upon receipt of reports, surveys or studies from any duly constituted international agency has reason to believe that any air pollutant or pollutants emitted in the United States cause or contribute to air pollution which may reasonably be anticipated to endanger public health or welfare in a foreign country or whenever the Secretary of State requests him to do so with respect to such pollution which the Secretary of State alleges is of such a nature, the Administrator shall give formal notification thereof to the Governor of the State in which such emissions originate.</w:t>
      </w:r>
    </w:p>
    <w:p w14:paraId="423E8336" w14:textId="77777777" w:rsidR="004B341A" w:rsidRPr="001D157D" w:rsidRDefault="004B341A" w:rsidP="004B341A">
      <w:pPr>
        <w:autoSpaceDE w:val="0"/>
        <w:autoSpaceDN w:val="0"/>
        <w:adjustRightInd w:val="0"/>
        <w:ind w:left="1440" w:hanging="720"/>
        <w:rPr>
          <w:i/>
          <w:iCs/>
        </w:rPr>
      </w:pPr>
      <w:r w:rsidRPr="001D157D">
        <w:rPr>
          <w:i/>
          <w:iCs/>
        </w:rPr>
        <w:t xml:space="preserve">(b) </w:t>
      </w:r>
      <w:r w:rsidRPr="001D157D">
        <w:rPr>
          <w:i/>
          <w:iCs/>
        </w:rPr>
        <w:tab/>
        <w:t>The notice of the Administrator shall be deemed to be a finding under section 110(a</w:t>
      </w:r>
      <w:proofErr w:type="gramStart"/>
      <w:r w:rsidRPr="001D157D">
        <w:rPr>
          <w:i/>
          <w:iCs/>
        </w:rPr>
        <w:t>)(</w:t>
      </w:r>
      <w:proofErr w:type="gramEnd"/>
      <w:r w:rsidRPr="001D157D">
        <w:rPr>
          <w:i/>
          <w:iCs/>
        </w:rPr>
        <w:t>2)(H)(ii) which requires a plan revision with respect to so much of the applicable implementation plan as is inadequate to prevent or eliminate the endangerment referred to in subsection (a). Any foreign country so affected by such emission of pollutant or pollutants shall be invited to appear at any public hearing associated with any revision of the appropriate portion of the applicable implementation plan.</w:t>
      </w:r>
    </w:p>
    <w:p w14:paraId="733C7725" w14:textId="77777777" w:rsidR="004B341A" w:rsidRPr="001D157D" w:rsidRDefault="004B341A" w:rsidP="00312619">
      <w:pPr>
        <w:rPr>
          <w:bCs/>
          <w:color w:val="000000"/>
          <w:u w:val="single"/>
        </w:rPr>
      </w:pPr>
    </w:p>
    <w:p w14:paraId="71B3C00C" w14:textId="77777777" w:rsidR="00ED6A2E" w:rsidRPr="001D157D" w:rsidRDefault="00E438BC" w:rsidP="00312619">
      <w:pPr>
        <w:rPr>
          <w:bCs/>
          <w:color w:val="000000"/>
          <w:u w:val="single"/>
        </w:rPr>
      </w:pPr>
      <w:r w:rsidRPr="001D157D">
        <w:rPr>
          <w:bCs/>
          <w:color w:val="000000"/>
          <w:u w:val="single"/>
        </w:rPr>
        <w:t>The District’s Provisions</w:t>
      </w:r>
    </w:p>
    <w:p w14:paraId="17DB8512" w14:textId="77777777" w:rsidR="00DD05AE" w:rsidRPr="001D157D" w:rsidRDefault="00DD05AE" w:rsidP="00312619">
      <w:pPr>
        <w:rPr>
          <w:color w:val="000000"/>
        </w:rPr>
      </w:pPr>
    </w:p>
    <w:p w14:paraId="43EDBCBE" w14:textId="2DF1427E" w:rsidR="003E1728" w:rsidRDefault="00107B68" w:rsidP="00D713BE">
      <w:r w:rsidRPr="001D157D">
        <w:rPr>
          <w:color w:val="000000"/>
        </w:rPr>
        <w:t>§ 126(a) –</w:t>
      </w:r>
      <w:r w:rsidRPr="001D157D">
        <w:rPr>
          <w:i/>
          <w:color w:val="000000"/>
        </w:rPr>
        <w:t xml:space="preserve"> </w:t>
      </w:r>
      <w:r w:rsidR="003E1728" w:rsidRPr="001D157D">
        <w:rPr>
          <w:color w:val="000000"/>
        </w:rPr>
        <w:t xml:space="preserve">The District relies on a Federal Implementation Plan (FIP) containing the </w:t>
      </w:r>
      <w:r w:rsidR="00ED5815" w:rsidRPr="001D157D">
        <w:rPr>
          <w:color w:val="000000"/>
        </w:rPr>
        <w:t>F</w:t>
      </w:r>
      <w:r w:rsidR="003E1728" w:rsidRPr="001D157D">
        <w:rPr>
          <w:color w:val="000000"/>
        </w:rPr>
        <w:t xml:space="preserve">ederal PSD permitting requirements </w:t>
      </w:r>
      <w:r w:rsidR="00B914D4" w:rsidRPr="001D157D">
        <w:rPr>
          <w:color w:val="000000"/>
        </w:rPr>
        <w:t xml:space="preserve">of </w:t>
      </w:r>
      <w:r w:rsidR="003E1728" w:rsidRPr="001D157D">
        <w:rPr>
          <w:color w:val="000000"/>
        </w:rPr>
        <w:t>40 C.F.R. § 52.</w:t>
      </w:r>
      <w:r w:rsidR="003E1728" w:rsidRPr="001D157D">
        <w:t xml:space="preserve">21 for </w:t>
      </w:r>
      <w:r w:rsidR="006019A6" w:rsidRPr="001D157D">
        <w:t xml:space="preserve">all </w:t>
      </w:r>
      <w:r w:rsidR="003E1728" w:rsidRPr="001D157D">
        <w:t xml:space="preserve">regulated pollutants </w:t>
      </w:r>
      <w:r w:rsidR="006019A6" w:rsidRPr="001D157D">
        <w:t xml:space="preserve">for which </w:t>
      </w:r>
      <w:r w:rsidR="003E1728" w:rsidRPr="001D157D">
        <w:t>the District is meeting the NAAQS or considered unclassifiable.</w:t>
      </w:r>
      <w:r w:rsidR="006303D6" w:rsidRPr="001D157D">
        <w:t xml:space="preserve">  Federal PSD rules fully address the notification issue </w:t>
      </w:r>
      <w:r w:rsidR="00D40CB3" w:rsidRPr="001D157D">
        <w:t xml:space="preserve">of </w:t>
      </w:r>
      <w:r w:rsidR="0051693F" w:rsidRPr="001D157D">
        <w:t>§</w:t>
      </w:r>
      <w:r w:rsidR="00D40CB3" w:rsidRPr="001D157D">
        <w:t xml:space="preserve"> 126(a</w:t>
      </w:r>
      <w:proofErr w:type="gramStart"/>
      <w:r w:rsidR="00D40CB3" w:rsidRPr="001D157D">
        <w:t>)(</w:t>
      </w:r>
      <w:proofErr w:type="gramEnd"/>
      <w:r w:rsidR="00D40CB3" w:rsidRPr="001D157D">
        <w:t xml:space="preserve">1) </w:t>
      </w:r>
      <w:r w:rsidR="006303D6" w:rsidRPr="001D157D">
        <w:t xml:space="preserve">through the requirements of 40 C.F.R. </w:t>
      </w:r>
      <w:r w:rsidR="0053587F" w:rsidRPr="001D157D">
        <w:t xml:space="preserve">§ </w:t>
      </w:r>
      <w:r w:rsidR="006303D6" w:rsidRPr="001D157D">
        <w:t xml:space="preserve">52.21(q) and 40 C.F.R. </w:t>
      </w:r>
      <w:r w:rsidR="0053587F" w:rsidRPr="001D157D">
        <w:t xml:space="preserve">§ </w:t>
      </w:r>
      <w:r w:rsidR="006303D6" w:rsidRPr="001D157D">
        <w:t>124.10(c)(vii).</w:t>
      </w:r>
      <w:r w:rsidR="006A243B" w:rsidRPr="001D157D">
        <w:t xml:space="preserve">  </w:t>
      </w:r>
    </w:p>
    <w:p w14:paraId="1B90AEDF" w14:textId="77777777" w:rsidR="00DB1FAC" w:rsidRPr="001D157D" w:rsidRDefault="00DB1FAC" w:rsidP="00D713BE">
      <w:pPr>
        <w:rPr>
          <w:color w:val="000000"/>
        </w:rPr>
      </w:pPr>
    </w:p>
    <w:p w14:paraId="126E9008" w14:textId="77777777" w:rsidR="00F460A6" w:rsidRPr="001D157D" w:rsidRDefault="00F460A6" w:rsidP="00F460A6">
      <w:pPr>
        <w:rPr>
          <w:bCs/>
          <w:i/>
        </w:rPr>
      </w:pPr>
      <w:r w:rsidRPr="001D157D">
        <w:rPr>
          <w:bCs/>
          <w:i/>
        </w:rPr>
        <w:t>According to EPA</w:t>
      </w:r>
      <w:r w:rsidR="00ED5815" w:rsidRPr="001D157D">
        <w:rPr>
          <w:bCs/>
          <w:i/>
        </w:rPr>
        <w:t>’s infrastructure SIP</w:t>
      </w:r>
      <w:r w:rsidRPr="001D157D">
        <w:rPr>
          <w:bCs/>
          <w:i/>
        </w:rPr>
        <w:t xml:space="preserve"> guidance, the requirements sta</w:t>
      </w:r>
      <w:r w:rsidR="00D45DA7" w:rsidRPr="001D157D">
        <w:rPr>
          <w:bCs/>
          <w:i/>
        </w:rPr>
        <w:t>ted in CAA Section 126(a</w:t>
      </w:r>
      <w:proofErr w:type="gramStart"/>
      <w:r w:rsidR="00D45DA7" w:rsidRPr="001D157D">
        <w:rPr>
          <w:bCs/>
          <w:i/>
        </w:rPr>
        <w:t>)(</w:t>
      </w:r>
      <w:proofErr w:type="gramEnd"/>
      <w:r w:rsidR="00D45DA7" w:rsidRPr="001D157D">
        <w:rPr>
          <w:bCs/>
          <w:i/>
        </w:rPr>
        <w:t>2) were</w:t>
      </w:r>
      <w:r w:rsidRPr="001D157D">
        <w:rPr>
          <w:bCs/>
          <w:i/>
        </w:rPr>
        <w:t xml:space="preserve"> a one-time obligation on states that does not apply to EPA’s review of infrastructure SIP submissions.</w:t>
      </w:r>
    </w:p>
    <w:p w14:paraId="36982F90" w14:textId="77777777" w:rsidR="00F460A6" w:rsidRPr="001D157D" w:rsidRDefault="00F460A6" w:rsidP="00D713BE">
      <w:pPr>
        <w:rPr>
          <w:color w:val="000000"/>
        </w:rPr>
      </w:pPr>
    </w:p>
    <w:p w14:paraId="07658B0C" w14:textId="77777777" w:rsidR="00107B68" w:rsidRPr="001D157D" w:rsidRDefault="00107B68" w:rsidP="00107B68">
      <w:pPr>
        <w:pStyle w:val="Default"/>
        <w:rPr>
          <w:i/>
        </w:rPr>
      </w:pPr>
      <w:r w:rsidRPr="001D157D">
        <w:t xml:space="preserve">§ 126(b) and (c) – </w:t>
      </w:r>
      <w:r w:rsidR="0019581D" w:rsidRPr="001D157D">
        <w:t xml:space="preserve">No source or sources within the </w:t>
      </w:r>
      <w:r w:rsidR="005770D3" w:rsidRPr="001D157D">
        <w:t>District have ever been</w:t>
      </w:r>
      <w:r w:rsidRPr="001D157D">
        <w:t xml:space="preserve"> the subject of an active finding under Section 126 of the CAA</w:t>
      </w:r>
      <w:r w:rsidR="0099051B" w:rsidRPr="001D157D">
        <w:t>, and n</w:t>
      </w:r>
      <w:r w:rsidR="001F1DAC" w:rsidRPr="001D157D">
        <w:t>o substantive SIP requiremen</w:t>
      </w:r>
      <w:r w:rsidR="0099051B" w:rsidRPr="001D157D">
        <w:t xml:space="preserve">ts have been imposed by the EPA Administrator for the </w:t>
      </w:r>
      <w:r w:rsidR="001D157D" w:rsidRPr="001D157D">
        <w:t>2012 PM</w:t>
      </w:r>
      <w:r w:rsidR="001D157D" w:rsidRPr="001D157D">
        <w:rPr>
          <w:vertAlign w:val="subscript"/>
        </w:rPr>
        <w:t>2.5</w:t>
      </w:r>
      <w:r w:rsidR="0099051B" w:rsidRPr="001D157D">
        <w:rPr>
          <w:vertAlign w:val="subscript"/>
        </w:rPr>
        <w:t xml:space="preserve"> </w:t>
      </w:r>
      <w:r w:rsidR="0099051B" w:rsidRPr="001D157D">
        <w:t>NAAQS.</w:t>
      </w:r>
      <w:r w:rsidR="0019581D" w:rsidRPr="001D157D">
        <w:t xml:space="preserve">  </w:t>
      </w:r>
    </w:p>
    <w:p w14:paraId="5D93F5C4" w14:textId="77777777" w:rsidR="00107B68" w:rsidRPr="001D157D" w:rsidRDefault="00107B68" w:rsidP="00D713BE">
      <w:pPr>
        <w:rPr>
          <w:color w:val="000000"/>
        </w:rPr>
      </w:pPr>
    </w:p>
    <w:p w14:paraId="10485911" w14:textId="77777777" w:rsidR="00D713BE" w:rsidRPr="00AA4A06" w:rsidRDefault="00107B68" w:rsidP="00D713BE">
      <w:pPr>
        <w:rPr>
          <w:color w:val="000000"/>
        </w:rPr>
      </w:pPr>
      <w:r w:rsidRPr="001D157D">
        <w:rPr>
          <w:color w:val="000000"/>
        </w:rPr>
        <w:t xml:space="preserve">§ 115 </w:t>
      </w:r>
      <w:r w:rsidR="00B6256C" w:rsidRPr="001D157D">
        <w:rPr>
          <w:color w:val="000000"/>
        </w:rPr>
        <w:t>–</w:t>
      </w:r>
      <w:r w:rsidRPr="001D157D">
        <w:rPr>
          <w:color w:val="000000"/>
        </w:rPr>
        <w:t xml:space="preserve"> </w:t>
      </w:r>
      <w:r w:rsidR="00157C21" w:rsidRPr="001D157D">
        <w:rPr>
          <w:color w:val="000000"/>
        </w:rPr>
        <w:t xml:space="preserve">There </w:t>
      </w:r>
      <w:r w:rsidR="005770D3" w:rsidRPr="001D157D">
        <w:rPr>
          <w:color w:val="000000"/>
        </w:rPr>
        <w:t>have never been</w:t>
      </w:r>
      <w:r w:rsidR="00157C21" w:rsidRPr="001D157D">
        <w:rPr>
          <w:color w:val="000000"/>
        </w:rPr>
        <w:t xml:space="preserve"> final findings under Section 115 of the CAA against the District</w:t>
      </w:r>
      <w:r w:rsidR="0099051B" w:rsidRPr="001D157D">
        <w:rPr>
          <w:color w:val="000000"/>
        </w:rPr>
        <w:t xml:space="preserve"> </w:t>
      </w:r>
      <w:r w:rsidR="0099051B" w:rsidRPr="00AA4A06">
        <w:rPr>
          <w:color w:val="000000"/>
        </w:rPr>
        <w:t xml:space="preserve">with respect to the </w:t>
      </w:r>
      <w:r w:rsidR="001D157D" w:rsidRPr="00AA4A06">
        <w:rPr>
          <w:color w:val="000000"/>
        </w:rPr>
        <w:t>2012 PM</w:t>
      </w:r>
      <w:r w:rsidR="001D157D" w:rsidRPr="00AA4A06">
        <w:rPr>
          <w:color w:val="000000"/>
          <w:vertAlign w:val="subscript"/>
        </w:rPr>
        <w:t>2.5</w:t>
      </w:r>
      <w:r w:rsidR="0099051B" w:rsidRPr="00AA4A06">
        <w:rPr>
          <w:color w:val="000000"/>
          <w:vertAlign w:val="subscript"/>
        </w:rPr>
        <w:t xml:space="preserve"> </w:t>
      </w:r>
      <w:r w:rsidR="0099051B" w:rsidRPr="00AA4A06">
        <w:rPr>
          <w:color w:val="000000"/>
        </w:rPr>
        <w:t>NAAQS</w:t>
      </w:r>
      <w:r w:rsidR="00157C21" w:rsidRPr="00AA4A06">
        <w:rPr>
          <w:color w:val="000000"/>
        </w:rPr>
        <w:t xml:space="preserve">.  </w:t>
      </w:r>
    </w:p>
    <w:p w14:paraId="428D9421" w14:textId="77777777" w:rsidR="00D713BE" w:rsidRPr="00AA4A06" w:rsidRDefault="00D713BE" w:rsidP="00312619">
      <w:pPr>
        <w:rPr>
          <w:color w:val="000000"/>
        </w:rPr>
      </w:pPr>
    </w:p>
    <w:p w14:paraId="4C787D3F" w14:textId="77777777" w:rsidR="00460FD0" w:rsidRPr="00AA4A06" w:rsidRDefault="00460FD0" w:rsidP="00460FD0">
      <w:pPr>
        <w:rPr>
          <w:u w:val="single"/>
        </w:rPr>
      </w:pPr>
      <w:r w:rsidRPr="00AA4A06">
        <w:rPr>
          <w:u w:val="single"/>
        </w:rPr>
        <w:t xml:space="preserve">Where the </w:t>
      </w:r>
      <w:r w:rsidR="0070537A" w:rsidRPr="00AA4A06">
        <w:rPr>
          <w:u w:val="single"/>
        </w:rPr>
        <w:t>District’s Provisions</w:t>
      </w:r>
      <w:r w:rsidRPr="00AA4A06">
        <w:rPr>
          <w:u w:val="single"/>
        </w:rPr>
        <w:t xml:space="preserve"> are </w:t>
      </w:r>
      <w:proofErr w:type="gramStart"/>
      <w:r w:rsidRPr="00AA4A06">
        <w:rPr>
          <w:u w:val="single"/>
        </w:rPr>
        <w:t>Codified</w:t>
      </w:r>
      <w:proofErr w:type="gramEnd"/>
      <w:r w:rsidRPr="00AA4A06">
        <w:rPr>
          <w:u w:val="single"/>
        </w:rPr>
        <w:t xml:space="preserve"> by EPA</w:t>
      </w:r>
    </w:p>
    <w:p w14:paraId="4569A9C3" w14:textId="77777777" w:rsidR="00460FD0" w:rsidRPr="00AA4A06" w:rsidRDefault="00460FD0" w:rsidP="00460FD0">
      <w:pPr>
        <w:rPr>
          <w:u w:val="single"/>
        </w:rPr>
      </w:pPr>
    </w:p>
    <w:p w14:paraId="01A26972" w14:textId="77777777" w:rsidR="008757DB" w:rsidRPr="00AA4A06" w:rsidRDefault="008757DB" w:rsidP="008757DB">
      <w:pPr>
        <w:pStyle w:val="ListParagraph"/>
        <w:numPr>
          <w:ilvl w:val="0"/>
          <w:numId w:val="29"/>
        </w:numPr>
        <w:rPr>
          <w:bCs/>
          <w:color w:val="000000"/>
        </w:rPr>
      </w:pPr>
      <w:r w:rsidRPr="00AA4A06">
        <w:rPr>
          <w:color w:val="000000"/>
        </w:rPr>
        <w:t xml:space="preserve">Federal PSD program requirements of 40 C.F.R. § 52.21: Referenced in the District’s SIP at </w:t>
      </w:r>
      <w:r w:rsidRPr="00AA4A06">
        <w:rPr>
          <w:bCs/>
          <w:color w:val="000000"/>
        </w:rPr>
        <w:t xml:space="preserve">40 C.F.R. § 52.499, approved at </w:t>
      </w:r>
      <w:r w:rsidRPr="00AA4A06">
        <w:t>68 Fed. Reg. 74488, December 24, 2003</w:t>
      </w:r>
    </w:p>
    <w:p w14:paraId="4EB3F874" w14:textId="77777777" w:rsidR="00460FD0" w:rsidRPr="00A602C2" w:rsidRDefault="00460FD0" w:rsidP="00312619">
      <w:pPr>
        <w:rPr>
          <w:color w:val="000000"/>
          <w:highlight w:val="yellow"/>
        </w:rPr>
      </w:pPr>
    </w:p>
    <w:p w14:paraId="694F6344" w14:textId="77777777" w:rsidR="006D2EE0" w:rsidRPr="00A602C2" w:rsidRDefault="006D2EE0">
      <w:pPr>
        <w:rPr>
          <w:b/>
          <w:highlight w:val="yellow"/>
        </w:rPr>
      </w:pPr>
    </w:p>
    <w:p w14:paraId="25A006F0" w14:textId="77777777" w:rsidR="005D25D1" w:rsidRPr="00A602C2" w:rsidRDefault="005D25D1">
      <w:pPr>
        <w:rPr>
          <w:b/>
          <w:highlight w:val="yellow"/>
        </w:rPr>
      </w:pPr>
      <w:r w:rsidRPr="00A602C2">
        <w:rPr>
          <w:b/>
          <w:highlight w:val="yellow"/>
        </w:rPr>
        <w:br w:type="page"/>
      </w:r>
    </w:p>
    <w:p w14:paraId="0736F9DC" w14:textId="77777777" w:rsidR="00A474B5" w:rsidRPr="001D157D" w:rsidRDefault="009E29DD" w:rsidP="00580649">
      <w:pPr>
        <w:pStyle w:val="Heading2"/>
        <w:rPr>
          <w:b w:val="0"/>
          <w:bCs w:val="0"/>
        </w:rPr>
      </w:pPr>
      <w:bookmarkStart w:id="8" w:name="_Toc431557842"/>
      <w:r w:rsidRPr="001D157D">
        <w:rPr>
          <w:rFonts w:ascii="Times New Roman" w:hAnsi="Times New Roman" w:cs="Times New Roman"/>
          <w:color w:val="auto"/>
          <w:sz w:val="24"/>
          <w:szCs w:val="24"/>
        </w:rPr>
        <w:lastRenderedPageBreak/>
        <w:t>2.6</w:t>
      </w:r>
      <w:r w:rsidRPr="001D157D">
        <w:rPr>
          <w:rFonts w:ascii="Times New Roman" w:hAnsi="Times New Roman" w:cs="Times New Roman"/>
          <w:color w:val="auto"/>
          <w:sz w:val="24"/>
          <w:szCs w:val="24"/>
        </w:rPr>
        <w:tab/>
      </w:r>
      <w:r w:rsidR="00A474B5" w:rsidRPr="001D157D">
        <w:rPr>
          <w:rFonts w:ascii="Times New Roman" w:hAnsi="Times New Roman" w:cs="Times New Roman"/>
          <w:color w:val="auto"/>
          <w:sz w:val="24"/>
          <w:szCs w:val="24"/>
        </w:rPr>
        <w:t xml:space="preserve">CLEAN AIR ACT </w:t>
      </w:r>
      <w:r w:rsidR="00312619" w:rsidRPr="001D157D">
        <w:rPr>
          <w:rFonts w:ascii="Times New Roman" w:hAnsi="Times New Roman" w:cs="Times New Roman"/>
          <w:color w:val="auto"/>
          <w:sz w:val="24"/>
          <w:szCs w:val="24"/>
        </w:rPr>
        <w:t>§</w:t>
      </w:r>
      <w:r w:rsidR="00746EB8" w:rsidRPr="001D157D">
        <w:rPr>
          <w:rFonts w:ascii="Times New Roman" w:hAnsi="Times New Roman" w:cs="Times New Roman"/>
          <w:color w:val="auto"/>
          <w:sz w:val="24"/>
          <w:szCs w:val="24"/>
        </w:rPr>
        <w:t xml:space="preserve"> </w:t>
      </w:r>
      <w:r w:rsidR="00312619" w:rsidRPr="001D157D">
        <w:rPr>
          <w:rFonts w:ascii="Times New Roman" w:hAnsi="Times New Roman" w:cs="Times New Roman"/>
          <w:color w:val="auto"/>
          <w:sz w:val="24"/>
          <w:szCs w:val="24"/>
        </w:rPr>
        <w:t>110(a</w:t>
      </w:r>
      <w:proofErr w:type="gramStart"/>
      <w:r w:rsidR="00312619" w:rsidRPr="001D157D">
        <w:rPr>
          <w:rFonts w:ascii="Times New Roman" w:hAnsi="Times New Roman" w:cs="Times New Roman"/>
          <w:color w:val="auto"/>
          <w:sz w:val="24"/>
          <w:szCs w:val="24"/>
        </w:rPr>
        <w:t>)(</w:t>
      </w:r>
      <w:proofErr w:type="gramEnd"/>
      <w:r w:rsidR="00312619" w:rsidRPr="001D157D">
        <w:rPr>
          <w:rFonts w:ascii="Times New Roman" w:hAnsi="Times New Roman" w:cs="Times New Roman"/>
          <w:color w:val="auto"/>
          <w:sz w:val="24"/>
          <w:szCs w:val="24"/>
        </w:rPr>
        <w:t>2)(E)</w:t>
      </w:r>
      <w:r w:rsidR="00312619" w:rsidRPr="001D157D">
        <w:rPr>
          <w:b w:val="0"/>
        </w:rPr>
        <w:t xml:space="preserve"> –</w:t>
      </w:r>
      <w:bookmarkEnd w:id="8"/>
      <w:r w:rsidR="00312619" w:rsidRPr="001D157D">
        <w:rPr>
          <w:b w:val="0"/>
        </w:rPr>
        <w:t xml:space="preserve"> </w:t>
      </w:r>
    </w:p>
    <w:p w14:paraId="631C2A23" w14:textId="77777777" w:rsidR="00312619" w:rsidRPr="001D157D" w:rsidRDefault="00312619" w:rsidP="00C02CE8">
      <w:pPr>
        <w:ind w:firstLine="720"/>
        <w:rPr>
          <w:b/>
          <w:bCs/>
        </w:rPr>
      </w:pPr>
      <w:r w:rsidRPr="001D157D">
        <w:rPr>
          <w:b/>
        </w:rPr>
        <w:t xml:space="preserve">Adequate </w:t>
      </w:r>
      <w:r w:rsidR="00A474B5" w:rsidRPr="001D157D">
        <w:rPr>
          <w:b/>
        </w:rPr>
        <w:t>Personnel, Funding, and Legal Authority</w:t>
      </w:r>
    </w:p>
    <w:p w14:paraId="4A8969EA" w14:textId="77777777" w:rsidR="00312619" w:rsidRPr="001D157D" w:rsidRDefault="00312619" w:rsidP="00A06AEB"/>
    <w:p w14:paraId="14B110C0" w14:textId="77777777" w:rsidR="00312619" w:rsidRPr="001D157D" w:rsidRDefault="00312619" w:rsidP="009E29DD">
      <w:pPr>
        <w:pStyle w:val="Default"/>
        <w:rPr>
          <w:i/>
          <w:iCs/>
        </w:rPr>
      </w:pPr>
      <w:r w:rsidRPr="001D157D">
        <w:rPr>
          <w:i/>
          <w:iCs/>
        </w:rPr>
        <w:t>“Each such plan shall […] provide</w:t>
      </w:r>
    </w:p>
    <w:p w14:paraId="67DC47F3" w14:textId="77777777" w:rsidR="00312619" w:rsidRPr="001D157D" w:rsidRDefault="00312619" w:rsidP="00312619">
      <w:pPr>
        <w:pStyle w:val="Default"/>
        <w:rPr>
          <w:i/>
          <w:iCs/>
        </w:rPr>
      </w:pPr>
    </w:p>
    <w:p w14:paraId="08C129F2" w14:textId="77777777" w:rsidR="00312619" w:rsidRPr="001D157D" w:rsidRDefault="00312619" w:rsidP="009E29DD">
      <w:pPr>
        <w:pStyle w:val="Default"/>
        <w:ind w:left="1440" w:hanging="720"/>
        <w:rPr>
          <w:i/>
        </w:rPr>
      </w:pPr>
      <w:r w:rsidRPr="001D157D">
        <w:rPr>
          <w:i/>
        </w:rPr>
        <w:t>(</w:t>
      </w:r>
      <w:proofErr w:type="spellStart"/>
      <w:r w:rsidRPr="001D157D">
        <w:rPr>
          <w:i/>
        </w:rPr>
        <w:t>i</w:t>
      </w:r>
      <w:proofErr w:type="spellEnd"/>
      <w:r w:rsidRPr="001D157D">
        <w:rPr>
          <w:i/>
        </w:rPr>
        <w:t xml:space="preserve">) </w:t>
      </w:r>
      <w:r w:rsidR="009E29DD" w:rsidRPr="001D157D">
        <w:rPr>
          <w:i/>
        </w:rPr>
        <w:tab/>
      </w:r>
      <w:r w:rsidR="009E29DD" w:rsidRPr="00B73554">
        <w:rPr>
          <w:i/>
        </w:rPr>
        <w:t>N</w:t>
      </w:r>
      <w:r w:rsidRPr="00B73554">
        <w:rPr>
          <w:i/>
        </w:rPr>
        <w:t>ecessary assurances that the state</w:t>
      </w:r>
      <w:r w:rsidRPr="001D157D">
        <w:rPr>
          <w:i/>
        </w:rPr>
        <w:t xml:space="preserve"> (or, except where the Administrator deems inappropriate, the general purpose local government or governments, or a regional agency designated by the state or general purpose local governments for such purpose) </w:t>
      </w:r>
      <w:r w:rsidRPr="00B73554">
        <w:rPr>
          <w:i/>
        </w:rPr>
        <w:t>will have adequate personnel, funding, and authority</w:t>
      </w:r>
      <w:r w:rsidRPr="001D157D">
        <w:rPr>
          <w:i/>
        </w:rPr>
        <w:t xml:space="preserve"> under state (and, as appropriate, local) law to carry out such implementation plan (and is not prohibited by any provision of federal or state law from carrying out such implementation plan or portion thereof);</w:t>
      </w:r>
    </w:p>
    <w:p w14:paraId="7572D545" w14:textId="77777777" w:rsidR="00312619" w:rsidRPr="001D157D" w:rsidRDefault="00312619" w:rsidP="00312619">
      <w:pPr>
        <w:rPr>
          <w:i/>
          <w:iCs/>
        </w:rPr>
      </w:pPr>
    </w:p>
    <w:p w14:paraId="516CA649" w14:textId="77777777" w:rsidR="00312619" w:rsidRPr="001D157D" w:rsidRDefault="00312619" w:rsidP="009E29DD">
      <w:pPr>
        <w:ind w:left="1440" w:hanging="720"/>
        <w:rPr>
          <w:i/>
          <w:iCs/>
        </w:rPr>
      </w:pPr>
      <w:r w:rsidRPr="001D157D">
        <w:rPr>
          <w:i/>
          <w:iCs/>
        </w:rPr>
        <w:t xml:space="preserve">(ii) </w:t>
      </w:r>
      <w:r w:rsidR="009E29DD" w:rsidRPr="001D157D">
        <w:rPr>
          <w:i/>
          <w:iCs/>
        </w:rPr>
        <w:tab/>
        <w:t>R</w:t>
      </w:r>
      <w:r w:rsidRPr="001D157D">
        <w:rPr>
          <w:i/>
          <w:iCs/>
        </w:rPr>
        <w:t>equirements that the state comply with the requirements respecting state boards under section 128, and</w:t>
      </w:r>
    </w:p>
    <w:p w14:paraId="50341FDA" w14:textId="77777777" w:rsidR="00312619" w:rsidRPr="001D157D" w:rsidRDefault="00312619" w:rsidP="00312619">
      <w:pPr>
        <w:rPr>
          <w:i/>
          <w:iCs/>
        </w:rPr>
      </w:pPr>
    </w:p>
    <w:p w14:paraId="7AB6C628" w14:textId="77777777" w:rsidR="00312619" w:rsidRPr="001D157D" w:rsidRDefault="00312619" w:rsidP="009E29DD">
      <w:pPr>
        <w:ind w:left="1440" w:hanging="720"/>
        <w:rPr>
          <w:i/>
          <w:iCs/>
        </w:rPr>
      </w:pPr>
      <w:proofErr w:type="gramStart"/>
      <w:r w:rsidRPr="001D157D">
        <w:rPr>
          <w:i/>
          <w:iCs/>
        </w:rPr>
        <w:t xml:space="preserve">(iii) </w:t>
      </w:r>
      <w:r w:rsidR="009E29DD" w:rsidRPr="001D157D">
        <w:rPr>
          <w:i/>
          <w:iCs/>
        </w:rPr>
        <w:tab/>
        <w:t>N</w:t>
      </w:r>
      <w:r w:rsidRPr="001D157D">
        <w:rPr>
          <w:i/>
          <w:iCs/>
        </w:rPr>
        <w:t xml:space="preserve">ecessary assurances that, where the state has relied on a local or regional government, agency, or instrumentality for the implementation of any plan provision, </w:t>
      </w:r>
      <w:r w:rsidRPr="00B73554">
        <w:rPr>
          <w:i/>
          <w:iCs/>
        </w:rPr>
        <w:t>the state has responsibility for ensuring adequate implementation of such plan provision</w:t>
      </w:r>
      <w:r w:rsidRPr="001D157D">
        <w:rPr>
          <w:i/>
          <w:iCs/>
        </w:rPr>
        <w:t>.”</w:t>
      </w:r>
      <w:proofErr w:type="gramEnd"/>
    </w:p>
    <w:p w14:paraId="50DCF62C" w14:textId="77777777" w:rsidR="00312619" w:rsidRPr="001D157D" w:rsidRDefault="00312619" w:rsidP="00312619">
      <w:pPr>
        <w:rPr>
          <w:iCs/>
        </w:rPr>
      </w:pPr>
    </w:p>
    <w:p w14:paraId="47DCE9C0" w14:textId="77777777" w:rsidR="009E29DD" w:rsidRPr="001D157D" w:rsidRDefault="00E438BC" w:rsidP="00312619">
      <w:pPr>
        <w:pStyle w:val="Default"/>
        <w:tabs>
          <w:tab w:val="center" w:pos="4320"/>
          <w:tab w:val="right" w:pos="8640"/>
        </w:tabs>
        <w:rPr>
          <w:bCs/>
          <w:u w:val="single"/>
        </w:rPr>
      </w:pPr>
      <w:r w:rsidRPr="001D157D">
        <w:rPr>
          <w:bCs/>
          <w:u w:val="single"/>
        </w:rPr>
        <w:t>The District’s Provisions</w:t>
      </w:r>
    </w:p>
    <w:p w14:paraId="01003695" w14:textId="77777777" w:rsidR="008C45E2" w:rsidRPr="001D157D" w:rsidRDefault="008C45E2" w:rsidP="00312619">
      <w:pPr>
        <w:pStyle w:val="Default"/>
        <w:tabs>
          <w:tab w:val="center" w:pos="4320"/>
          <w:tab w:val="right" w:pos="8640"/>
        </w:tabs>
      </w:pPr>
    </w:p>
    <w:p w14:paraId="003A9EB7" w14:textId="04001F54" w:rsidR="00BD3D51" w:rsidRPr="001D157D" w:rsidRDefault="00BD3D51" w:rsidP="00181E12">
      <w:pPr>
        <w:pStyle w:val="Default"/>
        <w:tabs>
          <w:tab w:val="left" w:pos="720"/>
          <w:tab w:val="center" w:pos="4320"/>
          <w:tab w:val="right" w:pos="8640"/>
        </w:tabs>
      </w:pPr>
      <w:r>
        <w:t>The District</w:t>
      </w:r>
      <w:r w:rsidRPr="001D157D">
        <w:t xml:space="preserve"> has adequate </w:t>
      </w:r>
      <w:r w:rsidRPr="00F02FCA">
        <w:t>authority</w:t>
      </w:r>
      <w:r w:rsidR="005D2EF3" w:rsidRPr="00F02FCA">
        <w:t xml:space="preserve"> </w:t>
      </w:r>
      <w:r w:rsidR="00E20233" w:rsidRPr="00F02FCA">
        <w:t xml:space="preserve">to carry out its SIP obligations </w:t>
      </w:r>
      <w:r w:rsidR="00E13E81" w:rsidRPr="00F02FCA">
        <w:t>within</w:t>
      </w:r>
      <w:r w:rsidR="00E13E81">
        <w:t xml:space="preserve"> the District </w:t>
      </w:r>
      <w:r>
        <w:t xml:space="preserve">with respect the </w:t>
      </w:r>
      <w:r w:rsidRPr="001D157D">
        <w:t>2012 PM</w:t>
      </w:r>
      <w:r w:rsidRPr="001D157D">
        <w:rPr>
          <w:vertAlign w:val="subscript"/>
        </w:rPr>
        <w:t xml:space="preserve">2.5 </w:t>
      </w:r>
      <w:r w:rsidRPr="001D157D">
        <w:t>NAAQS</w:t>
      </w:r>
      <w:r w:rsidR="006A447A">
        <w:t>.</w:t>
      </w:r>
    </w:p>
    <w:p w14:paraId="63E788E1" w14:textId="77777777" w:rsidR="00355983" w:rsidRPr="001D157D" w:rsidRDefault="00355983" w:rsidP="00181E12">
      <w:pPr>
        <w:pStyle w:val="Default"/>
        <w:tabs>
          <w:tab w:val="left" w:pos="720"/>
          <w:tab w:val="center" w:pos="4320"/>
          <w:tab w:val="right" w:pos="8640"/>
        </w:tabs>
      </w:pPr>
    </w:p>
    <w:p w14:paraId="3515E0DE" w14:textId="3175FFD1" w:rsidR="00E20233" w:rsidRDefault="009F5B2A" w:rsidP="0026345E">
      <w:pPr>
        <w:ind w:left="2160" w:hanging="1440"/>
      </w:pPr>
      <w:r w:rsidRPr="001D157D">
        <w:rPr>
          <w:bCs/>
        </w:rPr>
        <w:t xml:space="preserve">Explanation:  </w:t>
      </w:r>
      <w:r w:rsidR="00355983" w:rsidRPr="001D157D">
        <w:tab/>
      </w:r>
      <w:r w:rsidR="0026345E" w:rsidRPr="006E31E4">
        <w:t>The District has the authority under the District of Columbia Air Pollution Control Act of 1984 (APCA) (D.C. Official Code § 8-101.05(b</w:t>
      </w:r>
      <w:proofErr w:type="gramStart"/>
      <w:r w:rsidR="0026345E" w:rsidRPr="006E31E4">
        <w:t>)(</w:t>
      </w:r>
      <w:proofErr w:type="gramEnd"/>
      <w:r w:rsidR="0026345E" w:rsidRPr="006E31E4">
        <w:t>1)(C)) to, “(</w:t>
      </w:r>
      <w:proofErr w:type="spellStart"/>
      <w:r w:rsidR="0026345E" w:rsidRPr="006E31E4">
        <w:t>i</w:t>
      </w:r>
      <w:proofErr w:type="spellEnd"/>
      <w:r w:rsidR="0026345E" w:rsidRPr="006E31E4">
        <w:t xml:space="preserve">) establish cooperative effort and mutual assistance agreements or programs for the prevention and control of air pollution and the enforcement of their respective air pollution laws; and (ii) establish or participate in any organization as may be necessary to carry out these agreements.”  The District’s authority under the APCA is delegated to </w:t>
      </w:r>
      <w:r w:rsidR="00362E18">
        <w:t>DOEE</w:t>
      </w:r>
      <w:r w:rsidR="0026345E" w:rsidRPr="006E31E4">
        <w:t xml:space="preserve"> under the District Department of the Environment Establishment Act of 2005 (D.C. Official Code § 8-151.07)</w:t>
      </w:r>
      <w:r w:rsidR="00405C09">
        <w:t xml:space="preserve"> and </w:t>
      </w:r>
      <w:r w:rsidR="00405C09" w:rsidRPr="00405C09">
        <w:t>Mayor’s Order 2006-61 (</w:t>
      </w:r>
      <w:r w:rsidR="00C74265">
        <w:t>June 14</w:t>
      </w:r>
      <w:r w:rsidR="00405C09" w:rsidRPr="00405C09">
        <w:t>, 2006)</w:t>
      </w:r>
      <w:r w:rsidR="0026345E" w:rsidRPr="006E31E4">
        <w:t xml:space="preserve">.  </w:t>
      </w:r>
      <w:r w:rsidR="00362E18">
        <w:t>DOEE</w:t>
      </w:r>
      <w:r w:rsidR="00F02FCA" w:rsidRPr="006C1AF3">
        <w:t xml:space="preserve"> is not prohibited by any District of Columbia law from revising the SIP as necessary or carrying out any part of the </w:t>
      </w:r>
      <w:r w:rsidR="00F02FCA" w:rsidRPr="006C1AF3">
        <w:rPr>
          <w:color w:val="000000" w:themeColor="text1"/>
        </w:rPr>
        <w:t xml:space="preserve">implementation plan.  </w:t>
      </w:r>
    </w:p>
    <w:p w14:paraId="47B63506" w14:textId="77777777" w:rsidR="00E20233" w:rsidRDefault="00E20233" w:rsidP="0026345E">
      <w:pPr>
        <w:ind w:left="2160" w:hanging="1440"/>
      </w:pPr>
    </w:p>
    <w:p w14:paraId="447B0022" w14:textId="23607D5E" w:rsidR="0026345E" w:rsidRPr="0026345E" w:rsidRDefault="0026345E" w:rsidP="00F02FCA">
      <w:pPr>
        <w:ind w:left="2160"/>
      </w:pPr>
      <w:r w:rsidRPr="006E31E4">
        <w:t>The District also the authority to, “receive and administer grants or donations made to carry out…” its air pollution control program (D.C. Official Code § 8-101.05(c</w:t>
      </w:r>
      <w:proofErr w:type="gramStart"/>
      <w:r w:rsidRPr="006E31E4">
        <w:t>)(</w:t>
      </w:r>
      <w:proofErr w:type="gramEnd"/>
      <w:r w:rsidRPr="006E31E4">
        <w:t>3)).</w:t>
      </w:r>
    </w:p>
    <w:p w14:paraId="1457AEC3" w14:textId="33AB5C00" w:rsidR="002B64B5" w:rsidRDefault="002B64B5" w:rsidP="00F02FCA">
      <w:pPr>
        <w:rPr>
          <w:color w:val="FF0000"/>
        </w:rPr>
      </w:pPr>
    </w:p>
    <w:p w14:paraId="32912DBD" w14:textId="03530526" w:rsidR="006A447A" w:rsidRDefault="00362E18" w:rsidP="006A447A">
      <w:pPr>
        <w:pStyle w:val="Default"/>
        <w:tabs>
          <w:tab w:val="left" w:pos="720"/>
          <w:tab w:val="center" w:pos="4320"/>
          <w:tab w:val="right" w:pos="8640"/>
        </w:tabs>
      </w:pPr>
      <w:r>
        <w:t>DOEE</w:t>
      </w:r>
      <w:r w:rsidR="006A447A" w:rsidRPr="001D157D">
        <w:t xml:space="preserve"> has adequate personnel and funding to implement the </w:t>
      </w:r>
      <w:r w:rsidR="006A447A">
        <w:t xml:space="preserve">SIP with respect the </w:t>
      </w:r>
      <w:r w:rsidR="006A447A" w:rsidRPr="001D157D">
        <w:t>2012 PM</w:t>
      </w:r>
      <w:r w:rsidR="006A447A" w:rsidRPr="001D157D">
        <w:rPr>
          <w:vertAlign w:val="subscript"/>
        </w:rPr>
        <w:t xml:space="preserve">2.5 </w:t>
      </w:r>
      <w:r w:rsidR="006A447A" w:rsidRPr="001D157D">
        <w:t>NAAQS.</w:t>
      </w:r>
    </w:p>
    <w:p w14:paraId="0694885A" w14:textId="77777777" w:rsidR="006A447A" w:rsidRPr="001D157D" w:rsidRDefault="006A447A" w:rsidP="008A69EC">
      <w:pPr>
        <w:pStyle w:val="Default"/>
        <w:rPr>
          <w:color w:val="FF0000"/>
        </w:rPr>
      </w:pPr>
    </w:p>
    <w:p w14:paraId="0B3F8C43" w14:textId="4E5671D0" w:rsidR="008A69EC" w:rsidRPr="001D157D" w:rsidRDefault="006A447A" w:rsidP="006A447A">
      <w:pPr>
        <w:pStyle w:val="Default"/>
        <w:ind w:left="2160" w:hanging="1440"/>
      </w:pPr>
      <w:r w:rsidRPr="001D157D">
        <w:rPr>
          <w:bCs/>
        </w:rPr>
        <w:lastRenderedPageBreak/>
        <w:t xml:space="preserve">Explanation:  </w:t>
      </w:r>
      <w:r w:rsidRPr="001D157D">
        <w:tab/>
      </w:r>
      <w:r w:rsidR="008A69EC" w:rsidRPr="001D157D">
        <w:rPr>
          <w:color w:val="auto"/>
        </w:rPr>
        <w:t xml:space="preserve">As required in 40 C.F.R. Part 51, Subpart O (“Miscellaneous Plan Content Requirements”), the following </w:t>
      </w:r>
      <w:r w:rsidR="00512343" w:rsidRPr="001D157D">
        <w:rPr>
          <w:color w:val="auto"/>
        </w:rPr>
        <w:t xml:space="preserve">funding </w:t>
      </w:r>
      <w:r w:rsidR="008A69EC" w:rsidRPr="001D157D">
        <w:rPr>
          <w:color w:val="auto"/>
        </w:rPr>
        <w:t xml:space="preserve">resources are available to </w:t>
      </w:r>
      <w:r w:rsidR="00362E18">
        <w:rPr>
          <w:color w:val="auto"/>
        </w:rPr>
        <w:t>DOEE</w:t>
      </w:r>
      <w:r w:rsidR="00E63B38" w:rsidRPr="001D157D">
        <w:rPr>
          <w:color w:val="auto"/>
        </w:rPr>
        <w:t xml:space="preserve"> to </w:t>
      </w:r>
      <w:r w:rsidR="008A69EC" w:rsidRPr="001D157D">
        <w:rPr>
          <w:color w:val="auto"/>
        </w:rPr>
        <w:t>help carry out the SIP</w:t>
      </w:r>
      <w:r w:rsidR="00CE5814" w:rsidRPr="001D157D">
        <w:rPr>
          <w:color w:val="auto"/>
        </w:rPr>
        <w:t xml:space="preserve"> obligations</w:t>
      </w:r>
      <w:r w:rsidR="00512343" w:rsidRPr="001D157D">
        <w:rPr>
          <w:color w:val="auto"/>
        </w:rPr>
        <w:t>:</w:t>
      </w:r>
      <w:r w:rsidR="00D26886" w:rsidRPr="001D157D">
        <w:rPr>
          <w:color w:val="auto"/>
        </w:rPr>
        <w:t xml:space="preserve"> Title V permit fees (20 DCMR § </w:t>
      </w:r>
      <w:r w:rsidR="00987030" w:rsidRPr="001D157D">
        <w:rPr>
          <w:color w:val="auto"/>
        </w:rPr>
        <w:t>305</w:t>
      </w:r>
      <w:r w:rsidR="00D26886" w:rsidRPr="001D157D">
        <w:rPr>
          <w:color w:val="auto"/>
        </w:rPr>
        <w:t xml:space="preserve">), </w:t>
      </w:r>
      <w:r w:rsidR="007F0DF1" w:rsidRPr="001D157D">
        <w:rPr>
          <w:color w:val="auto"/>
        </w:rPr>
        <w:t>CAA</w:t>
      </w:r>
      <w:r w:rsidR="00080553" w:rsidRPr="001D157D">
        <w:t xml:space="preserve"> Sec</w:t>
      </w:r>
      <w:r w:rsidR="008A69EC" w:rsidRPr="001D157D">
        <w:t>tion 105 federal grant funds</w:t>
      </w:r>
      <w:r w:rsidR="007F0DF1" w:rsidRPr="001D157D">
        <w:t xml:space="preserve">, </w:t>
      </w:r>
      <w:r w:rsidR="007F0DF1" w:rsidRPr="001D157D">
        <w:rPr>
          <w:color w:val="auto"/>
        </w:rPr>
        <w:t>CAA Section 103 federal grant funds,</w:t>
      </w:r>
      <w:r w:rsidR="008A69EC" w:rsidRPr="001D157D">
        <w:t xml:space="preserve"> and</w:t>
      </w:r>
      <w:r w:rsidR="00080553" w:rsidRPr="001D157D">
        <w:t xml:space="preserve"> the District</w:t>
      </w:r>
      <w:r w:rsidR="00233A31" w:rsidRPr="001D157D">
        <w:t xml:space="preserve">’s local match.  </w:t>
      </w:r>
      <w:r w:rsidR="00D26886" w:rsidRPr="001D157D">
        <w:t xml:space="preserve">Funding from the District Department of Transportation (DDOT) is used to fund Transportation Related Air Pollution Program (TRAPP) efforts.  </w:t>
      </w:r>
      <w:r w:rsidR="00BB5F1F" w:rsidRPr="001D157D">
        <w:t xml:space="preserve">DDOT </w:t>
      </w:r>
      <w:r w:rsidR="00D26886" w:rsidRPr="001D157D">
        <w:t xml:space="preserve">receives federal allocations from the Federal Transit Administration (FTA) and Federal Highway Administration (FHWA) to fund TRAPP.  Funding from fees for motor vehicle inspections is collected by the District of Columbia Department of Motor Vehicles to implement the </w:t>
      </w:r>
      <w:r w:rsidR="003B3438" w:rsidRPr="001D157D">
        <w:t>vehicle inspection</w:t>
      </w:r>
      <w:r w:rsidR="00D26886" w:rsidRPr="001D157D">
        <w:t xml:space="preserve"> and maintenance program.  </w:t>
      </w:r>
    </w:p>
    <w:p w14:paraId="1FF49639" w14:textId="77777777" w:rsidR="008D5550" w:rsidRPr="001D157D" w:rsidRDefault="008D5550" w:rsidP="008A69EC">
      <w:pPr>
        <w:pStyle w:val="Default"/>
        <w:ind w:left="2160"/>
      </w:pPr>
    </w:p>
    <w:p w14:paraId="0533BECF" w14:textId="6C28781B" w:rsidR="0026345E" w:rsidRDefault="008A69EC" w:rsidP="00772059">
      <w:pPr>
        <w:pStyle w:val="Default"/>
        <w:ind w:left="2160"/>
        <w:rPr>
          <w:color w:val="000000" w:themeColor="text1"/>
        </w:rPr>
      </w:pPr>
      <w:r w:rsidRPr="001D157D">
        <w:t xml:space="preserve">These funding resources are available as of the date of this infrastructure SIP submission and </w:t>
      </w:r>
      <w:r w:rsidR="00580756" w:rsidRPr="001D157D">
        <w:t xml:space="preserve">are expected </w:t>
      </w:r>
      <w:r w:rsidRPr="001D157D">
        <w:t xml:space="preserve">during the five years following the submission.  </w:t>
      </w:r>
      <w:r w:rsidR="00362E18">
        <w:t>DOEE</w:t>
      </w:r>
      <w:r w:rsidRPr="001D157D">
        <w:t xml:space="preserve"> does not anticipate any serious challenges to the continued acquisition of these funds. </w:t>
      </w:r>
      <w:r w:rsidR="00080553" w:rsidRPr="001D157D">
        <w:t xml:space="preserve"> </w:t>
      </w:r>
      <w:r w:rsidR="00362E18">
        <w:rPr>
          <w:color w:val="000000" w:themeColor="text1"/>
        </w:rPr>
        <w:t>DOEE</w:t>
      </w:r>
      <w:r w:rsidR="00772059" w:rsidRPr="001D157D">
        <w:rPr>
          <w:color w:val="000000" w:themeColor="text1"/>
        </w:rPr>
        <w:t xml:space="preserve"> anticipates </w:t>
      </w:r>
      <w:r w:rsidR="00A86710" w:rsidRPr="001D157D">
        <w:rPr>
          <w:color w:val="000000" w:themeColor="text1"/>
        </w:rPr>
        <w:t xml:space="preserve">both </w:t>
      </w:r>
      <w:r w:rsidR="00772059" w:rsidRPr="001D157D">
        <w:rPr>
          <w:color w:val="000000" w:themeColor="text1"/>
        </w:rPr>
        <w:t xml:space="preserve">adequate personnel and funding to meet </w:t>
      </w:r>
      <w:r w:rsidR="00CE5814" w:rsidRPr="001D157D">
        <w:rPr>
          <w:color w:val="000000" w:themeColor="text1"/>
        </w:rPr>
        <w:t xml:space="preserve">any </w:t>
      </w:r>
      <w:r w:rsidR="00772059" w:rsidRPr="001D157D">
        <w:rPr>
          <w:color w:val="000000" w:themeColor="text1"/>
        </w:rPr>
        <w:t>changes in resource</w:t>
      </w:r>
      <w:r w:rsidR="00BE7AF8" w:rsidRPr="001D157D">
        <w:rPr>
          <w:color w:val="000000" w:themeColor="text1"/>
        </w:rPr>
        <w:t>s</w:t>
      </w:r>
      <w:r w:rsidR="00772059" w:rsidRPr="001D157D">
        <w:rPr>
          <w:color w:val="000000" w:themeColor="text1"/>
        </w:rPr>
        <w:t xml:space="preserve"> for implementation of the </w:t>
      </w:r>
      <w:r w:rsidR="001D157D">
        <w:rPr>
          <w:color w:val="000000" w:themeColor="text1"/>
        </w:rPr>
        <w:t>2012 PM</w:t>
      </w:r>
      <w:r w:rsidR="001D157D" w:rsidRPr="001D157D">
        <w:rPr>
          <w:color w:val="000000" w:themeColor="text1"/>
          <w:vertAlign w:val="subscript"/>
        </w:rPr>
        <w:t>2.5</w:t>
      </w:r>
      <w:r w:rsidR="00772059" w:rsidRPr="001D157D">
        <w:rPr>
          <w:color w:val="000000" w:themeColor="text1"/>
          <w:vertAlign w:val="subscript"/>
        </w:rPr>
        <w:t xml:space="preserve"> </w:t>
      </w:r>
      <w:r w:rsidR="00772059" w:rsidRPr="001D157D">
        <w:rPr>
          <w:color w:val="000000" w:themeColor="text1"/>
        </w:rPr>
        <w:t xml:space="preserve">NAAQS.  </w:t>
      </w:r>
    </w:p>
    <w:p w14:paraId="2D2BC439" w14:textId="77777777" w:rsidR="006A447A" w:rsidRDefault="006A447A" w:rsidP="00772059">
      <w:pPr>
        <w:pStyle w:val="Default"/>
        <w:ind w:left="2160"/>
        <w:rPr>
          <w:color w:val="000000" w:themeColor="text1"/>
        </w:rPr>
      </w:pPr>
    </w:p>
    <w:p w14:paraId="03137AF4" w14:textId="4C92D6C4" w:rsidR="006A447A" w:rsidRPr="001D157D" w:rsidRDefault="006A447A" w:rsidP="006A447A">
      <w:pPr>
        <w:pStyle w:val="Default"/>
        <w:ind w:left="2160"/>
      </w:pPr>
      <w:r w:rsidRPr="001D157D">
        <w:t xml:space="preserve">The following organizations typically participate in planning and developing SIP provisions for the District, in accordance with 40 C.F.R. Part 51, Subpart M (“Intergovernmental Consultation”), and require resources from </w:t>
      </w:r>
      <w:r w:rsidR="00362E18">
        <w:t>DOEE</w:t>
      </w:r>
      <w:r w:rsidRPr="001D157D">
        <w:t xml:space="preserve"> to do so:</w:t>
      </w:r>
    </w:p>
    <w:p w14:paraId="1D60979E" w14:textId="77777777" w:rsidR="006A447A" w:rsidRPr="001D157D" w:rsidRDefault="006A447A" w:rsidP="006A447A">
      <w:pPr>
        <w:pStyle w:val="Default"/>
        <w:numPr>
          <w:ilvl w:val="0"/>
          <w:numId w:val="18"/>
        </w:numPr>
        <w:tabs>
          <w:tab w:val="center" w:pos="4320"/>
          <w:tab w:val="right" w:pos="8640"/>
        </w:tabs>
      </w:pPr>
      <w:r w:rsidRPr="001D157D">
        <w:t>The Metropolitan Washington Air Quality Committee (MWAQC), an organization that has been certified by the Governors of Maryland and Virginia and the Mayor of the District of Columbia under Section 174 of the CAA and includes representatives of local governments and agencies.  MWACQ members are elected officials of the Metropolitan Washington Council of Governments (MWCOG) member jurisdictions plus members from Charles (Maryland), Calvert (Maryland), and Stafford (Virginia) counties; the air and transportation directors of the District, Maryland, and Virginia; members of the Maryland and Virginia General Assemblies; and the chair of the Transportation Planning Board (TPB).  MWAQC coordinates air quality planning activities among MWCOG, other external committees, and the TPB; resolves policy differences; and adopts air quality plans for transmittal to the District, Maryland and Virginia.</w:t>
      </w:r>
    </w:p>
    <w:p w14:paraId="1DA54BFD" w14:textId="77777777" w:rsidR="006A447A" w:rsidRPr="001D157D" w:rsidRDefault="006A447A" w:rsidP="006A447A">
      <w:pPr>
        <w:pStyle w:val="Default"/>
        <w:numPr>
          <w:ilvl w:val="0"/>
          <w:numId w:val="18"/>
        </w:numPr>
        <w:tabs>
          <w:tab w:val="center" w:pos="4320"/>
          <w:tab w:val="right" w:pos="8640"/>
        </w:tabs>
        <w:rPr>
          <w:color w:val="auto"/>
        </w:rPr>
      </w:pPr>
      <w:r w:rsidRPr="001D157D">
        <w:rPr>
          <w:color w:val="auto"/>
        </w:rPr>
        <w:t xml:space="preserve">The Interstate Air Quality Council (IAQC) is </w:t>
      </w:r>
      <w:proofErr w:type="gramStart"/>
      <w:r w:rsidRPr="001D157D">
        <w:rPr>
          <w:color w:val="auto"/>
        </w:rPr>
        <w:t>a cabinet</w:t>
      </w:r>
      <w:proofErr w:type="gramEnd"/>
      <w:r w:rsidRPr="001D157D">
        <w:rPr>
          <w:color w:val="auto"/>
        </w:rPr>
        <w:t xml:space="preserve">-level collaboration between the District of Columbia, the State of Maryland, and the Commonwealth of Virginia, comprised of the secretaries of the environment and transportation.  IAQC resolves difficult issues if needed to ensure the mutual goals of improved air quality and efficient transportation are met.  </w:t>
      </w:r>
    </w:p>
    <w:p w14:paraId="6960ED3E" w14:textId="77777777" w:rsidR="006A447A" w:rsidRPr="001D157D" w:rsidRDefault="006A447A" w:rsidP="006A447A">
      <w:pPr>
        <w:pStyle w:val="Default"/>
        <w:tabs>
          <w:tab w:val="center" w:pos="4320"/>
          <w:tab w:val="right" w:pos="8640"/>
        </w:tabs>
        <w:ind w:left="2160"/>
      </w:pPr>
    </w:p>
    <w:p w14:paraId="467A568A" w14:textId="71BB34CA" w:rsidR="006A447A" w:rsidRPr="001D157D" w:rsidRDefault="006A447A" w:rsidP="006A447A">
      <w:pPr>
        <w:pStyle w:val="Default"/>
        <w:tabs>
          <w:tab w:val="center" w:pos="4320"/>
          <w:tab w:val="right" w:pos="8640"/>
        </w:tabs>
        <w:ind w:left="2160"/>
        <w:rPr>
          <w:color w:val="FF0000"/>
        </w:rPr>
      </w:pPr>
      <w:r w:rsidRPr="001D157D">
        <w:rPr>
          <w:color w:val="auto"/>
        </w:rPr>
        <w:lastRenderedPageBreak/>
        <w:t xml:space="preserve">A copy of the agreement between MWAQC and </w:t>
      </w:r>
      <w:r w:rsidR="00362E18">
        <w:rPr>
          <w:color w:val="auto"/>
        </w:rPr>
        <w:t>DOEE</w:t>
      </w:r>
      <w:r w:rsidRPr="001D157D">
        <w:rPr>
          <w:color w:val="auto"/>
        </w:rPr>
        <w:t xml:space="preserve"> was submitted with the 2008 Lead NAAQS Infrastructure SIP, which was approved by EPA on October 22, 2013 (78 Fed. </w:t>
      </w:r>
      <w:proofErr w:type="gramStart"/>
      <w:r w:rsidRPr="001D157D">
        <w:rPr>
          <w:color w:val="auto"/>
        </w:rPr>
        <w:t>Reg. 62455).</w:t>
      </w:r>
      <w:proofErr w:type="gramEnd"/>
      <w:r w:rsidRPr="001D157D">
        <w:rPr>
          <w:color w:val="auto"/>
        </w:rPr>
        <w:t xml:space="preserve">  In</w:t>
      </w:r>
      <w:r w:rsidRPr="001D157D">
        <w:t xml:space="preserve"> accordance with 40 C.F.R. § 51.240 (“general plan requirements”),</w:t>
      </w:r>
      <w:r w:rsidRPr="001D157D">
        <w:rPr>
          <w:color w:val="auto"/>
        </w:rPr>
        <w:t xml:space="preserve"> each NAAQS-specific SIP revision identifies the responsibilities of any participating organizations and refers to official agreements among the organizations.  </w:t>
      </w:r>
    </w:p>
    <w:p w14:paraId="5E56BF01" w14:textId="77777777" w:rsidR="006A447A" w:rsidRDefault="006A447A" w:rsidP="006A447A">
      <w:pPr>
        <w:pStyle w:val="Default"/>
        <w:rPr>
          <w:color w:val="FF0000"/>
        </w:rPr>
      </w:pPr>
    </w:p>
    <w:p w14:paraId="7A40C02F" w14:textId="77777777" w:rsidR="0027626D" w:rsidRPr="006F5B0C" w:rsidRDefault="00B66FBC" w:rsidP="00D713BE">
      <w:pPr>
        <w:rPr>
          <w:color w:val="000000"/>
        </w:rPr>
      </w:pPr>
      <w:r w:rsidRPr="006F5B0C">
        <w:rPr>
          <w:color w:val="000000"/>
        </w:rPr>
        <w:t xml:space="preserve">The District has </w:t>
      </w:r>
      <w:r w:rsidR="00772059" w:rsidRPr="006F5B0C">
        <w:rPr>
          <w:color w:val="000000"/>
        </w:rPr>
        <w:t xml:space="preserve">SIP-approved </w:t>
      </w:r>
      <w:r w:rsidRPr="006F5B0C">
        <w:rPr>
          <w:color w:val="000000"/>
        </w:rPr>
        <w:t>provision</w:t>
      </w:r>
      <w:r w:rsidR="007D3F57" w:rsidRPr="006F5B0C">
        <w:rPr>
          <w:color w:val="000000"/>
        </w:rPr>
        <w:t>s</w:t>
      </w:r>
      <w:r w:rsidRPr="006F5B0C">
        <w:rPr>
          <w:color w:val="000000"/>
        </w:rPr>
        <w:t xml:space="preserve"> that </w:t>
      </w:r>
      <w:r w:rsidR="00772059" w:rsidRPr="006F5B0C">
        <w:rPr>
          <w:color w:val="000000"/>
        </w:rPr>
        <w:t xml:space="preserve">comply with </w:t>
      </w:r>
      <w:r w:rsidRPr="006F5B0C">
        <w:rPr>
          <w:color w:val="000000"/>
        </w:rPr>
        <w:t xml:space="preserve">the requirements </w:t>
      </w:r>
      <w:r w:rsidR="00772059" w:rsidRPr="006F5B0C">
        <w:rPr>
          <w:color w:val="000000"/>
        </w:rPr>
        <w:t>of</w:t>
      </w:r>
      <w:r w:rsidRPr="006F5B0C">
        <w:rPr>
          <w:color w:val="000000"/>
        </w:rPr>
        <w:t xml:space="preserve"> CAA Section 128 pertaining to boards, bodies, and personnel involved in approving permits or enforcement orders.</w:t>
      </w:r>
      <w:r w:rsidR="007D3F57" w:rsidRPr="006F5B0C">
        <w:rPr>
          <w:color w:val="000000"/>
        </w:rPr>
        <w:t xml:space="preserve">  </w:t>
      </w:r>
      <w:r w:rsidR="00E85825" w:rsidRPr="006F5B0C">
        <w:rPr>
          <w:color w:val="000000"/>
        </w:rPr>
        <w:t>The District also has</w:t>
      </w:r>
      <w:r w:rsidR="007D3F57" w:rsidRPr="006F5B0C">
        <w:rPr>
          <w:color w:val="000000"/>
        </w:rPr>
        <w:t xml:space="preserve"> substantive provisions that </w:t>
      </w:r>
      <w:r w:rsidR="00E85825" w:rsidRPr="006F5B0C">
        <w:rPr>
          <w:color w:val="000000"/>
        </w:rPr>
        <w:t xml:space="preserve">require the </w:t>
      </w:r>
      <w:r w:rsidR="007D3F57" w:rsidRPr="006F5B0C">
        <w:rPr>
          <w:color w:val="000000"/>
        </w:rPr>
        <w:t xml:space="preserve">disclosure of potential conflicts of interest. </w:t>
      </w:r>
    </w:p>
    <w:p w14:paraId="2119BA32" w14:textId="77777777" w:rsidR="0027626D" w:rsidRPr="006F5B0C" w:rsidRDefault="0027626D" w:rsidP="00D713BE">
      <w:pPr>
        <w:rPr>
          <w:color w:val="000000"/>
        </w:rPr>
      </w:pPr>
    </w:p>
    <w:p w14:paraId="7308D206" w14:textId="692B6FCE" w:rsidR="00D713BE" w:rsidRPr="006F5B0C" w:rsidRDefault="009F5B2A" w:rsidP="009A6E44">
      <w:pPr>
        <w:ind w:left="2160" w:hanging="1440"/>
        <w:rPr>
          <w:color w:val="FF0000"/>
        </w:rPr>
      </w:pPr>
      <w:r w:rsidRPr="006F5B0C">
        <w:rPr>
          <w:bCs/>
          <w:color w:val="000000"/>
        </w:rPr>
        <w:t xml:space="preserve">Explanation:  </w:t>
      </w:r>
      <w:r w:rsidR="00B66FBC" w:rsidRPr="006F5B0C">
        <w:rPr>
          <w:color w:val="000000"/>
        </w:rPr>
        <w:tab/>
      </w:r>
      <w:r w:rsidR="00080553" w:rsidRPr="006F5B0C">
        <w:rPr>
          <w:color w:val="000000"/>
        </w:rPr>
        <w:t xml:space="preserve">The District </w:t>
      </w:r>
      <w:r w:rsidR="00B66FBC" w:rsidRPr="006F5B0C">
        <w:rPr>
          <w:color w:val="000000"/>
        </w:rPr>
        <w:t xml:space="preserve">does not have a “board or body” to approve permits or enforcement orders, </w:t>
      </w:r>
      <w:r w:rsidR="00113C2C">
        <w:rPr>
          <w:color w:val="000000"/>
        </w:rPr>
        <w:t xml:space="preserve">therefore the requirements </w:t>
      </w:r>
      <w:r w:rsidR="00B66FBC" w:rsidRPr="006F5B0C">
        <w:rPr>
          <w:color w:val="000000"/>
        </w:rPr>
        <w:t>under paragraph (a</w:t>
      </w:r>
      <w:proofErr w:type="gramStart"/>
      <w:r w:rsidR="00B66FBC" w:rsidRPr="006F5B0C">
        <w:rPr>
          <w:color w:val="000000"/>
        </w:rPr>
        <w:t>)(</w:t>
      </w:r>
      <w:proofErr w:type="gramEnd"/>
      <w:r w:rsidR="00B66FBC" w:rsidRPr="006F5B0C">
        <w:rPr>
          <w:color w:val="000000"/>
        </w:rPr>
        <w:t>1) of CAA Section 128</w:t>
      </w:r>
      <w:r w:rsidR="00113C2C">
        <w:rPr>
          <w:color w:val="000000"/>
        </w:rPr>
        <w:t xml:space="preserve"> are not applicable</w:t>
      </w:r>
      <w:r w:rsidR="00B66FBC" w:rsidRPr="006F5B0C">
        <w:rPr>
          <w:color w:val="000000"/>
        </w:rPr>
        <w:t>.</w:t>
      </w:r>
      <w:r w:rsidR="00FD6528" w:rsidRPr="006F5B0C">
        <w:rPr>
          <w:color w:val="000000"/>
        </w:rPr>
        <w:t xml:space="preserve">  </w:t>
      </w:r>
      <w:r w:rsidR="001F5AE5" w:rsidRPr="006F5B0C">
        <w:t>T</w:t>
      </w:r>
      <w:r w:rsidR="00B66FBC" w:rsidRPr="006F5B0C">
        <w:t xml:space="preserve">he </w:t>
      </w:r>
      <w:r w:rsidR="001F5AE5" w:rsidRPr="006F5B0C">
        <w:t xml:space="preserve">requirements of </w:t>
      </w:r>
      <w:r w:rsidR="006479B2" w:rsidRPr="006F5B0C">
        <w:t xml:space="preserve">§ </w:t>
      </w:r>
      <w:r w:rsidR="001F5AE5" w:rsidRPr="006F5B0C">
        <w:t xml:space="preserve">128(a)(2) </w:t>
      </w:r>
      <w:r w:rsidR="00E13E81">
        <w:t xml:space="preserve">and 110(a)(2)(E)(ii) </w:t>
      </w:r>
      <w:r w:rsidR="001F5AE5" w:rsidRPr="006F5B0C">
        <w:t xml:space="preserve">have been met by the </w:t>
      </w:r>
      <w:r w:rsidR="00D713BE" w:rsidRPr="006F5B0C">
        <w:t xml:space="preserve">District’s </w:t>
      </w:r>
      <w:r w:rsidR="001F5AE5" w:rsidRPr="006F5B0C">
        <w:t xml:space="preserve">SIP-approved </w:t>
      </w:r>
      <w:r w:rsidR="00D713BE" w:rsidRPr="006F5B0C">
        <w:t xml:space="preserve">conflict of interest provisions </w:t>
      </w:r>
      <w:r w:rsidR="009A6E44" w:rsidRPr="006F5B0C">
        <w:t xml:space="preserve">in §§ 1-1161.01, 1-1162.23, 1162.24, and 1162.25 of the D.C. Official Code </w:t>
      </w:r>
      <w:r w:rsidR="00D713BE" w:rsidRPr="006F5B0C">
        <w:t xml:space="preserve">(also called the </w:t>
      </w:r>
      <w:r w:rsidR="00BC5B32" w:rsidRPr="006F5B0C">
        <w:t>“CAA section 128 requirements in relation to State Boards”</w:t>
      </w:r>
      <w:r w:rsidR="00D713BE" w:rsidRPr="006F5B0C">
        <w:t>)</w:t>
      </w:r>
      <w:r w:rsidR="009A6E44" w:rsidRPr="006F5B0C">
        <w:t>, which</w:t>
      </w:r>
      <w:r w:rsidR="00D713BE" w:rsidRPr="006F5B0C">
        <w:t xml:space="preserve"> require a high level of ethical conduct for all employees and public officials of the District government</w:t>
      </w:r>
      <w:r w:rsidR="00D353B8" w:rsidRPr="006F5B0C">
        <w:t xml:space="preserve"> and</w:t>
      </w:r>
      <w:r w:rsidR="00DD7B72" w:rsidRPr="006F5B0C">
        <w:t xml:space="preserve"> the disclosure of </w:t>
      </w:r>
      <w:r w:rsidR="00D353B8" w:rsidRPr="006F5B0C">
        <w:t xml:space="preserve">potential </w:t>
      </w:r>
      <w:r w:rsidR="00DD7B72" w:rsidRPr="006F5B0C">
        <w:t xml:space="preserve">conflicts of interest. </w:t>
      </w:r>
    </w:p>
    <w:p w14:paraId="346E236C" w14:textId="77777777" w:rsidR="00580756" w:rsidRPr="006F5B0C" w:rsidRDefault="00580756" w:rsidP="00080553">
      <w:pPr>
        <w:rPr>
          <w:color w:val="000000"/>
        </w:rPr>
      </w:pPr>
    </w:p>
    <w:p w14:paraId="0B85939C" w14:textId="77777777" w:rsidR="00F02FCA" w:rsidRDefault="00F02FCA" w:rsidP="00F02FCA">
      <w:r>
        <w:t xml:space="preserve">The District retains responsibility for ensuring adequate implementation of any SIP obligations with respect the </w:t>
      </w:r>
      <w:r w:rsidRPr="001D157D">
        <w:t>2012 PM</w:t>
      </w:r>
      <w:r w:rsidRPr="001D157D">
        <w:rPr>
          <w:vertAlign w:val="subscript"/>
        </w:rPr>
        <w:t xml:space="preserve">2.5 </w:t>
      </w:r>
      <w:r w:rsidRPr="001D157D">
        <w:t>NAAQS</w:t>
      </w:r>
      <w:r>
        <w:t>.</w:t>
      </w:r>
    </w:p>
    <w:p w14:paraId="1E7C760E" w14:textId="77777777" w:rsidR="00F02FCA" w:rsidRDefault="00F02FCA" w:rsidP="00F02FCA"/>
    <w:p w14:paraId="27C9BB46" w14:textId="77777777" w:rsidR="00F02FCA" w:rsidRPr="006A447A" w:rsidRDefault="00F02FCA" w:rsidP="00F02FCA">
      <w:pPr>
        <w:ind w:left="2160" w:hanging="1440"/>
      </w:pPr>
      <w:r w:rsidRPr="001D157D">
        <w:rPr>
          <w:bCs/>
        </w:rPr>
        <w:t xml:space="preserve">Explanation:  </w:t>
      </w:r>
      <w:r w:rsidRPr="001D157D">
        <w:tab/>
      </w:r>
      <w:r w:rsidRPr="006F5B0C">
        <w:rPr>
          <w:color w:val="000000"/>
        </w:rPr>
        <w:t xml:space="preserve">As a single jurisdiction, the District of Columbia does not rely on local or regional entities for carrying out any SIP obligations, so it maintains </w:t>
      </w:r>
      <w:r>
        <w:rPr>
          <w:color w:val="000000"/>
        </w:rPr>
        <w:t xml:space="preserve">complete </w:t>
      </w:r>
      <w:r w:rsidRPr="006F5B0C">
        <w:rPr>
          <w:color w:val="000000"/>
        </w:rPr>
        <w:t>responsibility for ensuring adequate implementation of plan provisions with respect the 2012 PM</w:t>
      </w:r>
      <w:r w:rsidRPr="006F5B0C">
        <w:rPr>
          <w:color w:val="000000"/>
          <w:vertAlign w:val="subscript"/>
        </w:rPr>
        <w:t xml:space="preserve">2.5 </w:t>
      </w:r>
      <w:r w:rsidRPr="006F5B0C">
        <w:rPr>
          <w:color w:val="000000"/>
        </w:rPr>
        <w:t>NAAQS or any NAAQS.</w:t>
      </w:r>
      <w:r>
        <w:rPr>
          <w:color w:val="000000"/>
        </w:rPr>
        <w:t xml:space="preserve">  The District is a member of interstate organizations that usually </w:t>
      </w:r>
      <w:r w:rsidRPr="001D157D">
        <w:t>participate in planning and developing SIP provisions for the District</w:t>
      </w:r>
      <w:r>
        <w:t xml:space="preserve"> as well as participating states</w:t>
      </w:r>
      <w:r w:rsidRPr="001D157D">
        <w:t>, in accordance with 40 C.F.R. Part 51, Subpart M</w:t>
      </w:r>
      <w:r>
        <w:t>.  These organizations are described below.</w:t>
      </w:r>
    </w:p>
    <w:p w14:paraId="579F147A" w14:textId="77777777" w:rsidR="008B4746" w:rsidRPr="00A602C2" w:rsidRDefault="008B4746" w:rsidP="00312619">
      <w:pPr>
        <w:pStyle w:val="Default"/>
        <w:tabs>
          <w:tab w:val="center" w:pos="4320"/>
          <w:tab w:val="right" w:pos="8640"/>
        </w:tabs>
        <w:rPr>
          <w:highlight w:val="yellow"/>
        </w:rPr>
      </w:pPr>
    </w:p>
    <w:p w14:paraId="0CE15E39" w14:textId="77777777" w:rsidR="00460FD0" w:rsidRPr="003A57BB" w:rsidRDefault="00460FD0" w:rsidP="00460FD0">
      <w:pPr>
        <w:rPr>
          <w:u w:val="single"/>
        </w:rPr>
      </w:pPr>
      <w:r w:rsidRPr="003A57BB">
        <w:rPr>
          <w:u w:val="single"/>
        </w:rPr>
        <w:t xml:space="preserve">Where the </w:t>
      </w:r>
      <w:r w:rsidR="0070537A" w:rsidRPr="003A57BB">
        <w:rPr>
          <w:u w:val="single"/>
        </w:rPr>
        <w:t>District’s Provisions</w:t>
      </w:r>
      <w:r w:rsidRPr="003A57BB">
        <w:rPr>
          <w:u w:val="single"/>
        </w:rPr>
        <w:t xml:space="preserve"> are </w:t>
      </w:r>
      <w:proofErr w:type="gramStart"/>
      <w:r w:rsidRPr="003A57BB">
        <w:rPr>
          <w:u w:val="single"/>
        </w:rPr>
        <w:t>Codified</w:t>
      </w:r>
      <w:proofErr w:type="gramEnd"/>
      <w:r w:rsidRPr="003A57BB">
        <w:rPr>
          <w:u w:val="single"/>
        </w:rPr>
        <w:t xml:space="preserve"> by EPA</w:t>
      </w:r>
    </w:p>
    <w:p w14:paraId="3CE860A9" w14:textId="77777777" w:rsidR="005D25D1" w:rsidRPr="003A57BB" w:rsidRDefault="005D25D1">
      <w:pPr>
        <w:rPr>
          <w:bCs/>
        </w:rPr>
      </w:pPr>
    </w:p>
    <w:p w14:paraId="40B62EFD" w14:textId="77777777" w:rsidR="00C57EF3" w:rsidRPr="00622BCB" w:rsidRDefault="00C57EF3" w:rsidP="004C053A">
      <w:pPr>
        <w:pStyle w:val="Default"/>
        <w:numPr>
          <w:ilvl w:val="0"/>
          <w:numId w:val="29"/>
        </w:numPr>
      </w:pPr>
      <w:r w:rsidRPr="00622BCB">
        <w:rPr>
          <w:color w:val="auto"/>
        </w:rPr>
        <w:t>D.C. Official Code § 8-101.05</w:t>
      </w:r>
      <w:r w:rsidR="004C053A" w:rsidRPr="00622BCB">
        <w:rPr>
          <w:color w:val="auto"/>
        </w:rPr>
        <w:t>, § 8-101.06,</w:t>
      </w:r>
      <w:r w:rsidRPr="00622BCB">
        <w:rPr>
          <w:color w:val="auto"/>
        </w:rPr>
        <w:t xml:space="preserve"> and D.C. Official Code § 8-151.07: Submitted </w:t>
      </w:r>
      <w:r w:rsidR="005554E2" w:rsidRPr="00622BCB">
        <w:rPr>
          <w:color w:val="auto"/>
        </w:rPr>
        <w:t xml:space="preserve">as a copy </w:t>
      </w:r>
      <w:r w:rsidRPr="00622BCB">
        <w:rPr>
          <w:color w:val="auto"/>
        </w:rPr>
        <w:t>with this SIP revision</w:t>
      </w:r>
      <w:r w:rsidR="00314B46" w:rsidRPr="00622BCB">
        <w:rPr>
          <w:color w:val="auto"/>
        </w:rPr>
        <w:t xml:space="preserve"> </w:t>
      </w:r>
      <w:r w:rsidR="00314B46" w:rsidRPr="00622BCB">
        <w:rPr>
          <w:color w:val="FF0000"/>
        </w:rPr>
        <w:t xml:space="preserve"> </w:t>
      </w:r>
    </w:p>
    <w:p w14:paraId="283577BA" w14:textId="77777777" w:rsidR="00AF1499" w:rsidRPr="00A602C2" w:rsidRDefault="00AF1499" w:rsidP="00AF1499">
      <w:pPr>
        <w:pStyle w:val="Default"/>
        <w:ind w:left="360"/>
        <w:rPr>
          <w:highlight w:val="yellow"/>
        </w:rPr>
      </w:pPr>
    </w:p>
    <w:p w14:paraId="263EEFEA" w14:textId="77777777" w:rsidR="000E3FCC" w:rsidRPr="006F5B0C" w:rsidRDefault="003E4DE8" w:rsidP="00671CA5">
      <w:pPr>
        <w:pStyle w:val="ListParagraph"/>
        <w:numPr>
          <w:ilvl w:val="0"/>
          <w:numId w:val="29"/>
        </w:numPr>
        <w:rPr>
          <w:bCs/>
          <w:color w:val="000000"/>
        </w:rPr>
      </w:pPr>
      <w:r w:rsidRPr="006F5B0C">
        <w:t xml:space="preserve">D.C. Official Code §§ 1-1161.01, 1-1162.23, 1162.24, and 1162.25: At 40 C.F.R. </w:t>
      </w:r>
      <w:r w:rsidRPr="006F5B0C">
        <w:rPr>
          <w:bCs/>
          <w:color w:val="000000"/>
        </w:rPr>
        <w:t xml:space="preserve">§ 52.470(c), approved </w:t>
      </w:r>
      <w:r w:rsidR="008757DB" w:rsidRPr="006F5B0C">
        <w:rPr>
          <w:bCs/>
          <w:color w:val="000000"/>
        </w:rPr>
        <w:t xml:space="preserve">into the District’s SIP </w:t>
      </w:r>
      <w:r w:rsidRPr="006F5B0C">
        <w:rPr>
          <w:bCs/>
          <w:color w:val="000000"/>
        </w:rPr>
        <w:t>on 10/22/2013 (</w:t>
      </w:r>
      <w:r w:rsidR="00D7410B" w:rsidRPr="006F5B0C">
        <w:t>78 Fed. Reg. 62455)</w:t>
      </w:r>
      <w:r w:rsidRPr="006F5B0C">
        <w:t>.</w:t>
      </w:r>
    </w:p>
    <w:p w14:paraId="5786B993" w14:textId="77777777" w:rsidR="00C16921" w:rsidRPr="00A602C2" w:rsidRDefault="00C16921" w:rsidP="00C16921">
      <w:pPr>
        <w:pStyle w:val="ListParagraph"/>
        <w:rPr>
          <w:bCs/>
          <w:color w:val="000000"/>
          <w:highlight w:val="yellow"/>
        </w:rPr>
      </w:pPr>
    </w:p>
    <w:p w14:paraId="668A26E0" w14:textId="77777777" w:rsidR="00336E79" w:rsidRPr="00A602C2" w:rsidRDefault="00336E79" w:rsidP="00D7410B">
      <w:pPr>
        <w:pStyle w:val="ListParagraph"/>
        <w:numPr>
          <w:ilvl w:val="0"/>
          <w:numId w:val="36"/>
        </w:numPr>
        <w:rPr>
          <w:highlight w:val="yellow"/>
        </w:rPr>
      </w:pPr>
      <w:r w:rsidRPr="00A602C2">
        <w:rPr>
          <w:highlight w:val="yellow"/>
        </w:rPr>
        <w:br w:type="page"/>
      </w:r>
    </w:p>
    <w:p w14:paraId="5D023D7C" w14:textId="77777777" w:rsidR="00A474B5" w:rsidRPr="00B37D5C" w:rsidRDefault="009E29DD" w:rsidP="00580649">
      <w:pPr>
        <w:pStyle w:val="Heading2"/>
        <w:rPr>
          <w:b w:val="0"/>
          <w:bCs w:val="0"/>
        </w:rPr>
      </w:pPr>
      <w:bookmarkStart w:id="9" w:name="_Toc431557843"/>
      <w:r w:rsidRPr="00B37D5C">
        <w:rPr>
          <w:rFonts w:ascii="Times New Roman" w:hAnsi="Times New Roman" w:cs="Times New Roman"/>
          <w:color w:val="auto"/>
          <w:sz w:val="24"/>
          <w:szCs w:val="24"/>
        </w:rPr>
        <w:lastRenderedPageBreak/>
        <w:t>2.7</w:t>
      </w:r>
      <w:r w:rsidRPr="00B37D5C">
        <w:rPr>
          <w:rFonts w:ascii="Times New Roman" w:hAnsi="Times New Roman" w:cs="Times New Roman"/>
          <w:color w:val="auto"/>
          <w:sz w:val="24"/>
          <w:szCs w:val="24"/>
        </w:rPr>
        <w:tab/>
      </w:r>
      <w:r w:rsidR="00A474B5" w:rsidRPr="00B37D5C">
        <w:rPr>
          <w:rFonts w:ascii="Times New Roman" w:hAnsi="Times New Roman" w:cs="Times New Roman"/>
          <w:color w:val="auto"/>
          <w:sz w:val="24"/>
          <w:szCs w:val="24"/>
        </w:rPr>
        <w:t xml:space="preserve">CLEAN AIR ACT </w:t>
      </w:r>
      <w:r w:rsidR="00312619" w:rsidRPr="00B37D5C">
        <w:rPr>
          <w:rFonts w:ascii="Times New Roman" w:hAnsi="Times New Roman" w:cs="Times New Roman"/>
          <w:color w:val="auto"/>
          <w:sz w:val="24"/>
          <w:szCs w:val="24"/>
        </w:rPr>
        <w:t>§</w:t>
      </w:r>
      <w:r w:rsidR="00746EB8" w:rsidRPr="00B37D5C">
        <w:rPr>
          <w:rFonts w:ascii="Times New Roman" w:hAnsi="Times New Roman" w:cs="Times New Roman"/>
          <w:color w:val="auto"/>
          <w:sz w:val="24"/>
          <w:szCs w:val="24"/>
        </w:rPr>
        <w:t xml:space="preserve"> </w:t>
      </w:r>
      <w:r w:rsidR="00312619" w:rsidRPr="00B37D5C">
        <w:rPr>
          <w:rFonts w:ascii="Times New Roman" w:hAnsi="Times New Roman" w:cs="Times New Roman"/>
          <w:color w:val="auto"/>
          <w:sz w:val="24"/>
          <w:szCs w:val="24"/>
        </w:rPr>
        <w:t>110(a</w:t>
      </w:r>
      <w:proofErr w:type="gramStart"/>
      <w:r w:rsidR="00312619" w:rsidRPr="00B37D5C">
        <w:rPr>
          <w:rFonts w:ascii="Times New Roman" w:hAnsi="Times New Roman" w:cs="Times New Roman"/>
          <w:color w:val="auto"/>
          <w:sz w:val="24"/>
          <w:szCs w:val="24"/>
        </w:rPr>
        <w:t>)(</w:t>
      </w:r>
      <w:proofErr w:type="gramEnd"/>
      <w:r w:rsidR="00312619" w:rsidRPr="00B37D5C">
        <w:rPr>
          <w:rFonts w:ascii="Times New Roman" w:hAnsi="Times New Roman" w:cs="Times New Roman"/>
          <w:color w:val="auto"/>
          <w:sz w:val="24"/>
          <w:szCs w:val="24"/>
        </w:rPr>
        <w:t>2)(F)</w:t>
      </w:r>
      <w:r w:rsidR="00312619" w:rsidRPr="00B37D5C">
        <w:rPr>
          <w:b w:val="0"/>
        </w:rPr>
        <w:t xml:space="preserve"> –</w:t>
      </w:r>
      <w:bookmarkEnd w:id="9"/>
      <w:r w:rsidR="00312619" w:rsidRPr="00B37D5C">
        <w:rPr>
          <w:b w:val="0"/>
        </w:rPr>
        <w:t xml:space="preserve"> </w:t>
      </w:r>
    </w:p>
    <w:p w14:paraId="39FD9D48" w14:textId="77777777" w:rsidR="00312619" w:rsidRPr="00B37D5C" w:rsidRDefault="00312619" w:rsidP="00C02CE8">
      <w:pPr>
        <w:ind w:firstLine="720"/>
        <w:rPr>
          <w:b/>
          <w:bCs/>
        </w:rPr>
      </w:pPr>
      <w:r w:rsidRPr="00B37D5C">
        <w:rPr>
          <w:b/>
        </w:rPr>
        <w:t xml:space="preserve">Stationary </w:t>
      </w:r>
      <w:r w:rsidR="00A474B5" w:rsidRPr="00B37D5C">
        <w:rPr>
          <w:b/>
        </w:rPr>
        <w:t>Source Monitoring and Reporting</w:t>
      </w:r>
    </w:p>
    <w:p w14:paraId="5187A7D3" w14:textId="77777777" w:rsidR="00312619" w:rsidRPr="00B37D5C" w:rsidRDefault="00312619" w:rsidP="00312619">
      <w:pPr>
        <w:rPr>
          <w:bCs/>
        </w:rPr>
      </w:pPr>
    </w:p>
    <w:p w14:paraId="5C3E2D3B" w14:textId="77777777" w:rsidR="00312619" w:rsidRPr="00B37D5C" w:rsidRDefault="00312619" w:rsidP="009E29DD">
      <w:pPr>
        <w:rPr>
          <w:i/>
          <w:iCs/>
        </w:rPr>
      </w:pPr>
      <w:r w:rsidRPr="00B37D5C">
        <w:rPr>
          <w:i/>
          <w:iCs/>
        </w:rPr>
        <w:t>“Each such plan shall […] require, as may be prescribed by the Administrator</w:t>
      </w:r>
    </w:p>
    <w:p w14:paraId="585A19A2" w14:textId="77777777" w:rsidR="00312619" w:rsidRPr="00B37D5C" w:rsidRDefault="00312619" w:rsidP="00312619">
      <w:pPr>
        <w:rPr>
          <w:i/>
          <w:iCs/>
        </w:rPr>
      </w:pPr>
    </w:p>
    <w:p w14:paraId="13963698" w14:textId="77777777" w:rsidR="00312619" w:rsidRPr="00B37D5C" w:rsidRDefault="00312619" w:rsidP="009E29DD">
      <w:pPr>
        <w:ind w:left="1440" w:hanging="720"/>
        <w:rPr>
          <w:i/>
          <w:iCs/>
        </w:rPr>
      </w:pPr>
      <w:r w:rsidRPr="00B37D5C">
        <w:rPr>
          <w:i/>
        </w:rPr>
        <w:t>(</w:t>
      </w:r>
      <w:proofErr w:type="spellStart"/>
      <w:r w:rsidRPr="00B37D5C">
        <w:rPr>
          <w:i/>
        </w:rPr>
        <w:t>i</w:t>
      </w:r>
      <w:proofErr w:type="spellEnd"/>
      <w:r w:rsidRPr="00B37D5C">
        <w:rPr>
          <w:i/>
        </w:rPr>
        <w:t xml:space="preserve">) </w:t>
      </w:r>
      <w:r w:rsidR="009E29DD" w:rsidRPr="00B37D5C">
        <w:rPr>
          <w:i/>
        </w:rPr>
        <w:tab/>
        <w:t>T</w:t>
      </w:r>
      <w:r w:rsidRPr="00B37D5C">
        <w:rPr>
          <w:i/>
        </w:rPr>
        <w:t xml:space="preserve">he installation, maintenance, and replacement of equipment, and the implementation of other necessary steps by owners or operators of stationary sources to monitor emissions from such sources, </w:t>
      </w:r>
    </w:p>
    <w:p w14:paraId="04B9176D" w14:textId="77777777" w:rsidR="00312619" w:rsidRPr="00B37D5C" w:rsidRDefault="00312619" w:rsidP="00312619">
      <w:pPr>
        <w:rPr>
          <w:i/>
          <w:iCs/>
        </w:rPr>
      </w:pPr>
    </w:p>
    <w:p w14:paraId="4BC45889" w14:textId="77777777" w:rsidR="00312619" w:rsidRPr="00B37D5C" w:rsidRDefault="00312619" w:rsidP="009E29DD">
      <w:pPr>
        <w:ind w:left="1440" w:hanging="720"/>
        <w:rPr>
          <w:i/>
          <w:iCs/>
        </w:rPr>
      </w:pPr>
      <w:r w:rsidRPr="00B37D5C">
        <w:rPr>
          <w:i/>
          <w:iCs/>
        </w:rPr>
        <w:t xml:space="preserve">(ii) </w:t>
      </w:r>
      <w:r w:rsidR="009E29DD" w:rsidRPr="00B37D5C">
        <w:rPr>
          <w:i/>
          <w:iCs/>
        </w:rPr>
        <w:tab/>
        <w:t>P</w:t>
      </w:r>
      <w:r w:rsidRPr="00B37D5C">
        <w:rPr>
          <w:i/>
          <w:iCs/>
        </w:rPr>
        <w:t>eriodic reports on the nature and amounts of emissions and emissions-related data from such sources,</w:t>
      </w:r>
    </w:p>
    <w:p w14:paraId="4685527E" w14:textId="77777777" w:rsidR="00312619" w:rsidRPr="00B37D5C" w:rsidRDefault="00312619" w:rsidP="00312619">
      <w:pPr>
        <w:rPr>
          <w:i/>
          <w:iCs/>
        </w:rPr>
      </w:pPr>
    </w:p>
    <w:p w14:paraId="03BA73A2" w14:textId="77777777" w:rsidR="00312619" w:rsidRPr="00B37D5C" w:rsidRDefault="00312619" w:rsidP="009E29DD">
      <w:pPr>
        <w:pStyle w:val="Default"/>
        <w:ind w:left="1440" w:hanging="720"/>
        <w:rPr>
          <w:i/>
        </w:rPr>
      </w:pPr>
      <w:r w:rsidRPr="00B37D5C">
        <w:rPr>
          <w:i/>
        </w:rPr>
        <w:t xml:space="preserve">(iii) </w:t>
      </w:r>
      <w:r w:rsidR="009E29DD" w:rsidRPr="00B37D5C">
        <w:rPr>
          <w:i/>
        </w:rPr>
        <w:tab/>
        <w:t>C</w:t>
      </w:r>
      <w:r w:rsidRPr="00B37D5C">
        <w:rPr>
          <w:i/>
        </w:rPr>
        <w:t>orrelation of such reports by the state agency with any emission limitations or standards established pursuant to this Act, which reports shall be available at reasonable times for public inspection.”</w:t>
      </w:r>
    </w:p>
    <w:p w14:paraId="22F2C8BF" w14:textId="77777777" w:rsidR="009E29DD" w:rsidRPr="00B37D5C" w:rsidRDefault="009E29DD" w:rsidP="009E29DD">
      <w:pPr>
        <w:rPr>
          <w:bCs/>
          <w:color w:val="000000"/>
          <w:u w:val="single"/>
        </w:rPr>
      </w:pPr>
    </w:p>
    <w:p w14:paraId="570C1862" w14:textId="77777777" w:rsidR="00312619" w:rsidRPr="00B37D5C" w:rsidRDefault="00E438BC" w:rsidP="00312619">
      <w:pPr>
        <w:rPr>
          <w:bCs/>
          <w:color w:val="000000"/>
          <w:u w:val="single"/>
        </w:rPr>
      </w:pPr>
      <w:r w:rsidRPr="00B37D5C">
        <w:rPr>
          <w:bCs/>
          <w:color w:val="000000"/>
          <w:u w:val="single"/>
        </w:rPr>
        <w:t>The District’s Provisions</w:t>
      </w:r>
    </w:p>
    <w:p w14:paraId="06104F02" w14:textId="77777777" w:rsidR="008C45E2" w:rsidRPr="00B37D5C" w:rsidRDefault="008C45E2" w:rsidP="00312619"/>
    <w:p w14:paraId="3AB3A651" w14:textId="347905A8" w:rsidR="00A43273" w:rsidRPr="00B37D5C" w:rsidRDefault="00362E18" w:rsidP="007F04BC">
      <w:pPr>
        <w:rPr>
          <w:color w:val="000000"/>
        </w:rPr>
      </w:pPr>
      <w:r>
        <w:rPr>
          <w:color w:val="000000"/>
        </w:rPr>
        <w:t>DOEE</w:t>
      </w:r>
      <w:r w:rsidR="00A43273" w:rsidRPr="00B37D5C">
        <w:rPr>
          <w:color w:val="000000"/>
        </w:rPr>
        <w:t xml:space="preserve">’s air quality program </w:t>
      </w:r>
      <w:r w:rsidR="00E10751" w:rsidRPr="00B37D5C">
        <w:rPr>
          <w:color w:val="000000"/>
        </w:rPr>
        <w:t>has</w:t>
      </w:r>
      <w:r w:rsidR="00A43273" w:rsidRPr="00B37D5C">
        <w:rPr>
          <w:color w:val="000000"/>
        </w:rPr>
        <w:t xml:space="preserve"> provisions for </w:t>
      </w:r>
      <w:r w:rsidR="00C51DDB" w:rsidRPr="00B37D5C">
        <w:rPr>
          <w:color w:val="000000"/>
        </w:rPr>
        <w:t xml:space="preserve">source monitoring, including </w:t>
      </w:r>
      <w:r w:rsidR="00A43273" w:rsidRPr="00B37D5C">
        <w:rPr>
          <w:color w:val="000000"/>
        </w:rPr>
        <w:t xml:space="preserve">periodic testing and inspection of stationary sources, </w:t>
      </w:r>
      <w:r w:rsidR="00C51DDB" w:rsidRPr="00B37D5C">
        <w:rPr>
          <w:color w:val="000000"/>
        </w:rPr>
        <w:t xml:space="preserve">to provide for </w:t>
      </w:r>
      <w:r w:rsidR="00A43273" w:rsidRPr="00B37D5C">
        <w:rPr>
          <w:color w:val="000000"/>
        </w:rPr>
        <w:t>the identification of allowable test methods</w:t>
      </w:r>
      <w:r w:rsidR="00C51DDB" w:rsidRPr="00B37D5C">
        <w:rPr>
          <w:color w:val="000000"/>
        </w:rPr>
        <w:t>.  The air quality program</w:t>
      </w:r>
      <w:r w:rsidR="00A43273" w:rsidRPr="00B37D5C">
        <w:rPr>
          <w:color w:val="000000"/>
        </w:rPr>
        <w:t xml:space="preserve"> does not </w:t>
      </w:r>
      <w:r w:rsidR="00C51DDB" w:rsidRPr="00B37D5C">
        <w:rPr>
          <w:color w:val="000000"/>
        </w:rPr>
        <w:t xml:space="preserve">contain any provisions that </w:t>
      </w:r>
      <w:r w:rsidR="00A43273" w:rsidRPr="00B37D5C">
        <w:rPr>
          <w:color w:val="000000"/>
        </w:rPr>
        <w:t>prevent the use of credible evidence of noncompliance</w:t>
      </w:r>
      <w:r w:rsidR="00C51DDB" w:rsidRPr="00B37D5C">
        <w:rPr>
          <w:color w:val="000000"/>
        </w:rPr>
        <w:t>.</w:t>
      </w:r>
    </w:p>
    <w:p w14:paraId="190039CF" w14:textId="77777777" w:rsidR="00A43273" w:rsidRPr="00B37D5C" w:rsidRDefault="00A43273" w:rsidP="007F04BC">
      <w:pPr>
        <w:rPr>
          <w:color w:val="000000"/>
        </w:rPr>
      </w:pPr>
    </w:p>
    <w:p w14:paraId="38B67F82" w14:textId="604E1D93" w:rsidR="00FE7646" w:rsidRPr="00B37D5C" w:rsidRDefault="009F5B2A" w:rsidP="00A43273">
      <w:pPr>
        <w:ind w:left="2160" w:hanging="1440"/>
      </w:pPr>
      <w:r w:rsidRPr="00B37D5C">
        <w:rPr>
          <w:bCs/>
          <w:color w:val="000000"/>
        </w:rPr>
        <w:t xml:space="preserve">Explanation:  </w:t>
      </w:r>
      <w:r w:rsidR="00A43273" w:rsidRPr="00B37D5C">
        <w:rPr>
          <w:color w:val="000000"/>
        </w:rPr>
        <w:tab/>
      </w:r>
      <w:r w:rsidR="00C51DDB" w:rsidRPr="00B37D5C">
        <w:rPr>
          <w:color w:val="000000"/>
        </w:rPr>
        <w:t xml:space="preserve">As required by 40 C.F.R § 51.212 (“Testing, inspection, enforcement, and compliance”), </w:t>
      </w:r>
      <w:r w:rsidR="00362E18">
        <w:t>DOEE</w:t>
      </w:r>
      <w:r w:rsidR="00A43273" w:rsidRPr="00B37D5C">
        <w:t xml:space="preserve">’s program for source </w:t>
      </w:r>
      <w:r w:rsidR="00AE572E" w:rsidRPr="00B37D5C">
        <w:t xml:space="preserve">monitoring, including </w:t>
      </w:r>
      <w:r w:rsidR="00A43273" w:rsidRPr="00B37D5C">
        <w:t>testing and inspection</w:t>
      </w:r>
      <w:r w:rsidR="00AE572E" w:rsidRPr="00B37D5C">
        <w:t>,</w:t>
      </w:r>
      <w:r w:rsidR="00A43273" w:rsidRPr="00B37D5C">
        <w:t xml:space="preserve"> is described in </w:t>
      </w:r>
      <w:r w:rsidR="00C51DDB" w:rsidRPr="00B37D5C">
        <w:t xml:space="preserve">the SIP-approved provisions of </w:t>
      </w:r>
      <w:r w:rsidR="006849AC" w:rsidRPr="00B37D5C">
        <w:t xml:space="preserve">20 DCMR Chapter 1 (General Rules), </w:t>
      </w:r>
      <w:r w:rsidR="00C51DDB" w:rsidRPr="00B37D5C">
        <w:t xml:space="preserve">Chapter </w:t>
      </w:r>
      <w:r w:rsidR="006849AC" w:rsidRPr="00B37D5C">
        <w:t xml:space="preserve">2 (General and Non-Attainment Area Permits), </w:t>
      </w:r>
      <w:r w:rsidR="00C51DDB" w:rsidRPr="00B37D5C">
        <w:t xml:space="preserve">Chapter </w:t>
      </w:r>
      <w:r w:rsidR="006849AC" w:rsidRPr="00B37D5C">
        <w:t>3 (Operating Permits and Acid Rain Programs)</w:t>
      </w:r>
      <w:r w:rsidR="009A2148" w:rsidRPr="00B37D5C">
        <w:t xml:space="preserve"> </w:t>
      </w:r>
      <w:r w:rsidR="006849AC" w:rsidRPr="00B37D5C">
        <w:t>§ 307 (“Enforcement for Severe Ozone Nonattainment Areas”), and</w:t>
      </w:r>
      <w:r w:rsidR="00A43273" w:rsidRPr="00B37D5C">
        <w:t xml:space="preserve"> </w:t>
      </w:r>
      <w:r w:rsidR="00385474" w:rsidRPr="00B37D5C">
        <w:t xml:space="preserve"> </w:t>
      </w:r>
      <w:r w:rsidR="000B56C8" w:rsidRPr="00B37D5C">
        <w:t xml:space="preserve">Chapter </w:t>
      </w:r>
      <w:r w:rsidR="00A43273" w:rsidRPr="00B37D5C">
        <w:t>5 (“</w:t>
      </w:r>
      <w:r w:rsidR="000061A6" w:rsidRPr="00B37D5C">
        <w:t xml:space="preserve">Source Monitoring </w:t>
      </w:r>
      <w:r w:rsidR="00A43273" w:rsidRPr="00B37D5C">
        <w:t xml:space="preserve">and </w:t>
      </w:r>
      <w:r w:rsidR="000061A6" w:rsidRPr="00B37D5C">
        <w:t>Testing</w:t>
      </w:r>
      <w:r w:rsidR="00A43273" w:rsidRPr="00B37D5C">
        <w:t>”)</w:t>
      </w:r>
      <w:r w:rsidR="007B7EF1" w:rsidRPr="00B37D5C">
        <w:t xml:space="preserve"> §</w:t>
      </w:r>
      <w:r w:rsidR="00A43273" w:rsidRPr="00B37D5C">
        <w:t xml:space="preserve"> 502 (“</w:t>
      </w:r>
      <w:r w:rsidR="000061A6" w:rsidRPr="00B37D5C">
        <w:t>Sampling</w:t>
      </w:r>
      <w:r w:rsidR="00A43273" w:rsidRPr="00B37D5C">
        <w:t xml:space="preserve">, </w:t>
      </w:r>
      <w:r w:rsidR="000061A6" w:rsidRPr="00B37D5C">
        <w:t xml:space="preserve">Tests </w:t>
      </w:r>
      <w:r w:rsidR="00A43273" w:rsidRPr="00B37D5C">
        <w:t xml:space="preserve">and </w:t>
      </w:r>
      <w:r w:rsidR="000061A6" w:rsidRPr="00B37D5C">
        <w:t>Measurements</w:t>
      </w:r>
      <w:r w:rsidR="00A43273" w:rsidRPr="00B37D5C">
        <w:t>”).</w:t>
      </w:r>
      <w:r w:rsidR="00397B9C" w:rsidRPr="00B37D5C">
        <w:t xml:space="preserve"> </w:t>
      </w:r>
    </w:p>
    <w:p w14:paraId="4C4678BD" w14:textId="77777777" w:rsidR="00FE7646" w:rsidRPr="00A602C2" w:rsidRDefault="00FE7646" w:rsidP="00A43273">
      <w:pPr>
        <w:ind w:left="2160" w:hanging="1440"/>
        <w:rPr>
          <w:highlight w:val="yellow"/>
        </w:rPr>
      </w:pPr>
    </w:p>
    <w:p w14:paraId="4692D4AF" w14:textId="3AD69A04" w:rsidR="00397B9C" w:rsidRPr="00A602C2" w:rsidRDefault="00EC516E" w:rsidP="00EC516E">
      <w:pPr>
        <w:ind w:left="2160"/>
        <w:rPr>
          <w:highlight w:val="yellow"/>
        </w:rPr>
      </w:pPr>
      <w:r w:rsidRPr="006E31E4">
        <w:t xml:space="preserve">The District has the authority to conduct stationary source monitoring under the </w:t>
      </w:r>
      <w:r w:rsidR="00E37A41" w:rsidRPr="006E31E4">
        <w:t>APCA</w:t>
      </w:r>
      <w:r w:rsidRPr="006E31E4">
        <w:t xml:space="preserve"> (D.C. Official Code </w:t>
      </w:r>
      <w:r w:rsidR="00B95942" w:rsidRPr="006E31E4">
        <w:t>§</w:t>
      </w:r>
      <w:r w:rsidRPr="006E31E4">
        <w:t xml:space="preserve"> 8-101.05</w:t>
      </w:r>
      <w:r w:rsidR="006F5B0C" w:rsidRPr="006E31E4">
        <w:t>(b)(1)(A</w:t>
      </w:r>
      <w:r w:rsidR="00B95942" w:rsidRPr="006E31E4">
        <w:t>)</w:t>
      </w:r>
      <w:r w:rsidRPr="006E31E4">
        <w:t>)</w:t>
      </w:r>
      <w:r w:rsidR="00FE388E" w:rsidRPr="006E31E4">
        <w:t xml:space="preserve">, which allows for a comprehensive air pollution control program </w:t>
      </w:r>
      <w:r w:rsidR="006F5B0C" w:rsidRPr="006E31E4">
        <w:t xml:space="preserve"> that includes conducting, </w:t>
      </w:r>
      <w:r w:rsidR="00FE388E" w:rsidRPr="006E31E4">
        <w:t xml:space="preserve">“research, </w:t>
      </w:r>
      <w:r w:rsidR="006F5B0C" w:rsidRPr="006E31E4">
        <w:t>monitoring, modeling, investigations, experiments, training demonstrations, surveys, and studies, relating to the causes, effects, extent, prevention, and control of air pollution in the District</w:t>
      </w:r>
      <w:r w:rsidR="00FE388E" w:rsidRPr="006E31E4">
        <w:t>.”</w:t>
      </w:r>
      <w:r w:rsidRPr="006E31E4">
        <w:t xml:space="preserve">  The District’s authority under the APCA is delegated to </w:t>
      </w:r>
      <w:r w:rsidR="00362E18">
        <w:t>DOEE</w:t>
      </w:r>
      <w:r w:rsidRPr="006E31E4">
        <w:t xml:space="preserve"> </w:t>
      </w:r>
      <w:r w:rsidRPr="006F5B0C">
        <w:t>under the District Department of the Environment Establishment Act of 2005 (D.C. Official Code § 8-151.07)</w:t>
      </w:r>
      <w:r w:rsidR="00405C09" w:rsidRPr="00405C09">
        <w:t xml:space="preserve"> and Mayor’s Order 2006-61 (</w:t>
      </w:r>
      <w:r w:rsidR="00C74265">
        <w:t>June 14</w:t>
      </w:r>
      <w:r w:rsidR="00405C09" w:rsidRPr="00405C09">
        <w:t>, 2006)</w:t>
      </w:r>
      <w:r w:rsidRPr="006F5B0C">
        <w:t>.</w:t>
      </w:r>
    </w:p>
    <w:p w14:paraId="09F6183E" w14:textId="77777777" w:rsidR="00EC516E" w:rsidRPr="00A602C2" w:rsidRDefault="00EC516E" w:rsidP="00EC516E">
      <w:pPr>
        <w:ind w:left="2160"/>
        <w:rPr>
          <w:color w:val="000000"/>
          <w:highlight w:val="yellow"/>
        </w:rPr>
      </w:pPr>
    </w:p>
    <w:p w14:paraId="410CADC2" w14:textId="6710C93A" w:rsidR="009E3769" w:rsidRPr="00B37D5C" w:rsidRDefault="00362E18" w:rsidP="003D72FD">
      <w:pPr>
        <w:rPr>
          <w:color w:val="000000"/>
        </w:rPr>
      </w:pPr>
      <w:r>
        <w:rPr>
          <w:color w:val="000000"/>
        </w:rPr>
        <w:t>DOEE</w:t>
      </w:r>
      <w:r w:rsidR="009E3769" w:rsidRPr="00B37D5C">
        <w:rPr>
          <w:color w:val="000000"/>
        </w:rPr>
        <w:t xml:space="preserve"> also requires periodic reporting of emissions and emissions-related data by stationary sources to </w:t>
      </w:r>
      <w:r>
        <w:rPr>
          <w:color w:val="000000"/>
        </w:rPr>
        <w:t>DOEE</w:t>
      </w:r>
      <w:r w:rsidR="004248DB" w:rsidRPr="00B37D5C">
        <w:rPr>
          <w:color w:val="000000"/>
        </w:rPr>
        <w:t>.</w:t>
      </w:r>
    </w:p>
    <w:p w14:paraId="1E72BDE6" w14:textId="77777777" w:rsidR="009E3769" w:rsidRPr="00B37D5C" w:rsidRDefault="009E3769" w:rsidP="009E3769">
      <w:pPr>
        <w:rPr>
          <w:color w:val="000000"/>
        </w:rPr>
      </w:pPr>
    </w:p>
    <w:p w14:paraId="32EBF2E7" w14:textId="706A1D44" w:rsidR="0040047B" w:rsidRPr="00B37D5C" w:rsidRDefault="009F5B2A" w:rsidP="00B642DF">
      <w:pPr>
        <w:ind w:left="2160" w:hanging="1440"/>
        <w:rPr>
          <w:color w:val="000000"/>
        </w:rPr>
      </w:pPr>
      <w:r w:rsidRPr="00B37D5C">
        <w:rPr>
          <w:bCs/>
          <w:color w:val="000000"/>
        </w:rPr>
        <w:lastRenderedPageBreak/>
        <w:t xml:space="preserve">Explanation:  </w:t>
      </w:r>
      <w:r w:rsidR="009E3769" w:rsidRPr="00B37D5C">
        <w:rPr>
          <w:color w:val="000000"/>
        </w:rPr>
        <w:tab/>
      </w:r>
      <w:r w:rsidR="004248DB" w:rsidRPr="00B37D5C">
        <w:rPr>
          <w:color w:val="000000"/>
        </w:rPr>
        <w:t>As required by Title 40 C.F.R. § 51.211 (“Emissions reports and recordkeeping”); Title 40 C.F.R. §§ 51.321 to 51.323 (“Source emissions and state action reporting”); and Title 40 C.F.R. Part 51, Subpart A (“Air Emissions Reporting Requirements”), e</w:t>
      </w:r>
      <w:r w:rsidR="009E3769" w:rsidRPr="00B37D5C">
        <w:rPr>
          <w:color w:val="000000"/>
        </w:rPr>
        <w:t xml:space="preserve">missions-related data from sources is submitted to </w:t>
      </w:r>
      <w:r w:rsidR="00362E18">
        <w:rPr>
          <w:color w:val="000000"/>
        </w:rPr>
        <w:t>DOEE</w:t>
      </w:r>
      <w:r w:rsidR="009E3769" w:rsidRPr="00B37D5C">
        <w:rPr>
          <w:color w:val="000000"/>
        </w:rPr>
        <w:t xml:space="preserve"> on an annual basis in compliance with </w:t>
      </w:r>
      <w:r w:rsidR="0040047B" w:rsidRPr="00B37D5C">
        <w:rPr>
          <w:color w:val="000000"/>
        </w:rPr>
        <w:t xml:space="preserve">the District’s </w:t>
      </w:r>
      <w:r w:rsidR="004248DB" w:rsidRPr="00B37D5C">
        <w:rPr>
          <w:color w:val="000000"/>
        </w:rPr>
        <w:t xml:space="preserve">permitting </w:t>
      </w:r>
      <w:r w:rsidR="0040047B" w:rsidRPr="00B37D5C">
        <w:t>requirements at 20 DCMR Chapter 2 (General and Non-Attainment Area Permits)</w:t>
      </w:r>
      <w:r w:rsidR="004248DB" w:rsidRPr="00B37D5C">
        <w:t>.</w:t>
      </w:r>
    </w:p>
    <w:p w14:paraId="20D2534C" w14:textId="77777777" w:rsidR="009E3769" w:rsidRPr="00B37D5C" w:rsidRDefault="009E3769" w:rsidP="009E3769">
      <w:pPr>
        <w:ind w:left="2160" w:hanging="1440"/>
        <w:rPr>
          <w:color w:val="000000"/>
        </w:rPr>
      </w:pPr>
    </w:p>
    <w:p w14:paraId="3FD25A1C" w14:textId="69397081" w:rsidR="000B56C8" w:rsidRPr="00B37D5C" w:rsidRDefault="009E3769" w:rsidP="00FF40B4">
      <w:pPr>
        <w:ind w:left="2160"/>
        <w:rPr>
          <w:color w:val="000000"/>
        </w:rPr>
      </w:pPr>
      <w:r w:rsidRPr="00B37D5C">
        <w:rPr>
          <w:color w:val="000000"/>
        </w:rPr>
        <w:t>Emissio</w:t>
      </w:r>
      <w:r w:rsidR="00387D54" w:rsidRPr="00B37D5C">
        <w:rPr>
          <w:color w:val="000000"/>
        </w:rPr>
        <w:t xml:space="preserve">ns reports from </w:t>
      </w:r>
      <w:r w:rsidR="00362E18">
        <w:rPr>
          <w:color w:val="000000"/>
        </w:rPr>
        <w:t>DOEE</w:t>
      </w:r>
      <w:r w:rsidR="00387D54" w:rsidRPr="00B37D5C">
        <w:rPr>
          <w:color w:val="000000"/>
        </w:rPr>
        <w:t xml:space="preserve"> to EPA do</w:t>
      </w:r>
      <w:r w:rsidRPr="00B37D5C">
        <w:rPr>
          <w:color w:val="000000"/>
        </w:rPr>
        <w:t xml:space="preserve"> not go through the EPA Regional Office, since </w:t>
      </w:r>
      <w:r w:rsidR="004D2F0A" w:rsidRPr="00B37D5C">
        <w:rPr>
          <w:color w:val="000000"/>
        </w:rPr>
        <w:t>that requirement has been superseded in practice by electronic reporting procedures of 40 C.F.R. § 51.45(b).</w:t>
      </w:r>
      <w:r w:rsidR="00387D54" w:rsidRPr="00B37D5C">
        <w:rPr>
          <w:color w:val="000000"/>
        </w:rPr>
        <w:t xml:space="preserve">  </w:t>
      </w:r>
      <w:r w:rsidR="00362E18">
        <w:rPr>
          <w:color w:val="000000"/>
        </w:rPr>
        <w:t>DOEE</w:t>
      </w:r>
      <w:r w:rsidR="00387D54" w:rsidRPr="00B37D5C">
        <w:rPr>
          <w:color w:val="000000"/>
        </w:rPr>
        <w:t xml:space="preserve"> submits emissions inventory data to EPA’s Emissions Inventory System as currently required.  </w:t>
      </w:r>
      <w:r w:rsidR="000B56C8" w:rsidRPr="00B37D5C">
        <w:rPr>
          <w:color w:val="000000"/>
        </w:rPr>
        <w:t xml:space="preserve">The District will meet changes in reporting and inventory requirements associated with the </w:t>
      </w:r>
      <w:r w:rsidR="00B37D5C">
        <w:rPr>
          <w:color w:val="000000"/>
        </w:rPr>
        <w:t>2012 PM</w:t>
      </w:r>
      <w:r w:rsidR="00B37D5C" w:rsidRPr="00B37D5C">
        <w:rPr>
          <w:color w:val="000000"/>
          <w:vertAlign w:val="subscript"/>
        </w:rPr>
        <w:t>2.5</w:t>
      </w:r>
      <w:r w:rsidR="000B56C8" w:rsidRPr="00B37D5C">
        <w:rPr>
          <w:color w:val="000000"/>
          <w:vertAlign w:val="subscript"/>
        </w:rPr>
        <w:t xml:space="preserve"> </w:t>
      </w:r>
      <w:r w:rsidR="000B56C8" w:rsidRPr="00B37D5C">
        <w:rPr>
          <w:color w:val="000000"/>
        </w:rPr>
        <w:t>NAAQS.</w:t>
      </w:r>
      <w:r w:rsidR="004248DB" w:rsidRPr="00B37D5C">
        <w:rPr>
          <w:color w:val="000000"/>
        </w:rPr>
        <w:t xml:space="preserve">  </w:t>
      </w:r>
    </w:p>
    <w:p w14:paraId="03D7B34D" w14:textId="77777777" w:rsidR="00FF40B4" w:rsidRPr="00A602C2" w:rsidRDefault="00FF40B4" w:rsidP="00EC516E">
      <w:pPr>
        <w:ind w:left="2160"/>
        <w:rPr>
          <w:highlight w:val="yellow"/>
        </w:rPr>
      </w:pPr>
    </w:p>
    <w:p w14:paraId="05063D42" w14:textId="7597076A" w:rsidR="00EC516E" w:rsidRPr="005209B4" w:rsidRDefault="00EC516E" w:rsidP="00EC516E">
      <w:pPr>
        <w:ind w:left="2160"/>
      </w:pPr>
      <w:r w:rsidRPr="006E31E4">
        <w:t xml:space="preserve">The District has the authority to require periodic reporting under the </w:t>
      </w:r>
      <w:r w:rsidR="00E37A41" w:rsidRPr="006E31E4">
        <w:t>APCA</w:t>
      </w:r>
      <w:r w:rsidRPr="006E31E4">
        <w:t xml:space="preserve"> (D.C. Official Code § 8-101.05</w:t>
      </w:r>
      <w:r w:rsidR="00FE388E" w:rsidRPr="006E31E4">
        <w:t>(</w:t>
      </w:r>
      <w:r w:rsidR="005209B4" w:rsidRPr="006E31E4">
        <w:t>b)(1)(D</w:t>
      </w:r>
      <w:r w:rsidR="00FE388E" w:rsidRPr="006E31E4">
        <w:t>)</w:t>
      </w:r>
      <w:r w:rsidRPr="006E31E4">
        <w:t>)</w:t>
      </w:r>
      <w:r w:rsidR="003B69D3" w:rsidRPr="006E31E4">
        <w:t xml:space="preserve">, which allows the Mayor to, “adopt air pollution control standards, </w:t>
      </w:r>
      <w:r w:rsidR="005209B4" w:rsidRPr="006E31E4">
        <w:t>require and issue permits</w:t>
      </w:r>
      <w:r w:rsidR="003B69D3" w:rsidRPr="006E31E4">
        <w:t>, and establish any other program necessary to regulate sources of air pollution emissions in the District</w:t>
      </w:r>
      <w:r w:rsidR="006E31E4" w:rsidRPr="006E31E4">
        <w:t>.</w:t>
      </w:r>
      <w:r w:rsidRPr="006E31E4">
        <w:t xml:space="preserve">  The </w:t>
      </w:r>
      <w:r w:rsidRPr="005209B4">
        <w:t xml:space="preserve">District’s authority under the APCA is delegated to </w:t>
      </w:r>
      <w:r w:rsidR="00362E18">
        <w:t>DOEE</w:t>
      </w:r>
      <w:r w:rsidRPr="005209B4">
        <w:t xml:space="preserve"> under the District Department of the Environment Establishment Act of 2005 (D.C. Official Code § 8-151.07)</w:t>
      </w:r>
      <w:r w:rsidR="00405C09" w:rsidRPr="00405C09">
        <w:t xml:space="preserve"> and Mayor’s Order 2006-61 (</w:t>
      </w:r>
      <w:r w:rsidR="00C74265">
        <w:t>June 14</w:t>
      </w:r>
      <w:r w:rsidR="00405C09" w:rsidRPr="00405C09">
        <w:t>, 2006)</w:t>
      </w:r>
      <w:r w:rsidRPr="005209B4">
        <w:t>.</w:t>
      </w:r>
    </w:p>
    <w:p w14:paraId="5B68CDDD" w14:textId="77777777" w:rsidR="00400E7A" w:rsidRPr="005209B4" w:rsidRDefault="00400E7A" w:rsidP="007F04BC">
      <w:pPr>
        <w:rPr>
          <w:color w:val="000000"/>
        </w:rPr>
      </w:pPr>
    </w:p>
    <w:p w14:paraId="5EAE7CA9" w14:textId="112E4BCB" w:rsidR="00387D54" w:rsidRPr="00953B30" w:rsidRDefault="00362E18" w:rsidP="007F04BC">
      <w:pPr>
        <w:rPr>
          <w:color w:val="000000"/>
        </w:rPr>
      </w:pPr>
      <w:r>
        <w:rPr>
          <w:color w:val="000000"/>
        </w:rPr>
        <w:t>DOEE</w:t>
      </w:r>
      <w:r w:rsidR="009C709C" w:rsidRPr="00953B30">
        <w:rPr>
          <w:color w:val="000000"/>
        </w:rPr>
        <w:t xml:space="preserve">’s requirements also provide for: (1) correlation by </w:t>
      </w:r>
      <w:r>
        <w:rPr>
          <w:color w:val="000000"/>
        </w:rPr>
        <w:t>DOEE</w:t>
      </w:r>
      <w:r w:rsidR="009C709C" w:rsidRPr="00953B30">
        <w:rPr>
          <w:color w:val="000000"/>
        </w:rPr>
        <w:t xml:space="preserve"> of emissions reports by sources with applicable emission limitations and standards</w:t>
      </w:r>
      <w:r w:rsidR="00DD4E8E" w:rsidRPr="00953B30">
        <w:rPr>
          <w:color w:val="000000"/>
        </w:rPr>
        <w:t>, as required under 40 C.F.R. § 51.116 (“Data availability”)</w:t>
      </w:r>
      <w:r w:rsidR="009C709C" w:rsidRPr="00953B30">
        <w:rPr>
          <w:color w:val="000000"/>
        </w:rPr>
        <w:t>; and (2) the public availability of emission reports by sources.</w:t>
      </w:r>
    </w:p>
    <w:p w14:paraId="66F15661" w14:textId="77777777" w:rsidR="00DD432C" w:rsidRPr="00002B48" w:rsidRDefault="00DD432C" w:rsidP="007F04BC"/>
    <w:p w14:paraId="538BB229" w14:textId="4C33A261" w:rsidR="001A579A" w:rsidRPr="009D0170" w:rsidRDefault="009F5B2A" w:rsidP="00DD432C">
      <w:pPr>
        <w:ind w:left="2160" w:hanging="1440"/>
        <w:rPr>
          <w:color w:val="FF0000"/>
        </w:rPr>
      </w:pPr>
      <w:r w:rsidRPr="00002B48">
        <w:rPr>
          <w:bCs/>
        </w:rPr>
        <w:t xml:space="preserve">Explanation:  </w:t>
      </w:r>
      <w:r w:rsidR="00DD432C" w:rsidRPr="00002B48">
        <w:tab/>
      </w:r>
      <w:r w:rsidR="00EE54F8" w:rsidRPr="00002B48">
        <w:t>The District has the authority to review emissions reports submitted by stationary sources under the APCA</w:t>
      </w:r>
      <w:r w:rsidR="00002B48" w:rsidRPr="00002B48">
        <w:t xml:space="preserve"> § 8-101.05(b</w:t>
      </w:r>
      <w:proofErr w:type="gramStart"/>
      <w:r w:rsidR="00002B48" w:rsidRPr="00002B48">
        <w:t>)(</w:t>
      </w:r>
      <w:proofErr w:type="gramEnd"/>
      <w:r w:rsidR="00002B48" w:rsidRPr="00002B48">
        <w:t xml:space="preserve">1)(A). </w:t>
      </w:r>
      <w:r w:rsidR="00EE54F8" w:rsidRPr="00002B48">
        <w:t xml:space="preserve"> </w:t>
      </w:r>
      <w:r w:rsidR="00362E18">
        <w:t>DOEE</w:t>
      </w:r>
      <w:r w:rsidR="00FE7646" w:rsidRPr="009D0170">
        <w:t xml:space="preserve"> a</w:t>
      </w:r>
      <w:r w:rsidR="002744D7" w:rsidRPr="009D0170">
        <w:t xml:space="preserve">ir quality inspectors </w:t>
      </w:r>
      <w:r w:rsidR="00FE7646" w:rsidRPr="009D0170">
        <w:t>correlate the emissions</w:t>
      </w:r>
      <w:r w:rsidR="002744D7" w:rsidRPr="009D0170">
        <w:t xml:space="preserve"> data with any applicable emissions limitations or standards.  </w:t>
      </w:r>
      <w:r w:rsidR="00BE2C01" w:rsidRPr="009D0170">
        <w:t>Data in the</w:t>
      </w:r>
      <w:r w:rsidR="002744D7" w:rsidRPr="009D0170">
        <w:t xml:space="preserve"> reports</w:t>
      </w:r>
      <w:r w:rsidR="00B777FB" w:rsidRPr="009D0170">
        <w:t xml:space="preserve"> </w:t>
      </w:r>
      <w:r w:rsidR="00DD432C" w:rsidRPr="009D0170">
        <w:t xml:space="preserve">reflect the test method(s) and averaging period(s) specified in </w:t>
      </w:r>
      <w:r w:rsidR="00FE7646" w:rsidRPr="009D0170">
        <w:t xml:space="preserve">the </w:t>
      </w:r>
      <w:r w:rsidR="00DD432C" w:rsidRPr="009D0170">
        <w:t>applicable emissions limitations and standards</w:t>
      </w:r>
      <w:r w:rsidR="00B777FB" w:rsidRPr="009D0170">
        <w:t>, as</w:t>
      </w:r>
      <w:r w:rsidR="00DD432C" w:rsidRPr="009D0170">
        <w:t xml:space="preserve"> required </w:t>
      </w:r>
      <w:r w:rsidR="002744D7" w:rsidRPr="009D0170">
        <w:t xml:space="preserve">in a </w:t>
      </w:r>
      <w:r w:rsidR="00C92391" w:rsidRPr="009D0170">
        <w:t>stationary source</w:t>
      </w:r>
      <w:r w:rsidR="002744D7" w:rsidRPr="009D0170">
        <w:t>’s specifi</w:t>
      </w:r>
      <w:r w:rsidR="00C92391" w:rsidRPr="009D0170">
        <w:t>c</w:t>
      </w:r>
      <w:r w:rsidR="002744D7" w:rsidRPr="009D0170">
        <w:t xml:space="preserve"> permits</w:t>
      </w:r>
      <w:r w:rsidR="00DD432C" w:rsidRPr="009D0170">
        <w:t>.</w:t>
      </w:r>
      <w:r w:rsidR="00FE7646" w:rsidRPr="009D0170">
        <w:rPr>
          <w:color w:val="FF0000"/>
        </w:rPr>
        <w:t xml:space="preserve"> </w:t>
      </w:r>
      <w:r w:rsidR="00DD432C" w:rsidRPr="009D0170">
        <w:rPr>
          <w:color w:val="FF0000"/>
        </w:rPr>
        <w:t xml:space="preserve"> </w:t>
      </w:r>
      <w:r w:rsidR="00405C09" w:rsidRPr="006E31E4">
        <w:t xml:space="preserve">The </w:t>
      </w:r>
      <w:r w:rsidR="00405C09" w:rsidRPr="00CD455E">
        <w:t xml:space="preserve">District’s authority under the APCA is delegated to </w:t>
      </w:r>
      <w:r w:rsidR="00405C09">
        <w:t>DOEE</w:t>
      </w:r>
      <w:r w:rsidR="00405C09" w:rsidRPr="00CD455E">
        <w:t xml:space="preserve"> under the District Department of the Environment Establishment Act of 2005 (D.C. Official Code § 8-151.07</w:t>
      </w:r>
      <w:r w:rsidR="00405C09" w:rsidRPr="00405C09">
        <w:t>) and Mayor’s Order 2006-61 (</w:t>
      </w:r>
      <w:r w:rsidR="00C74265">
        <w:t>June 14</w:t>
      </w:r>
      <w:r w:rsidR="00405C09" w:rsidRPr="00405C09">
        <w:t xml:space="preserve">, 2006).  </w:t>
      </w:r>
    </w:p>
    <w:p w14:paraId="313EB074" w14:textId="77777777" w:rsidR="00DD4E8E" w:rsidRPr="009D0170" w:rsidRDefault="00DD4E8E" w:rsidP="007F04BC">
      <w:pPr>
        <w:rPr>
          <w:color w:val="000000"/>
        </w:rPr>
      </w:pPr>
    </w:p>
    <w:p w14:paraId="4D0418A6" w14:textId="77777777" w:rsidR="00DD432C" w:rsidRPr="009D0170" w:rsidRDefault="00DD432C" w:rsidP="00DD432C">
      <w:pPr>
        <w:pStyle w:val="Default"/>
        <w:ind w:left="2160"/>
      </w:pPr>
      <w:r w:rsidRPr="009D0170">
        <w:t xml:space="preserve">All emissions reports are available for public inspection through the District’s normal administrative procedures, such as under the District of Columbia’s Freedom of Information Act (FOIA) (D.C. Official Code § 2-531 </w:t>
      </w:r>
      <w:r w:rsidRPr="009D0170">
        <w:rPr>
          <w:i/>
          <w:iCs/>
        </w:rPr>
        <w:t>et seq.</w:t>
      </w:r>
      <w:r w:rsidRPr="009D0170">
        <w:rPr>
          <w:iCs/>
        </w:rPr>
        <w:t>).</w:t>
      </w:r>
      <w:r w:rsidR="002679B0" w:rsidRPr="009D0170">
        <w:rPr>
          <w:iCs/>
        </w:rPr>
        <w:t xml:space="preserve">  </w:t>
      </w:r>
    </w:p>
    <w:p w14:paraId="31326F39" w14:textId="77777777" w:rsidR="003D72FD" w:rsidRPr="009D0170" w:rsidRDefault="003D72FD" w:rsidP="003D72FD">
      <w:pPr>
        <w:rPr>
          <w:u w:val="single"/>
        </w:rPr>
      </w:pPr>
    </w:p>
    <w:p w14:paraId="19977410" w14:textId="77777777" w:rsidR="00E6235C" w:rsidRDefault="00E6235C" w:rsidP="003D72FD">
      <w:pPr>
        <w:rPr>
          <w:u w:val="single"/>
        </w:rPr>
      </w:pPr>
    </w:p>
    <w:p w14:paraId="624C5BC8" w14:textId="77777777" w:rsidR="00E6235C" w:rsidRDefault="00E6235C" w:rsidP="003D72FD">
      <w:pPr>
        <w:rPr>
          <w:u w:val="single"/>
        </w:rPr>
      </w:pPr>
    </w:p>
    <w:p w14:paraId="76E1AC27" w14:textId="77777777" w:rsidR="003D72FD" w:rsidRPr="009D0170" w:rsidRDefault="003D72FD" w:rsidP="003D72FD">
      <w:pPr>
        <w:rPr>
          <w:u w:val="single"/>
        </w:rPr>
      </w:pPr>
      <w:r w:rsidRPr="009D0170">
        <w:rPr>
          <w:u w:val="single"/>
        </w:rPr>
        <w:lastRenderedPageBreak/>
        <w:t xml:space="preserve">Where the </w:t>
      </w:r>
      <w:r w:rsidR="0070537A" w:rsidRPr="009D0170">
        <w:rPr>
          <w:u w:val="single"/>
        </w:rPr>
        <w:t>District’s Provisions</w:t>
      </w:r>
      <w:r w:rsidRPr="009D0170">
        <w:rPr>
          <w:u w:val="single"/>
        </w:rPr>
        <w:t xml:space="preserve"> are </w:t>
      </w:r>
      <w:proofErr w:type="gramStart"/>
      <w:r w:rsidRPr="009D0170">
        <w:rPr>
          <w:u w:val="single"/>
        </w:rPr>
        <w:t>Codified</w:t>
      </w:r>
      <w:proofErr w:type="gramEnd"/>
      <w:r w:rsidRPr="009D0170">
        <w:rPr>
          <w:u w:val="single"/>
        </w:rPr>
        <w:t xml:space="preserve"> by EPA</w:t>
      </w:r>
    </w:p>
    <w:p w14:paraId="4A965B30" w14:textId="77777777" w:rsidR="00640C4C" w:rsidRPr="00A602C2" w:rsidRDefault="00640C4C" w:rsidP="00640C4C">
      <w:pPr>
        <w:rPr>
          <w:color w:val="000000"/>
          <w:highlight w:val="yellow"/>
        </w:rPr>
      </w:pPr>
    </w:p>
    <w:p w14:paraId="05352692" w14:textId="77777777" w:rsidR="003D72FD" w:rsidRPr="00E6235C" w:rsidRDefault="003D72FD" w:rsidP="00766349">
      <w:pPr>
        <w:pStyle w:val="ListParagraph"/>
        <w:numPr>
          <w:ilvl w:val="0"/>
          <w:numId w:val="29"/>
        </w:numPr>
        <w:rPr>
          <w:bCs/>
          <w:color w:val="000000"/>
        </w:rPr>
      </w:pPr>
      <w:r w:rsidRPr="00E6235C">
        <w:rPr>
          <w:bCs/>
          <w:color w:val="000000"/>
        </w:rPr>
        <w:t>20 DCMR Chapter 1, Section</w:t>
      </w:r>
      <w:r w:rsidR="00766349" w:rsidRPr="00E6235C">
        <w:rPr>
          <w:bCs/>
          <w:color w:val="000000"/>
        </w:rPr>
        <w:t>s</w:t>
      </w:r>
      <w:r w:rsidRPr="00E6235C">
        <w:rPr>
          <w:bCs/>
          <w:color w:val="000000"/>
        </w:rPr>
        <w:t xml:space="preserve"> 100</w:t>
      </w:r>
      <w:r w:rsidR="00766349" w:rsidRPr="00E6235C">
        <w:rPr>
          <w:bCs/>
          <w:color w:val="000000"/>
        </w:rPr>
        <w:t xml:space="preserve"> and 199</w:t>
      </w:r>
      <w:r w:rsidRPr="00E6235C">
        <w:rPr>
          <w:bCs/>
          <w:color w:val="000000"/>
        </w:rPr>
        <w:t>: At 40 C.F.R. § 52.470(c), approved on 4/29/2013</w:t>
      </w:r>
      <w:r w:rsidR="00766349" w:rsidRPr="00E6235C">
        <w:rPr>
          <w:bCs/>
          <w:color w:val="000000"/>
        </w:rPr>
        <w:t xml:space="preserve"> (78 Fed. Reg. 24992)</w:t>
      </w:r>
    </w:p>
    <w:p w14:paraId="63155241" w14:textId="77777777" w:rsidR="003D72FD" w:rsidRPr="00E6235C" w:rsidRDefault="003D72FD" w:rsidP="00766349">
      <w:pPr>
        <w:pStyle w:val="ListParagraph"/>
        <w:numPr>
          <w:ilvl w:val="0"/>
          <w:numId w:val="29"/>
        </w:numPr>
        <w:rPr>
          <w:bCs/>
          <w:color w:val="000000"/>
        </w:rPr>
      </w:pPr>
      <w:r w:rsidRPr="00E6235C">
        <w:rPr>
          <w:bCs/>
          <w:color w:val="000000"/>
        </w:rPr>
        <w:t>20 DCMR Chapter 1, Sections</w:t>
      </w:r>
      <w:r w:rsidR="00766349" w:rsidRPr="00E6235C">
        <w:rPr>
          <w:bCs/>
          <w:color w:val="000000"/>
        </w:rPr>
        <w:t xml:space="preserve"> </w:t>
      </w:r>
      <w:r w:rsidRPr="00E6235C">
        <w:rPr>
          <w:bCs/>
          <w:color w:val="000000"/>
        </w:rPr>
        <w:t xml:space="preserve">101, 102, 104, 105, 106, 107: At 40 C.F.R. § 52.470(c), approved </w:t>
      </w:r>
      <w:r w:rsidR="008757DB" w:rsidRPr="00E6235C">
        <w:rPr>
          <w:bCs/>
          <w:color w:val="000000"/>
        </w:rPr>
        <w:t xml:space="preserve">into the District’s SIP </w:t>
      </w:r>
      <w:r w:rsidRPr="00E6235C">
        <w:rPr>
          <w:bCs/>
          <w:color w:val="000000"/>
        </w:rPr>
        <w:t xml:space="preserve">on </w:t>
      </w:r>
      <w:r w:rsidR="00766349" w:rsidRPr="00E6235C">
        <w:rPr>
          <w:bCs/>
          <w:color w:val="000000"/>
        </w:rPr>
        <w:t>8/28/1995 (60 Fed. Reg. 44431)</w:t>
      </w:r>
    </w:p>
    <w:p w14:paraId="44016FB0" w14:textId="77777777" w:rsidR="00C57EF3" w:rsidRPr="00E6235C" w:rsidRDefault="00C57EF3" w:rsidP="00C57EF3">
      <w:pPr>
        <w:pStyle w:val="ListParagraph"/>
        <w:rPr>
          <w:bCs/>
          <w:color w:val="000000"/>
        </w:rPr>
      </w:pPr>
    </w:p>
    <w:p w14:paraId="0626983F" w14:textId="77777777" w:rsidR="00233A31" w:rsidRPr="00E6235C" w:rsidRDefault="003D72FD" w:rsidP="00766349">
      <w:pPr>
        <w:pStyle w:val="ListParagraph"/>
        <w:numPr>
          <w:ilvl w:val="0"/>
          <w:numId w:val="29"/>
        </w:numPr>
        <w:rPr>
          <w:bCs/>
          <w:color w:val="000000"/>
        </w:rPr>
      </w:pPr>
      <w:r w:rsidRPr="00E6235C">
        <w:rPr>
          <w:bCs/>
          <w:color w:val="000000"/>
        </w:rPr>
        <w:t>20 DCMR Chapter 2</w:t>
      </w:r>
      <w:r w:rsidR="00766349" w:rsidRPr="00E6235C">
        <w:rPr>
          <w:bCs/>
          <w:color w:val="000000"/>
        </w:rPr>
        <w:t xml:space="preserve">, Sections 200, 201, 202, 206, 299: At 40 C.F.R. § 52.470(c), approved </w:t>
      </w:r>
      <w:r w:rsidR="008757DB" w:rsidRPr="00E6235C">
        <w:rPr>
          <w:bCs/>
          <w:color w:val="000000"/>
        </w:rPr>
        <w:t xml:space="preserve">into the District’s SIP </w:t>
      </w:r>
      <w:r w:rsidR="00766349" w:rsidRPr="00E6235C">
        <w:rPr>
          <w:bCs/>
          <w:color w:val="000000"/>
        </w:rPr>
        <w:t>on 7/31/1997 (62 Fed. Reg. 40937)</w:t>
      </w:r>
    </w:p>
    <w:p w14:paraId="11AB4C2E" w14:textId="77777777" w:rsidR="003D72FD" w:rsidRPr="00E6235C" w:rsidRDefault="00766349" w:rsidP="00766349">
      <w:pPr>
        <w:pStyle w:val="ListParagraph"/>
        <w:numPr>
          <w:ilvl w:val="0"/>
          <w:numId w:val="29"/>
        </w:numPr>
        <w:rPr>
          <w:bCs/>
          <w:color w:val="000000"/>
        </w:rPr>
      </w:pPr>
      <w:r w:rsidRPr="00E6235C">
        <w:rPr>
          <w:bCs/>
          <w:color w:val="000000"/>
        </w:rPr>
        <w:t xml:space="preserve">20 DCMR Chapter 2, Section 204: At 40 C.F.R. § 52.470(c), approved </w:t>
      </w:r>
      <w:r w:rsidR="008757DB" w:rsidRPr="00E6235C">
        <w:rPr>
          <w:bCs/>
          <w:color w:val="000000"/>
        </w:rPr>
        <w:t xml:space="preserve">into the District’s SIP on </w:t>
      </w:r>
      <w:r w:rsidRPr="00E6235C">
        <w:rPr>
          <w:bCs/>
          <w:color w:val="000000"/>
        </w:rPr>
        <w:t>12/28/2004 (49 Fed. Reg. 77647)</w:t>
      </w:r>
    </w:p>
    <w:p w14:paraId="73964963" w14:textId="77777777" w:rsidR="00FF40B4" w:rsidRPr="003A57BB" w:rsidRDefault="00FF40B4" w:rsidP="00FF40B4">
      <w:pPr>
        <w:rPr>
          <w:bCs/>
          <w:color w:val="000000"/>
        </w:rPr>
      </w:pPr>
    </w:p>
    <w:p w14:paraId="678A6282" w14:textId="77777777" w:rsidR="00FF40B4" w:rsidRPr="003A57BB" w:rsidRDefault="00FF40B4" w:rsidP="00FF40B4">
      <w:pPr>
        <w:pStyle w:val="ListParagraph"/>
        <w:numPr>
          <w:ilvl w:val="1"/>
          <w:numId w:val="26"/>
        </w:numPr>
        <w:ind w:left="720"/>
        <w:rPr>
          <w:bCs/>
        </w:rPr>
      </w:pPr>
      <w:r w:rsidRPr="003A57BB">
        <w:rPr>
          <w:bCs/>
        </w:rPr>
        <w:t xml:space="preserve">20 DCMR § 307: At 40 C.F.R. §52.470(c), approved </w:t>
      </w:r>
      <w:r w:rsidRPr="003A57BB">
        <w:rPr>
          <w:bCs/>
          <w:color w:val="000000"/>
        </w:rPr>
        <w:t xml:space="preserve">into the District’s SIP </w:t>
      </w:r>
      <w:r w:rsidRPr="003A57BB">
        <w:rPr>
          <w:bCs/>
        </w:rPr>
        <w:t>on 12/28/2004 (69 Fed. Reg. 77639)</w:t>
      </w:r>
    </w:p>
    <w:p w14:paraId="42F205B2" w14:textId="77777777" w:rsidR="003D72FD" w:rsidRPr="003A57BB" w:rsidRDefault="003D72FD" w:rsidP="00460FD0">
      <w:pPr>
        <w:rPr>
          <w:bCs/>
          <w:color w:val="000000"/>
        </w:rPr>
      </w:pPr>
    </w:p>
    <w:p w14:paraId="59D149CA" w14:textId="77777777" w:rsidR="00FF40B4" w:rsidRPr="003A57BB" w:rsidRDefault="00FF40B4" w:rsidP="00FF40B4">
      <w:pPr>
        <w:pStyle w:val="ListParagraph"/>
        <w:numPr>
          <w:ilvl w:val="0"/>
          <w:numId w:val="29"/>
        </w:numPr>
        <w:rPr>
          <w:bCs/>
          <w:color w:val="000000"/>
        </w:rPr>
      </w:pPr>
      <w:r w:rsidRPr="003A57BB">
        <w:rPr>
          <w:bCs/>
          <w:color w:val="000000"/>
        </w:rPr>
        <w:t xml:space="preserve">20 DCMR Chapter 5 Sections 502.1 through 502.15: At 40 C.F.R. § 52.470(c), approved </w:t>
      </w:r>
      <w:r w:rsidR="007548A0" w:rsidRPr="003A57BB">
        <w:rPr>
          <w:bCs/>
        </w:rPr>
        <w:t xml:space="preserve">into the District’s SIP </w:t>
      </w:r>
      <w:r w:rsidRPr="003A57BB">
        <w:rPr>
          <w:bCs/>
        </w:rPr>
        <w:t xml:space="preserve">on </w:t>
      </w:r>
      <w:r w:rsidRPr="003A57BB">
        <w:rPr>
          <w:bCs/>
          <w:color w:val="000000"/>
        </w:rPr>
        <w:t>8/28/1995 (60 Fed. Reg. 44431)</w:t>
      </w:r>
    </w:p>
    <w:p w14:paraId="4D08B934" w14:textId="77777777" w:rsidR="00FF40B4" w:rsidRPr="003A57BB" w:rsidRDefault="00FF40B4" w:rsidP="00FF40B4">
      <w:pPr>
        <w:pStyle w:val="ListParagraph"/>
        <w:numPr>
          <w:ilvl w:val="0"/>
          <w:numId w:val="29"/>
        </w:numPr>
        <w:rPr>
          <w:bCs/>
          <w:color w:val="000000"/>
        </w:rPr>
      </w:pPr>
      <w:r w:rsidRPr="003A57BB">
        <w:rPr>
          <w:bCs/>
          <w:color w:val="000000"/>
        </w:rPr>
        <w:t xml:space="preserve">20 DCMR Chapter 5, Section 502.17: At 40 C.F.R. § 52.470(c), approved </w:t>
      </w:r>
      <w:r w:rsidRPr="003A57BB">
        <w:rPr>
          <w:bCs/>
        </w:rPr>
        <w:t>into the District’s SIP on</w:t>
      </w:r>
      <w:r w:rsidRPr="003A57BB">
        <w:rPr>
          <w:bCs/>
          <w:color w:val="000000"/>
        </w:rPr>
        <w:t xml:space="preserve"> 10/27/1999 (64 Fed. Reg. 57777)</w:t>
      </w:r>
    </w:p>
    <w:p w14:paraId="62B5CC2A" w14:textId="77777777" w:rsidR="00FF40B4" w:rsidRPr="003A57BB" w:rsidRDefault="00FF40B4" w:rsidP="00FF40B4">
      <w:pPr>
        <w:pStyle w:val="ListParagraph"/>
        <w:numPr>
          <w:ilvl w:val="0"/>
          <w:numId w:val="29"/>
        </w:numPr>
        <w:rPr>
          <w:bCs/>
          <w:color w:val="000000"/>
        </w:rPr>
      </w:pPr>
      <w:r w:rsidRPr="003A57BB">
        <w:rPr>
          <w:bCs/>
          <w:color w:val="000000"/>
        </w:rPr>
        <w:t xml:space="preserve">20 DCMR Chapter 5, Section 502.18: At 40 C.F.R. § 52.470(c), approved </w:t>
      </w:r>
      <w:r w:rsidRPr="003A57BB">
        <w:rPr>
          <w:bCs/>
        </w:rPr>
        <w:t xml:space="preserve">into the District’s SIP on </w:t>
      </w:r>
      <w:r w:rsidRPr="003A57BB">
        <w:rPr>
          <w:bCs/>
          <w:color w:val="000000"/>
        </w:rPr>
        <w:t>5/9/2001 (66 Fed. Reg. 23614)</w:t>
      </w:r>
    </w:p>
    <w:p w14:paraId="73666403" w14:textId="77777777" w:rsidR="00EE0934" w:rsidRPr="00A602C2" w:rsidRDefault="00EE0934" w:rsidP="00EE0934">
      <w:pPr>
        <w:pStyle w:val="ListParagraph"/>
        <w:rPr>
          <w:bCs/>
          <w:color w:val="000000"/>
          <w:highlight w:val="yellow"/>
        </w:rPr>
      </w:pPr>
    </w:p>
    <w:p w14:paraId="3A17B17D" w14:textId="77777777" w:rsidR="00EE0934" w:rsidRPr="00002B48" w:rsidRDefault="00EE0934" w:rsidP="00EE0934">
      <w:pPr>
        <w:pStyle w:val="Default"/>
        <w:numPr>
          <w:ilvl w:val="0"/>
          <w:numId w:val="29"/>
        </w:numPr>
      </w:pPr>
      <w:r w:rsidRPr="00002B48">
        <w:rPr>
          <w:color w:val="auto"/>
        </w:rPr>
        <w:t>D.C. Official Code § 8-101.05 and D.C. Official Code § 8-151.07: Submitted as a copy with this SIP revision</w:t>
      </w:r>
    </w:p>
    <w:p w14:paraId="3A00DF8D" w14:textId="77777777" w:rsidR="00EE0934" w:rsidRPr="00A602C2" w:rsidRDefault="00EE0934" w:rsidP="00EE0934">
      <w:pPr>
        <w:pStyle w:val="ListParagraph"/>
        <w:rPr>
          <w:bCs/>
          <w:color w:val="000000"/>
          <w:highlight w:val="yellow"/>
        </w:rPr>
      </w:pPr>
    </w:p>
    <w:p w14:paraId="4E8D0794" w14:textId="77777777" w:rsidR="00A474B5" w:rsidRPr="00B37D5C" w:rsidRDefault="00DC0CDF" w:rsidP="00580649">
      <w:pPr>
        <w:pStyle w:val="Heading2"/>
        <w:rPr>
          <w:b w:val="0"/>
          <w:bCs w:val="0"/>
        </w:rPr>
      </w:pPr>
      <w:r w:rsidRPr="00A602C2">
        <w:rPr>
          <w:highlight w:val="yellow"/>
        </w:rPr>
        <w:br w:type="page"/>
      </w:r>
      <w:bookmarkStart w:id="10" w:name="_Toc431557844"/>
      <w:r w:rsidR="009E29DD" w:rsidRPr="00B37D5C">
        <w:rPr>
          <w:rFonts w:ascii="Times New Roman" w:hAnsi="Times New Roman" w:cs="Times New Roman"/>
          <w:color w:val="auto"/>
          <w:sz w:val="24"/>
          <w:szCs w:val="24"/>
        </w:rPr>
        <w:lastRenderedPageBreak/>
        <w:t>2.8</w:t>
      </w:r>
      <w:r w:rsidR="009E29DD" w:rsidRPr="00B37D5C">
        <w:rPr>
          <w:rFonts w:ascii="Times New Roman" w:hAnsi="Times New Roman" w:cs="Times New Roman"/>
          <w:color w:val="auto"/>
          <w:sz w:val="24"/>
          <w:szCs w:val="24"/>
        </w:rPr>
        <w:tab/>
      </w:r>
      <w:r w:rsidR="00A474B5" w:rsidRPr="00B37D5C">
        <w:rPr>
          <w:rFonts w:ascii="Times New Roman" w:hAnsi="Times New Roman" w:cs="Times New Roman"/>
          <w:color w:val="auto"/>
          <w:sz w:val="24"/>
          <w:szCs w:val="24"/>
        </w:rPr>
        <w:t xml:space="preserve">CLEAN AIR ACT </w:t>
      </w:r>
      <w:r w:rsidR="00312619" w:rsidRPr="00B37D5C">
        <w:rPr>
          <w:rFonts w:ascii="Times New Roman" w:hAnsi="Times New Roman" w:cs="Times New Roman"/>
          <w:color w:val="auto"/>
          <w:sz w:val="24"/>
          <w:szCs w:val="24"/>
        </w:rPr>
        <w:t>§</w:t>
      </w:r>
      <w:r w:rsidR="00746EB8" w:rsidRPr="00B37D5C">
        <w:rPr>
          <w:rFonts w:ascii="Times New Roman" w:hAnsi="Times New Roman" w:cs="Times New Roman"/>
          <w:color w:val="auto"/>
          <w:sz w:val="24"/>
          <w:szCs w:val="24"/>
        </w:rPr>
        <w:t xml:space="preserve"> </w:t>
      </w:r>
      <w:r w:rsidR="00312619" w:rsidRPr="00B37D5C">
        <w:rPr>
          <w:rFonts w:ascii="Times New Roman" w:hAnsi="Times New Roman" w:cs="Times New Roman"/>
          <w:color w:val="auto"/>
          <w:sz w:val="24"/>
          <w:szCs w:val="24"/>
        </w:rPr>
        <w:t>110(a</w:t>
      </w:r>
      <w:proofErr w:type="gramStart"/>
      <w:r w:rsidR="00312619" w:rsidRPr="00B37D5C">
        <w:rPr>
          <w:rFonts w:ascii="Times New Roman" w:hAnsi="Times New Roman" w:cs="Times New Roman"/>
          <w:color w:val="auto"/>
          <w:sz w:val="24"/>
          <w:szCs w:val="24"/>
        </w:rPr>
        <w:t>)(</w:t>
      </w:r>
      <w:proofErr w:type="gramEnd"/>
      <w:r w:rsidR="00312619" w:rsidRPr="00B37D5C">
        <w:rPr>
          <w:rFonts w:ascii="Times New Roman" w:hAnsi="Times New Roman" w:cs="Times New Roman"/>
          <w:color w:val="auto"/>
          <w:sz w:val="24"/>
          <w:szCs w:val="24"/>
        </w:rPr>
        <w:t>2)(G)</w:t>
      </w:r>
      <w:r w:rsidR="00312619" w:rsidRPr="00B37D5C">
        <w:rPr>
          <w:b w:val="0"/>
        </w:rPr>
        <w:t xml:space="preserve"> –</w:t>
      </w:r>
      <w:bookmarkEnd w:id="10"/>
      <w:r w:rsidR="00312619" w:rsidRPr="00B37D5C">
        <w:rPr>
          <w:b w:val="0"/>
        </w:rPr>
        <w:t xml:space="preserve"> </w:t>
      </w:r>
    </w:p>
    <w:p w14:paraId="13688D10" w14:textId="77777777" w:rsidR="00312619" w:rsidRPr="00B37D5C" w:rsidRDefault="00312619" w:rsidP="00C02CE8">
      <w:pPr>
        <w:ind w:firstLine="720"/>
        <w:rPr>
          <w:b/>
          <w:bCs/>
        </w:rPr>
      </w:pPr>
      <w:r w:rsidRPr="00B37D5C">
        <w:rPr>
          <w:b/>
        </w:rPr>
        <w:t xml:space="preserve">Emergency </w:t>
      </w:r>
      <w:r w:rsidR="00A474B5" w:rsidRPr="00B37D5C">
        <w:rPr>
          <w:b/>
        </w:rPr>
        <w:t>Episodes</w:t>
      </w:r>
    </w:p>
    <w:p w14:paraId="2CF85F8D" w14:textId="77777777" w:rsidR="00312619" w:rsidRPr="00B37D5C" w:rsidRDefault="00312619" w:rsidP="00312619">
      <w:pPr>
        <w:rPr>
          <w:bCs/>
        </w:rPr>
      </w:pPr>
    </w:p>
    <w:p w14:paraId="4F767BAA" w14:textId="77777777" w:rsidR="00312619" w:rsidRPr="00B37D5C" w:rsidRDefault="00312619" w:rsidP="009E29DD">
      <w:pPr>
        <w:rPr>
          <w:i/>
          <w:iCs/>
        </w:rPr>
      </w:pPr>
      <w:r w:rsidRPr="00B37D5C">
        <w:rPr>
          <w:i/>
          <w:iCs/>
        </w:rPr>
        <w:t>“Each such plan shall […] provide for authority comparable to that in section 303 and adequate contingency plans to implement such authority.”</w:t>
      </w:r>
    </w:p>
    <w:p w14:paraId="0F7301A0" w14:textId="77777777" w:rsidR="00312619" w:rsidRPr="00B37D5C" w:rsidRDefault="00312619" w:rsidP="00312619">
      <w:pPr>
        <w:rPr>
          <w:iCs/>
        </w:rPr>
      </w:pPr>
    </w:p>
    <w:p w14:paraId="4A121AEF" w14:textId="77777777" w:rsidR="00ED6A2E" w:rsidRPr="00B37D5C" w:rsidRDefault="00E438BC" w:rsidP="00ED6A2E">
      <w:pPr>
        <w:rPr>
          <w:bCs/>
          <w:color w:val="000000"/>
          <w:u w:val="single"/>
        </w:rPr>
      </w:pPr>
      <w:r w:rsidRPr="00B37D5C">
        <w:rPr>
          <w:bCs/>
          <w:color w:val="000000"/>
          <w:u w:val="single"/>
        </w:rPr>
        <w:t>The District’s Provisions</w:t>
      </w:r>
    </w:p>
    <w:p w14:paraId="33A02B6D" w14:textId="77777777" w:rsidR="00ED6A2E" w:rsidRPr="00B37D5C" w:rsidRDefault="00ED6A2E" w:rsidP="00312619">
      <w:pPr>
        <w:rPr>
          <w:color w:val="000000"/>
        </w:rPr>
      </w:pPr>
    </w:p>
    <w:p w14:paraId="22AEBDF4" w14:textId="77777777" w:rsidR="00574A8A" w:rsidRPr="00B37D5C" w:rsidRDefault="00AF6D9C" w:rsidP="00302CFD">
      <w:pPr>
        <w:rPr>
          <w:color w:val="000000"/>
        </w:rPr>
      </w:pPr>
      <w:r w:rsidRPr="00B37D5C">
        <w:rPr>
          <w:color w:val="000000"/>
        </w:rPr>
        <w:t>The District has authority comparable to that of the EPA Administrator under Section 303 of the CAA</w:t>
      </w:r>
      <w:r w:rsidR="00A2355C" w:rsidRPr="00B37D5C">
        <w:rPr>
          <w:color w:val="000000"/>
        </w:rPr>
        <w:t xml:space="preserve"> to seek a court order to restrain any source from causing or contributing to emissions that present “an imminent and substantial endangerment to public health or welfare, or the environment</w:t>
      </w:r>
      <w:r w:rsidRPr="00B37D5C">
        <w:rPr>
          <w:color w:val="000000"/>
        </w:rPr>
        <w:t>.</w:t>
      </w:r>
      <w:r w:rsidR="00A2355C" w:rsidRPr="00B37D5C">
        <w:rPr>
          <w:color w:val="000000"/>
        </w:rPr>
        <w:t>”</w:t>
      </w:r>
    </w:p>
    <w:p w14:paraId="24BA0CD0" w14:textId="77777777" w:rsidR="00AF6D9C" w:rsidRPr="00B37D5C" w:rsidRDefault="00AF6D9C" w:rsidP="00866E36">
      <w:pPr>
        <w:tabs>
          <w:tab w:val="left" w:pos="720"/>
        </w:tabs>
        <w:rPr>
          <w:color w:val="000000"/>
        </w:rPr>
      </w:pPr>
      <w:r w:rsidRPr="00B37D5C">
        <w:rPr>
          <w:color w:val="000000"/>
        </w:rPr>
        <w:tab/>
      </w:r>
    </w:p>
    <w:p w14:paraId="108A52DE" w14:textId="2378929C" w:rsidR="00EC516E" w:rsidRPr="00B12A4D" w:rsidRDefault="009F5B2A" w:rsidP="00D45DA7">
      <w:pPr>
        <w:ind w:left="2160" w:hanging="1440"/>
      </w:pPr>
      <w:r w:rsidRPr="0063494F">
        <w:rPr>
          <w:bCs/>
          <w:color w:val="000000"/>
        </w:rPr>
        <w:t xml:space="preserve">Explanation:  </w:t>
      </w:r>
      <w:r w:rsidR="00AF6D9C" w:rsidRPr="0063494F">
        <w:rPr>
          <w:color w:val="000000"/>
        </w:rPr>
        <w:tab/>
      </w:r>
      <w:r w:rsidR="00EC516E" w:rsidRPr="006E31E4">
        <w:t xml:space="preserve">The District has the authority to implement SIP-approved provisions under the </w:t>
      </w:r>
      <w:r w:rsidR="00E37A41" w:rsidRPr="006E31E4">
        <w:t>APCA</w:t>
      </w:r>
      <w:r w:rsidR="00EC516E" w:rsidRPr="006E31E4">
        <w:t xml:space="preserve"> (D.C. Official Code § 8-101.05</w:t>
      </w:r>
      <w:r w:rsidR="00FE388E" w:rsidRPr="006E31E4">
        <w:t>(</w:t>
      </w:r>
      <w:r w:rsidR="0063494F" w:rsidRPr="006E31E4">
        <w:t>c</w:t>
      </w:r>
      <w:r w:rsidR="00B12A4D" w:rsidRPr="006E31E4">
        <w:t>)</w:t>
      </w:r>
      <w:r w:rsidR="0063494F" w:rsidRPr="006E31E4">
        <w:t>(4)</w:t>
      </w:r>
      <w:r w:rsidR="00EC516E" w:rsidRPr="006E31E4">
        <w:t>)</w:t>
      </w:r>
      <w:r w:rsidR="00FE388E" w:rsidRPr="006E31E4">
        <w:t xml:space="preserve">, which allows </w:t>
      </w:r>
      <w:r w:rsidR="00B12A4D" w:rsidRPr="006E31E4">
        <w:t>the Mayor to, “</w:t>
      </w:r>
      <w:r w:rsidR="0063494F" w:rsidRPr="006E31E4">
        <w:t>take any other action necessary,</w:t>
      </w:r>
      <w:r w:rsidR="00B12A4D" w:rsidRPr="006E31E4">
        <w:t>”</w:t>
      </w:r>
      <w:r w:rsidR="0063494F" w:rsidRPr="006E31E4">
        <w:t xml:space="preserve"> in addition to those already listed, to execute the authorities under the comprehensive air pollution control program.</w:t>
      </w:r>
      <w:r w:rsidR="00EC516E" w:rsidRPr="006E31E4">
        <w:t xml:space="preserve">  </w:t>
      </w:r>
      <w:r w:rsidR="0063494F" w:rsidRPr="006E31E4">
        <w:t xml:space="preserve">In particular, under the APCA (D.C. Official Code § 8-101.05g), if the Mayor determines that a hazardous condition exists, “the Mayor may issue a cease and desist order…” </w:t>
      </w:r>
      <w:r w:rsidR="006E31E4" w:rsidRPr="006E31E4">
        <w:t xml:space="preserve"> </w:t>
      </w:r>
      <w:r w:rsidR="00EC516E" w:rsidRPr="00B12A4D">
        <w:t xml:space="preserve">The District’s authority under the APCA is delegated to </w:t>
      </w:r>
      <w:r w:rsidR="00362E18">
        <w:t>DOEE</w:t>
      </w:r>
      <w:r w:rsidR="00EC516E" w:rsidRPr="00B12A4D">
        <w:t xml:space="preserve"> under the District Department of the Environment Establishment Act of 2005 (D.C. Official Code § 8-151.07</w:t>
      </w:r>
      <w:r w:rsidR="009C52BE" w:rsidRPr="009C52BE">
        <w:t>)</w:t>
      </w:r>
      <w:r w:rsidR="00405C09" w:rsidRPr="00405C09">
        <w:t xml:space="preserve"> and Mayor’s Order 2006-61 (</w:t>
      </w:r>
      <w:r w:rsidR="00C74265">
        <w:t>June 14</w:t>
      </w:r>
      <w:r w:rsidR="00405C09" w:rsidRPr="00405C09">
        <w:t>, 2006)</w:t>
      </w:r>
      <w:r w:rsidR="006E31E4" w:rsidRPr="009C52BE">
        <w:t>.</w:t>
      </w:r>
    </w:p>
    <w:p w14:paraId="2599D72E" w14:textId="77777777" w:rsidR="00EC516E" w:rsidRPr="00B12A4D" w:rsidRDefault="00EC516E" w:rsidP="00EC516E">
      <w:pPr>
        <w:ind w:left="2160"/>
      </w:pPr>
    </w:p>
    <w:p w14:paraId="19E0D2F5" w14:textId="77777777" w:rsidR="00302CFD" w:rsidRPr="00B12A4D" w:rsidRDefault="00EC516E" w:rsidP="00EC516E">
      <w:pPr>
        <w:tabs>
          <w:tab w:val="left" w:pos="720"/>
          <w:tab w:val="left" w:pos="1440"/>
        </w:tabs>
        <w:ind w:left="2160" w:hanging="2160"/>
        <w:rPr>
          <w:color w:val="000000"/>
        </w:rPr>
      </w:pPr>
      <w:r w:rsidRPr="00B12A4D">
        <w:rPr>
          <w:color w:val="000000"/>
        </w:rPr>
        <w:tab/>
      </w:r>
      <w:r w:rsidRPr="00B12A4D">
        <w:rPr>
          <w:color w:val="000000"/>
        </w:rPr>
        <w:tab/>
      </w:r>
      <w:r w:rsidRPr="00B12A4D">
        <w:rPr>
          <w:color w:val="000000"/>
        </w:rPr>
        <w:tab/>
      </w:r>
      <w:r w:rsidR="00ED4515" w:rsidRPr="00B12A4D">
        <w:rPr>
          <w:color w:val="000000"/>
        </w:rPr>
        <w:t xml:space="preserve">SIP-approved provisions </w:t>
      </w:r>
      <w:r w:rsidRPr="00B12A4D">
        <w:rPr>
          <w:color w:val="000000"/>
        </w:rPr>
        <w:t>to restrain sources as necessary are in</w:t>
      </w:r>
      <w:r w:rsidR="00ED4515" w:rsidRPr="00B12A4D">
        <w:rPr>
          <w:color w:val="000000"/>
        </w:rPr>
        <w:t xml:space="preserve"> </w:t>
      </w:r>
      <w:r w:rsidR="00080553" w:rsidRPr="00B12A4D">
        <w:rPr>
          <w:color w:val="000000"/>
        </w:rPr>
        <w:t>20 DCMR Chapter 4 (Ambient Monitoring, Emergency Procedures, Chemical Accident Prevention and Conformity)</w:t>
      </w:r>
      <w:r w:rsidR="00251E23" w:rsidRPr="00B12A4D">
        <w:rPr>
          <w:color w:val="000000"/>
        </w:rPr>
        <w:t>,</w:t>
      </w:r>
      <w:r w:rsidR="00080553" w:rsidRPr="00B12A4D">
        <w:rPr>
          <w:color w:val="000000"/>
        </w:rPr>
        <w:t xml:space="preserve"> Section 401 </w:t>
      </w:r>
      <w:r w:rsidR="00302CFD" w:rsidRPr="00B12A4D">
        <w:rPr>
          <w:color w:val="000000"/>
        </w:rPr>
        <w:t xml:space="preserve">(Emergency Procedures).  Section 401 </w:t>
      </w:r>
      <w:r w:rsidR="00080553" w:rsidRPr="00B12A4D">
        <w:rPr>
          <w:color w:val="000000"/>
        </w:rPr>
        <w:t>provides the Mayor with authority to restrain any source fro</w:t>
      </w:r>
      <w:r w:rsidR="00AD04CD" w:rsidRPr="00B12A4D">
        <w:rPr>
          <w:color w:val="000000"/>
        </w:rPr>
        <w:t xml:space="preserve">m causing or contributing to </w:t>
      </w:r>
      <w:r w:rsidR="00080553" w:rsidRPr="00B12A4D">
        <w:rPr>
          <w:color w:val="000000"/>
        </w:rPr>
        <w:t xml:space="preserve">emissions </w:t>
      </w:r>
      <w:r w:rsidR="00302CFD" w:rsidRPr="00B12A4D">
        <w:rPr>
          <w:color w:val="000000"/>
        </w:rPr>
        <w:t>that</w:t>
      </w:r>
      <w:r w:rsidR="00080553" w:rsidRPr="00B12A4D">
        <w:rPr>
          <w:color w:val="000000"/>
        </w:rPr>
        <w:t xml:space="preserve"> present an imminent and substantial endangerment to public health, welfare</w:t>
      </w:r>
      <w:r w:rsidR="00251E23" w:rsidRPr="00B12A4D">
        <w:rPr>
          <w:color w:val="000000"/>
        </w:rPr>
        <w:t>,</w:t>
      </w:r>
      <w:r w:rsidR="00927F7C" w:rsidRPr="00B12A4D">
        <w:rPr>
          <w:color w:val="000000"/>
        </w:rPr>
        <w:t xml:space="preserve"> or the environment</w:t>
      </w:r>
      <w:r w:rsidR="00080553" w:rsidRPr="00B12A4D">
        <w:rPr>
          <w:color w:val="000000"/>
        </w:rPr>
        <w:t xml:space="preserve"> or to take other action as may be necessary.  </w:t>
      </w:r>
    </w:p>
    <w:p w14:paraId="6109D346" w14:textId="77777777" w:rsidR="00F379A4" w:rsidRPr="00A602C2" w:rsidRDefault="00F379A4" w:rsidP="00080553">
      <w:pPr>
        <w:rPr>
          <w:color w:val="000000"/>
          <w:highlight w:val="yellow"/>
        </w:rPr>
      </w:pPr>
    </w:p>
    <w:p w14:paraId="50FB0F34" w14:textId="77777777" w:rsidR="00F379A4" w:rsidRPr="0063494F" w:rsidRDefault="00F379A4" w:rsidP="00F379A4">
      <w:pPr>
        <w:rPr>
          <w:color w:val="000000"/>
        </w:rPr>
      </w:pPr>
      <w:r w:rsidRPr="0063494F">
        <w:rPr>
          <w:color w:val="000000"/>
        </w:rPr>
        <w:t>The District meet</w:t>
      </w:r>
      <w:r w:rsidR="0063494F" w:rsidRPr="0063494F">
        <w:rPr>
          <w:color w:val="000000"/>
        </w:rPr>
        <w:t>s</w:t>
      </w:r>
      <w:r w:rsidRPr="0063494F">
        <w:rPr>
          <w:color w:val="000000"/>
        </w:rPr>
        <w:t xml:space="preserve"> the applicable requirements of 40 C.F.R. Part 51, Subpart H (40 C.F.R. §§ 51.150 through 51.153, “prevention of air pollution emergency episodes”) for the </w:t>
      </w:r>
      <w:r w:rsidR="00B37D5C" w:rsidRPr="0063494F">
        <w:rPr>
          <w:color w:val="000000"/>
        </w:rPr>
        <w:t>2012 PM</w:t>
      </w:r>
      <w:r w:rsidR="00B37D5C" w:rsidRPr="0063494F">
        <w:rPr>
          <w:color w:val="000000"/>
          <w:vertAlign w:val="subscript"/>
        </w:rPr>
        <w:t>2.5</w:t>
      </w:r>
      <w:r w:rsidRPr="0063494F">
        <w:rPr>
          <w:color w:val="000000"/>
          <w:vertAlign w:val="subscript"/>
        </w:rPr>
        <w:t xml:space="preserve"> </w:t>
      </w:r>
      <w:r w:rsidRPr="0063494F">
        <w:rPr>
          <w:color w:val="000000"/>
        </w:rPr>
        <w:t>NAAQS</w:t>
      </w:r>
      <w:r w:rsidR="0063494F" w:rsidRPr="0063494F">
        <w:rPr>
          <w:color w:val="000000"/>
        </w:rPr>
        <w:t>.</w:t>
      </w:r>
      <w:r w:rsidR="00E45610" w:rsidRPr="0063494F">
        <w:rPr>
          <w:color w:val="000000"/>
        </w:rPr>
        <w:t xml:space="preserve"> </w:t>
      </w:r>
    </w:p>
    <w:p w14:paraId="4A831183" w14:textId="77777777" w:rsidR="00117924" w:rsidRPr="00A602C2" w:rsidRDefault="00117924" w:rsidP="00F379A4">
      <w:pPr>
        <w:rPr>
          <w:color w:val="000000"/>
          <w:highlight w:val="yellow"/>
        </w:rPr>
      </w:pPr>
    </w:p>
    <w:p w14:paraId="1E910078" w14:textId="442052B9" w:rsidR="004C18BE" w:rsidRPr="00E5282E" w:rsidRDefault="009F5B2A" w:rsidP="00FD5EC5">
      <w:pPr>
        <w:ind w:left="2160" w:hanging="1440"/>
      </w:pPr>
      <w:r w:rsidRPr="00431741">
        <w:rPr>
          <w:bCs/>
          <w:color w:val="000000"/>
        </w:rPr>
        <w:t xml:space="preserve">Explanation:  </w:t>
      </w:r>
      <w:r w:rsidR="00117924" w:rsidRPr="00431741">
        <w:rPr>
          <w:color w:val="000000"/>
        </w:rPr>
        <w:tab/>
      </w:r>
      <w:r w:rsidR="00BF0685">
        <w:rPr>
          <w:color w:val="000000"/>
        </w:rPr>
        <w:t>EPA requires an Emergency Episode P</w:t>
      </w:r>
      <w:r w:rsidR="00E45610" w:rsidRPr="00431741">
        <w:rPr>
          <w:color w:val="000000"/>
        </w:rPr>
        <w:t xml:space="preserve">lan </w:t>
      </w:r>
      <w:r w:rsidR="00BF0685">
        <w:rPr>
          <w:color w:val="000000"/>
        </w:rPr>
        <w:t xml:space="preserve">(EEP), also known as a contingency plan, </w:t>
      </w:r>
      <w:r w:rsidR="00E45610" w:rsidRPr="00431741">
        <w:rPr>
          <w:color w:val="000000"/>
        </w:rPr>
        <w:t xml:space="preserve">for Priority I areas.  </w:t>
      </w:r>
      <w:r w:rsidR="00746A73" w:rsidRPr="00431741">
        <w:rPr>
          <w:color w:val="000000"/>
        </w:rPr>
        <w:t>The District (as part of the “National Capital Interstate”) is class</w:t>
      </w:r>
      <w:r w:rsidR="00746A73" w:rsidRPr="00431741">
        <w:t xml:space="preserve">ified as a Priority I area for </w:t>
      </w:r>
      <w:r w:rsidR="00431741" w:rsidRPr="00431741">
        <w:t>particulate matter</w:t>
      </w:r>
      <w:r w:rsidR="00746A73" w:rsidRPr="00431741">
        <w:t xml:space="preserve"> (40 C.F.R. § 52.471).  </w:t>
      </w:r>
      <w:r w:rsidR="00BF0685">
        <w:rPr>
          <w:color w:val="000000"/>
        </w:rPr>
        <w:t xml:space="preserve">The District’s EEP was approved by EPA on April 13, 2015 (80 Fed. </w:t>
      </w:r>
      <w:proofErr w:type="gramStart"/>
      <w:r w:rsidR="00BF0685">
        <w:rPr>
          <w:color w:val="000000"/>
        </w:rPr>
        <w:t>Reg. 19538).</w:t>
      </w:r>
      <w:proofErr w:type="gramEnd"/>
      <w:r w:rsidR="00BF0685">
        <w:rPr>
          <w:color w:val="000000"/>
        </w:rPr>
        <w:t xml:space="preserve">  </w:t>
      </w:r>
      <w:r w:rsidR="00BF0685">
        <w:t xml:space="preserve">EPA did not establish a Significant Harm Level </w:t>
      </w:r>
      <w:r w:rsidR="00E5282E">
        <w:t xml:space="preserve">(SHL) </w:t>
      </w:r>
      <w:r w:rsidR="00BF0685">
        <w:t>for PM</w:t>
      </w:r>
      <w:r w:rsidR="00BF0685" w:rsidRPr="00BF0685">
        <w:rPr>
          <w:vertAlign w:val="subscript"/>
        </w:rPr>
        <w:t>2.5</w:t>
      </w:r>
      <w:r w:rsidR="00BF0685">
        <w:rPr>
          <w:vertAlign w:val="subscript"/>
        </w:rPr>
        <w:t xml:space="preserve"> </w:t>
      </w:r>
      <w:r w:rsidR="00BF0685" w:rsidRPr="00BF0685">
        <w:t xml:space="preserve">with </w:t>
      </w:r>
      <w:r w:rsidR="00E5282E">
        <w:t xml:space="preserve">respect to </w:t>
      </w:r>
      <w:r w:rsidR="00BF0685" w:rsidRPr="00BF0685">
        <w:t>the 201</w:t>
      </w:r>
      <w:bookmarkStart w:id="11" w:name="_GoBack"/>
      <w:bookmarkEnd w:id="11"/>
      <w:r w:rsidR="00BF0685" w:rsidRPr="00BF0685">
        <w:t xml:space="preserve">2 NAAQS (78 Fed. Reg. 3181), </w:t>
      </w:r>
      <w:r w:rsidR="00FD5EC5">
        <w:t xml:space="preserve">thus </w:t>
      </w:r>
      <w:r w:rsidR="00BF0685" w:rsidRPr="00BF0685">
        <w:t xml:space="preserve">there is no </w:t>
      </w:r>
      <w:r w:rsidR="00FD5EC5">
        <w:t>requirement</w:t>
      </w:r>
      <w:r w:rsidR="00FD5EC5" w:rsidRPr="00BF0685">
        <w:t xml:space="preserve"> </w:t>
      </w:r>
      <w:r w:rsidR="00BF0685" w:rsidRPr="00BF0685">
        <w:t>to revise the docum</w:t>
      </w:r>
      <w:r w:rsidR="00BF0685">
        <w:t xml:space="preserve">ent at this time.  </w:t>
      </w:r>
      <w:r w:rsidR="00ED5939">
        <w:t>T</w:t>
      </w:r>
      <w:r w:rsidR="00FD5EC5">
        <w:t>he District certifies that it has appropriate general emergency powers to address any PM</w:t>
      </w:r>
      <w:r w:rsidR="00FD5EC5" w:rsidRPr="00FD5EC5">
        <w:rPr>
          <w:vertAlign w:val="subscript"/>
        </w:rPr>
        <w:t>2.5</w:t>
      </w:r>
      <w:r w:rsidR="00ED5939">
        <w:t>-rel</w:t>
      </w:r>
      <w:r w:rsidR="00FD5EC5">
        <w:t>ated episodes as needed and that no specific plan is necessary at this time, given the 24-hour PM</w:t>
      </w:r>
      <w:r w:rsidR="00FD5EC5" w:rsidRPr="00FD5EC5">
        <w:rPr>
          <w:vertAlign w:val="subscript"/>
        </w:rPr>
        <w:t xml:space="preserve">2.5 </w:t>
      </w:r>
      <w:r w:rsidR="00FD5EC5">
        <w:t xml:space="preserve">levels </w:t>
      </w:r>
      <w:r w:rsidR="00FD5EC5">
        <w:lastRenderedPageBreak/>
        <w:t xml:space="preserve">monitored in the District.  Additionally, the </w:t>
      </w:r>
      <w:r w:rsidR="004C18BE">
        <w:t>District’s existing EEP provides the public adequate communication regarding air quality data</w:t>
      </w:r>
      <w:r w:rsidR="004C18BE" w:rsidRPr="007E3404">
        <w:t xml:space="preserve"> forecasts</w:t>
      </w:r>
      <w:r w:rsidR="00E5282E">
        <w:t xml:space="preserve"> and health</w:t>
      </w:r>
      <w:r w:rsidR="00F9699D">
        <w:t xml:space="preserve"> </w:t>
      </w:r>
      <w:r w:rsidR="00E5282E">
        <w:t>effects of air pollution, including particulate matter</w:t>
      </w:r>
      <w:r w:rsidR="004C18BE">
        <w:t>.</w:t>
      </w:r>
    </w:p>
    <w:p w14:paraId="4B10EC41" w14:textId="77777777" w:rsidR="006568E1" w:rsidRDefault="006568E1" w:rsidP="003D72FD">
      <w:pPr>
        <w:rPr>
          <w:u w:val="single"/>
        </w:rPr>
      </w:pPr>
    </w:p>
    <w:p w14:paraId="76A9C96B" w14:textId="77777777" w:rsidR="003D72FD" w:rsidRPr="00B12A4D" w:rsidRDefault="003D72FD" w:rsidP="003D72FD">
      <w:pPr>
        <w:rPr>
          <w:u w:val="single"/>
        </w:rPr>
      </w:pPr>
      <w:r w:rsidRPr="00B12A4D">
        <w:rPr>
          <w:u w:val="single"/>
        </w:rPr>
        <w:t xml:space="preserve">Where the </w:t>
      </w:r>
      <w:r w:rsidR="0070537A" w:rsidRPr="00B12A4D">
        <w:rPr>
          <w:u w:val="single"/>
        </w:rPr>
        <w:t>District’s Provisions</w:t>
      </w:r>
      <w:r w:rsidRPr="00B12A4D">
        <w:rPr>
          <w:u w:val="single"/>
        </w:rPr>
        <w:t xml:space="preserve"> are </w:t>
      </w:r>
      <w:proofErr w:type="gramStart"/>
      <w:r w:rsidRPr="00B12A4D">
        <w:rPr>
          <w:u w:val="single"/>
        </w:rPr>
        <w:t>Codified</w:t>
      </w:r>
      <w:proofErr w:type="gramEnd"/>
      <w:r w:rsidRPr="00B12A4D">
        <w:rPr>
          <w:u w:val="single"/>
        </w:rPr>
        <w:t xml:space="preserve"> by EPA</w:t>
      </w:r>
    </w:p>
    <w:p w14:paraId="6AA117BD" w14:textId="77777777" w:rsidR="003D72FD" w:rsidRPr="00B12A4D" w:rsidRDefault="003D72FD" w:rsidP="00080553">
      <w:pPr>
        <w:rPr>
          <w:color w:val="000000"/>
        </w:rPr>
      </w:pPr>
    </w:p>
    <w:p w14:paraId="41188FE4" w14:textId="77777777" w:rsidR="00C57EF3" w:rsidRPr="00B12A4D" w:rsidRDefault="00C57EF3" w:rsidP="00C57EF3">
      <w:pPr>
        <w:pStyle w:val="Default"/>
        <w:numPr>
          <w:ilvl w:val="0"/>
          <w:numId w:val="40"/>
        </w:numPr>
      </w:pPr>
      <w:r w:rsidRPr="00B12A4D">
        <w:rPr>
          <w:color w:val="auto"/>
        </w:rPr>
        <w:t>D.C. Official Code § 8-101.05</w:t>
      </w:r>
      <w:r w:rsidR="009C52BE">
        <w:rPr>
          <w:color w:val="auto"/>
        </w:rPr>
        <w:t xml:space="preserve">, </w:t>
      </w:r>
      <w:r w:rsidR="009C52BE" w:rsidRPr="00B12A4D">
        <w:rPr>
          <w:color w:val="auto"/>
        </w:rPr>
        <w:t>§ 8-101.05</w:t>
      </w:r>
      <w:r w:rsidR="009C52BE">
        <w:rPr>
          <w:color w:val="auto"/>
        </w:rPr>
        <w:t xml:space="preserve">g, </w:t>
      </w:r>
      <w:r w:rsidRPr="00B12A4D">
        <w:rPr>
          <w:color w:val="auto"/>
        </w:rPr>
        <w:t xml:space="preserve">and D.C. Official Code § 8-151.07: Submitted </w:t>
      </w:r>
      <w:r w:rsidR="002F2E2B" w:rsidRPr="00B12A4D">
        <w:rPr>
          <w:color w:val="auto"/>
        </w:rPr>
        <w:t xml:space="preserve">as a copy </w:t>
      </w:r>
      <w:r w:rsidRPr="00B12A4D">
        <w:rPr>
          <w:color w:val="auto"/>
        </w:rPr>
        <w:t>with this SIP revision</w:t>
      </w:r>
    </w:p>
    <w:p w14:paraId="6654FCAF" w14:textId="77777777" w:rsidR="003A711C" w:rsidRPr="00B12A4D" w:rsidRDefault="003A711C" w:rsidP="003A711C">
      <w:pPr>
        <w:pStyle w:val="Default"/>
        <w:ind w:left="720"/>
      </w:pPr>
    </w:p>
    <w:p w14:paraId="656EC420" w14:textId="77777777" w:rsidR="003D72FD" w:rsidRPr="005A3866" w:rsidRDefault="003D72FD" w:rsidP="003D72FD">
      <w:pPr>
        <w:pStyle w:val="ListParagraph"/>
        <w:numPr>
          <w:ilvl w:val="1"/>
          <w:numId w:val="24"/>
        </w:numPr>
        <w:ind w:left="720"/>
        <w:rPr>
          <w:color w:val="000000"/>
        </w:rPr>
      </w:pPr>
      <w:r w:rsidRPr="00B12A4D">
        <w:rPr>
          <w:color w:val="000000"/>
        </w:rPr>
        <w:t xml:space="preserve">20 DCMR </w:t>
      </w:r>
      <w:r w:rsidR="003122A4" w:rsidRPr="00B12A4D">
        <w:rPr>
          <w:color w:val="000000"/>
        </w:rPr>
        <w:t xml:space="preserve">§ </w:t>
      </w:r>
      <w:r w:rsidRPr="00B12A4D">
        <w:rPr>
          <w:color w:val="000000"/>
        </w:rPr>
        <w:t xml:space="preserve">401: At </w:t>
      </w:r>
      <w:r w:rsidRPr="00B12A4D">
        <w:rPr>
          <w:bCs/>
          <w:color w:val="000000"/>
        </w:rPr>
        <w:t xml:space="preserve">40 C.F.R. § 52.470(c), approved </w:t>
      </w:r>
      <w:r w:rsidR="008757DB" w:rsidRPr="00B12A4D">
        <w:rPr>
          <w:bCs/>
          <w:color w:val="000000"/>
        </w:rPr>
        <w:t xml:space="preserve">into the District’s SIP </w:t>
      </w:r>
      <w:r w:rsidRPr="00B12A4D">
        <w:rPr>
          <w:bCs/>
          <w:color w:val="000000"/>
        </w:rPr>
        <w:t>on 8/28/1985 (60 Fed. Reg. 44431)</w:t>
      </w:r>
    </w:p>
    <w:p w14:paraId="7AA947AD" w14:textId="77777777" w:rsidR="005A3866" w:rsidRPr="005A3866" w:rsidRDefault="005A3866" w:rsidP="005A3866">
      <w:pPr>
        <w:pStyle w:val="ListParagraph"/>
        <w:rPr>
          <w:color w:val="000000"/>
        </w:rPr>
      </w:pPr>
    </w:p>
    <w:p w14:paraId="6100E6F6" w14:textId="01ABB272" w:rsidR="005A3866" w:rsidRPr="00B12A4D" w:rsidRDefault="005A3866" w:rsidP="003D72FD">
      <w:pPr>
        <w:pStyle w:val="ListParagraph"/>
        <w:numPr>
          <w:ilvl w:val="1"/>
          <w:numId w:val="24"/>
        </w:numPr>
        <w:ind w:left="720"/>
        <w:rPr>
          <w:color w:val="000000"/>
        </w:rPr>
      </w:pPr>
      <w:r>
        <w:rPr>
          <w:color w:val="000000"/>
        </w:rPr>
        <w:t xml:space="preserve">Emergency Air Pollution Plan: </w:t>
      </w:r>
      <w:r w:rsidRPr="00B12A4D">
        <w:rPr>
          <w:color w:val="000000"/>
        </w:rPr>
        <w:t xml:space="preserve">At </w:t>
      </w:r>
      <w:r w:rsidRPr="00B12A4D">
        <w:rPr>
          <w:bCs/>
          <w:color w:val="000000"/>
        </w:rPr>
        <w:t>40 C.F.R. § 52.470(c), approved into the District’s SIP on</w:t>
      </w:r>
      <w:r w:rsidRPr="005A3866">
        <w:rPr>
          <w:color w:val="000000"/>
        </w:rPr>
        <w:t xml:space="preserve"> </w:t>
      </w:r>
      <w:r>
        <w:rPr>
          <w:color w:val="000000"/>
        </w:rPr>
        <w:t>April 13, 2015.</w:t>
      </w:r>
    </w:p>
    <w:p w14:paraId="6566F7CF" w14:textId="77777777" w:rsidR="006E639D" w:rsidRPr="00A602C2" w:rsidRDefault="006E639D">
      <w:pPr>
        <w:pStyle w:val="ListParagraph"/>
        <w:rPr>
          <w:color w:val="000000"/>
          <w:highlight w:val="yellow"/>
        </w:rPr>
      </w:pPr>
    </w:p>
    <w:p w14:paraId="3A3DA787" w14:textId="77777777" w:rsidR="003D72FD" w:rsidRPr="00A602C2" w:rsidRDefault="003D72FD" w:rsidP="00080553">
      <w:pPr>
        <w:rPr>
          <w:color w:val="000000"/>
          <w:highlight w:val="yellow"/>
        </w:rPr>
      </w:pPr>
    </w:p>
    <w:p w14:paraId="6A50AC06" w14:textId="77777777" w:rsidR="00ED6A2E" w:rsidRPr="00A602C2" w:rsidRDefault="00ED6A2E">
      <w:pPr>
        <w:rPr>
          <w:bCs/>
          <w:highlight w:val="yellow"/>
          <w:u w:val="single"/>
        </w:rPr>
      </w:pPr>
      <w:r w:rsidRPr="00A602C2">
        <w:rPr>
          <w:bCs/>
          <w:highlight w:val="yellow"/>
          <w:u w:val="single"/>
        </w:rPr>
        <w:br w:type="page"/>
      </w:r>
    </w:p>
    <w:p w14:paraId="33E4550C" w14:textId="77777777" w:rsidR="00A474B5" w:rsidRPr="00B37D5C" w:rsidRDefault="009E29DD" w:rsidP="00580649">
      <w:pPr>
        <w:pStyle w:val="Heading2"/>
        <w:rPr>
          <w:b w:val="0"/>
        </w:rPr>
      </w:pPr>
      <w:bookmarkStart w:id="12" w:name="_Toc431557845"/>
      <w:r w:rsidRPr="00B37D5C">
        <w:rPr>
          <w:rFonts w:ascii="Times New Roman" w:hAnsi="Times New Roman" w:cs="Times New Roman"/>
          <w:color w:val="auto"/>
          <w:sz w:val="24"/>
          <w:szCs w:val="24"/>
        </w:rPr>
        <w:lastRenderedPageBreak/>
        <w:t>2.9</w:t>
      </w:r>
      <w:r w:rsidRPr="00B37D5C">
        <w:rPr>
          <w:rFonts w:ascii="Times New Roman" w:hAnsi="Times New Roman" w:cs="Times New Roman"/>
          <w:color w:val="auto"/>
          <w:sz w:val="24"/>
          <w:szCs w:val="24"/>
        </w:rPr>
        <w:tab/>
      </w:r>
      <w:r w:rsidR="00A474B5" w:rsidRPr="00B37D5C">
        <w:rPr>
          <w:rFonts w:ascii="Times New Roman" w:hAnsi="Times New Roman" w:cs="Times New Roman"/>
          <w:color w:val="auto"/>
          <w:sz w:val="24"/>
          <w:szCs w:val="24"/>
        </w:rPr>
        <w:t xml:space="preserve">CLEAN AIR ACT </w:t>
      </w:r>
      <w:r w:rsidR="00312619" w:rsidRPr="00B37D5C">
        <w:rPr>
          <w:rFonts w:ascii="Times New Roman" w:hAnsi="Times New Roman" w:cs="Times New Roman"/>
          <w:color w:val="auto"/>
          <w:sz w:val="24"/>
          <w:szCs w:val="24"/>
        </w:rPr>
        <w:t>§</w:t>
      </w:r>
      <w:r w:rsidR="00746EB8" w:rsidRPr="00B37D5C">
        <w:rPr>
          <w:rFonts w:ascii="Times New Roman" w:hAnsi="Times New Roman" w:cs="Times New Roman"/>
          <w:color w:val="auto"/>
          <w:sz w:val="24"/>
          <w:szCs w:val="24"/>
        </w:rPr>
        <w:t xml:space="preserve"> </w:t>
      </w:r>
      <w:r w:rsidR="00312619" w:rsidRPr="00B37D5C">
        <w:rPr>
          <w:rFonts w:ascii="Times New Roman" w:hAnsi="Times New Roman" w:cs="Times New Roman"/>
          <w:color w:val="auto"/>
          <w:sz w:val="24"/>
          <w:szCs w:val="24"/>
        </w:rPr>
        <w:t>110(a</w:t>
      </w:r>
      <w:proofErr w:type="gramStart"/>
      <w:r w:rsidR="00312619" w:rsidRPr="00B37D5C">
        <w:rPr>
          <w:rFonts w:ascii="Times New Roman" w:hAnsi="Times New Roman" w:cs="Times New Roman"/>
          <w:color w:val="auto"/>
          <w:sz w:val="24"/>
          <w:szCs w:val="24"/>
        </w:rPr>
        <w:t>)(</w:t>
      </w:r>
      <w:proofErr w:type="gramEnd"/>
      <w:r w:rsidR="00312619" w:rsidRPr="00B37D5C">
        <w:rPr>
          <w:rFonts w:ascii="Times New Roman" w:hAnsi="Times New Roman" w:cs="Times New Roman"/>
          <w:color w:val="auto"/>
          <w:sz w:val="24"/>
          <w:szCs w:val="24"/>
        </w:rPr>
        <w:t>2)(H)</w:t>
      </w:r>
      <w:r w:rsidR="00312619" w:rsidRPr="00B37D5C">
        <w:rPr>
          <w:b w:val="0"/>
        </w:rPr>
        <w:t xml:space="preserve"> –</w:t>
      </w:r>
      <w:bookmarkEnd w:id="12"/>
      <w:r w:rsidR="00312619" w:rsidRPr="00B37D5C">
        <w:rPr>
          <w:b w:val="0"/>
        </w:rPr>
        <w:t xml:space="preserve"> </w:t>
      </w:r>
    </w:p>
    <w:p w14:paraId="599F724B" w14:textId="77777777" w:rsidR="00312619" w:rsidRPr="00B37D5C" w:rsidRDefault="00A474B5" w:rsidP="00C02CE8">
      <w:pPr>
        <w:ind w:firstLine="720"/>
        <w:rPr>
          <w:b/>
        </w:rPr>
      </w:pPr>
      <w:r w:rsidRPr="00B37D5C">
        <w:rPr>
          <w:b/>
        </w:rPr>
        <w:t>Future SIP R</w:t>
      </w:r>
      <w:r w:rsidR="00312619" w:rsidRPr="00B37D5C">
        <w:rPr>
          <w:b/>
        </w:rPr>
        <w:t>evisions</w:t>
      </w:r>
    </w:p>
    <w:p w14:paraId="54F08548" w14:textId="77777777" w:rsidR="009E29DD" w:rsidRPr="00B37D5C" w:rsidRDefault="009E29DD" w:rsidP="009E29DD">
      <w:pPr>
        <w:pStyle w:val="Default"/>
      </w:pPr>
    </w:p>
    <w:p w14:paraId="2A35F36C" w14:textId="77777777" w:rsidR="00312619" w:rsidRPr="00B37D5C" w:rsidRDefault="00312619" w:rsidP="009E29DD">
      <w:pPr>
        <w:pStyle w:val="Default"/>
        <w:rPr>
          <w:i/>
        </w:rPr>
      </w:pPr>
      <w:r w:rsidRPr="00B37D5C">
        <w:rPr>
          <w:i/>
        </w:rPr>
        <w:t>“Each such plan shall […] provide for revision of such plan</w:t>
      </w:r>
      <w:r w:rsidR="009E29DD" w:rsidRPr="00B37D5C">
        <w:rPr>
          <w:i/>
        </w:rPr>
        <w:t>:</w:t>
      </w:r>
    </w:p>
    <w:p w14:paraId="72C84F06" w14:textId="77777777" w:rsidR="00312619" w:rsidRPr="00B37D5C" w:rsidRDefault="00312619" w:rsidP="00312619">
      <w:pPr>
        <w:pStyle w:val="Default"/>
        <w:rPr>
          <w:i/>
        </w:rPr>
      </w:pPr>
    </w:p>
    <w:p w14:paraId="098C7C63" w14:textId="77777777" w:rsidR="00312619" w:rsidRPr="00B37D5C" w:rsidRDefault="00312619" w:rsidP="009E29DD">
      <w:pPr>
        <w:pStyle w:val="Default"/>
        <w:ind w:left="1440" w:hanging="720"/>
        <w:rPr>
          <w:i/>
        </w:rPr>
      </w:pPr>
      <w:r w:rsidRPr="00B37D5C">
        <w:rPr>
          <w:i/>
        </w:rPr>
        <w:t>(</w:t>
      </w:r>
      <w:proofErr w:type="spellStart"/>
      <w:r w:rsidRPr="00B37D5C">
        <w:rPr>
          <w:i/>
        </w:rPr>
        <w:t>i</w:t>
      </w:r>
      <w:proofErr w:type="spellEnd"/>
      <w:r w:rsidRPr="00B37D5C">
        <w:rPr>
          <w:i/>
        </w:rPr>
        <w:t xml:space="preserve">) </w:t>
      </w:r>
      <w:r w:rsidR="009E29DD" w:rsidRPr="00B37D5C">
        <w:rPr>
          <w:i/>
        </w:rPr>
        <w:tab/>
        <w:t>F</w:t>
      </w:r>
      <w:r w:rsidRPr="00B37D5C">
        <w:rPr>
          <w:i/>
        </w:rPr>
        <w:t>rom time to time as may be necessary to take account of revisions of such national primary or secondary ambient air quality standard or the availability of improved or more expeditious methods of attaining such standard, and</w:t>
      </w:r>
    </w:p>
    <w:p w14:paraId="6D8CA852" w14:textId="77777777" w:rsidR="00312619" w:rsidRPr="00B37D5C" w:rsidRDefault="00312619" w:rsidP="00312619">
      <w:pPr>
        <w:pStyle w:val="Default"/>
        <w:rPr>
          <w:i/>
        </w:rPr>
      </w:pPr>
    </w:p>
    <w:p w14:paraId="48224122" w14:textId="77777777" w:rsidR="00312619" w:rsidRPr="00B37D5C" w:rsidRDefault="00312619" w:rsidP="009E29DD">
      <w:pPr>
        <w:pStyle w:val="Default"/>
        <w:ind w:left="1440" w:hanging="720"/>
        <w:rPr>
          <w:i/>
        </w:rPr>
      </w:pPr>
      <w:r w:rsidRPr="00B37D5C">
        <w:rPr>
          <w:i/>
        </w:rPr>
        <w:t xml:space="preserve">(ii) </w:t>
      </w:r>
      <w:r w:rsidR="009E29DD" w:rsidRPr="00B37D5C">
        <w:rPr>
          <w:i/>
        </w:rPr>
        <w:tab/>
        <w:t>E</w:t>
      </w:r>
      <w:r w:rsidRPr="00B37D5C">
        <w:rPr>
          <w:i/>
        </w:rPr>
        <w:t>xcept as provided in paragraph (3)(C), whenever the Administrator finds on the basis of information available to the Administrator that the plan is substantially inadequate to attain the national ambient air quality standard which it implements, or to otherwise comply with any additional requirements established under this chapter (CAA).”</w:t>
      </w:r>
    </w:p>
    <w:p w14:paraId="65298C31" w14:textId="77777777" w:rsidR="00312619" w:rsidRPr="00B37D5C" w:rsidRDefault="00312619" w:rsidP="00312619">
      <w:pPr>
        <w:pStyle w:val="Default"/>
      </w:pPr>
    </w:p>
    <w:p w14:paraId="05F421A6" w14:textId="77777777" w:rsidR="009E29DD" w:rsidRPr="00B37D5C" w:rsidRDefault="00E438BC" w:rsidP="00312619">
      <w:pPr>
        <w:pStyle w:val="Default"/>
        <w:rPr>
          <w:bCs/>
          <w:u w:val="single"/>
        </w:rPr>
      </w:pPr>
      <w:r w:rsidRPr="00B37D5C">
        <w:rPr>
          <w:bCs/>
          <w:u w:val="single"/>
        </w:rPr>
        <w:t>The District’s Provisions</w:t>
      </w:r>
    </w:p>
    <w:p w14:paraId="01BB9BB9" w14:textId="77777777" w:rsidR="00DD05AE" w:rsidRPr="00B37D5C" w:rsidRDefault="00DD05AE" w:rsidP="00312619">
      <w:pPr>
        <w:pStyle w:val="Default"/>
      </w:pPr>
    </w:p>
    <w:p w14:paraId="1551C773" w14:textId="62F12F24" w:rsidR="0078021B" w:rsidRPr="00B37D5C" w:rsidRDefault="00362E18" w:rsidP="008C63C0">
      <w:pPr>
        <w:pStyle w:val="Default"/>
      </w:pPr>
      <w:r>
        <w:t>DOEE</w:t>
      </w:r>
      <w:r w:rsidR="0078021B" w:rsidRPr="00B37D5C">
        <w:t xml:space="preserve"> has the authority to revise its CAA Section 110 SIP from time to time as may be necessary to (1) take into account revisions of primary or secondary NAAQS or the availability of improved or more </w:t>
      </w:r>
      <w:r w:rsidR="009F48DF" w:rsidRPr="00B37D5C">
        <w:t xml:space="preserve">expeditious </w:t>
      </w:r>
      <w:r w:rsidR="0078021B" w:rsidRPr="00B37D5C">
        <w:t>methods of attaining such standards; and (2) in the event that the EPA Administrator finds it</w:t>
      </w:r>
      <w:r w:rsidR="00DA23D1" w:rsidRPr="00B37D5C">
        <w:t xml:space="preserve"> to be substantially inadequate.  </w:t>
      </w:r>
    </w:p>
    <w:p w14:paraId="7D5D45F1" w14:textId="77777777" w:rsidR="00E85825" w:rsidRPr="00582DAA" w:rsidRDefault="00E85825" w:rsidP="008C63C0">
      <w:pPr>
        <w:pStyle w:val="Default"/>
      </w:pPr>
    </w:p>
    <w:p w14:paraId="7E51241C" w14:textId="1FCDD022" w:rsidR="008C63C0" w:rsidRPr="00A602C2" w:rsidRDefault="009F5B2A" w:rsidP="003A711C">
      <w:pPr>
        <w:ind w:left="2160" w:hanging="1440"/>
        <w:rPr>
          <w:highlight w:val="yellow"/>
        </w:rPr>
      </w:pPr>
      <w:r w:rsidRPr="00582DAA">
        <w:rPr>
          <w:bCs/>
        </w:rPr>
        <w:t xml:space="preserve">Explanation:  </w:t>
      </w:r>
      <w:r w:rsidR="0078021B" w:rsidRPr="00582DAA">
        <w:rPr>
          <w:color w:val="FF0000"/>
        </w:rPr>
        <w:tab/>
      </w:r>
      <w:r w:rsidR="00EC516E" w:rsidRPr="005C236A">
        <w:t xml:space="preserve">The District has the authority to revise the SIP </w:t>
      </w:r>
      <w:r w:rsidR="003A711C" w:rsidRPr="005C236A">
        <w:t>as necessary</w:t>
      </w:r>
      <w:r w:rsidR="00EC516E" w:rsidRPr="005C236A">
        <w:t xml:space="preserve"> under the </w:t>
      </w:r>
      <w:r w:rsidR="00E37A41" w:rsidRPr="005C236A">
        <w:t>APCA</w:t>
      </w:r>
      <w:r w:rsidR="00EC516E" w:rsidRPr="005C236A">
        <w:t xml:space="preserve"> (D.C. Official Code § 8-101.</w:t>
      </w:r>
      <w:r w:rsidR="005F3649" w:rsidRPr="005C236A">
        <w:t>05(b</w:t>
      </w:r>
      <w:proofErr w:type="gramStart"/>
      <w:r w:rsidR="005F3649" w:rsidRPr="005C236A">
        <w:t>)(</w:t>
      </w:r>
      <w:proofErr w:type="gramEnd"/>
      <w:r w:rsidR="005F3649" w:rsidRPr="005C236A">
        <w:t>1)(D)), which states that the Mayor may, “adop</w:t>
      </w:r>
      <w:r w:rsidR="005A55F2" w:rsidRPr="005C236A">
        <w:t>t ambient air quality standards,</w:t>
      </w:r>
      <w:r w:rsidR="005F3649" w:rsidRPr="005C236A">
        <w:t>”</w:t>
      </w:r>
      <w:r w:rsidR="005A55F2" w:rsidRPr="005C236A">
        <w:t xml:space="preserve"> which allows the District to account for revisions of NAAQS.</w:t>
      </w:r>
      <w:r w:rsidR="005F3649" w:rsidRPr="005C236A">
        <w:t xml:space="preserve"> </w:t>
      </w:r>
      <w:r w:rsidR="00582DAA" w:rsidRPr="005C236A">
        <w:t xml:space="preserve"> </w:t>
      </w:r>
      <w:r w:rsidR="005F3649" w:rsidRPr="005C236A">
        <w:t xml:space="preserve">Also, § 8-101.06 </w:t>
      </w:r>
      <w:r w:rsidR="00582DAA" w:rsidRPr="005C236A">
        <w:t xml:space="preserve">states that, “the Mayor may issue or amend any rule needed to comply with the requirements of federal laws and regulations in implementing the District’s comprehensive air pollution control program.”  </w:t>
      </w:r>
      <w:r w:rsidR="00EC516E" w:rsidRPr="005C236A">
        <w:t xml:space="preserve">The </w:t>
      </w:r>
      <w:r w:rsidR="00EC516E" w:rsidRPr="00E176BD">
        <w:t xml:space="preserve">District’s authority under the APCA is delegated to </w:t>
      </w:r>
      <w:r w:rsidR="00362E18">
        <w:t>DOEE</w:t>
      </w:r>
      <w:r w:rsidR="00EC516E" w:rsidRPr="00E176BD">
        <w:t xml:space="preserve"> under the District Department of the Environment Establishment Act of 2005 (D.C. Official Code § 8-151.07</w:t>
      </w:r>
      <w:r w:rsidR="00405C09" w:rsidRPr="00405C09">
        <w:t xml:space="preserve"> and Mayor’s Order 2006-61 (</w:t>
      </w:r>
      <w:r w:rsidR="00C74265">
        <w:t>June 14</w:t>
      </w:r>
      <w:r w:rsidR="00405C09" w:rsidRPr="00405C09">
        <w:t>, 2006)</w:t>
      </w:r>
      <w:r w:rsidR="00EC516E" w:rsidRPr="00E176BD">
        <w:t>.</w:t>
      </w:r>
      <w:r w:rsidR="003A711C" w:rsidRPr="00E176BD">
        <w:t xml:space="preserve">  </w:t>
      </w:r>
      <w:r w:rsidR="008C63C0" w:rsidRPr="00E176BD">
        <w:t>SIP revisions are submitted to EPA for approval.</w:t>
      </w:r>
      <w:r w:rsidR="0078021B" w:rsidRPr="00E176BD">
        <w:t xml:space="preserve">  </w:t>
      </w:r>
    </w:p>
    <w:p w14:paraId="09E3463A" w14:textId="77777777" w:rsidR="00E85825" w:rsidRPr="00A602C2" w:rsidRDefault="00E85825" w:rsidP="0078021B">
      <w:pPr>
        <w:pStyle w:val="Default"/>
        <w:ind w:left="2160" w:hanging="1440"/>
        <w:rPr>
          <w:highlight w:val="yellow"/>
        </w:rPr>
      </w:pPr>
    </w:p>
    <w:p w14:paraId="6F09E2E1" w14:textId="77777777" w:rsidR="00E85825" w:rsidRPr="007D0D6A" w:rsidRDefault="00E85825" w:rsidP="00E85825">
      <w:pPr>
        <w:pStyle w:val="Default"/>
        <w:ind w:left="2160"/>
        <w:rPr>
          <w:color w:val="FF0000"/>
        </w:rPr>
      </w:pPr>
      <w:r w:rsidRPr="00FC2BDA">
        <w:t xml:space="preserve">Actions will be taken as required under 40 C.F.R. Part 51, Subpart F (“Procedural Requirements”), specifically, 40 C.F.R. § 51.104 </w:t>
      </w:r>
      <w:r w:rsidRPr="007D0D6A">
        <w:t>(“Revisions”).</w:t>
      </w:r>
    </w:p>
    <w:p w14:paraId="6951BA56" w14:textId="77777777" w:rsidR="00080553" w:rsidRPr="007D0D6A" w:rsidRDefault="00080553" w:rsidP="00080553">
      <w:pPr>
        <w:pStyle w:val="Default"/>
      </w:pPr>
    </w:p>
    <w:p w14:paraId="7F6664F5" w14:textId="77777777" w:rsidR="003D72FD" w:rsidRPr="007D0D6A" w:rsidRDefault="003D72FD" w:rsidP="003D72FD">
      <w:pPr>
        <w:rPr>
          <w:u w:val="single"/>
        </w:rPr>
      </w:pPr>
      <w:r w:rsidRPr="007D0D6A">
        <w:rPr>
          <w:u w:val="single"/>
        </w:rPr>
        <w:t xml:space="preserve">Where the </w:t>
      </w:r>
      <w:r w:rsidR="0070537A" w:rsidRPr="007D0D6A">
        <w:rPr>
          <w:u w:val="single"/>
        </w:rPr>
        <w:t>District’s Provisions</w:t>
      </w:r>
      <w:r w:rsidRPr="007D0D6A">
        <w:rPr>
          <w:u w:val="single"/>
        </w:rPr>
        <w:t xml:space="preserve"> are </w:t>
      </w:r>
      <w:proofErr w:type="gramStart"/>
      <w:r w:rsidRPr="007D0D6A">
        <w:rPr>
          <w:u w:val="single"/>
        </w:rPr>
        <w:t>Codified</w:t>
      </w:r>
      <w:proofErr w:type="gramEnd"/>
      <w:r w:rsidRPr="007D0D6A">
        <w:rPr>
          <w:u w:val="single"/>
        </w:rPr>
        <w:t xml:space="preserve"> by EPA</w:t>
      </w:r>
    </w:p>
    <w:p w14:paraId="163C048A" w14:textId="77777777" w:rsidR="003D72FD" w:rsidRPr="007D0D6A" w:rsidRDefault="003D72FD" w:rsidP="00080553">
      <w:pPr>
        <w:pStyle w:val="Default"/>
      </w:pPr>
    </w:p>
    <w:p w14:paraId="1786ED97" w14:textId="77777777" w:rsidR="00C57EF3" w:rsidRPr="007D0D6A" w:rsidRDefault="00C57EF3" w:rsidP="00C57EF3">
      <w:pPr>
        <w:pStyle w:val="Default"/>
        <w:numPr>
          <w:ilvl w:val="0"/>
          <w:numId w:val="32"/>
        </w:numPr>
      </w:pPr>
      <w:r w:rsidRPr="007D0D6A">
        <w:rPr>
          <w:color w:val="auto"/>
        </w:rPr>
        <w:t xml:space="preserve">D.C. Official </w:t>
      </w:r>
      <w:r w:rsidRPr="009C52BE">
        <w:rPr>
          <w:color w:val="auto"/>
        </w:rPr>
        <w:t>Code § 8-101.</w:t>
      </w:r>
      <w:r w:rsidR="005F3649" w:rsidRPr="009C52BE">
        <w:rPr>
          <w:color w:val="auto"/>
        </w:rPr>
        <w:t>05</w:t>
      </w:r>
      <w:r w:rsidR="009C52BE">
        <w:rPr>
          <w:color w:val="auto"/>
        </w:rPr>
        <w:t>,</w:t>
      </w:r>
      <w:r w:rsidR="005F3649" w:rsidRPr="009C52BE">
        <w:rPr>
          <w:color w:val="auto"/>
        </w:rPr>
        <w:t xml:space="preserve"> § 8-101.</w:t>
      </w:r>
      <w:r w:rsidRPr="009C52BE">
        <w:rPr>
          <w:color w:val="auto"/>
        </w:rPr>
        <w:t>0</w:t>
      </w:r>
      <w:r w:rsidR="0099236A" w:rsidRPr="009C52BE">
        <w:rPr>
          <w:color w:val="auto"/>
        </w:rPr>
        <w:t>6</w:t>
      </w:r>
      <w:r w:rsidR="009C52BE">
        <w:rPr>
          <w:color w:val="auto"/>
        </w:rPr>
        <w:t>,</w:t>
      </w:r>
      <w:r w:rsidRPr="009C52BE">
        <w:rPr>
          <w:color w:val="auto"/>
        </w:rPr>
        <w:t xml:space="preserve"> and </w:t>
      </w:r>
      <w:r w:rsidRPr="007D0D6A">
        <w:rPr>
          <w:color w:val="auto"/>
        </w:rPr>
        <w:t xml:space="preserve">D.C. Official Code § 8-151.07: Submitted </w:t>
      </w:r>
      <w:r w:rsidR="005554E2" w:rsidRPr="007D0D6A">
        <w:rPr>
          <w:color w:val="auto"/>
        </w:rPr>
        <w:t xml:space="preserve">as a copy </w:t>
      </w:r>
      <w:r w:rsidRPr="007D0D6A">
        <w:rPr>
          <w:color w:val="auto"/>
        </w:rPr>
        <w:t>with this SIP revision</w:t>
      </w:r>
    </w:p>
    <w:p w14:paraId="2E5569F6" w14:textId="77777777" w:rsidR="005F29E5" w:rsidRPr="00A602C2" w:rsidRDefault="005F29E5">
      <w:pPr>
        <w:rPr>
          <w:color w:val="000000"/>
          <w:highlight w:val="yellow"/>
        </w:rPr>
      </w:pPr>
      <w:r w:rsidRPr="00A602C2">
        <w:rPr>
          <w:color w:val="000000"/>
          <w:highlight w:val="yellow"/>
        </w:rPr>
        <w:br w:type="page"/>
      </w:r>
    </w:p>
    <w:p w14:paraId="1DCECD5F" w14:textId="77777777" w:rsidR="00A51490" w:rsidRPr="00B37D5C" w:rsidRDefault="00A51490" w:rsidP="00580649">
      <w:pPr>
        <w:pStyle w:val="Heading2"/>
        <w:rPr>
          <w:b w:val="0"/>
        </w:rPr>
      </w:pPr>
      <w:bookmarkStart w:id="13" w:name="_Toc431557846"/>
      <w:r w:rsidRPr="00B37D5C">
        <w:rPr>
          <w:rFonts w:ascii="Times New Roman" w:hAnsi="Times New Roman" w:cs="Times New Roman"/>
          <w:color w:val="auto"/>
          <w:sz w:val="24"/>
          <w:szCs w:val="24"/>
        </w:rPr>
        <w:lastRenderedPageBreak/>
        <w:t>2.10</w:t>
      </w:r>
      <w:r w:rsidRPr="00B37D5C">
        <w:rPr>
          <w:rFonts w:ascii="Times New Roman" w:hAnsi="Times New Roman" w:cs="Times New Roman"/>
          <w:color w:val="auto"/>
          <w:sz w:val="24"/>
          <w:szCs w:val="24"/>
        </w:rPr>
        <w:tab/>
      </w:r>
      <w:r w:rsidR="005F29E5" w:rsidRPr="00B37D5C">
        <w:rPr>
          <w:rFonts w:ascii="Times New Roman" w:hAnsi="Times New Roman" w:cs="Times New Roman"/>
          <w:color w:val="auto"/>
          <w:sz w:val="24"/>
          <w:szCs w:val="24"/>
        </w:rPr>
        <w:t>CLEAN AIR ACT § 110(a</w:t>
      </w:r>
      <w:proofErr w:type="gramStart"/>
      <w:r w:rsidR="005F29E5" w:rsidRPr="00B37D5C">
        <w:rPr>
          <w:rFonts w:ascii="Times New Roman" w:hAnsi="Times New Roman" w:cs="Times New Roman"/>
          <w:color w:val="auto"/>
          <w:sz w:val="24"/>
          <w:szCs w:val="24"/>
        </w:rPr>
        <w:t>)(</w:t>
      </w:r>
      <w:proofErr w:type="gramEnd"/>
      <w:r w:rsidR="005F29E5" w:rsidRPr="00B37D5C">
        <w:rPr>
          <w:rFonts w:ascii="Times New Roman" w:hAnsi="Times New Roman" w:cs="Times New Roman"/>
          <w:color w:val="auto"/>
          <w:sz w:val="24"/>
          <w:szCs w:val="24"/>
        </w:rPr>
        <w:t>2)(I)</w:t>
      </w:r>
      <w:r w:rsidRPr="00B37D5C">
        <w:rPr>
          <w:b w:val="0"/>
        </w:rPr>
        <w:t xml:space="preserve"> –</w:t>
      </w:r>
      <w:bookmarkEnd w:id="13"/>
      <w:r w:rsidRPr="00B37D5C">
        <w:rPr>
          <w:b w:val="0"/>
        </w:rPr>
        <w:t xml:space="preserve"> </w:t>
      </w:r>
    </w:p>
    <w:p w14:paraId="21A98889" w14:textId="77777777" w:rsidR="00A51490" w:rsidRPr="00B37D5C" w:rsidRDefault="0097035E" w:rsidP="00C02CE8">
      <w:pPr>
        <w:ind w:firstLine="720"/>
        <w:rPr>
          <w:b/>
        </w:rPr>
      </w:pPr>
      <w:r w:rsidRPr="00B37D5C">
        <w:rPr>
          <w:b/>
        </w:rPr>
        <w:t>Plan Revisions for Nonattainment Areas</w:t>
      </w:r>
    </w:p>
    <w:p w14:paraId="7FE7AD22" w14:textId="77777777" w:rsidR="00A51490" w:rsidRPr="00B37D5C" w:rsidRDefault="00A51490" w:rsidP="00A51490">
      <w:pPr>
        <w:ind w:firstLine="720"/>
        <w:rPr>
          <w:b/>
        </w:rPr>
      </w:pPr>
    </w:p>
    <w:p w14:paraId="75E9E87C" w14:textId="77777777" w:rsidR="00A51490" w:rsidRPr="00B37D5C" w:rsidRDefault="00A51490" w:rsidP="00A51490">
      <w:pPr>
        <w:rPr>
          <w:i/>
        </w:rPr>
      </w:pPr>
      <w:r w:rsidRPr="00B37D5C">
        <w:rPr>
          <w:i/>
        </w:rPr>
        <w:t>“Each such plan shall […]</w:t>
      </w:r>
    </w:p>
    <w:p w14:paraId="2988D60F" w14:textId="77777777" w:rsidR="00A51490" w:rsidRPr="00B37D5C" w:rsidRDefault="00A51490" w:rsidP="00A51490">
      <w:pPr>
        <w:rPr>
          <w:i/>
        </w:rPr>
      </w:pPr>
    </w:p>
    <w:p w14:paraId="0188BE6B" w14:textId="77777777" w:rsidR="00BA1EE8" w:rsidRPr="00B37D5C" w:rsidRDefault="00A51490" w:rsidP="00A51490">
      <w:pPr>
        <w:pStyle w:val="ListParagraph"/>
        <w:numPr>
          <w:ilvl w:val="0"/>
          <w:numId w:val="19"/>
        </w:numPr>
        <w:rPr>
          <w:b/>
        </w:rPr>
      </w:pPr>
      <w:proofErr w:type="gramStart"/>
      <w:r w:rsidRPr="00B37D5C">
        <w:rPr>
          <w:i/>
        </w:rPr>
        <w:t>in</w:t>
      </w:r>
      <w:proofErr w:type="gramEnd"/>
      <w:r w:rsidRPr="00B37D5C">
        <w:rPr>
          <w:i/>
        </w:rPr>
        <w:t xml:space="preserve"> the case of plan or plan revision for an area designated as a nonattainment area, meet the applicable requirements of part D of this subchapter (relating to nonattainment areas).”</w:t>
      </w:r>
    </w:p>
    <w:p w14:paraId="75FDAE7D" w14:textId="77777777" w:rsidR="00A51490" w:rsidRPr="00B37D5C" w:rsidRDefault="00A51490" w:rsidP="00A51490">
      <w:pPr>
        <w:rPr>
          <w:b/>
        </w:rPr>
      </w:pPr>
    </w:p>
    <w:p w14:paraId="5711158F" w14:textId="77777777" w:rsidR="00A51490" w:rsidRPr="00B37D5C" w:rsidRDefault="002E6249" w:rsidP="00A51490">
      <w:pPr>
        <w:rPr>
          <w:i/>
        </w:rPr>
      </w:pPr>
      <w:r w:rsidRPr="00B37D5C">
        <w:rPr>
          <w:i/>
        </w:rPr>
        <w:t xml:space="preserve">According to EPA’s </w:t>
      </w:r>
      <w:r w:rsidR="006616E1" w:rsidRPr="00B37D5C">
        <w:rPr>
          <w:i/>
        </w:rPr>
        <w:t xml:space="preserve">infrastructure SIP guidance and its </w:t>
      </w:r>
      <w:r w:rsidRPr="00B37D5C">
        <w:rPr>
          <w:i/>
        </w:rPr>
        <w:t>interpretation of the CAA, Element I does not need to be addressed in the context of an infrastructure SIP.  The specific SIP submissions for designated nonattainment areas, as required under CAA Title I Part D, are subject to a different time schedule than those for Section 110 infrastructure elements and will be reviewed and acted upon through a separate process.</w:t>
      </w:r>
    </w:p>
    <w:p w14:paraId="4574F4A0" w14:textId="77777777" w:rsidR="00A51490" w:rsidRPr="00B37D5C" w:rsidRDefault="00A51490" w:rsidP="00A51490">
      <w:pPr>
        <w:rPr>
          <w:u w:val="single"/>
        </w:rPr>
      </w:pPr>
    </w:p>
    <w:p w14:paraId="32D98A9F" w14:textId="77777777" w:rsidR="00A51490" w:rsidRPr="00B37D5C" w:rsidRDefault="00A51490" w:rsidP="00A51490">
      <w:pPr>
        <w:rPr>
          <w:u w:val="single"/>
        </w:rPr>
      </w:pPr>
    </w:p>
    <w:p w14:paraId="5EA7D033" w14:textId="77777777" w:rsidR="00A51490" w:rsidRPr="00B37D5C" w:rsidRDefault="00A51490" w:rsidP="00A51490">
      <w:pPr>
        <w:rPr>
          <w:u w:val="single"/>
        </w:rPr>
      </w:pPr>
    </w:p>
    <w:p w14:paraId="66EB1795" w14:textId="77777777" w:rsidR="00A51490" w:rsidRPr="00B37D5C" w:rsidRDefault="00A51490" w:rsidP="00A51490">
      <w:pPr>
        <w:rPr>
          <w:u w:val="single"/>
        </w:rPr>
      </w:pPr>
    </w:p>
    <w:p w14:paraId="63F48DE9" w14:textId="77777777" w:rsidR="00A51490" w:rsidRPr="00B37D5C" w:rsidRDefault="00A51490" w:rsidP="00A51490">
      <w:pPr>
        <w:rPr>
          <w:u w:val="single"/>
        </w:rPr>
      </w:pPr>
    </w:p>
    <w:p w14:paraId="37F51B3B" w14:textId="77777777" w:rsidR="00A51490" w:rsidRPr="00B37D5C" w:rsidRDefault="00A51490" w:rsidP="00A51490">
      <w:pPr>
        <w:rPr>
          <w:u w:val="single"/>
        </w:rPr>
      </w:pPr>
    </w:p>
    <w:p w14:paraId="51227C60" w14:textId="77777777" w:rsidR="00A51490" w:rsidRPr="00A602C2" w:rsidRDefault="00A51490" w:rsidP="00A51490">
      <w:pPr>
        <w:rPr>
          <w:highlight w:val="yellow"/>
          <w:u w:val="single"/>
        </w:rPr>
      </w:pPr>
    </w:p>
    <w:p w14:paraId="330A55D4" w14:textId="77777777" w:rsidR="00A51490" w:rsidRPr="00A602C2" w:rsidRDefault="00A51490" w:rsidP="00A51490">
      <w:pPr>
        <w:rPr>
          <w:highlight w:val="yellow"/>
          <w:u w:val="single"/>
        </w:rPr>
      </w:pPr>
    </w:p>
    <w:p w14:paraId="2E8B6F86" w14:textId="77777777" w:rsidR="00A51490" w:rsidRPr="00A602C2" w:rsidRDefault="00A51490" w:rsidP="00A51490">
      <w:pPr>
        <w:rPr>
          <w:highlight w:val="yellow"/>
          <w:u w:val="single"/>
        </w:rPr>
      </w:pPr>
    </w:p>
    <w:p w14:paraId="3642226D" w14:textId="77777777" w:rsidR="002E6249" w:rsidRPr="00A602C2" w:rsidRDefault="002E6249">
      <w:pPr>
        <w:rPr>
          <w:b/>
          <w:highlight w:val="yellow"/>
        </w:rPr>
      </w:pPr>
      <w:r w:rsidRPr="00A602C2">
        <w:rPr>
          <w:b/>
          <w:highlight w:val="yellow"/>
        </w:rPr>
        <w:br w:type="page"/>
      </w:r>
    </w:p>
    <w:p w14:paraId="222F72A9" w14:textId="77777777" w:rsidR="00A474B5" w:rsidRPr="00B37D5C" w:rsidRDefault="009E29DD" w:rsidP="00580649">
      <w:pPr>
        <w:pStyle w:val="Heading2"/>
        <w:rPr>
          <w:b w:val="0"/>
          <w:bCs w:val="0"/>
        </w:rPr>
      </w:pPr>
      <w:bookmarkStart w:id="14" w:name="_Toc431557847"/>
      <w:r w:rsidRPr="00B37D5C">
        <w:rPr>
          <w:rFonts w:ascii="Times New Roman" w:hAnsi="Times New Roman" w:cs="Times New Roman"/>
          <w:color w:val="auto"/>
          <w:sz w:val="24"/>
          <w:szCs w:val="24"/>
        </w:rPr>
        <w:lastRenderedPageBreak/>
        <w:t>2.1</w:t>
      </w:r>
      <w:r w:rsidR="00580649" w:rsidRPr="00B37D5C">
        <w:rPr>
          <w:rFonts w:ascii="Times New Roman" w:hAnsi="Times New Roman" w:cs="Times New Roman"/>
          <w:color w:val="auto"/>
          <w:sz w:val="24"/>
          <w:szCs w:val="24"/>
        </w:rPr>
        <w:t>1</w:t>
      </w:r>
      <w:r w:rsidRPr="00B37D5C">
        <w:rPr>
          <w:rFonts w:ascii="Times New Roman" w:hAnsi="Times New Roman" w:cs="Times New Roman"/>
          <w:color w:val="auto"/>
          <w:sz w:val="24"/>
          <w:szCs w:val="24"/>
        </w:rPr>
        <w:tab/>
      </w:r>
      <w:r w:rsidR="00A474B5" w:rsidRPr="00B37D5C">
        <w:rPr>
          <w:rFonts w:ascii="Times New Roman" w:hAnsi="Times New Roman" w:cs="Times New Roman"/>
          <w:color w:val="auto"/>
          <w:sz w:val="24"/>
          <w:szCs w:val="24"/>
        </w:rPr>
        <w:t xml:space="preserve">CLEAN AIR ACT </w:t>
      </w:r>
      <w:r w:rsidR="0025478B" w:rsidRPr="00B37D5C">
        <w:rPr>
          <w:rFonts w:ascii="Times New Roman" w:hAnsi="Times New Roman" w:cs="Times New Roman"/>
          <w:bCs w:val="0"/>
          <w:color w:val="auto"/>
          <w:sz w:val="24"/>
          <w:szCs w:val="24"/>
        </w:rPr>
        <w:t>§</w:t>
      </w:r>
      <w:r w:rsidR="00746EB8" w:rsidRPr="00B37D5C">
        <w:rPr>
          <w:rFonts w:ascii="Times New Roman" w:hAnsi="Times New Roman" w:cs="Times New Roman"/>
          <w:bCs w:val="0"/>
          <w:color w:val="auto"/>
          <w:sz w:val="24"/>
          <w:szCs w:val="24"/>
        </w:rPr>
        <w:t xml:space="preserve"> </w:t>
      </w:r>
      <w:r w:rsidR="0025478B" w:rsidRPr="00B37D5C">
        <w:rPr>
          <w:rFonts w:ascii="Times New Roman" w:hAnsi="Times New Roman" w:cs="Times New Roman"/>
          <w:bCs w:val="0"/>
          <w:color w:val="auto"/>
          <w:sz w:val="24"/>
          <w:szCs w:val="24"/>
        </w:rPr>
        <w:t>110(a</w:t>
      </w:r>
      <w:proofErr w:type="gramStart"/>
      <w:r w:rsidR="0025478B" w:rsidRPr="00B37D5C">
        <w:rPr>
          <w:rFonts w:ascii="Times New Roman" w:hAnsi="Times New Roman" w:cs="Times New Roman"/>
          <w:bCs w:val="0"/>
          <w:color w:val="auto"/>
          <w:sz w:val="24"/>
          <w:szCs w:val="24"/>
        </w:rPr>
        <w:t>)(</w:t>
      </w:r>
      <w:proofErr w:type="gramEnd"/>
      <w:r w:rsidR="0025478B" w:rsidRPr="00B37D5C">
        <w:rPr>
          <w:rFonts w:ascii="Times New Roman" w:hAnsi="Times New Roman" w:cs="Times New Roman"/>
          <w:bCs w:val="0"/>
          <w:color w:val="auto"/>
          <w:sz w:val="24"/>
          <w:szCs w:val="24"/>
        </w:rPr>
        <w:t>2)(J)</w:t>
      </w:r>
      <w:r w:rsidR="0025478B" w:rsidRPr="00B37D5C">
        <w:rPr>
          <w:b w:val="0"/>
          <w:bCs w:val="0"/>
        </w:rPr>
        <w:t xml:space="preserve"> –</w:t>
      </w:r>
      <w:bookmarkEnd w:id="14"/>
      <w:r w:rsidR="0025478B" w:rsidRPr="00B37D5C">
        <w:rPr>
          <w:b w:val="0"/>
          <w:bCs w:val="0"/>
        </w:rPr>
        <w:t xml:space="preserve"> </w:t>
      </w:r>
    </w:p>
    <w:p w14:paraId="114E86AD" w14:textId="77777777" w:rsidR="00A474B5" w:rsidRPr="00B37D5C" w:rsidRDefault="0025478B" w:rsidP="00C02CE8">
      <w:pPr>
        <w:ind w:firstLine="720"/>
        <w:rPr>
          <w:b/>
          <w:bCs/>
        </w:rPr>
      </w:pPr>
      <w:r w:rsidRPr="00B37D5C">
        <w:rPr>
          <w:b/>
          <w:bCs/>
        </w:rPr>
        <w:t xml:space="preserve">Consultation </w:t>
      </w:r>
      <w:r w:rsidR="00A474B5" w:rsidRPr="00B37D5C">
        <w:rPr>
          <w:b/>
          <w:bCs/>
        </w:rPr>
        <w:t>with Government Officials, Public Notification;</w:t>
      </w:r>
    </w:p>
    <w:p w14:paraId="0C91670E" w14:textId="77777777" w:rsidR="0025478B" w:rsidRPr="00B37D5C" w:rsidRDefault="0025478B" w:rsidP="00C02CE8">
      <w:pPr>
        <w:ind w:firstLine="720"/>
        <w:rPr>
          <w:b/>
          <w:bCs/>
        </w:rPr>
      </w:pPr>
      <w:r w:rsidRPr="00B37D5C">
        <w:rPr>
          <w:b/>
          <w:bCs/>
        </w:rPr>
        <w:t xml:space="preserve">PSD </w:t>
      </w:r>
      <w:r w:rsidR="00A474B5" w:rsidRPr="00B37D5C">
        <w:rPr>
          <w:b/>
          <w:bCs/>
        </w:rPr>
        <w:t>and Visibility Protection</w:t>
      </w:r>
    </w:p>
    <w:p w14:paraId="412B2D26" w14:textId="77777777" w:rsidR="0025478B" w:rsidRPr="00B37D5C" w:rsidRDefault="0025478B" w:rsidP="0025478B">
      <w:pPr>
        <w:rPr>
          <w:bCs/>
        </w:rPr>
      </w:pPr>
    </w:p>
    <w:p w14:paraId="306FD2F6" w14:textId="77777777" w:rsidR="0025478B" w:rsidRPr="00B37D5C" w:rsidRDefault="0025478B" w:rsidP="009E29DD">
      <w:pPr>
        <w:rPr>
          <w:i/>
          <w:iCs/>
        </w:rPr>
      </w:pPr>
      <w:r w:rsidRPr="00B37D5C">
        <w:rPr>
          <w:i/>
        </w:rPr>
        <w:t xml:space="preserve">“Each such plan shall […] meet the applicable requirements of section 121 of this title (relating to consultation), section 127 of this title (relating to public notification), and part C of this subchapter (relating to prevention of significant deterioration of air quality and visibility protection).” </w:t>
      </w:r>
    </w:p>
    <w:p w14:paraId="4CFCFE22" w14:textId="77777777" w:rsidR="0025478B" w:rsidRPr="00B37D5C" w:rsidRDefault="0025478B" w:rsidP="0025478B">
      <w:pPr>
        <w:rPr>
          <w:bCs/>
        </w:rPr>
      </w:pPr>
    </w:p>
    <w:p w14:paraId="20AE453B" w14:textId="77777777" w:rsidR="00ED6A2E" w:rsidRPr="00B37D5C" w:rsidRDefault="00E438BC" w:rsidP="0025478B">
      <w:pPr>
        <w:rPr>
          <w:bCs/>
          <w:color w:val="000000"/>
          <w:u w:val="single"/>
        </w:rPr>
      </w:pPr>
      <w:r w:rsidRPr="00B37D5C">
        <w:rPr>
          <w:bCs/>
          <w:color w:val="000000"/>
          <w:u w:val="single"/>
        </w:rPr>
        <w:t>The District’s Provisions</w:t>
      </w:r>
    </w:p>
    <w:p w14:paraId="58A2AAF8" w14:textId="77777777" w:rsidR="00DD05AE" w:rsidRPr="00B37D5C" w:rsidRDefault="00DD05AE" w:rsidP="0025478B"/>
    <w:p w14:paraId="7385D152" w14:textId="77777777" w:rsidR="00F13BE3" w:rsidRPr="00B37D5C" w:rsidRDefault="0090155F" w:rsidP="00080553">
      <w:r w:rsidRPr="00B37D5C">
        <w:t xml:space="preserve">Consultation with identified officials on certain actions – Consistent with CAA Section 121, </w:t>
      </w:r>
      <w:r w:rsidR="008E70E3" w:rsidRPr="00B37D5C">
        <w:t>the District has</w:t>
      </w:r>
      <w:r w:rsidRPr="00B37D5C">
        <w:t xml:space="preserve"> established processes for consultation with general-purpose local governments, designated organizations of elected officials of local governments, and federal land managers (as appropriate).</w:t>
      </w:r>
    </w:p>
    <w:p w14:paraId="6FBC1FD6" w14:textId="77777777" w:rsidR="0090155F" w:rsidRPr="00D408BC" w:rsidRDefault="0090155F" w:rsidP="00080553"/>
    <w:p w14:paraId="1F1E480F" w14:textId="2F8BEA16" w:rsidR="00BA711C" w:rsidRPr="00A602C2" w:rsidRDefault="009F5B2A" w:rsidP="00EA7C9E">
      <w:pPr>
        <w:ind w:left="2160" w:hanging="1440"/>
        <w:rPr>
          <w:highlight w:val="yellow"/>
        </w:rPr>
      </w:pPr>
      <w:r w:rsidRPr="00D408BC">
        <w:rPr>
          <w:bCs/>
          <w:color w:val="000000"/>
        </w:rPr>
        <w:t xml:space="preserve">Explanation:  </w:t>
      </w:r>
      <w:r w:rsidR="0090155F" w:rsidRPr="00D408BC">
        <w:tab/>
      </w:r>
      <w:r w:rsidR="00EC516E" w:rsidRPr="005C236A">
        <w:t xml:space="preserve">The District has the authority to consult with general purpose local governments, designated organizations of elected officials of local governments, and federal land managers (FLMs) under the </w:t>
      </w:r>
      <w:r w:rsidR="00E37A41" w:rsidRPr="005C236A">
        <w:t>APCA</w:t>
      </w:r>
      <w:r w:rsidR="002A58C8" w:rsidRPr="005C236A">
        <w:t xml:space="preserve"> (D.C. Official Code </w:t>
      </w:r>
      <w:r w:rsidR="00EA7C9E" w:rsidRPr="005C236A">
        <w:t>§</w:t>
      </w:r>
      <w:r w:rsidR="002A58C8" w:rsidRPr="005C236A">
        <w:t xml:space="preserve"> 8-101.05(b)(1)(C) (2013 Repl.)), which allow</w:t>
      </w:r>
      <w:r w:rsidR="00D408BC" w:rsidRPr="005C236A">
        <w:t>s</w:t>
      </w:r>
      <w:r w:rsidR="002A58C8" w:rsidRPr="005C236A">
        <w:t xml:space="preserve"> the Mayor to, “advise, consult, cooperate, and enter into agreements with the governments and agencies of any state or political subdivision and any interstate or other regional organization representing these states or political subdivisions…”  </w:t>
      </w:r>
      <w:r w:rsidR="00EC516E" w:rsidRPr="005C236A">
        <w:t xml:space="preserve">The </w:t>
      </w:r>
      <w:r w:rsidR="00EC516E" w:rsidRPr="00D408BC">
        <w:t xml:space="preserve">District’s authority under the APCA is delegated to </w:t>
      </w:r>
      <w:r w:rsidR="00362E18">
        <w:t>DOEE</w:t>
      </w:r>
      <w:r w:rsidR="00EC516E" w:rsidRPr="00D408BC">
        <w:t xml:space="preserve"> under the</w:t>
      </w:r>
      <w:r w:rsidR="00EC516E" w:rsidRPr="002A58C8">
        <w:t xml:space="preserve"> District Department of the Environment Establishment Act of 2005 (D.C. Official Code § 8-151.07</w:t>
      </w:r>
      <w:r w:rsidR="005C236A">
        <w:t>)</w:t>
      </w:r>
      <w:r w:rsidR="00405C09" w:rsidRPr="00405C09">
        <w:t xml:space="preserve"> and Mayor’s Order 2006-61 (</w:t>
      </w:r>
      <w:r w:rsidR="00C74265">
        <w:t>June 14</w:t>
      </w:r>
      <w:r w:rsidR="00405C09" w:rsidRPr="00405C09">
        <w:t>, 2006)</w:t>
      </w:r>
      <w:r w:rsidR="00EC516E" w:rsidRPr="002A58C8">
        <w:t>.</w:t>
      </w:r>
      <w:r w:rsidR="00EA7C9E" w:rsidRPr="002A58C8">
        <w:t xml:space="preserve">  </w:t>
      </w:r>
      <w:r w:rsidR="00EC516E" w:rsidRPr="002A58C8">
        <w:t xml:space="preserve">In </w:t>
      </w:r>
      <w:r w:rsidR="001D1080" w:rsidRPr="002A58C8">
        <w:t>most cases, the</w:t>
      </w:r>
      <w:r w:rsidR="002679B0" w:rsidRPr="002A58C8">
        <w:t xml:space="preserve"> process takes place through MWAQC according to a set of bylaws that are reviewed and adopted annually.</w:t>
      </w:r>
      <w:r w:rsidR="001D1080" w:rsidRPr="002A58C8">
        <w:t xml:space="preserve">  More about MWAQC can be found under Element E.</w:t>
      </w:r>
    </w:p>
    <w:p w14:paraId="67BF2FE7" w14:textId="77777777" w:rsidR="00BA711C" w:rsidRPr="00A602C2" w:rsidRDefault="00BA711C" w:rsidP="00BA711C">
      <w:pPr>
        <w:ind w:left="2160"/>
        <w:rPr>
          <w:highlight w:val="yellow"/>
        </w:rPr>
      </w:pPr>
    </w:p>
    <w:p w14:paraId="2C9DA38F" w14:textId="77777777" w:rsidR="002679B0" w:rsidRPr="00FC2BDA" w:rsidRDefault="002679B0" w:rsidP="002679B0">
      <w:pPr>
        <w:ind w:left="2160"/>
        <w:rPr>
          <w:color w:val="000000"/>
        </w:rPr>
      </w:pPr>
      <w:r w:rsidRPr="00FC2BDA">
        <w:rPr>
          <w:color w:val="000000"/>
        </w:rPr>
        <w:t>Through MWAQC, there are interagency and public consultation provisions specifically associated with the transportation conformity process, as included in 20 DCMR Chapter 15, specifically §§ 1506 and 1507.</w:t>
      </w:r>
    </w:p>
    <w:p w14:paraId="36987B58" w14:textId="77777777" w:rsidR="001D1080" w:rsidRPr="00FC2BDA" w:rsidRDefault="001D1080" w:rsidP="002679B0">
      <w:pPr>
        <w:ind w:left="2160"/>
        <w:rPr>
          <w:color w:val="000000"/>
        </w:rPr>
      </w:pPr>
    </w:p>
    <w:p w14:paraId="12C0A302" w14:textId="77777777" w:rsidR="000C69CF" w:rsidRPr="00FC2BDA" w:rsidRDefault="001D1080" w:rsidP="002679B0">
      <w:pPr>
        <w:ind w:left="2160"/>
        <w:rPr>
          <w:color w:val="000000"/>
        </w:rPr>
      </w:pPr>
      <w:r w:rsidRPr="00FC2BDA">
        <w:rPr>
          <w:color w:val="000000"/>
        </w:rPr>
        <w:t>Consultation with FLMs occurs through a separate process, as specified in the District’s Regional Haze SIP, which was approved by EPA on</w:t>
      </w:r>
      <w:r w:rsidRPr="00FC2BDA">
        <w:t xml:space="preserve"> February 2, 2012 (77 Fed. </w:t>
      </w:r>
      <w:proofErr w:type="gramStart"/>
      <w:r w:rsidRPr="00FC2BDA">
        <w:t>Reg. 5191).</w:t>
      </w:r>
      <w:proofErr w:type="gramEnd"/>
    </w:p>
    <w:p w14:paraId="033A3482" w14:textId="77777777" w:rsidR="002679B0" w:rsidRPr="00AE7BA5" w:rsidRDefault="002679B0" w:rsidP="00BA711C">
      <w:pPr>
        <w:ind w:left="2160"/>
      </w:pPr>
    </w:p>
    <w:p w14:paraId="6AFD1C37" w14:textId="6707CE73" w:rsidR="005C7CD3" w:rsidRPr="00AE7BA5" w:rsidRDefault="005C7CD3" w:rsidP="00080553">
      <w:r w:rsidRPr="00AE7BA5">
        <w:t xml:space="preserve">Public notification – </w:t>
      </w:r>
      <w:r w:rsidR="00362E18">
        <w:t>DOEE</w:t>
      </w:r>
      <w:r w:rsidRPr="00AE7BA5">
        <w:t xml:space="preserve"> regularly notifies the public of instances or areas in which the new or revised primary NAAQS are exceeded; advises the public of the health hazards associated with such exceedances; and enhances public awareness of measures that can prevent such exceedances and of ways in which the public can participate in regulatory and other</w:t>
      </w:r>
      <w:r w:rsidR="003A711C" w:rsidRPr="00AE7BA5">
        <w:t xml:space="preserve"> efforts to improve air quality</w:t>
      </w:r>
      <w:r w:rsidRPr="00AE7BA5">
        <w:t>.</w:t>
      </w:r>
    </w:p>
    <w:p w14:paraId="0B3064A5" w14:textId="77777777" w:rsidR="00080553" w:rsidRPr="00AE7BA5" w:rsidRDefault="00080553" w:rsidP="00080553"/>
    <w:p w14:paraId="5A91BF51" w14:textId="77777777" w:rsidR="00B177E7" w:rsidRPr="00AE7BA5" w:rsidRDefault="009F5B2A" w:rsidP="003F2F04">
      <w:pPr>
        <w:ind w:left="2160" w:hanging="1440"/>
      </w:pPr>
      <w:r w:rsidRPr="00AE7BA5">
        <w:rPr>
          <w:bCs/>
          <w:color w:val="000000"/>
        </w:rPr>
        <w:lastRenderedPageBreak/>
        <w:t xml:space="preserve">Explanation:  </w:t>
      </w:r>
      <w:r w:rsidR="0094785E" w:rsidRPr="00AE7BA5">
        <w:rPr>
          <w:color w:val="000000"/>
        </w:rPr>
        <w:tab/>
      </w:r>
      <w:r w:rsidR="003A711C" w:rsidRPr="00AE7BA5">
        <w:rPr>
          <w:color w:val="000000"/>
        </w:rPr>
        <w:t xml:space="preserve">To meet the requirements of </w:t>
      </w:r>
      <w:r w:rsidR="003A711C" w:rsidRPr="00AE7BA5">
        <w:t>40 C.F.R. § 51.285 (“Public notification”) as stated in Section 127 of the CAA,</w:t>
      </w:r>
      <w:r w:rsidR="003A711C" w:rsidRPr="00AE7BA5">
        <w:rPr>
          <w:color w:val="000000"/>
        </w:rPr>
        <w:t xml:space="preserve"> </w:t>
      </w:r>
      <w:r w:rsidR="002679B0" w:rsidRPr="00AE7BA5">
        <w:rPr>
          <w:color w:val="000000"/>
        </w:rPr>
        <w:t>Title 20 DCMR Chapter 4 (Ambient Monitoring, Emergency Procedures, Chemical Acci</w:t>
      </w:r>
      <w:r w:rsidR="003A711C" w:rsidRPr="00AE7BA5">
        <w:rPr>
          <w:color w:val="000000"/>
        </w:rPr>
        <w:t>dent Prevention and Conformity)</w:t>
      </w:r>
      <w:r w:rsidR="002679B0" w:rsidRPr="00AE7BA5">
        <w:rPr>
          <w:color w:val="000000"/>
        </w:rPr>
        <w:t xml:space="preserve"> Section 400 (Air Pollution Reporting Index) requires District cooperation with MWCOG to ensure that air pollution levels are uniformly reported to the pu</w:t>
      </w:r>
      <w:r w:rsidR="003F2F04" w:rsidRPr="00AE7BA5">
        <w:rPr>
          <w:color w:val="000000"/>
        </w:rPr>
        <w:t>blic throughout the region</w:t>
      </w:r>
      <w:r w:rsidR="002679B0" w:rsidRPr="00AE7BA5">
        <w:rPr>
          <w:color w:val="000000"/>
        </w:rPr>
        <w:t>.</w:t>
      </w:r>
      <w:r w:rsidR="00B177E7" w:rsidRPr="00AE7BA5">
        <w:rPr>
          <w:color w:val="000000"/>
        </w:rPr>
        <w:t xml:space="preserve">  EPA’s color-coded and numerical </w:t>
      </w:r>
      <w:r w:rsidR="00B177E7" w:rsidRPr="00AE7BA5">
        <w:t>Air Quality Index (AQI) is used to communicate how clean or polluted the air is and what associated health effects may be of concern</w:t>
      </w:r>
      <w:r w:rsidR="003F2F04" w:rsidRPr="00AE7BA5">
        <w:t xml:space="preserve"> on a daily basis</w:t>
      </w:r>
      <w:r w:rsidR="00B177E7" w:rsidRPr="00AE7BA5">
        <w:t xml:space="preserve">.  </w:t>
      </w:r>
      <w:r w:rsidR="00C32655" w:rsidRPr="00AE7BA5">
        <w:t xml:space="preserve">The general public is regularly notified of and educated about NAAQS exceedances.  </w:t>
      </w:r>
    </w:p>
    <w:p w14:paraId="24657B2B" w14:textId="77777777" w:rsidR="00B177E7" w:rsidRPr="00AE7BA5" w:rsidRDefault="00B177E7" w:rsidP="00B177E7">
      <w:pPr>
        <w:ind w:left="2160" w:hanging="1440"/>
      </w:pPr>
    </w:p>
    <w:p w14:paraId="6432D3F2" w14:textId="77777777" w:rsidR="00B177E7" w:rsidRDefault="00207E86" w:rsidP="00B177E7">
      <w:pPr>
        <w:ind w:left="2160"/>
      </w:pPr>
      <w:r w:rsidRPr="00AE7BA5">
        <w:t xml:space="preserve">The public is also educated on behalf of the District by </w:t>
      </w:r>
      <w:r w:rsidR="00B177E7" w:rsidRPr="00AE7BA5">
        <w:t xml:space="preserve">Clean Air Partners, a nonprofit partnership chartered by the </w:t>
      </w:r>
      <w:r w:rsidRPr="00AE7BA5">
        <w:t xml:space="preserve">MWCOG </w:t>
      </w:r>
      <w:r w:rsidR="00B177E7" w:rsidRPr="00AE7BA5">
        <w:t>and the</w:t>
      </w:r>
      <w:r w:rsidRPr="00AE7BA5">
        <w:t xml:space="preserve"> Baltimore Metropolitan Council that</w:t>
      </w:r>
      <w:r w:rsidR="00B177E7" w:rsidRPr="00AE7BA5">
        <w:t xml:space="preserve"> works with businesses, organizations, and individuals throughout the region to raise awareness and reduce air pollution t</w:t>
      </w:r>
      <w:r w:rsidR="003A711C" w:rsidRPr="00AE7BA5">
        <w:t xml:space="preserve">hrough voluntary actions.  Clean Air Partners </w:t>
      </w:r>
      <w:r w:rsidR="00B177E7" w:rsidRPr="00AE7BA5">
        <w:t>provide</w:t>
      </w:r>
      <w:r w:rsidR="003A711C" w:rsidRPr="00AE7BA5">
        <w:t>s</w:t>
      </w:r>
      <w:r w:rsidR="00B177E7" w:rsidRPr="00AE7BA5">
        <w:t xml:space="preserve"> air quality forecasts and related information through </w:t>
      </w:r>
      <w:proofErr w:type="spellStart"/>
      <w:r w:rsidR="00B177E7" w:rsidRPr="00AE7BA5">
        <w:t>AirAlerts</w:t>
      </w:r>
      <w:proofErr w:type="spellEnd"/>
      <w:r w:rsidR="00B177E7" w:rsidRPr="00AE7BA5">
        <w:t xml:space="preserve"> to a network of participants, and distribute air quality curriculum to schools.  </w:t>
      </w:r>
    </w:p>
    <w:p w14:paraId="0CF9D504" w14:textId="77777777" w:rsidR="007F3182" w:rsidRDefault="007F3182" w:rsidP="00B177E7">
      <w:pPr>
        <w:ind w:left="2160"/>
      </w:pPr>
    </w:p>
    <w:p w14:paraId="676DB5B8" w14:textId="0A13FFDA" w:rsidR="007F3182" w:rsidRPr="00AE7BA5" w:rsidRDefault="007F3182" w:rsidP="00B177E7">
      <w:pPr>
        <w:ind w:left="2160"/>
      </w:pPr>
      <w:r w:rsidRPr="005C236A">
        <w:t xml:space="preserve">The District has the authority to </w:t>
      </w:r>
      <w:r w:rsidR="008F6D6F" w:rsidRPr="005C236A">
        <w:t xml:space="preserve">enhance public awareness in general </w:t>
      </w:r>
      <w:r w:rsidRPr="005C236A">
        <w:t>under the APCA (D.C. Official Code § 8-101.05(b)(1)(B)), which allows the Mayor to, “collect and distribute, through publication, educational and training programs, and other means, the results of, and other information pertaining to, the activities carried out under…” its comprehensive air pollution control program.  The District’s authority under the APCA is</w:t>
      </w:r>
      <w:r w:rsidR="005C236A" w:rsidRPr="005C236A">
        <w:t xml:space="preserve"> </w:t>
      </w:r>
      <w:r w:rsidRPr="005C236A">
        <w:t xml:space="preserve">delegated to </w:t>
      </w:r>
      <w:r w:rsidR="00362E18">
        <w:t>DOEE</w:t>
      </w:r>
      <w:r w:rsidRPr="005C236A">
        <w:t xml:space="preserve"> under the District Department </w:t>
      </w:r>
      <w:r w:rsidRPr="002A58C8">
        <w:t>of the Environment Establishment Act of 2005 (D.C. Official Code § 8-151.07)</w:t>
      </w:r>
      <w:r w:rsidR="00405C09" w:rsidRPr="00405C09">
        <w:t xml:space="preserve"> and Mayor’s Order 2006-61 (</w:t>
      </w:r>
      <w:r w:rsidR="00C74265">
        <w:t>June 14</w:t>
      </w:r>
      <w:r w:rsidR="00405C09" w:rsidRPr="00405C09">
        <w:t>, 2006)</w:t>
      </w:r>
      <w:r w:rsidRPr="002A58C8">
        <w:t xml:space="preserve">.  </w:t>
      </w:r>
    </w:p>
    <w:p w14:paraId="76E147AE" w14:textId="77777777" w:rsidR="005C7CD3" w:rsidRPr="00A602C2" w:rsidRDefault="005C7CD3" w:rsidP="00080553">
      <w:pPr>
        <w:rPr>
          <w:color w:val="000000"/>
          <w:highlight w:val="yellow"/>
        </w:rPr>
      </w:pPr>
    </w:p>
    <w:p w14:paraId="3B87D75F" w14:textId="77777777" w:rsidR="0094785E" w:rsidRPr="00B37D5C" w:rsidRDefault="0094785E" w:rsidP="00080553">
      <w:pPr>
        <w:rPr>
          <w:color w:val="000000"/>
        </w:rPr>
      </w:pPr>
      <w:r w:rsidRPr="00B37D5C">
        <w:rPr>
          <w:color w:val="000000"/>
        </w:rPr>
        <w:t>Prevention of significant deterioration – Please refer to the response to Element C.</w:t>
      </w:r>
    </w:p>
    <w:p w14:paraId="655E2669" w14:textId="77777777" w:rsidR="0094785E" w:rsidRPr="00B37D5C" w:rsidRDefault="0094785E" w:rsidP="00080553">
      <w:pPr>
        <w:rPr>
          <w:color w:val="000000"/>
        </w:rPr>
      </w:pPr>
    </w:p>
    <w:p w14:paraId="67F46E3F" w14:textId="77777777" w:rsidR="0094785E" w:rsidRPr="00B37D5C" w:rsidRDefault="0094785E" w:rsidP="00080553">
      <w:pPr>
        <w:rPr>
          <w:color w:val="000000"/>
        </w:rPr>
      </w:pPr>
      <w:r w:rsidRPr="00B37D5C">
        <w:rPr>
          <w:color w:val="000000"/>
        </w:rPr>
        <w:t xml:space="preserve">Visibility protection – </w:t>
      </w:r>
      <w:r w:rsidRPr="00B37D5C">
        <w:rPr>
          <w:i/>
          <w:color w:val="000000"/>
        </w:rPr>
        <w:t>According to EPA’s</w:t>
      </w:r>
      <w:r w:rsidR="008F37CF" w:rsidRPr="00B37D5C">
        <w:rPr>
          <w:i/>
          <w:color w:val="000000"/>
        </w:rPr>
        <w:t xml:space="preserve"> infrastructure guidance and its</w:t>
      </w:r>
      <w:r w:rsidRPr="00B37D5C">
        <w:rPr>
          <w:i/>
          <w:color w:val="000000"/>
        </w:rPr>
        <w:t xml:space="preserve"> interpretation of the CAA, the requirements of this part of Element J do not need to be addressed in an infrastructure SIP revision.  The visibility requirements of CAA Title I, Part C, are implemented in 40 C.F.R. Part 41, Subpart P.  When there is a new or revised NAAQS, the requirements of Part C do not change, so there are no newly applicable visibility protection obligations under Element J.</w:t>
      </w:r>
      <w:r w:rsidR="003A711C" w:rsidRPr="00B37D5C">
        <w:rPr>
          <w:rStyle w:val="FootnoteReference"/>
          <w:i/>
          <w:color w:val="000000"/>
        </w:rPr>
        <w:footnoteReference w:id="4"/>
      </w:r>
    </w:p>
    <w:p w14:paraId="27365A81" w14:textId="77777777" w:rsidR="003D72FD" w:rsidRPr="00A602C2" w:rsidRDefault="003D72FD" w:rsidP="003D72FD">
      <w:pPr>
        <w:rPr>
          <w:highlight w:val="yellow"/>
          <w:u w:val="single"/>
        </w:rPr>
      </w:pPr>
    </w:p>
    <w:p w14:paraId="6B3AC4C0" w14:textId="77777777" w:rsidR="003D72FD" w:rsidRPr="009577CF" w:rsidRDefault="003D72FD" w:rsidP="003D72FD">
      <w:pPr>
        <w:rPr>
          <w:u w:val="single"/>
        </w:rPr>
      </w:pPr>
      <w:r w:rsidRPr="009577CF">
        <w:rPr>
          <w:u w:val="single"/>
        </w:rPr>
        <w:t xml:space="preserve">Where the </w:t>
      </w:r>
      <w:r w:rsidR="0070537A" w:rsidRPr="009577CF">
        <w:rPr>
          <w:u w:val="single"/>
        </w:rPr>
        <w:t>District’s Provisions</w:t>
      </w:r>
      <w:r w:rsidRPr="009577CF">
        <w:rPr>
          <w:u w:val="single"/>
        </w:rPr>
        <w:t xml:space="preserve"> are </w:t>
      </w:r>
      <w:proofErr w:type="gramStart"/>
      <w:r w:rsidRPr="009577CF">
        <w:rPr>
          <w:u w:val="single"/>
        </w:rPr>
        <w:t>Codified</w:t>
      </w:r>
      <w:proofErr w:type="gramEnd"/>
      <w:r w:rsidRPr="009577CF">
        <w:rPr>
          <w:u w:val="single"/>
        </w:rPr>
        <w:t xml:space="preserve"> by EPA</w:t>
      </w:r>
    </w:p>
    <w:p w14:paraId="489AFB4D" w14:textId="77777777" w:rsidR="000755CF" w:rsidRPr="009577CF" w:rsidRDefault="000755CF">
      <w:pPr>
        <w:rPr>
          <w:b/>
          <w:bCs/>
        </w:rPr>
      </w:pPr>
    </w:p>
    <w:p w14:paraId="7CA7950E" w14:textId="77777777" w:rsidR="006616E1" w:rsidRPr="009577CF" w:rsidRDefault="00C57EF3" w:rsidP="0044117A">
      <w:pPr>
        <w:pStyle w:val="Default"/>
        <w:numPr>
          <w:ilvl w:val="0"/>
          <w:numId w:val="32"/>
        </w:numPr>
      </w:pPr>
      <w:r w:rsidRPr="009577CF">
        <w:rPr>
          <w:color w:val="auto"/>
        </w:rPr>
        <w:t xml:space="preserve">D.C. Official Code § 8-101.05 and D.C. Official Code § 8-151.07: Submitted </w:t>
      </w:r>
      <w:r w:rsidR="005554E2" w:rsidRPr="009577CF">
        <w:rPr>
          <w:color w:val="auto"/>
        </w:rPr>
        <w:t xml:space="preserve">as a copy </w:t>
      </w:r>
      <w:r w:rsidRPr="009577CF">
        <w:rPr>
          <w:color w:val="auto"/>
        </w:rPr>
        <w:t>with this SIP revision</w:t>
      </w:r>
    </w:p>
    <w:p w14:paraId="440E435B" w14:textId="77777777" w:rsidR="006616E1" w:rsidRPr="00BC7B66" w:rsidRDefault="006616E1" w:rsidP="006616E1">
      <w:pPr>
        <w:pStyle w:val="Default"/>
        <w:numPr>
          <w:ilvl w:val="0"/>
          <w:numId w:val="27"/>
        </w:numPr>
      </w:pPr>
      <w:r w:rsidRPr="00BC7B66">
        <w:lastRenderedPageBreak/>
        <w:t xml:space="preserve">20 DCMR §§ 1506 and 1507: At </w:t>
      </w:r>
      <w:r w:rsidRPr="00BC7B66">
        <w:rPr>
          <w:bCs/>
        </w:rPr>
        <w:t>40 C.F.R. § 52.470(c), approved into the District’s SIP on 5/28/2010 (75 Fed. Reg. 29894)</w:t>
      </w:r>
    </w:p>
    <w:p w14:paraId="723ACAE7" w14:textId="77777777" w:rsidR="006616E1" w:rsidRPr="00AE7BA5" w:rsidRDefault="006616E1" w:rsidP="006616E1">
      <w:pPr>
        <w:pStyle w:val="ListParagraph"/>
      </w:pPr>
    </w:p>
    <w:p w14:paraId="5486FFBF" w14:textId="77777777" w:rsidR="006616E1" w:rsidRPr="00AE7BA5" w:rsidRDefault="006616E1" w:rsidP="006616E1">
      <w:pPr>
        <w:pStyle w:val="ListParagraph"/>
        <w:numPr>
          <w:ilvl w:val="0"/>
          <w:numId w:val="27"/>
        </w:numPr>
        <w:rPr>
          <w:bCs/>
          <w:color w:val="000000"/>
        </w:rPr>
      </w:pPr>
      <w:r w:rsidRPr="00AE7BA5">
        <w:rPr>
          <w:bCs/>
          <w:color w:val="000000"/>
        </w:rPr>
        <w:t xml:space="preserve">Regional Haze SIP: At </w:t>
      </w:r>
      <w:r w:rsidRPr="00AE7BA5">
        <w:rPr>
          <w:color w:val="000000"/>
        </w:rPr>
        <w:t xml:space="preserve">§ 52.470(e), approved </w:t>
      </w:r>
      <w:r w:rsidRPr="00AE7BA5">
        <w:rPr>
          <w:bCs/>
        </w:rPr>
        <w:t xml:space="preserve">into the District’s SIP </w:t>
      </w:r>
      <w:r w:rsidRPr="00AE7BA5">
        <w:rPr>
          <w:color w:val="000000"/>
        </w:rPr>
        <w:t>on 2/2/2012 (77 Fed. Reg. 5191)</w:t>
      </w:r>
    </w:p>
    <w:p w14:paraId="5A0E17BB" w14:textId="77777777" w:rsidR="006616E1" w:rsidRPr="00A602C2" w:rsidRDefault="006616E1" w:rsidP="006616E1">
      <w:pPr>
        <w:pStyle w:val="Default"/>
        <w:ind w:left="360"/>
        <w:rPr>
          <w:highlight w:val="yellow"/>
        </w:rPr>
      </w:pPr>
    </w:p>
    <w:p w14:paraId="69B13680" w14:textId="77777777" w:rsidR="003D72FD" w:rsidRPr="00AE7BA5" w:rsidRDefault="003D72FD" w:rsidP="003D72FD">
      <w:pPr>
        <w:pStyle w:val="ListParagraph"/>
        <w:numPr>
          <w:ilvl w:val="0"/>
          <w:numId w:val="27"/>
        </w:numPr>
        <w:rPr>
          <w:bCs/>
          <w:color w:val="000000"/>
        </w:rPr>
      </w:pPr>
      <w:r w:rsidRPr="00AE7BA5">
        <w:rPr>
          <w:bCs/>
        </w:rPr>
        <w:t xml:space="preserve">20 DCMR </w:t>
      </w:r>
      <w:r w:rsidR="003122A4" w:rsidRPr="00AE7BA5">
        <w:rPr>
          <w:bCs/>
        </w:rPr>
        <w:t xml:space="preserve">§ </w:t>
      </w:r>
      <w:r w:rsidRPr="00AE7BA5">
        <w:rPr>
          <w:bCs/>
        </w:rPr>
        <w:t xml:space="preserve">400: At </w:t>
      </w:r>
      <w:r w:rsidRPr="00AE7BA5">
        <w:rPr>
          <w:bCs/>
          <w:color w:val="000000"/>
        </w:rPr>
        <w:t xml:space="preserve">40 C.F.R. § 52.470(c), approved </w:t>
      </w:r>
      <w:r w:rsidR="008757DB" w:rsidRPr="00AE7BA5">
        <w:rPr>
          <w:bCs/>
          <w:color w:val="000000"/>
        </w:rPr>
        <w:t xml:space="preserve">into the District’s SIP </w:t>
      </w:r>
      <w:r w:rsidRPr="00AE7BA5">
        <w:rPr>
          <w:bCs/>
          <w:color w:val="000000"/>
        </w:rPr>
        <w:t>on 8/28/1995 (60 Fed. Reg. 44431)</w:t>
      </w:r>
    </w:p>
    <w:p w14:paraId="4E84B6F9" w14:textId="77777777" w:rsidR="003D72FD" w:rsidRPr="00A602C2" w:rsidRDefault="003D72FD" w:rsidP="003D72FD">
      <w:pPr>
        <w:pStyle w:val="ListParagraph"/>
        <w:rPr>
          <w:bCs/>
          <w:highlight w:val="yellow"/>
        </w:rPr>
      </w:pPr>
    </w:p>
    <w:p w14:paraId="546C4C91" w14:textId="77777777" w:rsidR="003D72FD" w:rsidRPr="00A602C2" w:rsidRDefault="003D72FD">
      <w:pPr>
        <w:rPr>
          <w:b/>
          <w:bCs/>
          <w:highlight w:val="yellow"/>
        </w:rPr>
      </w:pPr>
    </w:p>
    <w:p w14:paraId="59C235E9" w14:textId="77777777" w:rsidR="00A474B5" w:rsidRPr="00BC1259" w:rsidRDefault="000755CF" w:rsidP="00E176BD">
      <w:pPr>
        <w:rPr>
          <w:b/>
          <w:sz w:val="22"/>
          <w:szCs w:val="22"/>
        </w:rPr>
      </w:pPr>
      <w:r w:rsidRPr="00A602C2">
        <w:rPr>
          <w:b/>
          <w:bCs/>
          <w:highlight w:val="yellow"/>
        </w:rPr>
        <w:br w:type="page"/>
      </w:r>
      <w:r w:rsidR="00580649" w:rsidRPr="00BC1259">
        <w:rPr>
          <w:b/>
          <w:bCs/>
        </w:rPr>
        <w:lastRenderedPageBreak/>
        <w:t>2.12</w:t>
      </w:r>
      <w:r w:rsidR="009E29DD" w:rsidRPr="00BC1259">
        <w:rPr>
          <w:b/>
          <w:bCs/>
        </w:rPr>
        <w:tab/>
      </w:r>
      <w:r w:rsidR="00A474B5" w:rsidRPr="00BC1259">
        <w:rPr>
          <w:b/>
          <w:bCs/>
        </w:rPr>
        <w:t xml:space="preserve">CLEAN AIR ACT </w:t>
      </w:r>
      <w:r w:rsidR="0025478B" w:rsidRPr="00BC1259">
        <w:rPr>
          <w:b/>
        </w:rPr>
        <w:t>§</w:t>
      </w:r>
      <w:r w:rsidR="00746EB8" w:rsidRPr="00BC1259">
        <w:rPr>
          <w:b/>
        </w:rPr>
        <w:t xml:space="preserve"> </w:t>
      </w:r>
      <w:r w:rsidR="00A474B5" w:rsidRPr="00BC1259">
        <w:rPr>
          <w:b/>
        </w:rPr>
        <w:t>110(a</w:t>
      </w:r>
      <w:proofErr w:type="gramStart"/>
      <w:r w:rsidR="00A474B5" w:rsidRPr="00BC1259">
        <w:rPr>
          <w:b/>
        </w:rPr>
        <w:t>)(</w:t>
      </w:r>
      <w:proofErr w:type="gramEnd"/>
      <w:r w:rsidR="00A474B5" w:rsidRPr="00BC1259">
        <w:rPr>
          <w:b/>
        </w:rPr>
        <w:t xml:space="preserve">2)(K) </w:t>
      </w:r>
      <w:r w:rsidR="00A474B5" w:rsidRPr="00BC1259">
        <w:rPr>
          <w:b/>
          <w:sz w:val="22"/>
          <w:szCs w:val="22"/>
        </w:rPr>
        <w:t xml:space="preserve">– </w:t>
      </w:r>
    </w:p>
    <w:p w14:paraId="0A9B0051" w14:textId="77777777" w:rsidR="0025478B" w:rsidRPr="00B37D5C" w:rsidRDefault="0025478B" w:rsidP="00C02CE8">
      <w:pPr>
        <w:ind w:firstLine="720"/>
        <w:rPr>
          <w:b/>
          <w:sz w:val="22"/>
          <w:szCs w:val="22"/>
        </w:rPr>
      </w:pPr>
      <w:r w:rsidRPr="00B37D5C">
        <w:rPr>
          <w:b/>
          <w:sz w:val="22"/>
          <w:szCs w:val="22"/>
        </w:rPr>
        <w:t>A</w:t>
      </w:r>
      <w:r w:rsidR="00A474B5" w:rsidRPr="00B37D5C">
        <w:rPr>
          <w:b/>
          <w:sz w:val="22"/>
          <w:szCs w:val="22"/>
        </w:rPr>
        <w:t>ir Quality Modeling and Data</w:t>
      </w:r>
    </w:p>
    <w:p w14:paraId="7767E0A4" w14:textId="77777777" w:rsidR="0025478B" w:rsidRPr="00B37D5C" w:rsidRDefault="0025478B" w:rsidP="0025478B">
      <w:pPr>
        <w:rPr>
          <w:bCs/>
        </w:rPr>
      </w:pPr>
    </w:p>
    <w:p w14:paraId="6721DCC6" w14:textId="77777777" w:rsidR="0025478B" w:rsidRPr="00B37D5C" w:rsidRDefault="0025478B" w:rsidP="009E29DD">
      <w:pPr>
        <w:pStyle w:val="Default"/>
        <w:rPr>
          <w:i/>
        </w:rPr>
      </w:pPr>
      <w:r w:rsidRPr="00B37D5C">
        <w:rPr>
          <w:i/>
        </w:rPr>
        <w:t xml:space="preserve">“Each such plan shall […] provide for </w:t>
      </w:r>
    </w:p>
    <w:p w14:paraId="191F9909" w14:textId="77777777" w:rsidR="0025478B" w:rsidRPr="00B37D5C" w:rsidRDefault="0025478B" w:rsidP="0025478B">
      <w:pPr>
        <w:pStyle w:val="Default"/>
        <w:rPr>
          <w:i/>
        </w:rPr>
      </w:pPr>
    </w:p>
    <w:p w14:paraId="6C3EA078" w14:textId="77777777" w:rsidR="0025478B" w:rsidRPr="00B37D5C" w:rsidRDefault="0025478B" w:rsidP="009E29DD">
      <w:pPr>
        <w:pStyle w:val="Default"/>
        <w:ind w:left="1440" w:hanging="720"/>
        <w:rPr>
          <w:i/>
        </w:rPr>
      </w:pPr>
      <w:r w:rsidRPr="00B37D5C">
        <w:rPr>
          <w:i/>
        </w:rPr>
        <w:t>(</w:t>
      </w:r>
      <w:proofErr w:type="spellStart"/>
      <w:r w:rsidRPr="00B37D5C">
        <w:rPr>
          <w:i/>
        </w:rPr>
        <w:t>i</w:t>
      </w:r>
      <w:proofErr w:type="spellEnd"/>
      <w:r w:rsidRPr="00B37D5C">
        <w:rPr>
          <w:i/>
        </w:rPr>
        <w:t xml:space="preserve">) </w:t>
      </w:r>
      <w:r w:rsidR="009E29DD" w:rsidRPr="00B37D5C">
        <w:rPr>
          <w:i/>
        </w:rPr>
        <w:tab/>
        <w:t>T</w:t>
      </w:r>
      <w:r w:rsidRPr="00B37D5C">
        <w:rPr>
          <w:i/>
        </w:rPr>
        <w:t xml:space="preserve">he performance of such air quality modeling as the Administrator may prescribe for the purpose of predicting the effect on ambient air quality of any emissions of any air pollutant for which the Administrator has established a national ambient air quality standard, and </w:t>
      </w:r>
    </w:p>
    <w:p w14:paraId="399F1042" w14:textId="77777777" w:rsidR="0025478B" w:rsidRPr="00B37D5C" w:rsidRDefault="0025478B" w:rsidP="0025478B">
      <w:pPr>
        <w:pStyle w:val="Default"/>
        <w:rPr>
          <w:i/>
        </w:rPr>
      </w:pPr>
    </w:p>
    <w:p w14:paraId="263F86C6" w14:textId="77777777" w:rsidR="0025478B" w:rsidRPr="00B37D5C" w:rsidRDefault="0025478B" w:rsidP="009E29DD">
      <w:pPr>
        <w:pStyle w:val="Default"/>
        <w:ind w:left="1440" w:hanging="720"/>
        <w:rPr>
          <w:i/>
        </w:rPr>
      </w:pPr>
      <w:r w:rsidRPr="00B37D5C">
        <w:rPr>
          <w:i/>
        </w:rPr>
        <w:t xml:space="preserve">(ii) </w:t>
      </w:r>
      <w:r w:rsidR="009E29DD" w:rsidRPr="00B37D5C">
        <w:rPr>
          <w:i/>
        </w:rPr>
        <w:tab/>
        <w:t>T</w:t>
      </w:r>
      <w:r w:rsidRPr="00B37D5C">
        <w:rPr>
          <w:i/>
        </w:rPr>
        <w:t>he submission, upon request, of data related to such air quality modeling to the Administrator.”</w:t>
      </w:r>
    </w:p>
    <w:p w14:paraId="6E2228C0" w14:textId="77777777" w:rsidR="00ED6A2E" w:rsidRPr="00B37D5C" w:rsidRDefault="00ED6A2E" w:rsidP="00ED6A2E">
      <w:pPr>
        <w:rPr>
          <w:bCs/>
          <w:color w:val="000000"/>
          <w:u w:val="single"/>
        </w:rPr>
      </w:pPr>
    </w:p>
    <w:p w14:paraId="2F825140" w14:textId="77777777" w:rsidR="0025478B" w:rsidRPr="00B37D5C" w:rsidRDefault="00E438BC" w:rsidP="0025478B">
      <w:pPr>
        <w:rPr>
          <w:bCs/>
          <w:color w:val="000000"/>
          <w:u w:val="single"/>
        </w:rPr>
      </w:pPr>
      <w:r w:rsidRPr="00B37D5C">
        <w:rPr>
          <w:bCs/>
          <w:color w:val="000000"/>
          <w:u w:val="single"/>
        </w:rPr>
        <w:t>The District’s Provisions</w:t>
      </w:r>
    </w:p>
    <w:p w14:paraId="3573D5B3" w14:textId="77777777" w:rsidR="00DD05AE" w:rsidRPr="00B37D5C" w:rsidRDefault="00DD05AE" w:rsidP="0025478B">
      <w:pPr>
        <w:rPr>
          <w:bCs/>
        </w:rPr>
      </w:pPr>
    </w:p>
    <w:p w14:paraId="37D9F883" w14:textId="468337F4" w:rsidR="003A16EF" w:rsidRPr="00A13AE3" w:rsidRDefault="00362E18" w:rsidP="00080553">
      <w:pPr>
        <w:pStyle w:val="Default"/>
      </w:pPr>
      <w:r>
        <w:t>DOEE</w:t>
      </w:r>
      <w:r w:rsidR="00C167E0" w:rsidRPr="00B37D5C">
        <w:t xml:space="preserve"> has the authority to: (1) conduct air quality modeling to predict the effect on ambient air quality of any emissions of any air pollutant for which a NAAQS has </w:t>
      </w:r>
      <w:r w:rsidR="00C167E0" w:rsidRPr="00A13AE3">
        <w:t>been promulgated; and (2) provide such modeling data to the EPA Administrator upon request.</w:t>
      </w:r>
    </w:p>
    <w:p w14:paraId="401F942E" w14:textId="77777777" w:rsidR="00C167E0" w:rsidRPr="00A13AE3" w:rsidRDefault="00C167E0" w:rsidP="00080553">
      <w:pPr>
        <w:pStyle w:val="Default"/>
      </w:pPr>
    </w:p>
    <w:p w14:paraId="16847358" w14:textId="1BFDD0FB" w:rsidR="00EC516E" w:rsidRPr="00883E08" w:rsidRDefault="009F5B2A" w:rsidP="00B95942">
      <w:pPr>
        <w:pStyle w:val="Default"/>
        <w:ind w:left="2160" w:hanging="1440"/>
      </w:pPr>
      <w:r w:rsidRPr="00BC7B66">
        <w:rPr>
          <w:bCs/>
          <w:color w:val="auto"/>
        </w:rPr>
        <w:t xml:space="preserve">Explanation:  </w:t>
      </w:r>
      <w:r w:rsidR="00C167E0" w:rsidRPr="00BC7B66">
        <w:rPr>
          <w:color w:val="auto"/>
        </w:rPr>
        <w:tab/>
      </w:r>
      <w:r w:rsidR="00EC516E" w:rsidRPr="00BC7B66">
        <w:rPr>
          <w:color w:val="auto"/>
        </w:rPr>
        <w:t xml:space="preserve">The District has the authority to </w:t>
      </w:r>
      <w:r w:rsidR="00B95942" w:rsidRPr="00BC7B66">
        <w:rPr>
          <w:color w:val="auto"/>
        </w:rPr>
        <w:t xml:space="preserve">perform air quality </w:t>
      </w:r>
      <w:r w:rsidR="00FE388E" w:rsidRPr="00BC7B66">
        <w:rPr>
          <w:color w:val="auto"/>
        </w:rPr>
        <w:t xml:space="preserve">modeling </w:t>
      </w:r>
      <w:r w:rsidR="00EC516E" w:rsidRPr="00BC7B66">
        <w:rPr>
          <w:color w:val="auto"/>
        </w:rPr>
        <w:t xml:space="preserve">under the </w:t>
      </w:r>
      <w:r w:rsidR="00E37A41" w:rsidRPr="00BC7B66">
        <w:rPr>
          <w:color w:val="auto"/>
        </w:rPr>
        <w:t>APCA</w:t>
      </w:r>
      <w:r w:rsidR="00EC516E" w:rsidRPr="00BC7B66">
        <w:rPr>
          <w:color w:val="auto"/>
        </w:rPr>
        <w:t xml:space="preserve"> (D.C. Official Code </w:t>
      </w:r>
      <w:r w:rsidR="00EA7C9E" w:rsidRPr="00BC7B66">
        <w:rPr>
          <w:color w:val="auto"/>
        </w:rPr>
        <w:t>§</w:t>
      </w:r>
      <w:r w:rsidR="00EC516E" w:rsidRPr="00BC7B66">
        <w:rPr>
          <w:color w:val="auto"/>
        </w:rPr>
        <w:t xml:space="preserve"> 8-101.05</w:t>
      </w:r>
      <w:r w:rsidR="00EA7C9E" w:rsidRPr="00BC7B66">
        <w:rPr>
          <w:color w:val="auto"/>
        </w:rPr>
        <w:t>(</w:t>
      </w:r>
      <w:r w:rsidR="00883E08" w:rsidRPr="00BC7B66">
        <w:rPr>
          <w:color w:val="auto"/>
        </w:rPr>
        <w:t>b)(1)(A)</w:t>
      </w:r>
      <w:r w:rsidR="00EC516E" w:rsidRPr="00BC7B66">
        <w:rPr>
          <w:color w:val="auto"/>
        </w:rPr>
        <w:t>)</w:t>
      </w:r>
      <w:r w:rsidR="00FE388E" w:rsidRPr="00BC7B66">
        <w:rPr>
          <w:color w:val="auto"/>
        </w:rPr>
        <w:t>, which allow</w:t>
      </w:r>
      <w:r w:rsidR="00435D55" w:rsidRPr="00BC7B66">
        <w:rPr>
          <w:color w:val="auto"/>
        </w:rPr>
        <w:t>s</w:t>
      </w:r>
      <w:r w:rsidR="00FE388E" w:rsidRPr="00BC7B66">
        <w:rPr>
          <w:color w:val="auto"/>
        </w:rPr>
        <w:t xml:space="preserve"> the Mayor to “conduct </w:t>
      </w:r>
      <w:r w:rsidR="00883E08" w:rsidRPr="00BC7B66">
        <w:rPr>
          <w:color w:val="auto"/>
        </w:rPr>
        <w:t>research, monitoring, modeling, investigations, experiments, training demonstrations, surveys, and studies, relating to the causes, effects, extent, prevention, and control of air pollution in the District.</w:t>
      </w:r>
      <w:r w:rsidR="00FE388E" w:rsidRPr="00BC7B66">
        <w:rPr>
          <w:color w:val="auto"/>
        </w:rPr>
        <w:t>”</w:t>
      </w:r>
      <w:r w:rsidR="00EC516E" w:rsidRPr="00BC7B66">
        <w:rPr>
          <w:color w:val="auto"/>
        </w:rPr>
        <w:t xml:space="preserve">  </w:t>
      </w:r>
      <w:r w:rsidR="001F0361" w:rsidRPr="00BC7B66">
        <w:rPr>
          <w:color w:val="auto"/>
        </w:rPr>
        <w:t>The District can also, “secure necessary scientific, technical, administrative, and operational services</w:t>
      </w:r>
      <w:r w:rsidR="00BC7B66" w:rsidRPr="00BC7B66">
        <w:rPr>
          <w:color w:val="auto"/>
        </w:rPr>
        <w:t xml:space="preserve">…” </w:t>
      </w:r>
      <w:r w:rsidR="001F0361" w:rsidRPr="00BC7B66">
        <w:rPr>
          <w:color w:val="auto"/>
        </w:rPr>
        <w:t>under § 8-101.05(c</w:t>
      </w:r>
      <w:proofErr w:type="gramStart"/>
      <w:r w:rsidR="001F0361" w:rsidRPr="00BC7B66">
        <w:rPr>
          <w:color w:val="auto"/>
        </w:rPr>
        <w:t>)(</w:t>
      </w:r>
      <w:proofErr w:type="gramEnd"/>
      <w:r w:rsidR="001F0361" w:rsidRPr="00BC7B66">
        <w:rPr>
          <w:color w:val="auto"/>
        </w:rPr>
        <w:t xml:space="preserve">3).  </w:t>
      </w:r>
      <w:r w:rsidR="005E6228" w:rsidRPr="00BC7B66">
        <w:rPr>
          <w:color w:val="auto"/>
        </w:rPr>
        <w:t>Data can then be submitted to EPA as provided under § 8-101.05(c</w:t>
      </w:r>
      <w:proofErr w:type="gramStart"/>
      <w:r w:rsidR="005E6228" w:rsidRPr="00BC7B66">
        <w:rPr>
          <w:color w:val="auto"/>
        </w:rPr>
        <w:t>)(</w:t>
      </w:r>
      <w:proofErr w:type="gramEnd"/>
      <w:r w:rsidR="005E6228" w:rsidRPr="00BC7B66">
        <w:rPr>
          <w:color w:val="auto"/>
        </w:rPr>
        <w:t xml:space="preserve">4), which allows the Mayor to “take any other action necessary” to execute the authorities under the comprehensive air pollution control program.  </w:t>
      </w:r>
      <w:r w:rsidR="00EC516E" w:rsidRPr="00A13AE3">
        <w:t xml:space="preserve">The District’s authority under the APCA is delegated to </w:t>
      </w:r>
      <w:r w:rsidR="00362E18">
        <w:t>DOEE</w:t>
      </w:r>
      <w:r w:rsidR="00EC516E" w:rsidRPr="00A13AE3">
        <w:t xml:space="preserve"> under the District Department of the</w:t>
      </w:r>
      <w:r w:rsidR="00EC516E" w:rsidRPr="00883E08">
        <w:t xml:space="preserve"> Environment Establishment Act of 2005 (D.C. Official Code § 8-151.07)</w:t>
      </w:r>
      <w:r w:rsidR="00405C09" w:rsidRPr="00405C09">
        <w:rPr>
          <w:color w:val="auto"/>
        </w:rPr>
        <w:t xml:space="preserve"> and Mayor’s Order 2006-61 (</w:t>
      </w:r>
      <w:r w:rsidR="00C74265">
        <w:rPr>
          <w:color w:val="auto"/>
        </w:rPr>
        <w:t>June 14</w:t>
      </w:r>
      <w:r w:rsidR="00405C09" w:rsidRPr="00405C09">
        <w:rPr>
          <w:color w:val="auto"/>
        </w:rPr>
        <w:t>, 2006)</w:t>
      </w:r>
      <w:r w:rsidR="00EC516E" w:rsidRPr="00883E08">
        <w:t>.</w:t>
      </w:r>
    </w:p>
    <w:p w14:paraId="7249A725" w14:textId="77777777" w:rsidR="009610EA" w:rsidRPr="00883E08" w:rsidRDefault="009610EA" w:rsidP="009610EA">
      <w:pPr>
        <w:pStyle w:val="Default"/>
        <w:ind w:left="2160" w:hanging="1440"/>
      </w:pPr>
    </w:p>
    <w:p w14:paraId="0E9E2EC8" w14:textId="77777777" w:rsidR="00C167E0" w:rsidRPr="00A13AE3" w:rsidRDefault="00162F95" w:rsidP="009610EA">
      <w:pPr>
        <w:pStyle w:val="Default"/>
        <w:ind w:left="2160"/>
        <w:rPr>
          <w:color w:val="FF0000"/>
        </w:rPr>
      </w:pPr>
      <w:r w:rsidRPr="00883E08">
        <w:t>Upon request, the District of Columbia can and will submit relevant current and future data relating to air quality modeling to the Administrator as part of the permitting and NAAQS implementation processes</w:t>
      </w:r>
      <w:r w:rsidR="0073768A" w:rsidRPr="00883E08">
        <w:t xml:space="preserve">, as outlined in 20 DCMR Chapter 3 (Operating Permits and Acid Rain Programs) Section 303 (Permit Issuances, Renewal, </w:t>
      </w:r>
      <w:proofErr w:type="spellStart"/>
      <w:r w:rsidR="0073768A" w:rsidRPr="00883E08">
        <w:t>Reopenings</w:t>
      </w:r>
      <w:proofErr w:type="spellEnd"/>
      <w:r w:rsidR="0073768A" w:rsidRPr="00883E08">
        <w:t xml:space="preserve">, </w:t>
      </w:r>
      <w:r w:rsidR="0073768A" w:rsidRPr="00A13AE3">
        <w:t>and Revisions)</w:t>
      </w:r>
      <w:r w:rsidR="009610EA" w:rsidRPr="00A13AE3">
        <w:t>.</w:t>
      </w:r>
    </w:p>
    <w:p w14:paraId="65755757" w14:textId="77777777" w:rsidR="00C167E0" w:rsidRPr="00A13AE3" w:rsidRDefault="00C167E0" w:rsidP="00080553">
      <w:pPr>
        <w:pStyle w:val="Default"/>
      </w:pPr>
    </w:p>
    <w:p w14:paraId="61A496A5" w14:textId="77777777" w:rsidR="006F2B90" w:rsidRPr="00A13AE3" w:rsidRDefault="006F2B90" w:rsidP="006F2B90">
      <w:pPr>
        <w:rPr>
          <w:u w:val="single"/>
        </w:rPr>
      </w:pPr>
      <w:r w:rsidRPr="00A13AE3">
        <w:rPr>
          <w:u w:val="single"/>
        </w:rPr>
        <w:t xml:space="preserve">Where the District’s Provisions are </w:t>
      </w:r>
      <w:proofErr w:type="gramStart"/>
      <w:r w:rsidRPr="00A13AE3">
        <w:rPr>
          <w:u w:val="single"/>
        </w:rPr>
        <w:t>Codified</w:t>
      </w:r>
      <w:proofErr w:type="gramEnd"/>
      <w:r w:rsidRPr="00A13AE3">
        <w:rPr>
          <w:u w:val="single"/>
        </w:rPr>
        <w:t xml:space="preserve"> by EPA</w:t>
      </w:r>
    </w:p>
    <w:p w14:paraId="02342351" w14:textId="77777777" w:rsidR="004F726F" w:rsidRPr="00A13AE3" w:rsidRDefault="004F726F" w:rsidP="00080553">
      <w:pPr>
        <w:pStyle w:val="Default"/>
      </w:pPr>
    </w:p>
    <w:p w14:paraId="253B9911" w14:textId="77777777" w:rsidR="00C57EF3" w:rsidRPr="00A13AE3" w:rsidRDefault="00C57EF3" w:rsidP="00C57EF3">
      <w:pPr>
        <w:pStyle w:val="Default"/>
        <w:numPr>
          <w:ilvl w:val="0"/>
          <w:numId w:val="26"/>
        </w:numPr>
      </w:pPr>
      <w:r w:rsidRPr="00A13AE3">
        <w:rPr>
          <w:color w:val="auto"/>
        </w:rPr>
        <w:t xml:space="preserve">D.C. Official Code § 8-101.05 and D.C. Official Code § 8-151.07: Submitted </w:t>
      </w:r>
      <w:r w:rsidR="005554E2" w:rsidRPr="00A13AE3">
        <w:rPr>
          <w:color w:val="auto"/>
        </w:rPr>
        <w:t xml:space="preserve">as a copy </w:t>
      </w:r>
      <w:r w:rsidRPr="00A13AE3">
        <w:rPr>
          <w:color w:val="auto"/>
        </w:rPr>
        <w:t>with this SIP revision</w:t>
      </w:r>
    </w:p>
    <w:p w14:paraId="7A6BF552" w14:textId="77777777" w:rsidR="00734A30" w:rsidRPr="00A13AE3" w:rsidRDefault="00734A30" w:rsidP="00734A30">
      <w:pPr>
        <w:pStyle w:val="Default"/>
        <w:ind w:left="720"/>
      </w:pPr>
    </w:p>
    <w:p w14:paraId="567D5031" w14:textId="5DEB0231" w:rsidR="00AE70EC" w:rsidRPr="00AE70EC" w:rsidRDefault="003D72FD" w:rsidP="001F0361">
      <w:pPr>
        <w:pStyle w:val="ListParagraph"/>
        <w:numPr>
          <w:ilvl w:val="1"/>
          <w:numId w:val="26"/>
        </w:numPr>
        <w:ind w:left="720"/>
        <w:rPr>
          <w:b/>
        </w:rPr>
      </w:pPr>
      <w:r w:rsidRPr="001F0361">
        <w:rPr>
          <w:bCs/>
        </w:rPr>
        <w:t>20 DCM</w:t>
      </w:r>
      <w:r w:rsidRPr="00CE3C0B">
        <w:rPr>
          <w:bCs/>
        </w:rPr>
        <w:t xml:space="preserve">R </w:t>
      </w:r>
      <w:r w:rsidR="003122A4" w:rsidRPr="00CE3C0B">
        <w:rPr>
          <w:bCs/>
        </w:rPr>
        <w:t xml:space="preserve">§ </w:t>
      </w:r>
      <w:r w:rsidR="008757DB" w:rsidRPr="00CE3C0B">
        <w:rPr>
          <w:bCs/>
        </w:rPr>
        <w:t>303</w:t>
      </w:r>
      <w:r w:rsidR="00AE70EC" w:rsidRPr="00CE3C0B">
        <w:rPr>
          <w:bCs/>
        </w:rPr>
        <w:t xml:space="preserve"> (50 DCR 2343; March 21, 2003)</w:t>
      </w:r>
      <w:r w:rsidR="008757DB" w:rsidRPr="00CE3C0B">
        <w:rPr>
          <w:bCs/>
        </w:rPr>
        <w:t>:</w:t>
      </w:r>
      <w:r w:rsidRPr="00CE3C0B">
        <w:rPr>
          <w:bCs/>
        </w:rPr>
        <w:t xml:space="preserve"> </w:t>
      </w:r>
      <w:r w:rsidRPr="001F0361">
        <w:rPr>
          <w:bCs/>
        </w:rPr>
        <w:t xml:space="preserve">Not in </w:t>
      </w:r>
      <w:r w:rsidRPr="00B73554">
        <w:rPr>
          <w:bCs/>
        </w:rPr>
        <w:t>SIP</w:t>
      </w:r>
    </w:p>
    <w:p w14:paraId="1AAF3AF6" w14:textId="207A3EDF" w:rsidR="000755CF" w:rsidRPr="00AE70EC" w:rsidRDefault="000755CF" w:rsidP="00AE70EC">
      <w:pPr>
        <w:rPr>
          <w:b/>
        </w:rPr>
      </w:pPr>
      <w:r w:rsidRPr="00AE70EC">
        <w:rPr>
          <w:b/>
        </w:rPr>
        <w:br w:type="page"/>
      </w:r>
    </w:p>
    <w:p w14:paraId="4F759FB2" w14:textId="77777777" w:rsidR="00A474B5" w:rsidRPr="00B37D5C" w:rsidRDefault="00580649" w:rsidP="00580649">
      <w:pPr>
        <w:pStyle w:val="Heading2"/>
        <w:rPr>
          <w:b w:val="0"/>
          <w:bCs w:val="0"/>
        </w:rPr>
      </w:pPr>
      <w:bookmarkStart w:id="15" w:name="_Toc431557848"/>
      <w:r w:rsidRPr="00B37D5C">
        <w:rPr>
          <w:rFonts w:ascii="Times New Roman" w:hAnsi="Times New Roman" w:cs="Times New Roman"/>
          <w:color w:val="auto"/>
          <w:sz w:val="24"/>
          <w:szCs w:val="24"/>
        </w:rPr>
        <w:lastRenderedPageBreak/>
        <w:t>2.13</w:t>
      </w:r>
      <w:r w:rsidR="009E29DD" w:rsidRPr="00B37D5C">
        <w:rPr>
          <w:rFonts w:ascii="Times New Roman" w:hAnsi="Times New Roman" w:cs="Times New Roman"/>
          <w:color w:val="auto"/>
          <w:sz w:val="24"/>
          <w:szCs w:val="24"/>
        </w:rPr>
        <w:tab/>
      </w:r>
      <w:r w:rsidR="00A474B5" w:rsidRPr="00B37D5C">
        <w:rPr>
          <w:rFonts w:ascii="Times New Roman" w:hAnsi="Times New Roman" w:cs="Times New Roman"/>
          <w:color w:val="auto"/>
          <w:sz w:val="24"/>
          <w:szCs w:val="24"/>
        </w:rPr>
        <w:t xml:space="preserve">CLEAN AIR ACT </w:t>
      </w:r>
      <w:r w:rsidR="0025478B" w:rsidRPr="00B37D5C">
        <w:rPr>
          <w:rFonts w:ascii="Times New Roman" w:hAnsi="Times New Roman" w:cs="Times New Roman"/>
          <w:bCs w:val="0"/>
          <w:color w:val="auto"/>
          <w:sz w:val="24"/>
          <w:szCs w:val="24"/>
        </w:rPr>
        <w:t>§</w:t>
      </w:r>
      <w:r w:rsidR="00746EB8" w:rsidRPr="00B37D5C">
        <w:rPr>
          <w:rFonts w:ascii="Times New Roman" w:hAnsi="Times New Roman" w:cs="Times New Roman"/>
          <w:bCs w:val="0"/>
          <w:color w:val="auto"/>
          <w:sz w:val="24"/>
          <w:szCs w:val="24"/>
        </w:rPr>
        <w:t xml:space="preserve"> </w:t>
      </w:r>
      <w:r w:rsidR="00A474B5" w:rsidRPr="00B37D5C">
        <w:rPr>
          <w:rFonts w:ascii="Times New Roman" w:hAnsi="Times New Roman" w:cs="Times New Roman"/>
          <w:bCs w:val="0"/>
          <w:color w:val="auto"/>
          <w:sz w:val="24"/>
          <w:szCs w:val="24"/>
        </w:rPr>
        <w:t>110(a</w:t>
      </w:r>
      <w:proofErr w:type="gramStart"/>
      <w:r w:rsidR="00A474B5" w:rsidRPr="00B37D5C">
        <w:rPr>
          <w:rFonts w:ascii="Times New Roman" w:hAnsi="Times New Roman" w:cs="Times New Roman"/>
          <w:bCs w:val="0"/>
          <w:color w:val="auto"/>
          <w:sz w:val="24"/>
          <w:szCs w:val="24"/>
        </w:rPr>
        <w:t>)(</w:t>
      </w:r>
      <w:proofErr w:type="gramEnd"/>
      <w:r w:rsidR="00A474B5" w:rsidRPr="00B37D5C">
        <w:rPr>
          <w:rFonts w:ascii="Times New Roman" w:hAnsi="Times New Roman" w:cs="Times New Roman"/>
          <w:bCs w:val="0"/>
          <w:color w:val="auto"/>
          <w:sz w:val="24"/>
          <w:szCs w:val="24"/>
        </w:rPr>
        <w:t>2)(L)</w:t>
      </w:r>
      <w:r w:rsidR="00A474B5" w:rsidRPr="00B37D5C">
        <w:rPr>
          <w:b w:val="0"/>
          <w:bCs w:val="0"/>
        </w:rPr>
        <w:t xml:space="preserve"> –</w:t>
      </w:r>
      <w:bookmarkEnd w:id="15"/>
      <w:r w:rsidR="00A474B5" w:rsidRPr="00B37D5C">
        <w:rPr>
          <w:b w:val="0"/>
          <w:bCs w:val="0"/>
        </w:rPr>
        <w:t xml:space="preserve"> </w:t>
      </w:r>
    </w:p>
    <w:p w14:paraId="6E7C4F92" w14:textId="77777777" w:rsidR="0025478B" w:rsidRPr="00B37D5C" w:rsidRDefault="0025478B" w:rsidP="00C02CE8">
      <w:pPr>
        <w:ind w:firstLine="720"/>
        <w:rPr>
          <w:b/>
          <w:bCs/>
        </w:rPr>
      </w:pPr>
      <w:r w:rsidRPr="00B37D5C">
        <w:rPr>
          <w:b/>
          <w:bCs/>
        </w:rPr>
        <w:t>P</w:t>
      </w:r>
      <w:r w:rsidR="00A474B5" w:rsidRPr="00B37D5C">
        <w:rPr>
          <w:b/>
          <w:bCs/>
        </w:rPr>
        <w:t>ermitting F</w:t>
      </w:r>
      <w:r w:rsidRPr="00B37D5C">
        <w:rPr>
          <w:b/>
          <w:bCs/>
        </w:rPr>
        <w:t>ees</w:t>
      </w:r>
    </w:p>
    <w:p w14:paraId="32058110" w14:textId="77777777" w:rsidR="0025478B" w:rsidRPr="00B37D5C" w:rsidRDefault="0025478B" w:rsidP="00312619">
      <w:pPr>
        <w:rPr>
          <w:bCs/>
        </w:rPr>
      </w:pPr>
    </w:p>
    <w:p w14:paraId="18350161" w14:textId="77777777" w:rsidR="0025478B" w:rsidRPr="00B37D5C" w:rsidRDefault="0025478B" w:rsidP="009E29DD">
      <w:pPr>
        <w:pStyle w:val="BodyTextIndent"/>
        <w:ind w:left="0"/>
        <w:rPr>
          <w:i/>
          <w:iCs/>
        </w:rPr>
      </w:pPr>
      <w:r w:rsidRPr="00B37D5C">
        <w:rPr>
          <w:i/>
          <w:iCs/>
        </w:rPr>
        <w:t>“Each such plan shall […] require the owner or operator of each major stationary source to pay to the permitting authority, as a condition of any permit required under this chapter, a fee sufficient to cover:</w:t>
      </w:r>
    </w:p>
    <w:p w14:paraId="4482B36A" w14:textId="77777777" w:rsidR="0025478B" w:rsidRPr="00B37D5C" w:rsidRDefault="0025478B" w:rsidP="0025478B">
      <w:pPr>
        <w:pStyle w:val="BodyTextIndent"/>
        <w:ind w:left="0"/>
        <w:rPr>
          <w:i/>
          <w:iCs/>
        </w:rPr>
      </w:pPr>
    </w:p>
    <w:p w14:paraId="6529C6CB" w14:textId="77777777" w:rsidR="0025478B" w:rsidRPr="00B37D5C" w:rsidRDefault="0025478B" w:rsidP="009E29DD">
      <w:pPr>
        <w:pStyle w:val="BodyTextIndent"/>
        <w:ind w:left="1440" w:hanging="720"/>
        <w:rPr>
          <w:i/>
          <w:iCs/>
        </w:rPr>
      </w:pPr>
      <w:r w:rsidRPr="00B37D5C">
        <w:rPr>
          <w:i/>
          <w:iCs/>
        </w:rPr>
        <w:t>(</w:t>
      </w:r>
      <w:proofErr w:type="spellStart"/>
      <w:r w:rsidRPr="00B37D5C">
        <w:rPr>
          <w:i/>
          <w:iCs/>
        </w:rPr>
        <w:t>i</w:t>
      </w:r>
      <w:proofErr w:type="spellEnd"/>
      <w:r w:rsidRPr="00B37D5C">
        <w:rPr>
          <w:i/>
          <w:iCs/>
        </w:rPr>
        <w:t xml:space="preserve">) </w:t>
      </w:r>
      <w:r w:rsidR="009E29DD" w:rsidRPr="00B37D5C">
        <w:rPr>
          <w:i/>
          <w:iCs/>
        </w:rPr>
        <w:tab/>
        <w:t>T</w:t>
      </w:r>
      <w:r w:rsidRPr="00B37D5C">
        <w:rPr>
          <w:i/>
          <w:iCs/>
        </w:rPr>
        <w:t xml:space="preserve">he reasonable costs of reviewing and acting upon any application for such a permit, and </w:t>
      </w:r>
    </w:p>
    <w:p w14:paraId="0EBC390F" w14:textId="77777777" w:rsidR="0025478B" w:rsidRPr="00B37D5C" w:rsidRDefault="0025478B" w:rsidP="0025478B">
      <w:pPr>
        <w:pStyle w:val="BodyTextIndent"/>
        <w:ind w:left="0"/>
        <w:rPr>
          <w:i/>
          <w:iCs/>
        </w:rPr>
      </w:pPr>
    </w:p>
    <w:p w14:paraId="65E5A9B9" w14:textId="77777777" w:rsidR="0025478B" w:rsidRPr="00B37D5C" w:rsidRDefault="0025478B" w:rsidP="009E29DD">
      <w:pPr>
        <w:tabs>
          <w:tab w:val="left" w:pos="1440"/>
          <w:tab w:val="center" w:pos="4320"/>
          <w:tab w:val="right" w:pos="8640"/>
        </w:tabs>
        <w:ind w:left="1440" w:hanging="720"/>
        <w:rPr>
          <w:i/>
          <w:iCs/>
        </w:rPr>
      </w:pPr>
      <w:r w:rsidRPr="00B37D5C">
        <w:rPr>
          <w:i/>
          <w:iCs/>
        </w:rPr>
        <w:t xml:space="preserve">(ii) </w:t>
      </w:r>
      <w:r w:rsidR="009E29DD" w:rsidRPr="00B37D5C">
        <w:rPr>
          <w:i/>
          <w:iCs/>
        </w:rPr>
        <w:tab/>
      </w:r>
      <w:r w:rsidR="009E29DD" w:rsidRPr="00B37D5C">
        <w:rPr>
          <w:i/>
          <w:iCs/>
        </w:rPr>
        <w:tab/>
        <w:t>I</w:t>
      </w:r>
      <w:r w:rsidRPr="00B37D5C">
        <w:rPr>
          <w:i/>
          <w:iCs/>
        </w:rPr>
        <w:t xml:space="preserve">f the owner or operator receives a permit for such source, the reasonable costs of implementing and enforcing the terms and conditions of any such permit (not including any court costs or other costs associated with any enforcement action), until such fee requirement is superseded with respect to such sources by the Administrator's approval of a fee program under subchapter (title) V of this chapter.” </w:t>
      </w:r>
    </w:p>
    <w:p w14:paraId="36ACFDAB" w14:textId="77777777" w:rsidR="0025478B" w:rsidRPr="00B37D5C" w:rsidRDefault="0025478B" w:rsidP="00312619"/>
    <w:p w14:paraId="258C4C55" w14:textId="77777777" w:rsidR="00ED6A2E" w:rsidRPr="00B37D5C" w:rsidRDefault="00E438BC" w:rsidP="00ED6A2E">
      <w:pPr>
        <w:rPr>
          <w:bCs/>
          <w:color w:val="000000"/>
          <w:u w:val="single"/>
        </w:rPr>
      </w:pPr>
      <w:r w:rsidRPr="00B37D5C">
        <w:rPr>
          <w:bCs/>
          <w:color w:val="000000"/>
          <w:u w:val="single"/>
        </w:rPr>
        <w:t>The District’s Provisions</w:t>
      </w:r>
    </w:p>
    <w:p w14:paraId="12593019" w14:textId="77777777" w:rsidR="00ED6A2E" w:rsidRPr="00B37D5C" w:rsidRDefault="00ED6A2E" w:rsidP="0025478B">
      <w:pPr>
        <w:rPr>
          <w:color w:val="000000"/>
        </w:rPr>
      </w:pPr>
    </w:p>
    <w:p w14:paraId="0296F30C" w14:textId="06256B60" w:rsidR="00755979" w:rsidRPr="00D2668C" w:rsidRDefault="00362E18" w:rsidP="00080553">
      <w:pPr>
        <w:rPr>
          <w:color w:val="000000"/>
        </w:rPr>
      </w:pPr>
      <w:r>
        <w:rPr>
          <w:color w:val="000000"/>
        </w:rPr>
        <w:t>DOEE</w:t>
      </w:r>
      <w:r w:rsidR="00755979" w:rsidRPr="00B37D5C">
        <w:rPr>
          <w:color w:val="000000"/>
        </w:rPr>
        <w:t xml:space="preserve"> has regulations providing for collection of permitting fees under the District’s EPA-approved Title V permit program to meet 40 C.F.R. </w:t>
      </w:r>
      <w:r w:rsidR="003A0F7C" w:rsidRPr="00B37D5C">
        <w:rPr>
          <w:color w:val="000000"/>
        </w:rPr>
        <w:t xml:space="preserve">§ </w:t>
      </w:r>
      <w:r w:rsidR="00755979" w:rsidRPr="00B37D5C">
        <w:rPr>
          <w:color w:val="000000"/>
        </w:rPr>
        <w:t xml:space="preserve">70.9 (“Fee determination and certification”) and 40 C.F.R. Part 70, </w:t>
      </w:r>
      <w:r w:rsidR="00755979" w:rsidRPr="00D2668C">
        <w:rPr>
          <w:color w:val="000000"/>
        </w:rPr>
        <w:t>Appendix A (“Approval Status of State and Local Operating Permits Programs”).</w:t>
      </w:r>
      <w:r w:rsidR="008518FE" w:rsidRPr="00D2668C">
        <w:rPr>
          <w:bCs/>
          <w:color w:val="000000"/>
        </w:rPr>
        <w:t xml:space="preserve">  </w:t>
      </w:r>
    </w:p>
    <w:p w14:paraId="73F6BD2B" w14:textId="77777777" w:rsidR="00755979" w:rsidRPr="00D2668C" w:rsidRDefault="00755979" w:rsidP="00080553">
      <w:pPr>
        <w:rPr>
          <w:color w:val="000000"/>
        </w:rPr>
      </w:pPr>
    </w:p>
    <w:p w14:paraId="5BC40219" w14:textId="77777777" w:rsidR="008518FE" w:rsidRPr="00D2668C" w:rsidRDefault="009F5B2A" w:rsidP="00DA2A22">
      <w:pPr>
        <w:ind w:left="2160" w:hanging="1440"/>
        <w:rPr>
          <w:bCs/>
          <w:color w:val="000000"/>
        </w:rPr>
      </w:pPr>
      <w:r w:rsidRPr="00D2668C">
        <w:rPr>
          <w:bCs/>
          <w:color w:val="000000"/>
        </w:rPr>
        <w:t xml:space="preserve">Explanation:  </w:t>
      </w:r>
      <w:r w:rsidR="00DA2A22" w:rsidRPr="00D2668C">
        <w:rPr>
          <w:color w:val="000000"/>
        </w:rPr>
        <w:tab/>
      </w:r>
      <w:r w:rsidR="00734A30" w:rsidRPr="00D2668C">
        <w:rPr>
          <w:bCs/>
          <w:color w:val="000000"/>
        </w:rPr>
        <w:t xml:space="preserve">EPA approved the District’s Title V program on August 7, 1996 (60 Fed. Reg. 40101) and amendments to the program on April 16, 2003 (68 Fed. </w:t>
      </w:r>
      <w:proofErr w:type="gramStart"/>
      <w:r w:rsidR="00734A30" w:rsidRPr="00D2668C">
        <w:rPr>
          <w:bCs/>
          <w:color w:val="000000"/>
        </w:rPr>
        <w:t>Reg. 18548).</w:t>
      </w:r>
      <w:proofErr w:type="gramEnd"/>
      <w:r w:rsidR="00734A30" w:rsidRPr="00D2668C">
        <w:rPr>
          <w:bCs/>
          <w:color w:val="000000"/>
        </w:rPr>
        <w:t xml:space="preserve">  </w:t>
      </w:r>
      <w:r w:rsidR="008518FE" w:rsidRPr="00D2668C">
        <w:rPr>
          <w:color w:val="000000"/>
        </w:rPr>
        <w:t>Title V p</w:t>
      </w:r>
      <w:r w:rsidR="00080553" w:rsidRPr="00D2668C">
        <w:rPr>
          <w:color w:val="000000"/>
        </w:rPr>
        <w:t>ermit fees are collected under 20 DCMR Chapter 3 (Operating Permits and Acid Rain Programs)</w:t>
      </w:r>
      <w:r w:rsidR="0056626F" w:rsidRPr="00D2668C">
        <w:rPr>
          <w:color w:val="000000"/>
        </w:rPr>
        <w:t>,</w:t>
      </w:r>
      <w:r w:rsidR="00080553" w:rsidRPr="00D2668C">
        <w:rPr>
          <w:color w:val="000000"/>
        </w:rPr>
        <w:t xml:space="preserve"> Section</w:t>
      </w:r>
      <w:r w:rsidR="0056626F" w:rsidRPr="00D2668C">
        <w:rPr>
          <w:color w:val="000000"/>
        </w:rPr>
        <w:t>s</w:t>
      </w:r>
      <w:r w:rsidR="00080553" w:rsidRPr="00D2668C">
        <w:rPr>
          <w:color w:val="000000"/>
        </w:rPr>
        <w:t xml:space="preserve"> 305 (Permit Fees)</w:t>
      </w:r>
      <w:r w:rsidR="0056626F" w:rsidRPr="00D2668C">
        <w:rPr>
          <w:color w:val="000000"/>
        </w:rPr>
        <w:t xml:space="preserve"> and 307 (Enforcement for Severe Ozone Nonattainment Areas)</w:t>
      </w:r>
      <w:r w:rsidR="00080553" w:rsidRPr="00D2668C">
        <w:rPr>
          <w:color w:val="000000"/>
        </w:rPr>
        <w:t xml:space="preserve">.  </w:t>
      </w:r>
      <w:r w:rsidR="00080553" w:rsidRPr="00D2668C">
        <w:rPr>
          <w:bCs/>
          <w:color w:val="000000"/>
        </w:rPr>
        <w:t xml:space="preserve">Permitting fees related to the Title V program are not a part of the District’s SIP.  </w:t>
      </w:r>
      <w:r w:rsidR="0068354E" w:rsidRPr="00D2668C">
        <w:rPr>
          <w:bCs/>
          <w:color w:val="000000"/>
        </w:rPr>
        <w:t>T</w:t>
      </w:r>
      <w:r w:rsidR="00C6792A" w:rsidRPr="00D2668C">
        <w:rPr>
          <w:bCs/>
          <w:color w:val="000000"/>
        </w:rPr>
        <w:t>hese fees are used to fund programs such as permitting of new and existing sources of air pollution</w:t>
      </w:r>
      <w:r w:rsidR="00E44DA6" w:rsidRPr="00D2668C">
        <w:rPr>
          <w:bCs/>
          <w:color w:val="000000"/>
        </w:rPr>
        <w:t xml:space="preserve"> and the </w:t>
      </w:r>
      <w:r w:rsidR="00C6792A" w:rsidRPr="00D2668C">
        <w:rPr>
          <w:bCs/>
          <w:color w:val="000000"/>
        </w:rPr>
        <w:t>compliance and enforcement of sources of air pollution</w:t>
      </w:r>
      <w:r w:rsidR="00E44DA6" w:rsidRPr="00D2668C">
        <w:rPr>
          <w:bCs/>
          <w:color w:val="000000"/>
        </w:rPr>
        <w:t>.</w:t>
      </w:r>
    </w:p>
    <w:p w14:paraId="09916402" w14:textId="77777777" w:rsidR="0025478B" w:rsidRPr="00D2668C" w:rsidRDefault="0025478B" w:rsidP="00E44DA6">
      <w:pPr>
        <w:ind w:left="2160" w:hanging="1440"/>
      </w:pPr>
    </w:p>
    <w:p w14:paraId="29B65BEC" w14:textId="77777777" w:rsidR="006F2B90" w:rsidRPr="00D2668C" w:rsidRDefault="006F2B90" w:rsidP="006F2B90">
      <w:pPr>
        <w:rPr>
          <w:u w:val="single"/>
        </w:rPr>
      </w:pPr>
      <w:r w:rsidRPr="00D2668C">
        <w:rPr>
          <w:u w:val="single"/>
        </w:rPr>
        <w:t xml:space="preserve">Where the District’s Provisions are </w:t>
      </w:r>
      <w:proofErr w:type="gramStart"/>
      <w:r w:rsidRPr="00D2668C">
        <w:rPr>
          <w:u w:val="single"/>
        </w:rPr>
        <w:t>Codified</w:t>
      </w:r>
      <w:proofErr w:type="gramEnd"/>
      <w:r w:rsidRPr="00D2668C">
        <w:rPr>
          <w:u w:val="single"/>
        </w:rPr>
        <w:t xml:space="preserve"> by EPA</w:t>
      </w:r>
    </w:p>
    <w:p w14:paraId="53F1333E" w14:textId="77777777" w:rsidR="006F2B90" w:rsidRPr="00D2668C" w:rsidRDefault="006F2B90">
      <w:pPr>
        <w:rPr>
          <w:b/>
          <w:bCs/>
        </w:rPr>
      </w:pPr>
    </w:p>
    <w:p w14:paraId="6747A870" w14:textId="424A75D7" w:rsidR="006F2B90" w:rsidRDefault="006F2B90" w:rsidP="006F2B90">
      <w:pPr>
        <w:pStyle w:val="ListParagraph"/>
        <w:numPr>
          <w:ilvl w:val="1"/>
          <w:numId w:val="26"/>
        </w:numPr>
        <w:ind w:left="720"/>
        <w:rPr>
          <w:bCs/>
        </w:rPr>
      </w:pPr>
      <w:r w:rsidRPr="00D2668C">
        <w:rPr>
          <w:bCs/>
        </w:rPr>
        <w:t xml:space="preserve">20 </w:t>
      </w:r>
      <w:r w:rsidRPr="00CE3C0B">
        <w:rPr>
          <w:bCs/>
        </w:rPr>
        <w:t xml:space="preserve">DCMR </w:t>
      </w:r>
      <w:r w:rsidR="003122A4" w:rsidRPr="00CE3C0B">
        <w:rPr>
          <w:bCs/>
        </w:rPr>
        <w:t xml:space="preserve">§ </w:t>
      </w:r>
      <w:r w:rsidR="008757DB" w:rsidRPr="00CE3C0B">
        <w:rPr>
          <w:bCs/>
        </w:rPr>
        <w:t>305</w:t>
      </w:r>
      <w:r w:rsidR="00AE70EC" w:rsidRPr="00CE3C0B">
        <w:rPr>
          <w:bCs/>
        </w:rPr>
        <w:t xml:space="preserve"> (48 DCR 4479; May 18, 2001)</w:t>
      </w:r>
      <w:r w:rsidR="008757DB" w:rsidRPr="00CE3C0B">
        <w:rPr>
          <w:bCs/>
        </w:rPr>
        <w:t>:</w:t>
      </w:r>
      <w:r w:rsidRPr="00D2668C">
        <w:rPr>
          <w:bCs/>
        </w:rPr>
        <w:t xml:space="preserve"> Not in SIP</w:t>
      </w:r>
    </w:p>
    <w:p w14:paraId="3D9797E4" w14:textId="77777777" w:rsidR="00AE70EC" w:rsidRPr="00D2668C" w:rsidRDefault="00AE70EC" w:rsidP="00AE70EC">
      <w:pPr>
        <w:pStyle w:val="ListParagraph"/>
        <w:rPr>
          <w:bCs/>
        </w:rPr>
      </w:pPr>
    </w:p>
    <w:p w14:paraId="4315C580" w14:textId="77777777" w:rsidR="006F2B90" w:rsidRPr="00D2668C" w:rsidRDefault="006F2B90" w:rsidP="006F2B90">
      <w:pPr>
        <w:pStyle w:val="ListParagraph"/>
        <w:numPr>
          <w:ilvl w:val="1"/>
          <w:numId w:val="26"/>
        </w:numPr>
        <w:ind w:left="720"/>
        <w:rPr>
          <w:bCs/>
        </w:rPr>
      </w:pPr>
      <w:r w:rsidRPr="00D2668C">
        <w:rPr>
          <w:bCs/>
        </w:rPr>
        <w:t xml:space="preserve">20 DCMR </w:t>
      </w:r>
      <w:r w:rsidR="003122A4" w:rsidRPr="00D2668C">
        <w:rPr>
          <w:bCs/>
        </w:rPr>
        <w:t xml:space="preserve">§ </w:t>
      </w:r>
      <w:r w:rsidRPr="00D2668C">
        <w:rPr>
          <w:bCs/>
        </w:rPr>
        <w:t xml:space="preserve">307: At 40 C.F.R. §52.470(c), approved </w:t>
      </w:r>
      <w:r w:rsidR="008757DB" w:rsidRPr="00D2668C">
        <w:rPr>
          <w:bCs/>
          <w:color w:val="000000"/>
        </w:rPr>
        <w:t xml:space="preserve">into the District’s SIP </w:t>
      </w:r>
      <w:r w:rsidRPr="00D2668C">
        <w:rPr>
          <w:bCs/>
        </w:rPr>
        <w:t>on 12/28/2004 (69 Fed. Reg. 77639)</w:t>
      </w:r>
    </w:p>
    <w:p w14:paraId="3546A029" w14:textId="77777777" w:rsidR="00734A30" w:rsidRPr="00D2668C" w:rsidRDefault="00734A30" w:rsidP="00734A30">
      <w:pPr>
        <w:pStyle w:val="ListParagraph"/>
        <w:rPr>
          <w:bCs/>
        </w:rPr>
      </w:pPr>
    </w:p>
    <w:p w14:paraId="717B0482" w14:textId="7F402BA6" w:rsidR="001158A3" w:rsidRPr="00AE7BA5" w:rsidRDefault="006F2B90" w:rsidP="001158A3">
      <w:pPr>
        <w:pStyle w:val="ListParagraph"/>
        <w:numPr>
          <w:ilvl w:val="1"/>
          <w:numId w:val="26"/>
        </w:numPr>
        <w:tabs>
          <w:tab w:val="left" w:pos="720"/>
        </w:tabs>
        <w:ind w:left="720"/>
        <w:rPr>
          <w:color w:val="000000"/>
        </w:rPr>
      </w:pPr>
      <w:r w:rsidRPr="00AE7BA5">
        <w:rPr>
          <w:bCs/>
        </w:rPr>
        <w:t>Dis</w:t>
      </w:r>
      <w:r w:rsidR="008757DB" w:rsidRPr="00AE7BA5">
        <w:rPr>
          <w:bCs/>
        </w:rPr>
        <w:t>trict’s Title V permit program:</w:t>
      </w:r>
      <w:r w:rsidRPr="00AE7BA5">
        <w:rPr>
          <w:bCs/>
        </w:rPr>
        <w:t xml:space="preserve"> Not in the SIP</w:t>
      </w:r>
      <w:r w:rsidR="00BC38F1">
        <w:rPr>
          <w:bCs/>
        </w:rPr>
        <w:t>, but approved by EPA</w:t>
      </w:r>
      <w:r w:rsidR="00F95307">
        <w:rPr>
          <w:bCs/>
        </w:rPr>
        <w:t xml:space="preserve"> on </w:t>
      </w:r>
      <w:r w:rsidR="00F95307" w:rsidRPr="00AE7BA5">
        <w:rPr>
          <w:bCs/>
          <w:color w:val="000000"/>
        </w:rPr>
        <w:t>8/7/1996 (60 Fed. Reg. 40101) and 4/16/2003 (68 Fed. Reg. 18548)</w:t>
      </w:r>
      <w:r w:rsidRPr="00AE7BA5">
        <w:rPr>
          <w:bCs/>
        </w:rPr>
        <w:t xml:space="preserve">; </w:t>
      </w:r>
      <w:r w:rsidR="00F95307">
        <w:rPr>
          <w:bCs/>
        </w:rPr>
        <w:t xml:space="preserve">as codified in </w:t>
      </w:r>
      <w:r w:rsidRPr="00AE7BA5">
        <w:rPr>
          <w:bCs/>
        </w:rPr>
        <w:t>Appendix A of 40 C.F.R. Part 70</w:t>
      </w:r>
    </w:p>
    <w:p w14:paraId="1768D13C" w14:textId="77777777" w:rsidR="006F2B90" w:rsidRPr="00A602C2" w:rsidRDefault="006F2B90" w:rsidP="006F2B90">
      <w:pPr>
        <w:pStyle w:val="ListParagraph"/>
        <w:rPr>
          <w:bCs/>
          <w:highlight w:val="yellow"/>
        </w:rPr>
      </w:pPr>
    </w:p>
    <w:p w14:paraId="2B2FB4C1" w14:textId="77777777" w:rsidR="00017144" w:rsidRPr="00A602C2" w:rsidRDefault="00017144" w:rsidP="006F2B90">
      <w:pPr>
        <w:pStyle w:val="ListParagraph"/>
        <w:numPr>
          <w:ilvl w:val="0"/>
          <w:numId w:val="26"/>
        </w:numPr>
        <w:ind w:left="360"/>
        <w:rPr>
          <w:bCs/>
          <w:highlight w:val="yellow"/>
        </w:rPr>
      </w:pPr>
      <w:r w:rsidRPr="00A602C2">
        <w:rPr>
          <w:bCs/>
          <w:highlight w:val="yellow"/>
        </w:rPr>
        <w:br w:type="page"/>
      </w:r>
    </w:p>
    <w:p w14:paraId="60360E4D" w14:textId="0E803749" w:rsidR="00A474B5" w:rsidRPr="00B37D5C" w:rsidRDefault="00580649" w:rsidP="00BC1259">
      <w:pPr>
        <w:pStyle w:val="Heading2"/>
        <w:tabs>
          <w:tab w:val="left" w:pos="720"/>
          <w:tab w:val="left" w:pos="3960"/>
        </w:tabs>
        <w:rPr>
          <w:b w:val="0"/>
        </w:rPr>
      </w:pPr>
      <w:bookmarkStart w:id="16" w:name="_Toc431557849"/>
      <w:r w:rsidRPr="00B37D5C">
        <w:rPr>
          <w:rFonts w:ascii="Times New Roman" w:hAnsi="Times New Roman" w:cs="Times New Roman"/>
          <w:bCs w:val="0"/>
          <w:color w:val="auto"/>
          <w:sz w:val="24"/>
          <w:szCs w:val="24"/>
        </w:rPr>
        <w:lastRenderedPageBreak/>
        <w:t>2.14</w:t>
      </w:r>
      <w:r w:rsidR="00BC1259">
        <w:rPr>
          <w:rFonts w:ascii="Times New Roman" w:hAnsi="Times New Roman" w:cs="Times New Roman"/>
          <w:bCs w:val="0"/>
          <w:color w:val="auto"/>
          <w:sz w:val="24"/>
          <w:szCs w:val="24"/>
        </w:rPr>
        <w:tab/>
      </w:r>
      <w:r w:rsidR="00A474B5" w:rsidRPr="00B37D5C">
        <w:rPr>
          <w:rFonts w:ascii="Times New Roman" w:hAnsi="Times New Roman" w:cs="Times New Roman"/>
          <w:bCs w:val="0"/>
          <w:color w:val="auto"/>
          <w:sz w:val="24"/>
          <w:szCs w:val="24"/>
        </w:rPr>
        <w:t xml:space="preserve">CLEAN AIR ACT </w:t>
      </w:r>
      <w:r w:rsidR="0025478B" w:rsidRPr="00B37D5C">
        <w:rPr>
          <w:rFonts w:ascii="Times New Roman" w:hAnsi="Times New Roman" w:cs="Times New Roman"/>
          <w:bCs w:val="0"/>
          <w:color w:val="auto"/>
          <w:sz w:val="24"/>
          <w:szCs w:val="24"/>
        </w:rPr>
        <w:t>§</w:t>
      </w:r>
      <w:r w:rsidR="00746EB8" w:rsidRPr="00B37D5C">
        <w:rPr>
          <w:rFonts w:ascii="Times New Roman" w:hAnsi="Times New Roman" w:cs="Times New Roman"/>
          <w:bCs w:val="0"/>
          <w:color w:val="auto"/>
          <w:sz w:val="24"/>
          <w:szCs w:val="24"/>
        </w:rPr>
        <w:t xml:space="preserve"> </w:t>
      </w:r>
      <w:r w:rsidR="00A474B5" w:rsidRPr="00B37D5C">
        <w:rPr>
          <w:rFonts w:ascii="Times New Roman" w:hAnsi="Times New Roman" w:cs="Times New Roman"/>
          <w:color w:val="auto"/>
          <w:sz w:val="24"/>
          <w:szCs w:val="24"/>
        </w:rPr>
        <w:t>110(a</w:t>
      </w:r>
      <w:proofErr w:type="gramStart"/>
      <w:r w:rsidR="00A474B5" w:rsidRPr="00B37D5C">
        <w:rPr>
          <w:rFonts w:ascii="Times New Roman" w:hAnsi="Times New Roman" w:cs="Times New Roman"/>
          <w:color w:val="auto"/>
          <w:sz w:val="24"/>
          <w:szCs w:val="24"/>
        </w:rPr>
        <w:t>)(</w:t>
      </w:r>
      <w:proofErr w:type="gramEnd"/>
      <w:r w:rsidR="00A474B5" w:rsidRPr="00B37D5C">
        <w:rPr>
          <w:rFonts w:ascii="Times New Roman" w:hAnsi="Times New Roman" w:cs="Times New Roman"/>
          <w:color w:val="auto"/>
          <w:sz w:val="24"/>
          <w:szCs w:val="24"/>
        </w:rPr>
        <w:t>2)(M)</w:t>
      </w:r>
      <w:r w:rsidR="00A474B5" w:rsidRPr="00B37D5C">
        <w:rPr>
          <w:b w:val="0"/>
        </w:rPr>
        <w:t xml:space="preserve"> –</w:t>
      </w:r>
      <w:bookmarkEnd w:id="16"/>
      <w:r w:rsidR="00A474B5" w:rsidRPr="00B37D5C">
        <w:rPr>
          <w:b w:val="0"/>
        </w:rPr>
        <w:t xml:space="preserve"> </w:t>
      </w:r>
    </w:p>
    <w:p w14:paraId="14CF9709" w14:textId="77777777" w:rsidR="0025478B" w:rsidRPr="00B37D5C" w:rsidRDefault="0025478B" w:rsidP="00C02CE8">
      <w:pPr>
        <w:ind w:firstLine="720"/>
        <w:rPr>
          <w:b/>
        </w:rPr>
      </w:pPr>
      <w:r w:rsidRPr="00B37D5C">
        <w:rPr>
          <w:b/>
        </w:rPr>
        <w:t>C</w:t>
      </w:r>
      <w:r w:rsidR="00A474B5" w:rsidRPr="00B37D5C">
        <w:rPr>
          <w:b/>
        </w:rPr>
        <w:t>onsultation and Participation by Affected Local Entities</w:t>
      </w:r>
    </w:p>
    <w:p w14:paraId="7AE1FFCB" w14:textId="77777777" w:rsidR="009E29DD" w:rsidRPr="00B37D5C" w:rsidRDefault="009E29DD" w:rsidP="009E29DD"/>
    <w:p w14:paraId="4B1F128B" w14:textId="77777777" w:rsidR="0025478B" w:rsidRPr="00B37D5C" w:rsidRDefault="0025478B" w:rsidP="009E29DD">
      <w:pPr>
        <w:rPr>
          <w:i/>
        </w:rPr>
      </w:pPr>
      <w:r w:rsidRPr="00B37D5C">
        <w:rPr>
          <w:i/>
        </w:rPr>
        <w:t>“Each such plan shall […] provide for consultation and participation by local political subdivisions affected by the plan.”</w:t>
      </w:r>
    </w:p>
    <w:p w14:paraId="02174BD2" w14:textId="77777777" w:rsidR="0025478B" w:rsidRPr="00B37D5C" w:rsidRDefault="0025478B" w:rsidP="00312619"/>
    <w:p w14:paraId="52C46B4A" w14:textId="77777777" w:rsidR="00ED6A2E" w:rsidRPr="00B37D5C" w:rsidRDefault="00E438BC" w:rsidP="00ED6A2E">
      <w:pPr>
        <w:rPr>
          <w:bCs/>
          <w:color w:val="000000"/>
          <w:u w:val="single"/>
        </w:rPr>
      </w:pPr>
      <w:r w:rsidRPr="00B37D5C">
        <w:rPr>
          <w:bCs/>
          <w:color w:val="000000"/>
          <w:u w:val="single"/>
        </w:rPr>
        <w:t>The District’s Provisions</w:t>
      </w:r>
    </w:p>
    <w:p w14:paraId="5454D1F9" w14:textId="77777777" w:rsidR="00ED6A2E" w:rsidRPr="00B37D5C" w:rsidRDefault="00ED6A2E" w:rsidP="0025478B">
      <w:pPr>
        <w:pStyle w:val="Default"/>
      </w:pPr>
    </w:p>
    <w:p w14:paraId="55081100" w14:textId="41C6442B" w:rsidR="0011357F" w:rsidRPr="00B37D5C" w:rsidRDefault="00362E18" w:rsidP="00A753A7">
      <w:pPr>
        <w:pStyle w:val="Default"/>
        <w:tabs>
          <w:tab w:val="center" w:pos="4320"/>
          <w:tab w:val="right" w:pos="8640"/>
        </w:tabs>
      </w:pPr>
      <w:r>
        <w:t>DOEE</w:t>
      </w:r>
      <w:r w:rsidR="0011357F" w:rsidRPr="00B37D5C">
        <w:t xml:space="preserve"> policies and procedures </w:t>
      </w:r>
      <w:r w:rsidR="004A6A48" w:rsidRPr="00B37D5C">
        <w:t xml:space="preserve">allow and </w:t>
      </w:r>
      <w:r w:rsidR="0011357F" w:rsidRPr="00B37D5C">
        <w:t xml:space="preserve">promote consultations with affected local political subdivisions.   </w:t>
      </w:r>
    </w:p>
    <w:p w14:paraId="31811B25" w14:textId="77777777" w:rsidR="0011357F" w:rsidRPr="00B37D5C" w:rsidRDefault="0011357F" w:rsidP="00A753A7">
      <w:pPr>
        <w:pStyle w:val="Default"/>
        <w:tabs>
          <w:tab w:val="center" w:pos="4320"/>
          <w:tab w:val="right" w:pos="8640"/>
        </w:tabs>
      </w:pPr>
    </w:p>
    <w:p w14:paraId="40FB34BB" w14:textId="046CDF4F" w:rsidR="004A6A48" w:rsidRPr="00D2668C" w:rsidRDefault="009F5B2A" w:rsidP="00B95942">
      <w:pPr>
        <w:ind w:left="2160" w:hanging="1440"/>
      </w:pPr>
      <w:r w:rsidRPr="00D2668C">
        <w:rPr>
          <w:bCs/>
          <w:color w:val="000000"/>
        </w:rPr>
        <w:t xml:space="preserve">Explanation:  </w:t>
      </w:r>
      <w:r w:rsidR="0011357F" w:rsidRPr="00D2668C">
        <w:tab/>
      </w:r>
      <w:r w:rsidR="00B95942" w:rsidRPr="005C236A">
        <w:t xml:space="preserve">The District has the authority to consult with local entities under the </w:t>
      </w:r>
      <w:r w:rsidR="00E37A41" w:rsidRPr="005C236A">
        <w:t>APCA</w:t>
      </w:r>
      <w:r w:rsidR="00B95942" w:rsidRPr="005C236A">
        <w:t xml:space="preserve"> (D.C. Official Code </w:t>
      </w:r>
      <w:r w:rsidR="00EA7C9E" w:rsidRPr="005C236A">
        <w:t>§</w:t>
      </w:r>
      <w:r w:rsidR="00B95942" w:rsidRPr="005C236A">
        <w:t xml:space="preserve"> 8-101.05</w:t>
      </w:r>
      <w:r w:rsidR="00EA7C9E" w:rsidRPr="005C236A">
        <w:t>(</w:t>
      </w:r>
      <w:r w:rsidR="00953B30" w:rsidRPr="005C236A">
        <w:t>b)(1)(C)</w:t>
      </w:r>
      <w:r w:rsidR="00B95942" w:rsidRPr="005C236A">
        <w:t>)</w:t>
      </w:r>
      <w:r w:rsidR="00FE388E" w:rsidRPr="005C236A">
        <w:t>,</w:t>
      </w:r>
      <w:r w:rsidR="00953B30" w:rsidRPr="005C236A">
        <w:t xml:space="preserve"> which allow</w:t>
      </w:r>
      <w:r w:rsidR="00F801EA">
        <w:t>s</w:t>
      </w:r>
      <w:r w:rsidR="00953B30" w:rsidRPr="005C236A">
        <w:t xml:space="preserve"> the Mayor to, “advise, consult, cooperate, and enter into agreements with the governments and agencies of any state or political subdivision and any interstate or other regional organization representing these states or political subdivisions</w:t>
      </w:r>
      <w:r w:rsidR="00FE388E" w:rsidRPr="005C236A">
        <w:t>…”</w:t>
      </w:r>
      <w:r w:rsidR="00B95942" w:rsidRPr="005C236A">
        <w:t xml:space="preserve">  The </w:t>
      </w:r>
      <w:r w:rsidR="00B95942" w:rsidRPr="00D2668C">
        <w:t xml:space="preserve">District’s authority under the APCA is delegated to </w:t>
      </w:r>
      <w:r w:rsidR="00362E18">
        <w:t>DOEE</w:t>
      </w:r>
      <w:r w:rsidR="00B95942" w:rsidRPr="00D2668C">
        <w:t xml:space="preserve"> under the District Department of the Environment Establishment Act of 2005 (D.C. Official Code § 8-151.07)</w:t>
      </w:r>
      <w:r w:rsidR="00405C09" w:rsidRPr="00405C09">
        <w:t xml:space="preserve"> and Mayor’s Order 2006-61 (</w:t>
      </w:r>
      <w:r w:rsidR="00C74265">
        <w:t>June 14</w:t>
      </w:r>
      <w:r w:rsidR="00405C09" w:rsidRPr="00405C09">
        <w:t>, 2006)</w:t>
      </w:r>
      <w:r w:rsidR="00B95942" w:rsidRPr="00D2668C">
        <w:t xml:space="preserve">.  </w:t>
      </w:r>
      <w:r w:rsidR="004A6A48" w:rsidRPr="00D2668C">
        <w:t xml:space="preserve">As discussed under Element J, the process for consultation usually takes place through MWAQC according to a set of bylaws that are reviewed and adopted annually.  </w:t>
      </w:r>
    </w:p>
    <w:p w14:paraId="0022BF0E" w14:textId="77777777" w:rsidR="004A6A48" w:rsidRPr="00AE7BA5" w:rsidRDefault="004A6A48" w:rsidP="004A6A48">
      <w:pPr>
        <w:ind w:left="2160" w:hanging="1440"/>
      </w:pPr>
    </w:p>
    <w:p w14:paraId="50083CC0" w14:textId="77777777" w:rsidR="004A6A48" w:rsidRPr="00AE7BA5" w:rsidRDefault="004A6A48" w:rsidP="004A6A48">
      <w:pPr>
        <w:ind w:left="2160"/>
        <w:rPr>
          <w:color w:val="000000"/>
        </w:rPr>
      </w:pPr>
      <w:r w:rsidRPr="00AE7BA5">
        <w:rPr>
          <w:color w:val="000000"/>
        </w:rPr>
        <w:t>Through MWAQC, there are interagency and public consultation provisions specifically associated with the transportation conformity process, as included in 20 DCMR Chapter 15, specifically §§ 1506 and 1507.</w:t>
      </w:r>
    </w:p>
    <w:p w14:paraId="670F6239" w14:textId="77777777" w:rsidR="004A6A48" w:rsidRPr="00D2668C" w:rsidRDefault="004A6A48" w:rsidP="008D1F37">
      <w:pPr>
        <w:pStyle w:val="Default"/>
        <w:tabs>
          <w:tab w:val="left" w:pos="810"/>
          <w:tab w:val="left" w:pos="2160"/>
          <w:tab w:val="center" w:pos="4320"/>
          <w:tab w:val="right" w:pos="8640"/>
        </w:tabs>
        <w:ind w:left="2160" w:hanging="2160"/>
      </w:pPr>
    </w:p>
    <w:p w14:paraId="54381014" w14:textId="77777777" w:rsidR="0011357F" w:rsidRPr="00D2668C" w:rsidRDefault="004A6A48" w:rsidP="004A6A48">
      <w:pPr>
        <w:pStyle w:val="Default"/>
        <w:tabs>
          <w:tab w:val="left" w:pos="810"/>
          <w:tab w:val="left" w:pos="2160"/>
          <w:tab w:val="center" w:pos="4320"/>
          <w:tab w:val="right" w:pos="8640"/>
        </w:tabs>
        <w:ind w:left="2160" w:hanging="2160"/>
      </w:pPr>
      <w:r w:rsidRPr="00D2668C">
        <w:tab/>
      </w:r>
      <w:r w:rsidRPr="00D2668C">
        <w:tab/>
      </w:r>
      <w:r w:rsidR="0011357F" w:rsidRPr="00D2668C">
        <w:t xml:space="preserve">In addition, prior to the adoption and submission of a SIP revision, each SIP revision goes through a public </w:t>
      </w:r>
      <w:r w:rsidR="00C8104D" w:rsidRPr="00D2668C">
        <w:t xml:space="preserve">notice and </w:t>
      </w:r>
      <w:r w:rsidR="0011357F" w:rsidRPr="00D2668C">
        <w:t>hearing process</w:t>
      </w:r>
      <w:r w:rsidR="00C8104D" w:rsidRPr="00D2668C">
        <w:t xml:space="preserve">, as specified by </w:t>
      </w:r>
      <w:r w:rsidR="003A0F7C" w:rsidRPr="00D2668C">
        <w:t>S</w:t>
      </w:r>
      <w:r w:rsidR="00C8104D" w:rsidRPr="00D2668C">
        <w:t>ection 6 of the D.C. Administrative Procedure Act (D.C. Official Code, §</w:t>
      </w:r>
      <w:r w:rsidR="00720016" w:rsidRPr="00D2668C">
        <w:t xml:space="preserve"> </w:t>
      </w:r>
      <w:r w:rsidR="00C8104D" w:rsidRPr="00D2668C">
        <w:t>2-505) and the District Department of the Environment Establishment Act of 2005 (D.C. Official Code § 8-151.07(3)).</w:t>
      </w:r>
      <w:r w:rsidR="0011357F" w:rsidRPr="00D2668C">
        <w:t xml:space="preserve">  Leaders of political subdivisions have the opportunity to participate in that public </w:t>
      </w:r>
      <w:r w:rsidR="0011357F" w:rsidRPr="005C236A">
        <w:rPr>
          <w:color w:val="auto"/>
        </w:rPr>
        <w:t>process.</w:t>
      </w:r>
      <w:r w:rsidR="000A76DB" w:rsidRPr="005C236A">
        <w:rPr>
          <w:color w:val="auto"/>
        </w:rPr>
        <w:t xml:space="preserve">  There is also authority to hold hearings for the purposes of administering the comprehensive air pollution control program under § 8-101.05(c</w:t>
      </w:r>
      <w:proofErr w:type="gramStart"/>
      <w:r w:rsidR="000A76DB" w:rsidRPr="005C236A">
        <w:rPr>
          <w:color w:val="auto"/>
        </w:rPr>
        <w:t>)(</w:t>
      </w:r>
      <w:proofErr w:type="gramEnd"/>
      <w:r w:rsidR="000A76DB" w:rsidRPr="005C236A">
        <w:rPr>
          <w:color w:val="auto"/>
        </w:rPr>
        <w:t>1).</w:t>
      </w:r>
    </w:p>
    <w:p w14:paraId="05CDB446" w14:textId="77777777" w:rsidR="006F2B90" w:rsidRPr="00D2668C" w:rsidRDefault="0011357F" w:rsidP="0070537A">
      <w:pPr>
        <w:pStyle w:val="Default"/>
        <w:tabs>
          <w:tab w:val="left" w:pos="720"/>
          <w:tab w:val="left" w:pos="1440"/>
          <w:tab w:val="left" w:pos="2160"/>
          <w:tab w:val="center" w:pos="4320"/>
          <w:tab w:val="right" w:pos="8640"/>
        </w:tabs>
        <w:rPr>
          <w:u w:val="single"/>
        </w:rPr>
      </w:pPr>
      <w:r w:rsidRPr="00D2668C">
        <w:tab/>
      </w:r>
    </w:p>
    <w:p w14:paraId="3F898F36" w14:textId="77777777" w:rsidR="0070784F" w:rsidRPr="00D2668C" w:rsidRDefault="006F2B90">
      <w:pPr>
        <w:rPr>
          <w:u w:val="single"/>
        </w:rPr>
      </w:pPr>
      <w:r w:rsidRPr="00D2668C">
        <w:rPr>
          <w:u w:val="single"/>
        </w:rPr>
        <w:t xml:space="preserve">Where the </w:t>
      </w:r>
      <w:r w:rsidR="0070537A" w:rsidRPr="00D2668C">
        <w:rPr>
          <w:u w:val="single"/>
        </w:rPr>
        <w:t>District’s Provisions</w:t>
      </w:r>
      <w:r w:rsidRPr="00D2668C">
        <w:rPr>
          <w:u w:val="single"/>
        </w:rPr>
        <w:t xml:space="preserve"> are </w:t>
      </w:r>
      <w:proofErr w:type="gramStart"/>
      <w:r w:rsidRPr="00D2668C">
        <w:rPr>
          <w:u w:val="single"/>
        </w:rPr>
        <w:t>Codified</w:t>
      </w:r>
      <w:proofErr w:type="gramEnd"/>
      <w:r w:rsidRPr="00D2668C">
        <w:rPr>
          <w:u w:val="single"/>
        </w:rPr>
        <w:t xml:space="preserve"> by EPA</w:t>
      </w:r>
    </w:p>
    <w:p w14:paraId="1B47E3C9" w14:textId="77777777" w:rsidR="006F2B90" w:rsidRPr="00D2668C" w:rsidRDefault="006F2B90" w:rsidP="006F2B90">
      <w:pPr>
        <w:rPr>
          <w:b/>
        </w:rPr>
      </w:pPr>
    </w:p>
    <w:p w14:paraId="2FFA4F57" w14:textId="77777777" w:rsidR="00C57EF3" w:rsidRPr="00D2668C" w:rsidRDefault="00C57EF3" w:rsidP="00C57EF3">
      <w:pPr>
        <w:pStyle w:val="Default"/>
        <w:numPr>
          <w:ilvl w:val="0"/>
          <w:numId w:val="25"/>
        </w:numPr>
      </w:pPr>
      <w:r w:rsidRPr="00D2668C">
        <w:rPr>
          <w:color w:val="auto"/>
        </w:rPr>
        <w:t xml:space="preserve">D.C. Official Code § 8-101.05 and D.C. Official Code § 8-151.07: Submitted </w:t>
      </w:r>
      <w:r w:rsidR="005554E2" w:rsidRPr="00D2668C">
        <w:rPr>
          <w:color w:val="auto"/>
        </w:rPr>
        <w:t xml:space="preserve">as a copy </w:t>
      </w:r>
      <w:r w:rsidRPr="00D2668C">
        <w:rPr>
          <w:color w:val="auto"/>
        </w:rPr>
        <w:t>with this SIP revision</w:t>
      </w:r>
    </w:p>
    <w:p w14:paraId="30C294B9" w14:textId="77777777" w:rsidR="00734A30" w:rsidRPr="00D2668C" w:rsidRDefault="00734A30" w:rsidP="00734A30">
      <w:pPr>
        <w:pStyle w:val="Default"/>
        <w:ind w:left="720"/>
      </w:pPr>
    </w:p>
    <w:p w14:paraId="33D04810" w14:textId="77777777" w:rsidR="006F2B90" w:rsidRPr="00D2668C" w:rsidRDefault="006F2B90" w:rsidP="006F2B90">
      <w:pPr>
        <w:pStyle w:val="ListParagraph"/>
        <w:numPr>
          <w:ilvl w:val="0"/>
          <w:numId w:val="25"/>
        </w:numPr>
      </w:pPr>
      <w:r w:rsidRPr="00D2668C">
        <w:t xml:space="preserve">20 DCMR </w:t>
      </w:r>
      <w:r w:rsidR="003122A4" w:rsidRPr="00D2668C">
        <w:t xml:space="preserve">§§ </w:t>
      </w:r>
      <w:r w:rsidRPr="00D2668C">
        <w:t xml:space="preserve">1506 and 1507: At 40 C.F.R. § 52.470(c), approved </w:t>
      </w:r>
      <w:r w:rsidR="008757DB" w:rsidRPr="00D2668C">
        <w:rPr>
          <w:bCs/>
          <w:color w:val="000000"/>
        </w:rPr>
        <w:t xml:space="preserve">into the District’s SIP </w:t>
      </w:r>
      <w:r w:rsidRPr="00D2668C">
        <w:t>on 5/28/2010 (75 Fed. Reg. 29894)</w:t>
      </w:r>
    </w:p>
    <w:p w14:paraId="586952E5" w14:textId="77777777" w:rsidR="006F0629" w:rsidRDefault="006F0629">
      <w:pPr>
        <w:rPr>
          <w:b/>
        </w:rPr>
      </w:pPr>
      <w:r>
        <w:rPr>
          <w:b/>
        </w:rPr>
        <w:br w:type="page"/>
      </w:r>
    </w:p>
    <w:p w14:paraId="5B9E0729" w14:textId="77777777" w:rsidR="00757A40" w:rsidRPr="005B59B3" w:rsidRDefault="00A221C2" w:rsidP="00580649">
      <w:pPr>
        <w:pStyle w:val="ListParagraph"/>
        <w:numPr>
          <w:ilvl w:val="0"/>
          <w:numId w:val="4"/>
        </w:numPr>
        <w:outlineLvl w:val="0"/>
        <w:rPr>
          <w:b/>
        </w:rPr>
      </w:pPr>
      <w:bookmarkStart w:id="17" w:name="_Toc431557850"/>
      <w:r w:rsidRPr="005B59B3">
        <w:rPr>
          <w:b/>
        </w:rPr>
        <w:lastRenderedPageBreak/>
        <w:t>Conclusion</w:t>
      </w:r>
      <w:bookmarkEnd w:id="17"/>
    </w:p>
    <w:p w14:paraId="5885A648" w14:textId="77777777" w:rsidR="0057144E" w:rsidRPr="005B59B3" w:rsidRDefault="0057144E" w:rsidP="0057144E">
      <w:pPr>
        <w:autoSpaceDE w:val="0"/>
        <w:autoSpaceDN w:val="0"/>
        <w:adjustRightInd w:val="0"/>
        <w:rPr>
          <w:rFonts w:eastAsia="TimesNewRoman"/>
        </w:rPr>
      </w:pPr>
    </w:p>
    <w:p w14:paraId="1A48F1B3" w14:textId="77777777" w:rsidR="00AA4654" w:rsidRPr="005B59B3" w:rsidRDefault="00290486" w:rsidP="0057144E">
      <w:pPr>
        <w:autoSpaceDE w:val="0"/>
        <w:autoSpaceDN w:val="0"/>
        <w:adjustRightInd w:val="0"/>
        <w:contextualSpacing/>
      </w:pPr>
      <w:r w:rsidRPr="005B59B3">
        <w:t xml:space="preserve">This Infrastructure SIP submission demonstrates the authority of the District government to implement the </w:t>
      </w:r>
      <w:r w:rsidR="00B37D5C" w:rsidRPr="005B59B3">
        <w:t>2012 PM</w:t>
      </w:r>
      <w:r w:rsidR="00B37D5C" w:rsidRPr="005B59B3">
        <w:rPr>
          <w:vertAlign w:val="subscript"/>
        </w:rPr>
        <w:t>2.5</w:t>
      </w:r>
      <w:r w:rsidR="000767D7" w:rsidRPr="005B59B3">
        <w:rPr>
          <w:vertAlign w:val="subscript"/>
        </w:rPr>
        <w:t xml:space="preserve"> </w:t>
      </w:r>
      <w:r w:rsidRPr="005B59B3">
        <w:t>NAAQS</w:t>
      </w:r>
      <w:r w:rsidR="003B49A8" w:rsidRPr="005B59B3">
        <w:t xml:space="preserve">.  </w:t>
      </w:r>
      <w:r w:rsidR="00B478CC" w:rsidRPr="005B59B3">
        <w:t xml:space="preserve">It </w:t>
      </w:r>
      <w:r w:rsidR="003B49A8" w:rsidRPr="005B59B3">
        <w:t>identifies</w:t>
      </w:r>
      <w:r w:rsidRPr="005B59B3">
        <w:t xml:space="preserve"> each CAA element being met and how each element is </w:t>
      </w:r>
      <w:r w:rsidR="00B478CC" w:rsidRPr="005B59B3">
        <w:t xml:space="preserve">met.  </w:t>
      </w:r>
    </w:p>
    <w:p w14:paraId="7B6D15D3" w14:textId="77777777" w:rsidR="00AA4654" w:rsidRPr="00A602C2" w:rsidRDefault="00AA4654" w:rsidP="0057144E">
      <w:pPr>
        <w:autoSpaceDE w:val="0"/>
        <w:autoSpaceDN w:val="0"/>
        <w:adjustRightInd w:val="0"/>
        <w:contextualSpacing/>
        <w:rPr>
          <w:highlight w:val="yellow"/>
        </w:rPr>
      </w:pPr>
    </w:p>
    <w:p w14:paraId="22EB2987" w14:textId="77777777" w:rsidR="003B49A8" w:rsidRPr="00A602C2" w:rsidRDefault="003B49A8" w:rsidP="0057144E">
      <w:pPr>
        <w:autoSpaceDE w:val="0"/>
        <w:autoSpaceDN w:val="0"/>
        <w:adjustRightInd w:val="0"/>
        <w:contextualSpacing/>
        <w:rPr>
          <w:highlight w:val="yellow"/>
        </w:rPr>
      </w:pPr>
    </w:p>
    <w:p w14:paraId="32A4ECD8" w14:textId="77777777" w:rsidR="00BC4191" w:rsidRPr="00A602C2" w:rsidRDefault="00BC4191" w:rsidP="0057144E">
      <w:pPr>
        <w:autoSpaceDE w:val="0"/>
        <w:autoSpaceDN w:val="0"/>
        <w:adjustRightInd w:val="0"/>
        <w:contextualSpacing/>
        <w:rPr>
          <w:rFonts w:eastAsia="TimesNewRoman"/>
          <w:highlight w:val="yellow"/>
        </w:rPr>
      </w:pPr>
    </w:p>
    <w:p w14:paraId="7C1EFB46" w14:textId="77777777" w:rsidR="00BA711C" w:rsidRPr="00A602C2" w:rsidRDefault="00BA711C" w:rsidP="00BA711C">
      <w:pPr>
        <w:autoSpaceDE w:val="0"/>
        <w:autoSpaceDN w:val="0"/>
        <w:adjustRightInd w:val="0"/>
        <w:rPr>
          <w:rFonts w:eastAsia="TimesNewRoman"/>
          <w:highlight w:val="yellow"/>
        </w:rPr>
      </w:pPr>
    </w:p>
    <w:sectPr w:rsidR="00BA711C" w:rsidRPr="00A602C2" w:rsidSect="00740C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D2BDF" w15:done="0"/>
  <w15:commentEx w15:paraId="51F80751" w15:done="0"/>
  <w15:commentEx w15:paraId="465414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0473" w14:textId="77777777" w:rsidR="004C18BE" w:rsidRDefault="004C18BE">
      <w:r>
        <w:separator/>
      </w:r>
    </w:p>
  </w:endnote>
  <w:endnote w:type="continuationSeparator" w:id="0">
    <w:p w14:paraId="75249E31" w14:textId="77777777" w:rsidR="004C18BE" w:rsidRDefault="004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4EB7" w14:textId="77777777" w:rsidR="004C18BE" w:rsidRDefault="004C18BE" w:rsidP="00435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8B079" w14:textId="77777777" w:rsidR="004C18BE" w:rsidRDefault="004C1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3FF2B" w14:textId="77777777" w:rsidR="004C18BE" w:rsidRPr="005E5FB8" w:rsidRDefault="004C18BE" w:rsidP="004309B8">
    <w:pPr>
      <w:pStyle w:val="Footer"/>
      <w:tabs>
        <w:tab w:val="center" w:pos="4680"/>
        <w:tab w:val="left" w:pos="7182"/>
      </w:tabs>
      <w:rPr>
        <w:sz w:val="20"/>
        <w:szCs w:val="20"/>
      </w:rPr>
    </w:pP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B61F" w14:textId="77777777" w:rsidR="004C18BE" w:rsidRPr="005E5FB8" w:rsidRDefault="004C18BE" w:rsidP="004309B8">
    <w:pPr>
      <w:pStyle w:val="Footer"/>
      <w:tabs>
        <w:tab w:val="center" w:pos="4680"/>
        <w:tab w:val="left" w:pos="7182"/>
      </w:tabs>
      <w:rPr>
        <w:sz w:val="20"/>
        <w:szCs w:val="20"/>
      </w:rPr>
    </w:pPr>
    <w:r>
      <w:rPr>
        <w:sz w:val="20"/>
        <w:szCs w:val="20"/>
      </w:rPr>
      <w:tab/>
    </w:r>
    <w:r>
      <w:rPr>
        <w:sz w:val="20"/>
        <w:szCs w:val="20"/>
      </w:rPr>
      <w:tab/>
    </w:r>
    <w:r w:rsidRPr="005E5FB8">
      <w:rPr>
        <w:sz w:val="20"/>
        <w:szCs w:val="20"/>
      </w:rPr>
      <w:t xml:space="preserve">Page </w:t>
    </w:r>
    <w:r w:rsidRPr="004309B8">
      <w:rPr>
        <w:sz w:val="20"/>
        <w:szCs w:val="20"/>
      </w:rPr>
      <w:fldChar w:fldCharType="begin"/>
    </w:r>
    <w:r w:rsidRPr="004309B8">
      <w:rPr>
        <w:sz w:val="20"/>
        <w:szCs w:val="20"/>
      </w:rPr>
      <w:instrText xml:space="preserve"> PAGE   \* MERGEFORMAT </w:instrText>
    </w:r>
    <w:r w:rsidRPr="004309B8">
      <w:rPr>
        <w:sz w:val="20"/>
        <w:szCs w:val="20"/>
      </w:rPr>
      <w:fldChar w:fldCharType="separate"/>
    </w:r>
    <w:r w:rsidR="00F9699D">
      <w:rPr>
        <w:noProof/>
        <w:sz w:val="20"/>
        <w:szCs w:val="20"/>
      </w:rPr>
      <w:t>32</w:t>
    </w:r>
    <w:r w:rsidRPr="004309B8">
      <w:rPr>
        <w:sz w:val="20"/>
        <w:szCs w:val="20"/>
      </w:rPr>
      <w:fldChar w:fldCharType="end"/>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8ED8D" w14:textId="77777777" w:rsidR="004C18BE" w:rsidRDefault="004C18BE">
      <w:r>
        <w:separator/>
      </w:r>
    </w:p>
  </w:footnote>
  <w:footnote w:type="continuationSeparator" w:id="0">
    <w:p w14:paraId="2B100FC6" w14:textId="77777777" w:rsidR="004C18BE" w:rsidRDefault="004C18BE">
      <w:r>
        <w:continuationSeparator/>
      </w:r>
    </w:p>
  </w:footnote>
  <w:footnote w:id="1">
    <w:p w14:paraId="26A5FD0C" w14:textId="77777777" w:rsidR="004C18BE" w:rsidRDefault="004C18BE" w:rsidP="007A657A">
      <w:pPr>
        <w:pStyle w:val="FootnoteText"/>
      </w:pPr>
      <w:r>
        <w:rPr>
          <w:rStyle w:val="FootnoteReference"/>
        </w:rPr>
        <w:footnoteRef/>
      </w:r>
      <w:r>
        <w:t xml:space="preserve"> Memorandum from Stephen D. Page to Regional Air Directors, “Guidance on Infrastructure State Implementation Plan (SIP) Elements under Clean Air Act Sections 110(a)(1) and 110(a)(2)” (September 13, 2013).</w:t>
      </w:r>
    </w:p>
  </w:footnote>
  <w:footnote w:id="2">
    <w:p w14:paraId="48E96CF5" w14:textId="71AA91F2" w:rsidR="004C18BE" w:rsidRDefault="004C18BE">
      <w:pPr>
        <w:pStyle w:val="FootnoteText"/>
      </w:pPr>
      <w:r>
        <w:rPr>
          <w:rStyle w:val="FootnoteReference"/>
        </w:rPr>
        <w:footnoteRef/>
      </w:r>
      <w:r>
        <w:t xml:space="preserve"> According to EPA’s infrastructure SIP guidance (see footnote 1), EPA stated it cannot fully approve the infrastructure SIP submission with respect to Element C; however, EPA stated that it anticipates that there will be no adverse consequences to DDOE or to sources from this lack of full approval of the infrastructure SIP.  </w:t>
      </w:r>
    </w:p>
  </w:footnote>
  <w:footnote w:id="3">
    <w:p w14:paraId="3E05C44D" w14:textId="77777777" w:rsidR="004C18BE" w:rsidRDefault="004C18BE" w:rsidP="00107B68">
      <w:pPr>
        <w:pStyle w:val="FootnoteText"/>
      </w:pPr>
      <w:r>
        <w:rPr>
          <w:rStyle w:val="FootnoteReference"/>
        </w:rPr>
        <w:footnoteRef/>
      </w:r>
      <w:r>
        <w:t xml:space="preserve"> According to EPA guidance, the cross-reference is a scrivener’s error.  Congress intended to refer to section 110(a</w:t>
      </w:r>
      <w:proofErr w:type="gramStart"/>
      <w:r>
        <w:t>)(</w:t>
      </w:r>
      <w:proofErr w:type="gramEnd"/>
      <w:r>
        <w:t>2)(D)(</w:t>
      </w:r>
      <w:proofErr w:type="spellStart"/>
      <w:r>
        <w:t>i</w:t>
      </w:r>
      <w:proofErr w:type="spellEnd"/>
      <w:r>
        <w:t xml:space="preserve">).  See </w:t>
      </w:r>
      <w:r w:rsidRPr="00107B68">
        <w:rPr>
          <w:i/>
        </w:rPr>
        <w:t xml:space="preserve">Appalachian Power Co. v. EPA, </w:t>
      </w:r>
      <w:proofErr w:type="gramStart"/>
      <w:r w:rsidRPr="00107B68">
        <w:rPr>
          <w:i/>
        </w:rPr>
        <w:t>249 F.3d-1032,</w:t>
      </w:r>
      <w:proofErr w:type="gramEnd"/>
      <w:r w:rsidRPr="00107B68">
        <w:rPr>
          <w:i/>
        </w:rPr>
        <w:t xml:space="preserve"> 1040-44 (D.C. Cir. 2001)</w:t>
      </w:r>
      <w:r>
        <w:t>.</w:t>
      </w:r>
    </w:p>
  </w:footnote>
  <w:footnote w:id="4">
    <w:p w14:paraId="7E489AE1" w14:textId="77777777" w:rsidR="004C18BE" w:rsidRPr="003A711C" w:rsidRDefault="004C18BE" w:rsidP="003A711C">
      <w:pPr>
        <w:rPr>
          <w:color w:val="000000"/>
          <w:sz w:val="20"/>
          <w:szCs w:val="20"/>
        </w:rPr>
      </w:pPr>
      <w:r w:rsidRPr="003A711C">
        <w:rPr>
          <w:rStyle w:val="FootnoteReference"/>
          <w:sz w:val="20"/>
          <w:szCs w:val="20"/>
        </w:rPr>
        <w:footnoteRef/>
      </w:r>
      <w:r w:rsidRPr="003A711C">
        <w:rPr>
          <w:sz w:val="20"/>
          <w:szCs w:val="20"/>
        </w:rPr>
        <w:t xml:space="preserve"> </w:t>
      </w:r>
      <w:r w:rsidRPr="003A711C">
        <w:rPr>
          <w:color w:val="000000"/>
          <w:sz w:val="20"/>
          <w:szCs w:val="20"/>
        </w:rPr>
        <w:t>The District does not contain any federal Class I areas, so is not subject to RAVI (reasonably attributable visibility impairment) requirements.  The District does participate in regional haze planning.  The protection of visibility in federal Class I areas is addressed in the District’s Regional Haze SIP, which was approved by EPA on</w:t>
      </w:r>
      <w:r w:rsidRPr="003A711C">
        <w:rPr>
          <w:sz w:val="20"/>
          <w:szCs w:val="20"/>
        </w:rPr>
        <w:t xml:space="preserve"> February 2, 2012</w:t>
      </w:r>
      <w:r>
        <w:rPr>
          <w:sz w:val="20"/>
          <w:szCs w:val="20"/>
        </w:rPr>
        <w:t xml:space="preserve"> (77 Fed. </w:t>
      </w:r>
      <w:proofErr w:type="gramStart"/>
      <w:r>
        <w:rPr>
          <w:sz w:val="20"/>
          <w:szCs w:val="20"/>
        </w:rPr>
        <w:t xml:space="preserve">Reg. 5191), and </w:t>
      </w:r>
      <w:r w:rsidRPr="003A711C">
        <w:rPr>
          <w:sz w:val="20"/>
          <w:szCs w:val="20"/>
        </w:rPr>
        <w:t xml:space="preserve">codified </w:t>
      </w:r>
      <w:r w:rsidRPr="003A711C">
        <w:rPr>
          <w:bCs/>
          <w:sz w:val="20"/>
          <w:szCs w:val="20"/>
        </w:rPr>
        <w:t xml:space="preserve">in the District’s SIP at </w:t>
      </w:r>
      <w:r w:rsidRPr="003A711C">
        <w:rPr>
          <w:color w:val="000000"/>
          <w:sz w:val="20"/>
          <w:szCs w:val="20"/>
        </w:rPr>
        <w:t>§ 52.470(e)</w:t>
      </w:r>
      <w:r w:rsidRPr="003A711C">
        <w:rPr>
          <w:sz w:val="20"/>
          <w:szCs w:val="20"/>
        </w:rPr>
        <w:t>.</w:t>
      </w:r>
      <w:proofErr w:type="gramEnd"/>
    </w:p>
    <w:p w14:paraId="426AB2EF" w14:textId="77777777" w:rsidR="004C18BE" w:rsidRDefault="004C18B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2"/>
        <w:szCs w:val="22"/>
      </w:rPr>
      <w:id w:val="972955379"/>
      <w:docPartObj>
        <w:docPartGallery w:val="Watermarks"/>
        <w:docPartUnique/>
      </w:docPartObj>
    </w:sdtPr>
    <w:sdtEndPr/>
    <w:sdtContent>
      <w:p w14:paraId="3B391E73" w14:textId="77777777" w:rsidR="004C18BE" w:rsidRPr="005E5FB8" w:rsidRDefault="00F9699D" w:rsidP="005E5FB8">
        <w:pPr>
          <w:pStyle w:val="Header"/>
          <w:jc w:val="right"/>
          <w:rPr>
            <w:i/>
            <w:sz w:val="22"/>
            <w:szCs w:val="22"/>
          </w:rPr>
        </w:pPr>
        <w:r>
          <w:rPr>
            <w:i/>
            <w:noProof/>
            <w:sz w:val="22"/>
            <w:szCs w:val="22"/>
            <w:lang w:eastAsia="zh-TW"/>
          </w:rPr>
          <w:pict w14:anchorId="6BFA2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2581" w14:textId="7A6B1309" w:rsidR="004C18BE" w:rsidRDefault="00F9699D" w:rsidP="005E5FB8">
    <w:pPr>
      <w:pStyle w:val="Header"/>
      <w:jc w:val="right"/>
      <w:rPr>
        <w:i/>
        <w:sz w:val="22"/>
        <w:szCs w:val="22"/>
      </w:rPr>
    </w:pPr>
    <w:sdt>
      <w:sdtPr>
        <w:id w:val="16915613"/>
        <w:docPartObj>
          <w:docPartGallery w:val="Watermarks"/>
          <w:docPartUnique/>
        </w:docPartObj>
      </w:sdtPr>
      <w:sdtEndPr/>
      <w:sdtContent>
        <w:r w:rsidR="004C18BE">
          <w:rPr>
            <w:noProof/>
          </w:rPr>
          <mc:AlternateContent>
            <mc:Choice Requires="wps">
              <w:drawing>
                <wp:anchor distT="0" distB="0" distL="114300" distR="114300" simplePos="0" relativeHeight="251657216" behindDoc="1" locked="0" layoutInCell="0" allowOverlap="1" wp14:anchorId="7643C261" wp14:editId="2084EDDD">
                  <wp:simplePos x="0" y="0"/>
                  <wp:positionH relativeFrom="margin">
                    <wp:align>center</wp:align>
                  </wp:positionH>
                  <wp:positionV relativeFrom="margin">
                    <wp:align>center</wp:align>
                  </wp:positionV>
                  <wp:extent cx="5237480" cy="1066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DE6AD8" w14:textId="77777777" w:rsidR="004C18BE" w:rsidRDefault="004C18BE" w:rsidP="00F50A4F">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3C261" id="_x0000_t202" coordsize="21600,21600" o:spt="202" path="m,l,21600r21600,l21600,xe">
                  <v:stroke joinstyle="miter"/>
                  <v:path gradientshapeok="t" o:connecttype="rect"/>
                </v:shapetype>
                <v:shape id="WordArt 3" o:spid="_x0000_s1026" type="#_x0000_t202" style="position:absolute;left:0;text-align:left;margin-left:0;margin-top:0;width:412.4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D2hgIAAPsE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CeVsD2&#10;hgIAAPs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14:paraId="6BDE6AD8" w14:textId="77777777" w:rsidR="004C18BE" w:rsidRDefault="004C18BE" w:rsidP="00F50A4F">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sdtContent>
    </w:sdt>
    <w:r w:rsidR="004C18BE">
      <w:rPr>
        <w:i/>
        <w:sz w:val="22"/>
        <w:szCs w:val="22"/>
      </w:rPr>
      <w:t>Department of Energy &amp;</w:t>
    </w:r>
    <w:r w:rsidR="004C18BE" w:rsidRPr="005E5FB8">
      <w:rPr>
        <w:i/>
        <w:sz w:val="22"/>
        <w:szCs w:val="22"/>
      </w:rPr>
      <w:t xml:space="preserve"> Environment Infrastructure SIP</w:t>
    </w:r>
  </w:p>
  <w:p w14:paraId="391B84CE" w14:textId="7AD5F15B" w:rsidR="004C18BE" w:rsidRPr="005E5FB8" w:rsidRDefault="004C18BE" w:rsidP="005E5FB8">
    <w:pPr>
      <w:pStyle w:val="Header"/>
      <w:jc w:val="right"/>
      <w:rPr>
        <w:i/>
        <w:sz w:val="22"/>
        <w:szCs w:val="22"/>
      </w:rPr>
    </w:pPr>
    <w:r>
      <w:rPr>
        <w:i/>
        <w:sz w:val="22"/>
        <w:szCs w:val="22"/>
      </w:rPr>
      <w:t>November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5675" w14:textId="34072A4F" w:rsidR="004C18BE" w:rsidRPr="005E5FB8" w:rsidRDefault="004C18BE" w:rsidP="005E5FB8">
    <w:pPr>
      <w:pStyle w:val="Header"/>
      <w:jc w:val="right"/>
      <w:rPr>
        <w:i/>
        <w:sz w:val="22"/>
        <w:szCs w:val="22"/>
      </w:rPr>
    </w:pPr>
    <w:r w:rsidRPr="005E5FB8">
      <w:rPr>
        <w:i/>
        <w:sz w:val="22"/>
        <w:szCs w:val="22"/>
      </w:rPr>
      <w:t>D</w:t>
    </w:r>
    <w:r>
      <w:rPr>
        <w:i/>
        <w:sz w:val="22"/>
        <w:szCs w:val="22"/>
      </w:rPr>
      <w:t>epartment of Energy &amp; Environment Infrastructure SIP</w:t>
    </w:r>
  </w:p>
  <w:p w14:paraId="79D38178" w14:textId="22B6B542" w:rsidR="004C18BE" w:rsidRPr="005E5FB8" w:rsidRDefault="004C18BE" w:rsidP="005E5FB8">
    <w:pPr>
      <w:pStyle w:val="Header"/>
      <w:jc w:val="right"/>
      <w:rPr>
        <w:i/>
        <w:sz w:val="22"/>
        <w:szCs w:val="22"/>
      </w:rPr>
    </w:pPr>
    <w:r>
      <w:rPr>
        <w:i/>
        <w:sz w:val="22"/>
        <w:szCs w:val="22"/>
      </w:rPr>
      <w:t>November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D64B" w14:textId="3EC7EC76" w:rsidR="004C18BE" w:rsidRPr="005E5FB8" w:rsidRDefault="004C18BE" w:rsidP="005E5FB8">
    <w:pPr>
      <w:pStyle w:val="Header"/>
      <w:jc w:val="right"/>
      <w:rPr>
        <w:i/>
        <w:sz w:val="22"/>
        <w:szCs w:val="22"/>
      </w:rPr>
    </w:pPr>
    <w:r w:rsidRPr="005E5FB8">
      <w:rPr>
        <w:i/>
        <w:sz w:val="22"/>
        <w:szCs w:val="22"/>
      </w:rPr>
      <w:t>D</w:t>
    </w:r>
    <w:r>
      <w:rPr>
        <w:i/>
        <w:sz w:val="22"/>
        <w:szCs w:val="22"/>
      </w:rPr>
      <w:t>epartment of Energy &amp;</w:t>
    </w:r>
    <w:r w:rsidRPr="005E5FB8">
      <w:rPr>
        <w:i/>
        <w:sz w:val="22"/>
        <w:szCs w:val="22"/>
      </w:rPr>
      <w:t xml:space="preserve"> Environment Infrastructure SIP</w:t>
    </w:r>
  </w:p>
  <w:p w14:paraId="65DCF96C" w14:textId="09F655D5" w:rsidR="004C18BE" w:rsidRPr="005E5FB8" w:rsidRDefault="004C18BE" w:rsidP="005E5FB8">
    <w:pPr>
      <w:pStyle w:val="Header"/>
      <w:jc w:val="right"/>
      <w:rPr>
        <w:i/>
        <w:sz w:val="22"/>
        <w:szCs w:val="22"/>
      </w:rPr>
    </w:pPr>
    <w:r>
      <w:rPr>
        <w:i/>
        <w:sz w:val="22"/>
        <w:szCs w:val="22"/>
      </w:rPr>
      <w:t>November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F2E"/>
    <w:multiLevelType w:val="hybridMultilevel"/>
    <w:tmpl w:val="FF8A0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45D4"/>
    <w:multiLevelType w:val="hybridMultilevel"/>
    <w:tmpl w:val="4D120A14"/>
    <w:lvl w:ilvl="0" w:tplc="820A23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E5228"/>
    <w:multiLevelType w:val="hybridMultilevel"/>
    <w:tmpl w:val="DF3E0172"/>
    <w:lvl w:ilvl="0" w:tplc="1F22DB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662BA"/>
    <w:multiLevelType w:val="hybridMultilevel"/>
    <w:tmpl w:val="498E44D6"/>
    <w:lvl w:ilvl="0" w:tplc="9ABC95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853B0"/>
    <w:multiLevelType w:val="hybridMultilevel"/>
    <w:tmpl w:val="AF5CFCB8"/>
    <w:lvl w:ilvl="0" w:tplc="2FF42F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D7D38"/>
    <w:multiLevelType w:val="multilevel"/>
    <w:tmpl w:val="59AA4F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31118AB"/>
    <w:multiLevelType w:val="hybridMultilevel"/>
    <w:tmpl w:val="03506BFE"/>
    <w:lvl w:ilvl="0" w:tplc="A29A6BD4">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A11375"/>
    <w:multiLevelType w:val="hybridMultilevel"/>
    <w:tmpl w:val="41921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03049"/>
    <w:multiLevelType w:val="hybridMultilevel"/>
    <w:tmpl w:val="C1462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F3CA2"/>
    <w:multiLevelType w:val="hybridMultilevel"/>
    <w:tmpl w:val="B8D8BF06"/>
    <w:lvl w:ilvl="0" w:tplc="D06659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3C44F0"/>
    <w:multiLevelType w:val="hybridMultilevel"/>
    <w:tmpl w:val="131C6FB4"/>
    <w:lvl w:ilvl="0" w:tplc="6AE0AC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8C2780"/>
    <w:multiLevelType w:val="hybridMultilevel"/>
    <w:tmpl w:val="470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D4270"/>
    <w:multiLevelType w:val="hybridMultilevel"/>
    <w:tmpl w:val="AD8A3DCA"/>
    <w:lvl w:ilvl="0" w:tplc="BA3AF384">
      <w:start w:val="20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71E68"/>
    <w:multiLevelType w:val="hybridMultilevel"/>
    <w:tmpl w:val="81227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C7E0E"/>
    <w:multiLevelType w:val="hybridMultilevel"/>
    <w:tmpl w:val="C458EB5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5FF3340"/>
    <w:multiLevelType w:val="hybridMultilevel"/>
    <w:tmpl w:val="A1FE2890"/>
    <w:lvl w:ilvl="0" w:tplc="8D3816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1463C8"/>
    <w:multiLevelType w:val="hybridMultilevel"/>
    <w:tmpl w:val="B0F067E6"/>
    <w:lvl w:ilvl="0" w:tplc="8E2A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75AE4"/>
    <w:multiLevelType w:val="hybridMultilevel"/>
    <w:tmpl w:val="9C5AC146"/>
    <w:lvl w:ilvl="0" w:tplc="870C7B1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A211DD"/>
    <w:multiLevelType w:val="hybridMultilevel"/>
    <w:tmpl w:val="011E39F2"/>
    <w:lvl w:ilvl="0" w:tplc="9AEA9F4E">
      <w:start w:val="1"/>
      <w:numFmt w:val="upperRoman"/>
      <w:lvlText w:val="(%1)"/>
      <w:lvlJc w:val="left"/>
      <w:pPr>
        <w:ind w:left="1440" w:hanging="72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EA307A"/>
    <w:multiLevelType w:val="hybridMultilevel"/>
    <w:tmpl w:val="EA3EFC86"/>
    <w:lvl w:ilvl="0" w:tplc="048A6C2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1D55776"/>
    <w:multiLevelType w:val="hybridMultilevel"/>
    <w:tmpl w:val="1298A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D7D56"/>
    <w:multiLevelType w:val="hybridMultilevel"/>
    <w:tmpl w:val="348AFA30"/>
    <w:lvl w:ilvl="0" w:tplc="201C41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570E5"/>
    <w:multiLevelType w:val="hybridMultilevel"/>
    <w:tmpl w:val="B0F067E6"/>
    <w:lvl w:ilvl="0" w:tplc="8E2A5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A56AA3"/>
    <w:multiLevelType w:val="hybridMultilevel"/>
    <w:tmpl w:val="9D2C434C"/>
    <w:lvl w:ilvl="0" w:tplc="F9409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872CB"/>
    <w:multiLevelType w:val="hybridMultilevel"/>
    <w:tmpl w:val="606694DA"/>
    <w:lvl w:ilvl="0" w:tplc="2FF42F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37352"/>
    <w:multiLevelType w:val="hybridMultilevel"/>
    <w:tmpl w:val="8824321E"/>
    <w:lvl w:ilvl="0" w:tplc="817CF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460D0"/>
    <w:multiLevelType w:val="hybridMultilevel"/>
    <w:tmpl w:val="107E0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352A8"/>
    <w:multiLevelType w:val="hybridMultilevel"/>
    <w:tmpl w:val="0F6A9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B11EF"/>
    <w:multiLevelType w:val="hybridMultilevel"/>
    <w:tmpl w:val="DBB8A236"/>
    <w:lvl w:ilvl="0" w:tplc="DC2E9230">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C6BDE"/>
    <w:multiLevelType w:val="hybridMultilevel"/>
    <w:tmpl w:val="BE707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C6C24"/>
    <w:multiLevelType w:val="hybridMultilevel"/>
    <w:tmpl w:val="2D14D90C"/>
    <w:lvl w:ilvl="0" w:tplc="D06659A4">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7A6F6A"/>
    <w:multiLevelType w:val="hybridMultilevel"/>
    <w:tmpl w:val="602CE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F253D"/>
    <w:multiLevelType w:val="hybridMultilevel"/>
    <w:tmpl w:val="1278E3D0"/>
    <w:lvl w:ilvl="0" w:tplc="66229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786B44"/>
    <w:multiLevelType w:val="hybridMultilevel"/>
    <w:tmpl w:val="EA1A770C"/>
    <w:lvl w:ilvl="0" w:tplc="E1647B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5160E7"/>
    <w:multiLevelType w:val="hybridMultilevel"/>
    <w:tmpl w:val="182EED82"/>
    <w:lvl w:ilvl="0" w:tplc="2EC49B9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BA562C"/>
    <w:multiLevelType w:val="multilevel"/>
    <w:tmpl w:val="24E0EC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C5F216E"/>
    <w:multiLevelType w:val="hybridMultilevel"/>
    <w:tmpl w:val="1F72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B6788"/>
    <w:multiLevelType w:val="hybridMultilevel"/>
    <w:tmpl w:val="300A3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358EA"/>
    <w:multiLevelType w:val="hybridMultilevel"/>
    <w:tmpl w:val="6C4AB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F0560"/>
    <w:multiLevelType w:val="hybridMultilevel"/>
    <w:tmpl w:val="ED2081FC"/>
    <w:lvl w:ilvl="0" w:tplc="15CEBF4A">
      <w:start w:val="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5"/>
  </w:num>
  <w:num w:numId="4">
    <w:abstractNumId w:val="35"/>
  </w:num>
  <w:num w:numId="5">
    <w:abstractNumId w:val="15"/>
  </w:num>
  <w:num w:numId="6">
    <w:abstractNumId w:val="34"/>
  </w:num>
  <w:num w:numId="7">
    <w:abstractNumId w:val="11"/>
  </w:num>
  <w:num w:numId="8">
    <w:abstractNumId w:val="4"/>
  </w:num>
  <w:num w:numId="9">
    <w:abstractNumId w:val="24"/>
  </w:num>
  <w:num w:numId="10">
    <w:abstractNumId w:val="36"/>
  </w:num>
  <w:num w:numId="11">
    <w:abstractNumId w:val="39"/>
  </w:num>
  <w:num w:numId="12">
    <w:abstractNumId w:val="32"/>
  </w:num>
  <w:num w:numId="13">
    <w:abstractNumId w:val="1"/>
  </w:num>
  <w:num w:numId="14">
    <w:abstractNumId w:val="33"/>
  </w:num>
  <w:num w:numId="15">
    <w:abstractNumId w:val="31"/>
  </w:num>
  <w:num w:numId="16">
    <w:abstractNumId w:val="12"/>
  </w:num>
  <w:num w:numId="17">
    <w:abstractNumId w:val="23"/>
  </w:num>
  <w:num w:numId="18">
    <w:abstractNumId w:val="14"/>
  </w:num>
  <w:num w:numId="19">
    <w:abstractNumId w:val="18"/>
  </w:num>
  <w:num w:numId="20">
    <w:abstractNumId w:val="25"/>
  </w:num>
  <w:num w:numId="21">
    <w:abstractNumId w:val="17"/>
  </w:num>
  <w:num w:numId="22">
    <w:abstractNumId w:val="10"/>
  </w:num>
  <w:num w:numId="23">
    <w:abstractNumId w:val="3"/>
  </w:num>
  <w:num w:numId="24">
    <w:abstractNumId w:val="6"/>
  </w:num>
  <w:num w:numId="25">
    <w:abstractNumId w:val="13"/>
  </w:num>
  <w:num w:numId="26">
    <w:abstractNumId w:val="7"/>
  </w:num>
  <w:num w:numId="27">
    <w:abstractNumId w:val="37"/>
  </w:num>
  <w:num w:numId="28">
    <w:abstractNumId w:val="28"/>
  </w:num>
  <w:num w:numId="29">
    <w:abstractNumId w:val="8"/>
  </w:num>
  <w:num w:numId="30">
    <w:abstractNumId w:val="0"/>
  </w:num>
  <w:num w:numId="31">
    <w:abstractNumId w:val="26"/>
  </w:num>
  <w:num w:numId="32">
    <w:abstractNumId w:val="38"/>
  </w:num>
  <w:num w:numId="33">
    <w:abstractNumId w:val="2"/>
  </w:num>
  <w:num w:numId="34">
    <w:abstractNumId w:val="16"/>
  </w:num>
  <w:num w:numId="35">
    <w:abstractNumId w:val="19"/>
  </w:num>
  <w:num w:numId="36">
    <w:abstractNumId w:val="20"/>
  </w:num>
  <w:num w:numId="37">
    <w:abstractNumId w:val="21"/>
  </w:num>
  <w:num w:numId="38">
    <w:abstractNumId w:val="22"/>
  </w:num>
  <w:num w:numId="39">
    <w:abstractNumId w:val="29"/>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ez-Rosa, Emlyn">
    <w15:presenceInfo w15:providerId="AD" w15:userId="S-1-5-21-1339303556-449845944-1601390327-241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2B"/>
    <w:rsid w:val="00000DB4"/>
    <w:rsid w:val="00001EE5"/>
    <w:rsid w:val="00002B48"/>
    <w:rsid w:val="0000617B"/>
    <w:rsid w:val="000061A6"/>
    <w:rsid w:val="000064CE"/>
    <w:rsid w:val="0001045C"/>
    <w:rsid w:val="0001304D"/>
    <w:rsid w:val="00017144"/>
    <w:rsid w:val="000213F9"/>
    <w:rsid w:val="00023769"/>
    <w:rsid w:val="000274BA"/>
    <w:rsid w:val="00034DE3"/>
    <w:rsid w:val="000409DA"/>
    <w:rsid w:val="000443ED"/>
    <w:rsid w:val="00044878"/>
    <w:rsid w:val="00044C59"/>
    <w:rsid w:val="00045549"/>
    <w:rsid w:val="00045EDA"/>
    <w:rsid w:val="000460EA"/>
    <w:rsid w:val="000470FB"/>
    <w:rsid w:val="00051D72"/>
    <w:rsid w:val="00052291"/>
    <w:rsid w:val="00052446"/>
    <w:rsid w:val="000541DC"/>
    <w:rsid w:val="00056C96"/>
    <w:rsid w:val="00063F77"/>
    <w:rsid w:val="00064951"/>
    <w:rsid w:val="00066FC7"/>
    <w:rsid w:val="000678B4"/>
    <w:rsid w:val="00070A5D"/>
    <w:rsid w:val="000738C5"/>
    <w:rsid w:val="00074458"/>
    <w:rsid w:val="0007503C"/>
    <w:rsid w:val="000755CF"/>
    <w:rsid w:val="000767D7"/>
    <w:rsid w:val="00077BAA"/>
    <w:rsid w:val="00077EF1"/>
    <w:rsid w:val="00080553"/>
    <w:rsid w:val="00081331"/>
    <w:rsid w:val="00082AF1"/>
    <w:rsid w:val="00085CDA"/>
    <w:rsid w:val="000861F4"/>
    <w:rsid w:val="00086D91"/>
    <w:rsid w:val="00087DE0"/>
    <w:rsid w:val="00090171"/>
    <w:rsid w:val="00090A3C"/>
    <w:rsid w:val="000913A8"/>
    <w:rsid w:val="00091EE2"/>
    <w:rsid w:val="0009222B"/>
    <w:rsid w:val="0009260C"/>
    <w:rsid w:val="00094A6F"/>
    <w:rsid w:val="000A0D2E"/>
    <w:rsid w:val="000A4C6B"/>
    <w:rsid w:val="000A7427"/>
    <w:rsid w:val="000A76DB"/>
    <w:rsid w:val="000A785F"/>
    <w:rsid w:val="000B16D8"/>
    <w:rsid w:val="000B24A2"/>
    <w:rsid w:val="000B36D9"/>
    <w:rsid w:val="000B420C"/>
    <w:rsid w:val="000B5465"/>
    <w:rsid w:val="000B56C8"/>
    <w:rsid w:val="000B5F0A"/>
    <w:rsid w:val="000B6C9D"/>
    <w:rsid w:val="000B7692"/>
    <w:rsid w:val="000C1932"/>
    <w:rsid w:val="000C23C0"/>
    <w:rsid w:val="000C3860"/>
    <w:rsid w:val="000C38FC"/>
    <w:rsid w:val="000C3C3C"/>
    <w:rsid w:val="000C425E"/>
    <w:rsid w:val="000C60EC"/>
    <w:rsid w:val="000C66FB"/>
    <w:rsid w:val="000C69CF"/>
    <w:rsid w:val="000E0239"/>
    <w:rsid w:val="000E2B46"/>
    <w:rsid w:val="000E3FCC"/>
    <w:rsid w:val="000E7301"/>
    <w:rsid w:val="000F32D8"/>
    <w:rsid w:val="000F502C"/>
    <w:rsid w:val="000F6D10"/>
    <w:rsid w:val="000F7532"/>
    <w:rsid w:val="000F76F9"/>
    <w:rsid w:val="00103864"/>
    <w:rsid w:val="00106816"/>
    <w:rsid w:val="00106828"/>
    <w:rsid w:val="00107B68"/>
    <w:rsid w:val="00111A1A"/>
    <w:rsid w:val="001120F3"/>
    <w:rsid w:val="00112414"/>
    <w:rsid w:val="0011357F"/>
    <w:rsid w:val="00113C2C"/>
    <w:rsid w:val="001158A3"/>
    <w:rsid w:val="00117924"/>
    <w:rsid w:val="00117C81"/>
    <w:rsid w:val="001214C7"/>
    <w:rsid w:val="00122B68"/>
    <w:rsid w:val="001251DF"/>
    <w:rsid w:val="001260DF"/>
    <w:rsid w:val="00127561"/>
    <w:rsid w:val="00127A7E"/>
    <w:rsid w:val="0013046D"/>
    <w:rsid w:val="0013076A"/>
    <w:rsid w:val="00134CA7"/>
    <w:rsid w:val="001350EA"/>
    <w:rsid w:val="00135F07"/>
    <w:rsid w:val="001367CD"/>
    <w:rsid w:val="0014038D"/>
    <w:rsid w:val="00140D06"/>
    <w:rsid w:val="00140E0D"/>
    <w:rsid w:val="00141C4C"/>
    <w:rsid w:val="0014427C"/>
    <w:rsid w:val="00144C96"/>
    <w:rsid w:val="001453CD"/>
    <w:rsid w:val="001465E5"/>
    <w:rsid w:val="00146D97"/>
    <w:rsid w:val="00146F39"/>
    <w:rsid w:val="0015303D"/>
    <w:rsid w:val="00157651"/>
    <w:rsid w:val="00157A14"/>
    <w:rsid w:val="00157C21"/>
    <w:rsid w:val="00161BDD"/>
    <w:rsid w:val="00162F95"/>
    <w:rsid w:val="00164DCA"/>
    <w:rsid w:val="001660F4"/>
    <w:rsid w:val="00166258"/>
    <w:rsid w:val="0016633A"/>
    <w:rsid w:val="0016775F"/>
    <w:rsid w:val="00167DFD"/>
    <w:rsid w:val="00171977"/>
    <w:rsid w:val="00171BE1"/>
    <w:rsid w:val="001726AC"/>
    <w:rsid w:val="00174AAE"/>
    <w:rsid w:val="00175439"/>
    <w:rsid w:val="0017566B"/>
    <w:rsid w:val="00177A66"/>
    <w:rsid w:val="00180083"/>
    <w:rsid w:val="0018118F"/>
    <w:rsid w:val="00181E12"/>
    <w:rsid w:val="001843D7"/>
    <w:rsid w:val="00184495"/>
    <w:rsid w:val="00184966"/>
    <w:rsid w:val="00186F41"/>
    <w:rsid w:val="001873B2"/>
    <w:rsid w:val="00191134"/>
    <w:rsid w:val="001920AC"/>
    <w:rsid w:val="001927BF"/>
    <w:rsid w:val="0019280B"/>
    <w:rsid w:val="0019333A"/>
    <w:rsid w:val="00194247"/>
    <w:rsid w:val="00194CFF"/>
    <w:rsid w:val="001954CC"/>
    <w:rsid w:val="0019581D"/>
    <w:rsid w:val="001A2862"/>
    <w:rsid w:val="001A2A36"/>
    <w:rsid w:val="001A2EC9"/>
    <w:rsid w:val="001A3523"/>
    <w:rsid w:val="001A579A"/>
    <w:rsid w:val="001A75C8"/>
    <w:rsid w:val="001B0521"/>
    <w:rsid w:val="001B08B4"/>
    <w:rsid w:val="001B2DF7"/>
    <w:rsid w:val="001B5BA0"/>
    <w:rsid w:val="001B686A"/>
    <w:rsid w:val="001B773E"/>
    <w:rsid w:val="001C19A1"/>
    <w:rsid w:val="001C1E62"/>
    <w:rsid w:val="001C3F9A"/>
    <w:rsid w:val="001C564A"/>
    <w:rsid w:val="001C5866"/>
    <w:rsid w:val="001C7DC4"/>
    <w:rsid w:val="001D0B6E"/>
    <w:rsid w:val="001D1080"/>
    <w:rsid w:val="001D157D"/>
    <w:rsid w:val="001D4BDB"/>
    <w:rsid w:val="001D68AB"/>
    <w:rsid w:val="001D756E"/>
    <w:rsid w:val="001E18A8"/>
    <w:rsid w:val="001E3139"/>
    <w:rsid w:val="001E3E3D"/>
    <w:rsid w:val="001E44FE"/>
    <w:rsid w:val="001E4C8D"/>
    <w:rsid w:val="001E644F"/>
    <w:rsid w:val="001F01FB"/>
    <w:rsid w:val="001F0361"/>
    <w:rsid w:val="001F15C4"/>
    <w:rsid w:val="001F190B"/>
    <w:rsid w:val="001F1DAC"/>
    <w:rsid w:val="001F5398"/>
    <w:rsid w:val="001F5AE5"/>
    <w:rsid w:val="002019CF"/>
    <w:rsid w:val="00201DA2"/>
    <w:rsid w:val="002043D5"/>
    <w:rsid w:val="00205943"/>
    <w:rsid w:val="002075B2"/>
    <w:rsid w:val="00207856"/>
    <w:rsid w:val="00207E86"/>
    <w:rsid w:val="00211CDA"/>
    <w:rsid w:val="002132E6"/>
    <w:rsid w:val="00214E97"/>
    <w:rsid w:val="00216524"/>
    <w:rsid w:val="00216A5B"/>
    <w:rsid w:val="00221038"/>
    <w:rsid w:val="00224509"/>
    <w:rsid w:val="00224FE6"/>
    <w:rsid w:val="00224FEE"/>
    <w:rsid w:val="00227459"/>
    <w:rsid w:val="0023042D"/>
    <w:rsid w:val="00230DDA"/>
    <w:rsid w:val="00233956"/>
    <w:rsid w:val="00233A31"/>
    <w:rsid w:val="0023786C"/>
    <w:rsid w:val="00240FFB"/>
    <w:rsid w:val="002422C8"/>
    <w:rsid w:val="00243983"/>
    <w:rsid w:val="0024572D"/>
    <w:rsid w:val="00246B3A"/>
    <w:rsid w:val="002515CC"/>
    <w:rsid w:val="0025178B"/>
    <w:rsid w:val="00251E23"/>
    <w:rsid w:val="002522D1"/>
    <w:rsid w:val="00253239"/>
    <w:rsid w:val="0025341A"/>
    <w:rsid w:val="0025478B"/>
    <w:rsid w:val="00254C01"/>
    <w:rsid w:val="00255211"/>
    <w:rsid w:val="00256A7A"/>
    <w:rsid w:val="0026247F"/>
    <w:rsid w:val="00263198"/>
    <w:rsid w:val="0026345E"/>
    <w:rsid w:val="00263C5B"/>
    <w:rsid w:val="00264021"/>
    <w:rsid w:val="00266743"/>
    <w:rsid w:val="002679B0"/>
    <w:rsid w:val="002744D7"/>
    <w:rsid w:val="002748EC"/>
    <w:rsid w:val="002752C4"/>
    <w:rsid w:val="002752CC"/>
    <w:rsid w:val="002759C6"/>
    <w:rsid w:val="00275EF0"/>
    <w:rsid w:val="0027626D"/>
    <w:rsid w:val="002770E9"/>
    <w:rsid w:val="002822DC"/>
    <w:rsid w:val="00282988"/>
    <w:rsid w:val="00282C51"/>
    <w:rsid w:val="0028305E"/>
    <w:rsid w:val="00285058"/>
    <w:rsid w:val="00286D46"/>
    <w:rsid w:val="002900BC"/>
    <w:rsid w:val="00290486"/>
    <w:rsid w:val="00290F28"/>
    <w:rsid w:val="00293722"/>
    <w:rsid w:val="00296B1E"/>
    <w:rsid w:val="002A502D"/>
    <w:rsid w:val="002A58C8"/>
    <w:rsid w:val="002A6C5C"/>
    <w:rsid w:val="002A7EED"/>
    <w:rsid w:val="002B06A3"/>
    <w:rsid w:val="002B0C70"/>
    <w:rsid w:val="002B4C60"/>
    <w:rsid w:val="002B586B"/>
    <w:rsid w:val="002B64B5"/>
    <w:rsid w:val="002B6CCA"/>
    <w:rsid w:val="002C1815"/>
    <w:rsid w:val="002C322E"/>
    <w:rsid w:val="002D4DD6"/>
    <w:rsid w:val="002D53A8"/>
    <w:rsid w:val="002D7C27"/>
    <w:rsid w:val="002E1170"/>
    <w:rsid w:val="002E31BE"/>
    <w:rsid w:val="002E6249"/>
    <w:rsid w:val="002E6BC1"/>
    <w:rsid w:val="002E761E"/>
    <w:rsid w:val="002E767B"/>
    <w:rsid w:val="002F2BCE"/>
    <w:rsid w:val="002F2E2B"/>
    <w:rsid w:val="002F3D29"/>
    <w:rsid w:val="002F6CBE"/>
    <w:rsid w:val="002F74BC"/>
    <w:rsid w:val="003023DC"/>
    <w:rsid w:val="003024DB"/>
    <w:rsid w:val="00302CFD"/>
    <w:rsid w:val="0030434E"/>
    <w:rsid w:val="003045ED"/>
    <w:rsid w:val="0030497C"/>
    <w:rsid w:val="003053BB"/>
    <w:rsid w:val="003069D4"/>
    <w:rsid w:val="003076FC"/>
    <w:rsid w:val="00310C65"/>
    <w:rsid w:val="00311CA5"/>
    <w:rsid w:val="003122A4"/>
    <w:rsid w:val="0031246C"/>
    <w:rsid w:val="00312619"/>
    <w:rsid w:val="003134EB"/>
    <w:rsid w:val="00314B46"/>
    <w:rsid w:val="00323462"/>
    <w:rsid w:val="003236CA"/>
    <w:rsid w:val="003256BD"/>
    <w:rsid w:val="00326ACC"/>
    <w:rsid w:val="00326F13"/>
    <w:rsid w:val="00332981"/>
    <w:rsid w:val="00335805"/>
    <w:rsid w:val="003359FF"/>
    <w:rsid w:val="00336479"/>
    <w:rsid w:val="00336E79"/>
    <w:rsid w:val="003400EC"/>
    <w:rsid w:val="003406E1"/>
    <w:rsid w:val="00341DB8"/>
    <w:rsid w:val="00342E72"/>
    <w:rsid w:val="00342F56"/>
    <w:rsid w:val="003440CC"/>
    <w:rsid w:val="00344977"/>
    <w:rsid w:val="00345A2C"/>
    <w:rsid w:val="00350290"/>
    <w:rsid w:val="00351ABC"/>
    <w:rsid w:val="00351F1C"/>
    <w:rsid w:val="00353FE8"/>
    <w:rsid w:val="00354757"/>
    <w:rsid w:val="00355983"/>
    <w:rsid w:val="00356630"/>
    <w:rsid w:val="0035774C"/>
    <w:rsid w:val="00361C47"/>
    <w:rsid w:val="00361FCB"/>
    <w:rsid w:val="00362E18"/>
    <w:rsid w:val="00367C6A"/>
    <w:rsid w:val="00371204"/>
    <w:rsid w:val="00371B2F"/>
    <w:rsid w:val="00372875"/>
    <w:rsid w:val="00372C96"/>
    <w:rsid w:val="00372E3B"/>
    <w:rsid w:val="00374EE8"/>
    <w:rsid w:val="00380E23"/>
    <w:rsid w:val="00385474"/>
    <w:rsid w:val="0038619E"/>
    <w:rsid w:val="00386297"/>
    <w:rsid w:val="00387D54"/>
    <w:rsid w:val="00394FCC"/>
    <w:rsid w:val="00395448"/>
    <w:rsid w:val="0039716A"/>
    <w:rsid w:val="00397B9C"/>
    <w:rsid w:val="00397D6F"/>
    <w:rsid w:val="003A0F7C"/>
    <w:rsid w:val="003A10AB"/>
    <w:rsid w:val="003A16EF"/>
    <w:rsid w:val="003A34C1"/>
    <w:rsid w:val="003A4082"/>
    <w:rsid w:val="003A50B4"/>
    <w:rsid w:val="003A5152"/>
    <w:rsid w:val="003A57BB"/>
    <w:rsid w:val="003A711C"/>
    <w:rsid w:val="003B14FE"/>
    <w:rsid w:val="003B3438"/>
    <w:rsid w:val="003B3F49"/>
    <w:rsid w:val="003B49A8"/>
    <w:rsid w:val="003B69D3"/>
    <w:rsid w:val="003B7B40"/>
    <w:rsid w:val="003C17E9"/>
    <w:rsid w:val="003C5802"/>
    <w:rsid w:val="003C58BA"/>
    <w:rsid w:val="003C7E69"/>
    <w:rsid w:val="003D148E"/>
    <w:rsid w:val="003D2402"/>
    <w:rsid w:val="003D2FEE"/>
    <w:rsid w:val="003D33A6"/>
    <w:rsid w:val="003D3E53"/>
    <w:rsid w:val="003D5139"/>
    <w:rsid w:val="003D63D8"/>
    <w:rsid w:val="003D66CB"/>
    <w:rsid w:val="003D6D7B"/>
    <w:rsid w:val="003D72FD"/>
    <w:rsid w:val="003E1728"/>
    <w:rsid w:val="003E25EF"/>
    <w:rsid w:val="003E4CAB"/>
    <w:rsid w:val="003E4DE8"/>
    <w:rsid w:val="003E579A"/>
    <w:rsid w:val="003E7B16"/>
    <w:rsid w:val="003F0929"/>
    <w:rsid w:val="003F2F04"/>
    <w:rsid w:val="003F2F1C"/>
    <w:rsid w:val="003F5AA0"/>
    <w:rsid w:val="003F6044"/>
    <w:rsid w:val="00400026"/>
    <w:rsid w:val="0040047B"/>
    <w:rsid w:val="00400E7A"/>
    <w:rsid w:val="0040241B"/>
    <w:rsid w:val="00404F30"/>
    <w:rsid w:val="00405557"/>
    <w:rsid w:val="00405B5C"/>
    <w:rsid w:val="00405C09"/>
    <w:rsid w:val="00407EA3"/>
    <w:rsid w:val="004125CE"/>
    <w:rsid w:val="00414F44"/>
    <w:rsid w:val="004248DB"/>
    <w:rsid w:val="00425E05"/>
    <w:rsid w:val="004260D3"/>
    <w:rsid w:val="00426E09"/>
    <w:rsid w:val="00426E5B"/>
    <w:rsid w:val="00427CFF"/>
    <w:rsid w:val="004309B8"/>
    <w:rsid w:val="00431741"/>
    <w:rsid w:val="004326C3"/>
    <w:rsid w:val="0043478A"/>
    <w:rsid w:val="00434B27"/>
    <w:rsid w:val="00435225"/>
    <w:rsid w:val="00435D55"/>
    <w:rsid w:val="0043692D"/>
    <w:rsid w:val="00436A4C"/>
    <w:rsid w:val="0044024D"/>
    <w:rsid w:val="004409C4"/>
    <w:rsid w:val="0044117A"/>
    <w:rsid w:val="0044510D"/>
    <w:rsid w:val="0044630B"/>
    <w:rsid w:val="00446F4F"/>
    <w:rsid w:val="00447515"/>
    <w:rsid w:val="00453AA6"/>
    <w:rsid w:val="00455265"/>
    <w:rsid w:val="00455AF3"/>
    <w:rsid w:val="0045636A"/>
    <w:rsid w:val="004609CF"/>
    <w:rsid w:val="00460FD0"/>
    <w:rsid w:val="0046584C"/>
    <w:rsid w:val="00471628"/>
    <w:rsid w:val="004718EC"/>
    <w:rsid w:val="004727D1"/>
    <w:rsid w:val="004734C0"/>
    <w:rsid w:val="004740D2"/>
    <w:rsid w:val="0047571D"/>
    <w:rsid w:val="0047573C"/>
    <w:rsid w:val="00480973"/>
    <w:rsid w:val="004818DF"/>
    <w:rsid w:val="0048293E"/>
    <w:rsid w:val="004831FB"/>
    <w:rsid w:val="00491A83"/>
    <w:rsid w:val="00491FAA"/>
    <w:rsid w:val="00493750"/>
    <w:rsid w:val="00494806"/>
    <w:rsid w:val="00495760"/>
    <w:rsid w:val="00496A44"/>
    <w:rsid w:val="0049736F"/>
    <w:rsid w:val="0049741E"/>
    <w:rsid w:val="00497DAB"/>
    <w:rsid w:val="004A07F2"/>
    <w:rsid w:val="004A0B7E"/>
    <w:rsid w:val="004A1B3C"/>
    <w:rsid w:val="004A1EFF"/>
    <w:rsid w:val="004A25E7"/>
    <w:rsid w:val="004A5EF8"/>
    <w:rsid w:val="004A63D6"/>
    <w:rsid w:val="004A6809"/>
    <w:rsid w:val="004A6A48"/>
    <w:rsid w:val="004B1586"/>
    <w:rsid w:val="004B20F3"/>
    <w:rsid w:val="004B2230"/>
    <w:rsid w:val="004B341A"/>
    <w:rsid w:val="004B4A04"/>
    <w:rsid w:val="004B5561"/>
    <w:rsid w:val="004B5B40"/>
    <w:rsid w:val="004B79AA"/>
    <w:rsid w:val="004B7A92"/>
    <w:rsid w:val="004C053A"/>
    <w:rsid w:val="004C0867"/>
    <w:rsid w:val="004C18BE"/>
    <w:rsid w:val="004C1D7E"/>
    <w:rsid w:val="004C2206"/>
    <w:rsid w:val="004C5533"/>
    <w:rsid w:val="004C6122"/>
    <w:rsid w:val="004C68B2"/>
    <w:rsid w:val="004C75D3"/>
    <w:rsid w:val="004C7F33"/>
    <w:rsid w:val="004D054C"/>
    <w:rsid w:val="004D278C"/>
    <w:rsid w:val="004D2F0A"/>
    <w:rsid w:val="004D397D"/>
    <w:rsid w:val="004D47D5"/>
    <w:rsid w:val="004E0508"/>
    <w:rsid w:val="004E1DC8"/>
    <w:rsid w:val="004E77A9"/>
    <w:rsid w:val="004F00C0"/>
    <w:rsid w:val="004F0CB2"/>
    <w:rsid w:val="004F267A"/>
    <w:rsid w:val="004F6A87"/>
    <w:rsid w:val="004F726F"/>
    <w:rsid w:val="0050214F"/>
    <w:rsid w:val="00504D1F"/>
    <w:rsid w:val="00507761"/>
    <w:rsid w:val="005114D7"/>
    <w:rsid w:val="00511BCA"/>
    <w:rsid w:val="00512343"/>
    <w:rsid w:val="005160AC"/>
    <w:rsid w:val="0051693F"/>
    <w:rsid w:val="00517E22"/>
    <w:rsid w:val="005209B4"/>
    <w:rsid w:val="00521008"/>
    <w:rsid w:val="005236AB"/>
    <w:rsid w:val="00527067"/>
    <w:rsid w:val="00527C09"/>
    <w:rsid w:val="00532C2E"/>
    <w:rsid w:val="00535291"/>
    <w:rsid w:val="00535688"/>
    <w:rsid w:val="0053587F"/>
    <w:rsid w:val="0054064B"/>
    <w:rsid w:val="00543E15"/>
    <w:rsid w:val="005464EA"/>
    <w:rsid w:val="00552418"/>
    <w:rsid w:val="00552AC9"/>
    <w:rsid w:val="00553827"/>
    <w:rsid w:val="00553BD2"/>
    <w:rsid w:val="005552E0"/>
    <w:rsid w:val="005554E2"/>
    <w:rsid w:val="00557A2C"/>
    <w:rsid w:val="005616D3"/>
    <w:rsid w:val="0056248D"/>
    <w:rsid w:val="00563071"/>
    <w:rsid w:val="00563365"/>
    <w:rsid w:val="005641C7"/>
    <w:rsid w:val="00565614"/>
    <w:rsid w:val="005658B1"/>
    <w:rsid w:val="0056626F"/>
    <w:rsid w:val="0056684E"/>
    <w:rsid w:val="00566B3B"/>
    <w:rsid w:val="00570598"/>
    <w:rsid w:val="00570DA4"/>
    <w:rsid w:val="00571208"/>
    <w:rsid w:val="0057144E"/>
    <w:rsid w:val="00572F9C"/>
    <w:rsid w:val="005733B1"/>
    <w:rsid w:val="00573A07"/>
    <w:rsid w:val="00574A8A"/>
    <w:rsid w:val="00576C62"/>
    <w:rsid w:val="005770D3"/>
    <w:rsid w:val="00580649"/>
    <w:rsid w:val="0058067E"/>
    <w:rsid w:val="00580756"/>
    <w:rsid w:val="00580B1D"/>
    <w:rsid w:val="00582581"/>
    <w:rsid w:val="00582CA2"/>
    <w:rsid w:val="00582DAA"/>
    <w:rsid w:val="005835C6"/>
    <w:rsid w:val="005838FA"/>
    <w:rsid w:val="005851DA"/>
    <w:rsid w:val="00586C9C"/>
    <w:rsid w:val="00590953"/>
    <w:rsid w:val="00591F51"/>
    <w:rsid w:val="005948CB"/>
    <w:rsid w:val="00595426"/>
    <w:rsid w:val="00595C8F"/>
    <w:rsid w:val="00595CDB"/>
    <w:rsid w:val="00595D32"/>
    <w:rsid w:val="00596AC8"/>
    <w:rsid w:val="00596BA1"/>
    <w:rsid w:val="005A0030"/>
    <w:rsid w:val="005A0647"/>
    <w:rsid w:val="005A3866"/>
    <w:rsid w:val="005A422F"/>
    <w:rsid w:val="005A55F2"/>
    <w:rsid w:val="005A6C8C"/>
    <w:rsid w:val="005B05A0"/>
    <w:rsid w:val="005B175E"/>
    <w:rsid w:val="005B19FB"/>
    <w:rsid w:val="005B2D6E"/>
    <w:rsid w:val="005B3775"/>
    <w:rsid w:val="005B3970"/>
    <w:rsid w:val="005B40CD"/>
    <w:rsid w:val="005B4C25"/>
    <w:rsid w:val="005B59B3"/>
    <w:rsid w:val="005B743F"/>
    <w:rsid w:val="005C0858"/>
    <w:rsid w:val="005C0B6E"/>
    <w:rsid w:val="005C236A"/>
    <w:rsid w:val="005C262D"/>
    <w:rsid w:val="005C391E"/>
    <w:rsid w:val="005C6683"/>
    <w:rsid w:val="005C6A9D"/>
    <w:rsid w:val="005C6BEF"/>
    <w:rsid w:val="005C6CD8"/>
    <w:rsid w:val="005C7CD3"/>
    <w:rsid w:val="005D044D"/>
    <w:rsid w:val="005D25D1"/>
    <w:rsid w:val="005D2EF3"/>
    <w:rsid w:val="005D3BFE"/>
    <w:rsid w:val="005D4053"/>
    <w:rsid w:val="005D4D1F"/>
    <w:rsid w:val="005D60A6"/>
    <w:rsid w:val="005D7ACE"/>
    <w:rsid w:val="005E28D6"/>
    <w:rsid w:val="005E2E89"/>
    <w:rsid w:val="005E325A"/>
    <w:rsid w:val="005E4F38"/>
    <w:rsid w:val="005E58C4"/>
    <w:rsid w:val="005E5DF2"/>
    <w:rsid w:val="005E5FB8"/>
    <w:rsid w:val="005E6228"/>
    <w:rsid w:val="005E7E05"/>
    <w:rsid w:val="005E7E4E"/>
    <w:rsid w:val="005F1EAA"/>
    <w:rsid w:val="005F25E6"/>
    <w:rsid w:val="005F27AE"/>
    <w:rsid w:val="005F29E5"/>
    <w:rsid w:val="005F3649"/>
    <w:rsid w:val="005F40FB"/>
    <w:rsid w:val="006017E7"/>
    <w:rsid w:val="006017EB"/>
    <w:rsid w:val="006019A6"/>
    <w:rsid w:val="00601C42"/>
    <w:rsid w:val="006048DC"/>
    <w:rsid w:val="0060498F"/>
    <w:rsid w:val="00607F8B"/>
    <w:rsid w:val="0061060A"/>
    <w:rsid w:val="0061128E"/>
    <w:rsid w:val="00611B9A"/>
    <w:rsid w:val="006125E4"/>
    <w:rsid w:val="0061443C"/>
    <w:rsid w:val="006149B4"/>
    <w:rsid w:val="006159FA"/>
    <w:rsid w:val="006202D5"/>
    <w:rsid w:val="00622BCB"/>
    <w:rsid w:val="0062682B"/>
    <w:rsid w:val="006273F6"/>
    <w:rsid w:val="006303D6"/>
    <w:rsid w:val="006305EB"/>
    <w:rsid w:val="006318DE"/>
    <w:rsid w:val="00631920"/>
    <w:rsid w:val="00632277"/>
    <w:rsid w:val="00633B4C"/>
    <w:rsid w:val="00633D26"/>
    <w:rsid w:val="0063494F"/>
    <w:rsid w:val="006349E4"/>
    <w:rsid w:val="00635C61"/>
    <w:rsid w:val="00640C4C"/>
    <w:rsid w:val="00642EB6"/>
    <w:rsid w:val="00644435"/>
    <w:rsid w:val="006479B2"/>
    <w:rsid w:val="00653E8F"/>
    <w:rsid w:val="00653F2E"/>
    <w:rsid w:val="00654664"/>
    <w:rsid w:val="006568E1"/>
    <w:rsid w:val="006573FD"/>
    <w:rsid w:val="0066007D"/>
    <w:rsid w:val="00660C94"/>
    <w:rsid w:val="006616E1"/>
    <w:rsid w:val="00662AA2"/>
    <w:rsid w:val="00663453"/>
    <w:rsid w:val="006638AE"/>
    <w:rsid w:val="00663C69"/>
    <w:rsid w:val="00671CA5"/>
    <w:rsid w:val="006726F8"/>
    <w:rsid w:val="00674494"/>
    <w:rsid w:val="00675235"/>
    <w:rsid w:val="0067577B"/>
    <w:rsid w:val="00675B64"/>
    <w:rsid w:val="00676A65"/>
    <w:rsid w:val="00680322"/>
    <w:rsid w:val="006816C3"/>
    <w:rsid w:val="0068354E"/>
    <w:rsid w:val="00684266"/>
    <w:rsid w:val="006849AC"/>
    <w:rsid w:val="00684B9E"/>
    <w:rsid w:val="00684D48"/>
    <w:rsid w:val="00684F31"/>
    <w:rsid w:val="006927F6"/>
    <w:rsid w:val="00693AA7"/>
    <w:rsid w:val="00696230"/>
    <w:rsid w:val="006966BC"/>
    <w:rsid w:val="0069720F"/>
    <w:rsid w:val="006A243B"/>
    <w:rsid w:val="006A447A"/>
    <w:rsid w:val="006B1136"/>
    <w:rsid w:val="006B2530"/>
    <w:rsid w:val="006B2B5F"/>
    <w:rsid w:val="006B3852"/>
    <w:rsid w:val="006B42CA"/>
    <w:rsid w:val="006B5922"/>
    <w:rsid w:val="006B5E7D"/>
    <w:rsid w:val="006B61C8"/>
    <w:rsid w:val="006B626B"/>
    <w:rsid w:val="006B683A"/>
    <w:rsid w:val="006B759F"/>
    <w:rsid w:val="006C0169"/>
    <w:rsid w:val="006C0170"/>
    <w:rsid w:val="006C04C2"/>
    <w:rsid w:val="006C1AF3"/>
    <w:rsid w:val="006C677E"/>
    <w:rsid w:val="006C6B24"/>
    <w:rsid w:val="006C6D4C"/>
    <w:rsid w:val="006C79AE"/>
    <w:rsid w:val="006D1009"/>
    <w:rsid w:val="006D1EFA"/>
    <w:rsid w:val="006D2EE0"/>
    <w:rsid w:val="006D3AAA"/>
    <w:rsid w:val="006D496A"/>
    <w:rsid w:val="006E034D"/>
    <w:rsid w:val="006E2773"/>
    <w:rsid w:val="006E31E4"/>
    <w:rsid w:val="006E34D9"/>
    <w:rsid w:val="006E639D"/>
    <w:rsid w:val="006E64C6"/>
    <w:rsid w:val="006E677F"/>
    <w:rsid w:val="006E6F82"/>
    <w:rsid w:val="006F0629"/>
    <w:rsid w:val="006F12F2"/>
    <w:rsid w:val="006F2B90"/>
    <w:rsid w:val="006F3081"/>
    <w:rsid w:val="006F3F3E"/>
    <w:rsid w:val="006F51AA"/>
    <w:rsid w:val="006F5B0C"/>
    <w:rsid w:val="006F6DC4"/>
    <w:rsid w:val="006F71CF"/>
    <w:rsid w:val="00700A90"/>
    <w:rsid w:val="007034F1"/>
    <w:rsid w:val="0070537A"/>
    <w:rsid w:val="007073CB"/>
    <w:rsid w:val="0070784F"/>
    <w:rsid w:val="00712A64"/>
    <w:rsid w:val="00713988"/>
    <w:rsid w:val="00715907"/>
    <w:rsid w:val="0071716C"/>
    <w:rsid w:val="00720016"/>
    <w:rsid w:val="00720068"/>
    <w:rsid w:val="0072049B"/>
    <w:rsid w:val="007205CF"/>
    <w:rsid w:val="00722A28"/>
    <w:rsid w:val="00722C4E"/>
    <w:rsid w:val="00723552"/>
    <w:rsid w:val="00727F44"/>
    <w:rsid w:val="0073136E"/>
    <w:rsid w:val="007342B4"/>
    <w:rsid w:val="00734A30"/>
    <w:rsid w:val="007353AC"/>
    <w:rsid w:val="0073620C"/>
    <w:rsid w:val="00736689"/>
    <w:rsid w:val="0073768A"/>
    <w:rsid w:val="00740AAA"/>
    <w:rsid w:val="00740C25"/>
    <w:rsid w:val="00740FAE"/>
    <w:rsid w:val="007420A1"/>
    <w:rsid w:val="007429A5"/>
    <w:rsid w:val="00743C18"/>
    <w:rsid w:val="00745CD7"/>
    <w:rsid w:val="00746A73"/>
    <w:rsid w:val="00746EB8"/>
    <w:rsid w:val="007474DC"/>
    <w:rsid w:val="00753582"/>
    <w:rsid w:val="007548A0"/>
    <w:rsid w:val="00755600"/>
    <w:rsid w:val="00755979"/>
    <w:rsid w:val="00756F91"/>
    <w:rsid w:val="00757A40"/>
    <w:rsid w:val="007620AF"/>
    <w:rsid w:val="00764456"/>
    <w:rsid w:val="00766349"/>
    <w:rsid w:val="007674F0"/>
    <w:rsid w:val="00770779"/>
    <w:rsid w:val="00772059"/>
    <w:rsid w:val="00772904"/>
    <w:rsid w:val="00775180"/>
    <w:rsid w:val="0078021B"/>
    <w:rsid w:val="007804E0"/>
    <w:rsid w:val="00782276"/>
    <w:rsid w:val="007867BE"/>
    <w:rsid w:val="00787935"/>
    <w:rsid w:val="0079023B"/>
    <w:rsid w:val="0079037C"/>
    <w:rsid w:val="007932AB"/>
    <w:rsid w:val="007956FF"/>
    <w:rsid w:val="007A1C3A"/>
    <w:rsid w:val="007A3E03"/>
    <w:rsid w:val="007A4A7D"/>
    <w:rsid w:val="007A657A"/>
    <w:rsid w:val="007B0FEC"/>
    <w:rsid w:val="007B3136"/>
    <w:rsid w:val="007B445F"/>
    <w:rsid w:val="007B47A9"/>
    <w:rsid w:val="007B5DBD"/>
    <w:rsid w:val="007B7808"/>
    <w:rsid w:val="007B7EF1"/>
    <w:rsid w:val="007C0CF0"/>
    <w:rsid w:val="007C0E7C"/>
    <w:rsid w:val="007C1EE9"/>
    <w:rsid w:val="007C24C6"/>
    <w:rsid w:val="007C407A"/>
    <w:rsid w:val="007D0D6A"/>
    <w:rsid w:val="007D15AB"/>
    <w:rsid w:val="007D1ECD"/>
    <w:rsid w:val="007D302E"/>
    <w:rsid w:val="007D310B"/>
    <w:rsid w:val="007D3729"/>
    <w:rsid w:val="007D3F57"/>
    <w:rsid w:val="007D50D7"/>
    <w:rsid w:val="007D71B9"/>
    <w:rsid w:val="007D7FE7"/>
    <w:rsid w:val="007E0536"/>
    <w:rsid w:val="007E0F9B"/>
    <w:rsid w:val="007E1013"/>
    <w:rsid w:val="007E167F"/>
    <w:rsid w:val="007E1C50"/>
    <w:rsid w:val="007E200D"/>
    <w:rsid w:val="007E224F"/>
    <w:rsid w:val="007E225D"/>
    <w:rsid w:val="007E4D18"/>
    <w:rsid w:val="007E5869"/>
    <w:rsid w:val="007E58FE"/>
    <w:rsid w:val="007E5AD5"/>
    <w:rsid w:val="007F037A"/>
    <w:rsid w:val="007F04BC"/>
    <w:rsid w:val="007F0DF1"/>
    <w:rsid w:val="007F0F3B"/>
    <w:rsid w:val="007F1A9A"/>
    <w:rsid w:val="007F3182"/>
    <w:rsid w:val="007F3477"/>
    <w:rsid w:val="007F4168"/>
    <w:rsid w:val="007F5458"/>
    <w:rsid w:val="007F5829"/>
    <w:rsid w:val="007F6E99"/>
    <w:rsid w:val="007F76A5"/>
    <w:rsid w:val="007F7B5F"/>
    <w:rsid w:val="00801243"/>
    <w:rsid w:val="008012B0"/>
    <w:rsid w:val="00803A75"/>
    <w:rsid w:val="00803D74"/>
    <w:rsid w:val="00805669"/>
    <w:rsid w:val="0080707B"/>
    <w:rsid w:val="00807118"/>
    <w:rsid w:val="0080725B"/>
    <w:rsid w:val="00812D0B"/>
    <w:rsid w:val="00812E65"/>
    <w:rsid w:val="00813946"/>
    <w:rsid w:val="00814537"/>
    <w:rsid w:val="00814A54"/>
    <w:rsid w:val="00814BCE"/>
    <w:rsid w:val="00815094"/>
    <w:rsid w:val="008174F5"/>
    <w:rsid w:val="008219F5"/>
    <w:rsid w:val="00821E1A"/>
    <w:rsid w:val="00823561"/>
    <w:rsid w:val="00826168"/>
    <w:rsid w:val="008261E8"/>
    <w:rsid w:val="00827259"/>
    <w:rsid w:val="008273C8"/>
    <w:rsid w:val="00830406"/>
    <w:rsid w:val="00831296"/>
    <w:rsid w:val="00831BC6"/>
    <w:rsid w:val="00831F08"/>
    <w:rsid w:val="00836410"/>
    <w:rsid w:val="00841B44"/>
    <w:rsid w:val="00842109"/>
    <w:rsid w:val="00842412"/>
    <w:rsid w:val="00845D23"/>
    <w:rsid w:val="00845FEE"/>
    <w:rsid w:val="00846BC8"/>
    <w:rsid w:val="0084715A"/>
    <w:rsid w:val="008518FE"/>
    <w:rsid w:val="00851E6F"/>
    <w:rsid w:val="008524E4"/>
    <w:rsid w:val="0085264C"/>
    <w:rsid w:val="00852C79"/>
    <w:rsid w:val="00853378"/>
    <w:rsid w:val="00856948"/>
    <w:rsid w:val="008571A7"/>
    <w:rsid w:val="008605EF"/>
    <w:rsid w:val="00862C46"/>
    <w:rsid w:val="00864758"/>
    <w:rsid w:val="008649CD"/>
    <w:rsid w:val="008665C0"/>
    <w:rsid w:val="00866D90"/>
    <w:rsid w:val="00866E36"/>
    <w:rsid w:val="008722D8"/>
    <w:rsid w:val="00872BEE"/>
    <w:rsid w:val="008757DB"/>
    <w:rsid w:val="008773CD"/>
    <w:rsid w:val="008804D3"/>
    <w:rsid w:val="008824B2"/>
    <w:rsid w:val="00883E08"/>
    <w:rsid w:val="008850B5"/>
    <w:rsid w:val="00885DE6"/>
    <w:rsid w:val="00886AF1"/>
    <w:rsid w:val="00886BD5"/>
    <w:rsid w:val="00890E76"/>
    <w:rsid w:val="00892EBA"/>
    <w:rsid w:val="00894CDF"/>
    <w:rsid w:val="00895301"/>
    <w:rsid w:val="00896EB2"/>
    <w:rsid w:val="008A4250"/>
    <w:rsid w:val="008A452D"/>
    <w:rsid w:val="008A4926"/>
    <w:rsid w:val="008A5127"/>
    <w:rsid w:val="008A69EC"/>
    <w:rsid w:val="008B02DD"/>
    <w:rsid w:val="008B0BDC"/>
    <w:rsid w:val="008B4746"/>
    <w:rsid w:val="008B4EF7"/>
    <w:rsid w:val="008C0FF6"/>
    <w:rsid w:val="008C212B"/>
    <w:rsid w:val="008C2EC3"/>
    <w:rsid w:val="008C38BF"/>
    <w:rsid w:val="008C45E2"/>
    <w:rsid w:val="008C63C0"/>
    <w:rsid w:val="008C673B"/>
    <w:rsid w:val="008C78FF"/>
    <w:rsid w:val="008D02D8"/>
    <w:rsid w:val="008D0AC3"/>
    <w:rsid w:val="008D1416"/>
    <w:rsid w:val="008D1F37"/>
    <w:rsid w:val="008D2D6B"/>
    <w:rsid w:val="008D3821"/>
    <w:rsid w:val="008D4CE6"/>
    <w:rsid w:val="008D5550"/>
    <w:rsid w:val="008D58FA"/>
    <w:rsid w:val="008D6187"/>
    <w:rsid w:val="008E17C6"/>
    <w:rsid w:val="008E1DBF"/>
    <w:rsid w:val="008E232C"/>
    <w:rsid w:val="008E2858"/>
    <w:rsid w:val="008E425B"/>
    <w:rsid w:val="008E45D2"/>
    <w:rsid w:val="008E70E3"/>
    <w:rsid w:val="008E7963"/>
    <w:rsid w:val="008F1698"/>
    <w:rsid w:val="008F2141"/>
    <w:rsid w:val="008F2B5F"/>
    <w:rsid w:val="008F37CF"/>
    <w:rsid w:val="008F58A2"/>
    <w:rsid w:val="008F6D6F"/>
    <w:rsid w:val="008F7761"/>
    <w:rsid w:val="0090035C"/>
    <w:rsid w:val="00900FA2"/>
    <w:rsid w:val="0090155F"/>
    <w:rsid w:val="009018AF"/>
    <w:rsid w:val="00905DDB"/>
    <w:rsid w:val="009070F8"/>
    <w:rsid w:val="009122B8"/>
    <w:rsid w:val="00912B20"/>
    <w:rsid w:val="0091351E"/>
    <w:rsid w:val="00913FB8"/>
    <w:rsid w:val="00917017"/>
    <w:rsid w:val="009171A0"/>
    <w:rsid w:val="00917795"/>
    <w:rsid w:val="00921B0B"/>
    <w:rsid w:val="00922578"/>
    <w:rsid w:val="0092589B"/>
    <w:rsid w:val="0092595A"/>
    <w:rsid w:val="0092640A"/>
    <w:rsid w:val="00926E06"/>
    <w:rsid w:val="00927D7D"/>
    <w:rsid w:val="00927F7C"/>
    <w:rsid w:val="00931FF9"/>
    <w:rsid w:val="0093283F"/>
    <w:rsid w:val="00935AB5"/>
    <w:rsid w:val="00936023"/>
    <w:rsid w:val="00940D4F"/>
    <w:rsid w:val="00946CA7"/>
    <w:rsid w:val="009471B3"/>
    <w:rsid w:val="0094785E"/>
    <w:rsid w:val="00951BAE"/>
    <w:rsid w:val="00952E73"/>
    <w:rsid w:val="00953B30"/>
    <w:rsid w:val="0095649A"/>
    <w:rsid w:val="00956511"/>
    <w:rsid w:val="009577CF"/>
    <w:rsid w:val="00957B2C"/>
    <w:rsid w:val="00960161"/>
    <w:rsid w:val="009610EA"/>
    <w:rsid w:val="0096178B"/>
    <w:rsid w:val="00962083"/>
    <w:rsid w:val="0096211E"/>
    <w:rsid w:val="0097035E"/>
    <w:rsid w:val="00970FDF"/>
    <w:rsid w:val="009721C1"/>
    <w:rsid w:val="00975A7B"/>
    <w:rsid w:val="00976CDA"/>
    <w:rsid w:val="00976CE3"/>
    <w:rsid w:val="00976D87"/>
    <w:rsid w:val="0097764D"/>
    <w:rsid w:val="00982414"/>
    <w:rsid w:val="009834C7"/>
    <w:rsid w:val="00984C7A"/>
    <w:rsid w:val="00985119"/>
    <w:rsid w:val="00985BF9"/>
    <w:rsid w:val="00987030"/>
    <w:rsid w:val="0099051B"/>
    <w:rsid w:val="00991459"/>
    <w:rsid w:val="0099236A"/>
    <w:rsid w:val="009927A7"/>
    <w:rsid w:val="00992981"/>
    <w:rsid w:val="0099387C"/>
    <w:rsid w:val="00996F4B"/>
    <w:rsid w:val="009A135E"/>
    <w:rsid w:val="009A2148"/>
    <w:rsid w:val="009A4C13"/>
    <w:rsid w:val="009A51F3"/>
    <w:rsid w:val="009A53F2"/>
    <w:rsid w:val="009A61B3"/>
    <w:rsid w:val="009A6404"/>
    <w:rsid w:val="009A6E44"/>
    <w:rsid w:val="009B03CA"/>
    <w:rsid w:val="009B1A45"/>
    <w:rsid w:val="009B5AC4"/>
    <w:rsid w:val="009B7567"/>
    <w:rsid w:val="009B7882"/>
    <w:rsid w:val="009C2D2A"/>
    <w:rsid w:val="009C52BE"/>
    <w:rsid w:val="009C6AB0"/>
    <w:rsid w:val="009C709C"/>
    <w:rsid w:val="009D0170"/>
    <w:rsid w:val="009D0965"/>
    <w:rsid w:val="009D0E17"/>
    <w:rsid w:val="009D12A4"/>
    <w:rsid w:val="009D2B1A"/>
    <w:rsid w:val="009D7340"/>
    <w:rsid w:val="009D763E"/>
    <w:rsid w:val="009D7EF7"/>
    <w:rsid w:val="009E0997"/>
    <w:rsid w:val="009E0A1C"/>
    <w:rsid w:val="009E272F"/>
    <w:rsid w:val="009E29DD"/>
    <w:rsid w:val="009E3769"/>
    <w:rsid w:val="009E7A68"/>
    <w:rsid w:val="009F13AF"/>
    <w:rsid w:val="009F18C2"/>
    <w:rsid w:val="009F19CA"/>
    <w:rsid w:val="009F401B"/>
    <w:rsid w:val="009F42F1"/>
    <w:rsid w:val="009F48DF"/>
    <w:rsid w:val="009F5B2A"/>
    <w:rsid w:val="009F7279"/>
    <w:rsid w:val="009F7611"/>
    <w:rsid w:val="00A02ABC"/>
    <w:rsid w:val="00A06395"/>
    <w:rsid w:val="00A06AEB"/>
    <w:rsid w:val="00A06B2A"/>
    <w:rsid w:val="00A06CAD"/>
    <w:rsid w:val="00A11A66"/>
    <w:rsid w:val="00A13AE3"/>
    <w:rsid w:val="00A14B5D"/>
    <w:rsid w:val="00A15E80"/>
    <w:rsid w:val="00A165F7"/>
    <w:rsid w:val="00A221C2"/>
    <w:rsid w:val="00A2355C"/>
    <w:rsid w:val="00A238A3"/>
    <w:rsid w:val="00A2409E"/>
    <w:rsid w:val="00A247E7"/>
    <w:rsid w:val="00A26240"/>
    <w:rsid w:val="00A30E39"/>
    <w:rsid w:val="00A334DD"/>
    <w:rsid w:val="00A346DF"/>
    <w:rsid w:val="00A34C74"/>
    <w:rsid w:val="00A34F39"/>
    <w:rsid w:val="00A35064"/>
    <w:rsid w:val="00A43273"/>
    <w:rsid w:val="00A44381"/>
    <w:rsid w:val="00A44D05"/>
    <w:rsid w:val="00A46923"/>
    <w:rsid w:val="00A472FC"/>
    <w:rsid w:val="00A474B5"/>
    <w:rsid w:val="00A50F49"/>
    <w:rsid w:val="00A51490"/>
    <w:rsid w:val="00A51A8E"/>
    <w:rsid w:val="00A5280F"/>
    <w:rsid w:val="00A56391"/>
    <w:rsid w:val="00A5682F"/>
    <w:rsid w:val="00A568BB"/>
    <w:rsid w:val="00A56DB3"/>
    <w:rsid w:val="00A60103"/>
    <w:rsid w:val="00A602C2"/>
    <w:rsid w:val="00A623ED"/>
    <w:rsid w:val="00A65E31"/>
    <w:rsid w:val="00A72EF9"/>
    <w:rsid w:val="00A7534B"/>
    <w:rsid w:val="00A753A7"/>
    <w:rsid w:val="00A77ACD"/>
    <w:rsid w:val="00A81496"/>
    <w:rsid w:val="00A84686"/>
    <w:rsid w:val="00A854AF"/>
    <w:rsid w:val="00A86710"/>
    <w:rsid w:val="00A900FC"/>
    <w:rsid w:val="00A90FDE"/>
    <w:rsid w:val="00A94731"/>
    <w:rsid w:val="00A94796"/>
    <w:rsid w:val="00A94A56"/>
    <w:rsid w:val="00A95A65"/>
    <w:rsid w:val="00A95A86"/>
    <w:rsid w:val="00A97354"/>
    <w:rsid w:val="00AA4654"/>
    <w:rsid w:val="00AA4A06"/>
    <w:rsid w:val="00AB26B3"/>
    <w:rsid w:val="00AB313A"/>
    <w:rsid w:val="00AB384D"/>
    <w:rsid w:val="00AB7F5A"/>
    <w:rsid w:val="00AC140D"/>
    <w:rsid w:val="00AC206D"/>
    <w:rsid w:val="00AC218D"/>
    <w:rsid w:val="00AC275D"/>
    <w:rsid w:val="00AC6624"/>
    <w:rsid w:val="00AD04CD"/>
    <w:rsid w:val="00AD0D84"/>
    <w:rsid w:val="00AD2012"/>
    <w:rsid w:val="00AD5083"/>
    <w:rsid w:val="00AD5D64"/>
    <w:rsid w:val="00AD7C9B"/>
    <w:rsid w:val="00AE0175"/>
    <w:rsid w:val="00AE0CB1"/>
    <w:rsid w:val="00AE13B4"/>
    <w:rsid w:val="00AE1E95"/>
    <w:rsid w:val="00AE490F"/>
    <w:rsid w:val="00AE572E"/>
    <w:rsid w:val="00AE5EDE"/>
    <w:rsid w:val="00AE6D5D"/>
    <w:rsid w:val="00AE70EC"/>
    <w:rsid w:val="00AE7BA5"/>
    <w:rsid w:val="00AF0686"/>
    <w:rsid w:val="00AF1499"/>
    <w:rsid w:val="00AF2A59"/>
    <w:rsid w:val="00AF3652"/>
    <w:rsid w:val="00AF4980"/>
    <w:rsid w:val="00AF6BC2"/>
    <w:rsid w:val="00AF6D9C"/>
    <w:rsid w:val="00B017E4"/>
    <w:rsid w:val="00B02622"/>
    <w:rsid w:val="00B02CCA"/>
    <w:rsid w:val="00B03FB7"/>
    <w:rsid w:val="00B07792"/>
    <w:rsid w:val="00B07CB7"/>
    <w:rsid w:val="00B10A36"/>
    <w:rsid w:val="00B10DD5"/>
    <w:rsid w:val="00B111C2"/>
    <w:rsid w:val="00B129E8"/>
    <w:rsid w:val="00B12A4D"/>
    <w:rsid w:val="00B135D8"/>
    <w:rsid w:val="00B14E60"/>
    <w:rsid w:val="00B1698B"/>
    <w:rsid w:val="00B177E7"/>
    <w:rsid w:val="00B17B02"/>
    <w:rsid w:val="00B21561"/>
    <w:rsid w:val="00B21E03"/>
    <w:rsid w:val="00B2384E"/>
    <w:rsid w:val="00B2448C"/>
    <w:rsid w:val="00B247AE"/>
    <w:rsid w:val="00B24FE7"/>
    <w:rsid w:val="00B24FF1"/>
    <w:rsid w:val="00B25294"/>
    <w:rsid w:val="00B310A8"/>
    <w:rsid w:val="00B32824"/>
    <w:rsid w:val="00B35458"/>
    <w:rsid w:val="00B3744E"/>
    <w:rsid w:val="00B37D5C"/>
    <w:rsid w:val="00B4212F"/>
    <w:rsid w:val="00B42ACD"/>
    <w:rsid w:val="00B456FC"/>
    <w:rsid w:val="00B478CC"/>
    <w:rsid w:val="00B522B3"/>
    <w:rsid w:val="00B53168"/>
    <w:rsid w:val="00B53872"/>
    <w:rsid w:val="00B570DD"/>
    <w:rsid w:val="00B57422"/>
    <w:rsid w:val="00B6256C"/>
    <w:rsid w:val="00B63ECB"/>
    <w:rsid w:val="00B642DF"/>
    <w:rsid w:val="00B652A3"/>
    <w:rsid w:val="00B65AFB"/>
    <w:rsid w:val="00B66FBC"/>
    <w:rsid w:val="00B71D39"/>
    <w:rsid w:val="00B72B14"/>
    <w:rsid w:val="00B73554"/>
    <w:rsid w:val="00B74399"/>
    <w:rsid w:val="00B758B8"/>
    <w:rsid w:val="00B777FB"/>
    <w:rsid w:val="00B77ED8"/>
    <w:rsid w:val="00B80C68"/>
    <w:rsid w:val="00B83B3B"/>
    <w:rsid w:val="00B843CD"/>
    <w:rsid w:val="00B85F41"/>
    <w:rsid w:val="00B877FB"/>
    <w:rsid w:val="00B914D4"/>
    <w:rsid w:val="00B91882"/>
    <w:rsid w:val="00B92AD6"/>
    <w:rsid w:val="00B93C36"/>
    <w:rsid w:val="00B94DFE"/>
    <w:rsid w:val="00B95942"/>
    <w:rsid w:val="00BA1EE8"/>
    <w:rsid w:val="00BA227C"/>
    <w:rsid w:val="00BA295E"/>
    <w:rsid w:val="00BA4211"/>
    <w:rsid w:val="00BA602C"/>
    <w:rsid w:val="00BA6F3D"/>
    <w:rsid w:val="00BA711C"/>
    <w:rsid w:val="00BA7B1D"/>
    <w:rsid w:val="00BB2500"/>
    <w:rsid w:val="00BB299C"/>
    <w:rsid w:val="00BB2F47"/>
    <w:rsid w:val="00BB5340"/>
    <w:rsid w:val="00BB5F1F"/>
    <w:rsid w:val="00BC07FC"/>
    <w:rsid w:val="00BC0BF6"/>
    <w:rsid w:val="00BC1259"/>
    <w:rsid w:val="00BC302B"/>
    <w:rsid w:val="00BC38F1"/>
    <w:rsid w:val="00BC3D33"/>
    <w:rsid w:val="00BC4191"/>
    <w:rsid w:val="00BC538E"/>
    <w:rsid w:val="00BC5B32"/>
    <w:rsid w:val="00BC7B66"/>
    <w:rsid w:val="00BC7CC2"/>
    <w:rsid w:val="00BD0EDD"/>
    <w:rsid w:val="00BD3AE9"/>
    <w:rsid w:val="00BD3D51"/>
    <w:rsid w:val="00BD4FB7"/>
    <w:rsid w:val="00BD728E"/>
    <w:rsid w:val="00BE096D"/>
    <w:rsid w:val="00BE1382"/>
    <w:rsid w:val="00BE2C01"/>
    <w:rsid w:val="00BE6172"/>
    <w:rsid w:val="00BE7AF8"/>
    <w:rsid w:val="00BF0685"/>
    <w:rsid w:val="00BF0B72"/>
    <w:rsid w:val="00BF1590"/>
    <w:rsid w:val="00BF1956"/>
    <w:rsid w:val="00BF2953"/>
    <w:rsid w:val="00BF2AA0"/>
    <w:rsid w:val="00BF3964"/>
    <w:rsid w:val="00BF45CA"/>
    <w:rsid w:val="00BF5BA7"/>
    <w:rsid w:val="00BF5EF4"/>
    <w:rsid w:val="00BF632F"/>
    <w:rsid w:val="00C00FCD"/>
    <w:rsid w:val="00C015A5"/>
    <w:rsid w:val="00C02CC9"/>
    <w:rsid w:val="00C02CE8"/>
    <w:rsid w:val="00C04E78"/>
    <w:rsid w:val="00C04F97"/>
    <w:rsid w:val="00C051F2"/>
    <w:rsid w:val="00C059E8"/>
    <w:rsid w:val="00C11029"/>
    <w:rsid w:val="00C1187B"/>
    <w:rsid w:val="00C11FCC"/>
    <w:rsid w:val="00C131D5"/>
    <w:rsid w:val="00C13326"/>
    <w:rsid w:val="00C167E0"/>
    <w:rsid w:val="00C16921"/>
    <w:rsid w:val="00C25649"/>
    <w:rsid w:val="00C27413"/>
    <w:rsid w:val="00C275E9"/>
    <w:rsid w:val="00C313F7"/>
    <w:rsid w:val="00C32655"/>
    <w:rsid w:val="00C32AC3"/>
    <w:rsid w:val="00C335F9"/>
    <w:rsid w:val="00C33838"/>
    <w:rsid w:val="00C341F6"/>
    <w:rsid w:val="00C3646F"/>
    <w:rsid w:val="00C37CA2"/>
    <w:rsid w:val="00C42A0E"/>
    <w:rsid w:val="00C43BAE"/>
    <w:rsid w:val="00C44F04"/>
    <w:rsid w:val="00C477F6"/>
    <w:rsid w:val="00C518E1"/>
    <w:rsid w:val="00C51DDB"/>
    <w:rsid w:val="00C51E33"/>
    <w:rsid w:val="00C51F68"/>
    <w:rsid w:val="00C539A0"/>
    <w:rsid w:val="00C54864"/>
    <w:rsid w:val="00C55149"/>
    <w:rsid w:val="00C55AB4"/>
    <w:rsid w:val="00C57EF3"/>
    <w:rsid w:val="00C603DB"/>
    <w:rsid w:val="00C606B8"/>
    <w:rsid w:val="00C60AE1"/>
    <w:rsid w:val="00C610A3"/>
    <w:rsid w:val="00C61790"/>
    <w:rsid w:val="00C62B88"/>
    <w:rsid w:val="00C66E23"/>
    <w:rsid w:val="00C6792A"/>
    <w:rsid w:val="00C70DEC"/>
    <w:rsid w:val="00C70EFF"/>
    <w:rsid w:val="00C7241A"/>
    <w:rsid w:val="00C73585"/>
    <w:rsid w:val="00C74265"/>
    <w:rsid w:val="00C7498A"/>
    <w:rsid w:val="00C755B9"/>
    <w:rsid w:val="00C75B10"/>
    <w:rsid w:val="00C767C6"/>
    <w:rsid w:val="00C76BC2"/>
    <w:rsid w:val="00C7751B"/>
    <w:rsid w:val="00C80A03"/>
    <w:rsid w:val="00C8104D"/>
    <w:rsid w:val="00C82236"/>
    <w:rsid w:val="00C83204"/>
    <w:rsid w:val="00C87D92"/>
    <w:rsid w:val="00C91551"/>
    <w:rsid w:val="00C92391"/>
    <w:rsid w:val="00C95D6B"/>
    <w:rsid w:val="00C977CF"/>
    <w:rsid w:val="00CA0BCC"/>
    <w:rsid w:val="00CA1506"/>
    <w:rsid w:val="00CA2A07"/>
    <w:rsid w:val="00CA50D0"/>
    <w:rsid w:val="00CA516B"/>
    <w:rsid w:val="00CA5848"/>
    <w:rsid w:val="00CB0148"/>
    <w:rsid w:val="00CB0276"/>
    <w:rsid w:val="00CB0335"/>
    <w:rsid w:val="00CB1142"/>
    <w:rsid w:val="00CB1596"/>
    <w:rsid w:val="00CB209E"/>
    <w:rsid w:val="00CB306A"/>
    <w:rsid w:val="00CB4FF0"/>
    <w:rsid w:val="00CB6DCE"/>
    <w:rsid w:val="00CC21D4"/>
    <w:rsid w:val="00CC4A05"/>
    <w:rsid w:val="00CC5BCF"/>
    <w:rsid w:val="00CC6DDF"/>
    <w:rsid w:val="00CC7AF5"/>
    <w:rsid w:val="00CD455E"/>
    <w:rsid w:val="00CE0D81"/>
    <w:rsid w:val="00CE3C0B"/>
    <w:rsid w:val="00CE3D21"/>
    <w:rsid w:val="00CE508D"/>
    <w:rsid w:val="00CE5814"/>
    <w:rsid w:val="00CE5AA4"/>
    <w:rsid w:val="00CF3283"/>
    <w:rsid w:val="00CF36D2"/>
    <w:rsid w:val="00CF3851"/>
    <w:rsid w:val="00D00B09"/>
    <w:rsid w:val="00D00B8B"/>
    <w:rsid w:val="00D03E02"/>
    <w:rsid w:val="00D06E32"/>
    <w:rsid w:val="00D117BA"/>
    <w:rsid w:val="00D11DCE"/>
    <w:rsid w:val="00D11F01"/>
    <w:rsid w:val="00D1467B"/>
    <w:rsid w:val="00D202D8"/>
    <w:rsid w:val="00D2044E"/>
    <w:rsid w:val="00D21F46"/>
    <w:rsid w:val="00D24B79"/>
    <w:rsid w:val="00D24F8F"/>
    <w:rsid w:val="00D25727"/>
    <w:rsid w:val="00D2668C"/>
    <w:rsid w:val="00D26886"/>
    <w:rsid w:val="00D30F52"/>
    <w:rsid w:val="00D31019"/>
    <w:rsid w:val="00D31B97"/>
    <w:rsid w:val="00D31F57"/>
    <w:rsid w:val="00D32DC7"/>
    <w:rsid w:val="00D34144"/>
    <w:rsid w:val="00D3435F"/>
    <w:rsid w:val="00D353B8"/>
    <w:rsid w:val="00D37264"/>
    <w:rsid w:val="00D408BC"/>
    <w:rsid w:val="00D40CB3"/>
    <w:rsid w:val="00D430EE"/>
    <w:rsid w:val="00D435FA"/>
    <w:rsid w:val="00D43652"/>
    <w:rsid w:val="00D44DFC"/>
    <w:rsid w:val="00D450B4"/>
    <w:rsid w:val="00D45DA7"/>
    <w:rsid w:val="00D46C6C"/>
    <w:rsid w:val="00D46E6A"/>
    <w:rsid w:val="00D46E6F"/>
    <w:rsid w:val="00D5021A"/>
    <w:rsid w:val="00D50754"/>
    <w:rsid w:val="00D50B18"/>
    <w:rsid w:val="00D52B0F"/>
    <w:rsid w:val="00D52F2C"/>
    <w:rsid w:val="00D53465"/>
    <w:rsid w:val="00D53E49"/>
    <w:rsid w:val="00D541ED"/>
    <w:rsid w:val="00D54762"/>
    <w:rsid w:val="00D5481A"/>
    <w:rsid w:val="00D54EC1"/>
    <w:rsid w:val="00D55D24"/>
    <w:rsid w:val="00D55F41"/>
    <w:rsid w:val="00D56BBF"/>
    <w:rsid w:val="00D61E5C"/>
    <w:rsid w:val="00D6201A"/>
    <w:rsid w:val="00D62FE0"/>
    <w:rsid w:val="00D65A4E"/>
    <w:rsid w:val="00D679C9"/>
    <w:rsid w:val="00D7030F"/>
    <w:rsid w:val="00D70BC9"/>
    <w:rsid w:val="00D713BE"/>
    <w:rsid w:val="00D72BB6"/>
    <w:rsid w:val="00D72BF6"/>
    <w:rsid w:val="00D7327E"/>
    <w:rsid w:val="00D7363B"/>
    <w:rsid w:val="00D7410B"/>
    <w:rsid w:val="00D77334"/>
    <w:rsid w:val="00D7747E"/>
    <w:rsid w:val="00D77625"/>
    <w:rsid w:val="00D80CC8"/>
    <w:rsid w:val="00D82600"/>
    <w:rsid w:val="00D82789"/>
    <w:rsid w:val="00D83331"/>
    <w:rsid w:val="00D83748"/>
    <w:rsid w:val="00D837B0"/>
    <w:rsid w:val="00D84ACD"/>
    <w:rsid w:val="00D86046"/>
    <w:rsid w:val="00D863A4"/>
    <w:rsid w:val="00D86940"/>
    <w:rsid w:val="00D86978"/>
    <w:rsid w:val="00D9086B"/>
    <w:rsid w:val="00D91668"/>
    <w:rsid w:val="00D91CEC"/>
    <w:rsid w:val="00D91E8D"/>
    <w:rsid w:val="00D937C2"/>
    <w:rsid w:val="00D9531E"/>
    <w:rsid w:val="00D97D91"/>
    <w:rsid w:val="00DA0E98"/>
    <w:rsid w:val="00DA23D1"/>
    <w:rsid w:val="00DA2A22"/>
    <w:rsid w:val="00DA3320"/>
    <w:rsid w:val="00DB145B"/>
    <w:rsid w:val="00DB1687"/>
    <w:rsid w:val="00DB1FAC"/>
    <w:rsid w:val="00DB378B"/>
    <w:rsid w:val="00DB4B82"/>
    <w:rsid w:val="00DB6E59"/>
    <w:rsid w:val="00DC0CDF"/>
    <w:rsid w:val="00DC1B88"/>
    <w:rsid w:val="00DC1BE3"/>
    <w:rsid w:val="00DC1C99"/>
    <w:rsid w:val="00DC64FB"/>
    <w:rsid w:val="00DC69E2"/>
    <w:rsid w:val="00DD05AE"/>
    <w:rsid w:val="00DD1480"/>
    <w:rsid w:val="00DD432C"/>
    <w:rsid w:val="00DD4E8E"/>
    <w:rsid w:val="00DD53FD"/>
    <w:rsid w:val="00DD5AAA"/>
    <w:rsid w:val="00DD61BE"/>
    <w:rsid w:val="00DD77E5"/>
    <w:rsid w:val="00DD7B72"/>
    <w:rsid w:val="00DF0330"/>
    <w:rsid w:val="00DF38EA"/>
    <w:rsid w:val="00DF44CC"/>
    <w:rsid w:val="00DF52A6"/>
    <w:rsid w:val="00DF54AD"/>
    <w:rsid w:val="00DF5612"/>
    <w:rsid w:val="00DF6770"/>
    <w:rsid w:val="00E00FA2"/>
    <w:rsid w:val="00E01060"/>
    <w:rsid w:val="00E0269F"/>
    <w:rsid w:val="00E02A57"/>
    <w:rsid w:val="00E02E61"/>
    <w:rsid w:val="00E07F7B"/>
    <w:rsid w:val="00E1015D"/>
    <w:rsid w:val="00E10751"/>
    <w:rsid w:val="00E112BA"/>
    <w:rsid w:val="00E118E0"/>
    <w:rsid w:val="00E13215"/>
    <w:rsid w:val="00E13E81"/>
    <w:rsid w:val="00E159A6"/>
    <w:rsid w:val="00E16763"/>
    <w:rsid w:val="00E16C33"/>
    <w:rsid w:val="00E17273"/>
    <w:rsid w:val="00E176BD"/>
    <w:rsid w:val="00E20233"/>
    <w:rsid w:val="00E20551"/>
    <w:rsid w:val="00E2334B"/>
    <w:rsid w:val="00E23A3C"/>
    <w:rsid w:val="00E24E09"/>
    <w:rsid w:val="00E266B2"/>
    <w:rsid w:val="00E26B41"/>
    <w:rsid w:val="00E3024D"/>
    <w:rsid w:val="00E30849"/>
    <w:rsid w:val="00E315E6"/>
    <w:rsid w:val="00E32352"/>
    <w:rsid w:val="00E33D40"/>
    <w:rsid w:val="00E3714D"/>
    <w:rsid w:val="00E37A41"/>
    <w:rsid w:val="00E37D50"/>
    <w:rsid w:val="00E37EF4"/>
    <w:rsid w:val="00E40CF1"/>
    <w:rsid w:val="00E413AB"/>
    <w:rsid w:val="00E438BC"/>
    <w:rsid w:val="00E449F8"/>
    <w:rsid w:val="00E44DA6"/>
    <w:rsid w:val="00E45610"/>
    <w:rsid w:val="00E45AE6"/>
    <w:rsid w:val="00E47FD3"/>
    <w:rsid w:val="00E516FB"/>
    <w:rsid w:val="00E5282E"/>
    <w:rsid w:val="00E530E2"/>
    <w:rsid w:val="00E54F09"/>
    <w:rsid w:val="00E55905"/>
    <w:rsid w:val="00E564CC"/>
    <w:rsid w:val="00E56C9E"/>
    <w:rsid w:val="00E57A3F"/>
    <w:rsid w:val="00E57EC4"/>
    <w:rsid w:val="00E60332"/>
    <w:rsid w:val="00E61507"/>
    <w:rsid w:val="00E615DC"/>
    <w:rsid w:val="00E615EF"/>
    <w:rsid w:val="00E6235C"/>
    <w:rsid w:val="00E63B38"/>
    <w:rsid w:val="00E64193"/>
    <w:rsid w:val="00E655FF"/>
    <w:rsid w:val="00E66070"/>
    <w:rsid w:val="00E6653C"/>
    <w:rsid w:val="00E66EAF"/>
    <w:rsid w:val="00E746AA"/>
    <w:rsid w:val="00E74CD5"/>
    <w:rsid w:val="00E74FC1"/>
    <w:rsid w:val="00E75139"/>
    <w:rsid w:val="00E773EE"/>
    <w:rsid w:val="00E77FAB"/>
    <w:rsid w:val="00E80677"/>
    <w:rsid w:val="00E843E4"/>
    <w:rsid w:val="00E84B04"/>
    <w:rsid w:val="00E850C7"/>
    <w:rsid w:val="00E85825"/>
    <w:rsid w:val="00E86A72"/>
    <w:rsid w:val="00E87BC4"/>
    <w:rsid w:val="00E90936"/>
    <w:rsid w:val="00E90E05"/>
    <w:rsid w:val="00E90E75"/>
    <w:rsid w:val="00E91381"/>
    <w:rsid w:val="00E91B15"/>
    <w:rsid w:val="00E935D2"/>
    <w:rsid w:val="00E944C8"/>
    <w:rsid w:val="00E959C6"/>
    <w:rsid w:val="00EA0079"/>
    <w:rsid w:val="00EA2E63"/>
    <w:rsid w:val="00EA400C"/>
    <w:rsid w:val="00EA53CD"/>
    <w:rsid w:val="00EA68AA"/>
    <w:rsid w:val="00EA6F17"/>
    <w:rsid w:val="00EA7C9E"/>
    <w:rsid w:val="00EB0EB5"/>
    <w:rsid w:val="00EB5CB2"/>
    <w:rsid w:val="00EB6168"/>
    <w:rsid w:val="00EC07DB"/>
    <w:rsid w:val="00EC0ED9"/>
    <w:rsid w:val="00EC217B"/>
    <w:rsid w:val="00EC516E"/>
    <w:rsid w:val="00EC5783"/>
    <w:rsid w:val="00ED4498"/>
    <w:rsid w:val="00ED4515"/>
    <w:rsid w:val="00ED477C"/>
    <w:rsid w:val="00ED4C04"/>
    <w:rsid w:val="00ED5260"/>
    <w:rsid w:val="00ED553A"/>
    <w:rsid w:val="00ED5815"/>
    <w:rsid w:val="00ED5939"/>
    <w:rsid w:val="00ED635A"/>
    <w:rsid w:val="00ED69D4"/>
    <w:rsid w:val="00ED6A2E"/>
    <w:rsid w:val="00EE034E"/>
    <w:rsid w:val="00EE0934"/>
    <w:rsid w:val="00EE1501"/>
    <w:rsid w:val="00EE32C6"/>
    <w:rsid w:val="00EE54F8"/>
    <w:rsid w:val="00EF1925"/>
    <w:rsid w:val="00EF3742"/>
    <w:rsid w:val="00EF3FBC"/>
    <w:rsid w:val="00EF6932"/>
    <w:rsid w:val="00EF71D0"/>
    <w:rsid w:val="00EF7AE4"/>
    <w:rsid w:val="00EF7D0E"/>
    <w:rsid w:val="00F017DA"/>
    <w:rsid w:val="00F01A8D"/>
    <w:rsid w:val="00F02FCA"/>
    <w:rsid w:val="00F037C7"/>
    <w:rsid w:val="00F043B1"/>
    <w:rsid w:val="00F05C6A"/>
    <w:rsid w:val="00F13BE3"/>
    <w:rsid w:val="00F13F6F"/>
    <w:rsid w:val="00F15D1E"/>
    <w:rsid w:val="00F160D2"/>
    <w:rsid w:val="00F179E4"/>
    <w:rsid w:val="00F20249"/>
    <w:rsid w:val="00F21BBB"/>
    <w:rsid w:val="00F23136"/>
    <w:rsid w:val="00F23B24"/>
    <w:rsid w:val="00F23BE9"/>
    <w:rsid w:val="00F26223"/>
    <w:rsid w:val="00F33048"/>
    <w:rsid w:val="00F379A4"/>
    <w:rsid w:val="00F379EE"/>
    <w:rsid w:val="00F37D6D"/>
    <w:rsid w:val="00F413CF"/>
    <w:rsid w:val="00F41538"/>
    <w:rsid w:val="00F42638"/>
    <w:rsid w:val="00F4535E"/>
    <w:rsid w:val="00F460A6"/>
    <w:rsid w:val="00F478F6"/>
    <w:rsid w:val="00F50A4F"/>
    <w:rsid w:val="00F5168A"/>
    <w:rsid w:val="00F61292"/>
    <w:rsid w:val="00F63E7A"/>
    <w:rsid w:val="00F64C25"/>
    <w:rsid w:val="00F65C61"/>
    <w:rsid w:val="00F67273"/>
    <w:rsid w:val="00F705F1"/>
    <w:rsid w:val="00F72500"/>
    <w:rsid w:val="00F75BCB"/>
    <w:rsid w:val="00F767C0"/>
    <w:rsid w:val="00F77118"/>
    <w:rsid w:val="00F77443"/>
    <w:rsid w:val="00F7760A"/>
    <w:rsid w:val="00F77B67"/>
    <w:rsid w:val="00F801EA"/>
    <w:rsid w:val="00F835CC"/>
    <w:rsid w:val="00F85717"/>
    <w:rsid w:val="00F95307"/>
    <w:rsid w:val="00F95983"/>
    <w:rsid w:val="00F9699D"/>
    <w:rsid w:val="00FA282F"/>
    <w:rsid w:val="00FA2A59"/>
    <w:rsid w:val="00FA3730"/>
    <w:rsid w:val="00FA5671"/>
    <w:rsid w:val="00FA6ECB"/>
    <w:rsid w:val="00FA74E2"/>
    <w:rsid w:val="00FB214A"/>
    <w:rsid w:val="00FB22FC"/>
    <w:rsid w:val="00FB40C2"/>
    <w:rsid w:val="00FB4646"/>
    <w:rsid w:val="00FB7552"/>
    <w:rsid w:val="00FC2BDA"/>
    <w:rsid w:val="00FC3A70"/>
    <w:rsid w:val="00FC3BE4"/>
    <w:rsid w:val="00FC5307"/>
    <w:rsid w:val="00FC63F6"/>
    <w:rsid w:val="00FC649D"/>
    <w:rsid w:val="00FD20E4"/>
    <w:rsid w:val="00FD2696"/>
    <w:rsid w:val="00FD26C9"/>
    <w:rsid w:val="00FD2D08"/>
    <w:rsid w:val="00FD449F"/>
    <w:rsid w:val="00FD5033"/>
    <w:rsid w:val="00FD5EC5"/>
    <w:rsid w:val="00FD6528"/>
    <w:rsid w:val="00FD6B51"/>
    <w:rsid w:val="00FE0C73"/>
    <w:rsid w:val="00FE1B6C"/>
    <w:rsid w:val="00FE2434"/>
    <w:rsid w:val="00FE388E"/>
    <w:rsid w:val="00FE47B8"/>
    <w:rsid w:val="00FE55C3"/>
    <w:rsid w:val="00FE6DAF"/>
    <w:rsid w:val="00FE7315"/>
    <w:rsid w:val="00FE7646"/>
    <w:rsid w:val="00FE78C3"/>
    <w:rsid w:val="00FF0BD5"/>
    <w:rsid w:val="00FF1E58"/>
    <w:rsid w:val="00FF40B4"/>
    <w:rsid w:val="00FF6EAD"/>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06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B4"/>
    <w:rPr>
      <w:sz w:val="24"/>
      <w:szCs w:val="24"/>
    </w:rPr>
  </w:style>
  <w:style w:type="paragraph" w:styleId="Heading2">
    <w:name w:val="heading 2"/>
    <w:basedOn w:val="Normal"/>
    <w:next w:val="Normal"/>
    <w:link w:val="Heading2Char"/>
    <w:semiHidden/>
    <w:unhideWhenUsed/>
    <w:qFormat/>
    <w:rsid w:val="004347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A06AEB"/>
    <w:pPr>
      <w:keepNext/>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s>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682B"/>
    <w:pPr>
      <w:autoSpaceDE w:val="0"/>
      <w:autoSpaceDN w:val="0"/>
      <w:adjustRightInd w:val="0"/>
      <w:ind w:left="720"/>
    </w:pPr>
  </w:style>
  <w:style w:type="paragraph" w:styleId="BodyText3">
    <w:name w:val="Body Text 3"/>
    <w:basedOn w:val="Normal"/>
    <w:rsid w:val="0062682B"/>
    <w:rPr>
      <w:rFonts w:ascii="Arial" w:hAnsi="Arial" w:cs="Arial"/>
      <w:i/>
      <w:iCs/>
      <w:sz w:val="18"/>
    </w:rPr>
  </w:style>
  <w:style w:type="paragraph" w:styleId="Footer">
    <w:name w:val="footer"/>
    <w:basedOn w:val="Normal"/>
    <w:rsid w:val="003045ED"/>
    <w:pPr>
      <w:tabs>
        <w:tab w:val="center" w:pos="4320"/>
        <w:tab w:val="right" w:pos="8640"/>
      </w:tabs>
    </w:pPr>
  </w:style>
  <w:style w:type="character" w:styleId="PageNumber">
    <w:name w:val="page number"/>
    <w:basedOn w:val="DefaultParagraphFont"/>
    <w:rsid w:val="003045ED"/>
  </w:style>
  <w:style w:type="character" w:styleId="CommentReference">
    <w:name w:val="annotation reference"/>
    <w:basedOn w:val="DefaultParagraphFont"/>
    <w:uiPriority w:val="99"/>
    <w:semiHidden/>
    <w:rsid w:val="006638AE"/>
    <w:rPr>
      <w:sz w:val="16"/>
      <w:szCs w:val="16"/>
    </w:rPr>
  </w:style>
  <w:style w:type="paragraph" w:styleId="CommentText">
    <w:name w:val="annotation text"/>
    <w:basedOn w:val="Normal"/>
    <w:link w:val="CommentTextChar"/>
    <w:uiPriority w:val="99"/>
    <w:semiHidden/>
    <w:rsid w:val="006638AE"/>
    <w:rPr>
      <w:sz w:val="20"/>
      <w:szCs w:val="20"/>
    </w:rPr>
  </w:style>
  <w:style w:type="paragraph" w:styleId="CommentSubject">
    <w:name w:val="annotation subject"/>
    <w:basedOn w:val="CommentText"/>
    <w:next w:val="CommentText"/>
    <w:semiHidden/>
    <w:rsid w:val="006638AE"/>
    <w:rPr>
      <w:b/>
      <w:bCs/>
    </w:rPr>
  </w:style>
  <w:style w:type="paragraph" w:styleId="BalloonText">
    <w:name w:val="Balloon Text"/>
    <w:basedOn w:val="Normal"/>
    <w:semiHidden/>
    <w:rsid w:val="006638AE"/>
    <w:rPr>
      <w:rFonts w:ascii="Tahoma" w:hAnsi="Tahoma" w:cs="Tahoma"/>
      <w:sz w:val="16"/>
      <w:szCs w:val="16"/>
    </w:rPr>
  </w:style>
  <w:style w:type="paragraph" w:customStyle="1" w:styleId="Default">
    <w:name w:val="Default"/>
    <w:rsid w:val="00ED69D4"/>
    <w:pPr>
      <w:autoSpaceDE w:val="0"/>
      <w:autoSpaceDN w:val="0"/>
      <w:adjustRightInd w:val="0"/>
    </w:pPr>
    <w:rPr>
      <w:color w:val="000000"/>
      <w:sz w:val="24"/>
      <w:szCs w:val="24"/>
    </w:rPr>
  </w:style>
  <w:style w:type="paragraph" w:styleId="Header">
    <w:name w:val="header"/>
    <w:basedOn w:val="Normal"/>
    <w:rsid w:val="00A72EF9"/>
    <w:pPr>
      <w:tabs>
        <w:tab w:val="center" w:pos="4320"/>
        <w:tab w:val="right" w:pos="8640"/>
      </w:tabs>
    </w:pPr>
  </w:style>
  <w:style w:type="paragraph" w:styleId="ListParagraph">
    <w:name w:val="List Paragraph"/>
    <w:basedOn w:val="Normal"/>
    <w:uiPriority w:val="34"/>
    <w:qFormat/>
    <w:rsid w:val="000B16D8"/>
    <w:pPr>
      <w:ind w:left="720"/>
      <w:contextualSpacing/>
    </w:pPr>
  </w:style>
  <w:style w:type="paragraph" w:styleId="FootnoteText">
    <w:name w:val="footnote text"/>
    <w:basedOn w:val="Normal"/>
    <w:link w:val="FootnoteTextChar"/>
    <w:rsid w:val="00B24FE7"/>
    <w:rPr>
      <w:sz w:val="20"/>
      <w:szCs w:val="20"/>
    </w:rPr>
  </w:style>
  <w:style w:type="character" w:customStyle="1" w:styleId="FootnoteTextChar">
    <w:name w:val="Footnote Text Char"/>
    <w:basedOn w:val="DefaultParagraphFont"/>
    <w:link w:val="FootnoteText"/>
    <w:rsid w:val="00B24FE7"/>
  </w:style>
  <w:style w:type="character" w:styleId="FootnoteReference">
    <w:name w:val="footnote reference"/>
    <w:basedOn w:val="DefaultParagraphFont"/>
    <w:rsid w:val="00B24FE7"/>
    <w:rPr>
      <w:vertAlign w:val="superscript"/>
    </w:rPr>
  </w:style>
  <w:style w:type="character" w:styleId="IntenseEmphasis">
    <w:name w:val="Intense Emphasis"/>
    <w:basedOn w:val="DefaultParagraphFont"/>
    <w:uiPriority w:val="21"/>
    <w:qFormat/>
    <w:rsid w:val="00127561"/>
    <w:rPr>
      <w:b/>
      <w:bCs/>
      <w:i/>
      <w:iCs/>
      <w:color w:val="4F81BD" w:themeColor="accent1"/>
    </w:rPr>
  </w:style>
  <w:style w:type="character" w:styleId="Emphasis">
    <w:name w:val="Emphasis"/>
    <w:basedOn w:val="DefaultParagraphFont"/>
    <w:qFormat/>
    <w:rsid w:val="00A474B5"/>
    <w:rPr>
      <w:i/>
      <w:iCs/>
    </w:rPr>
  </w:style>
  <w:style w:type="paragraph" w:styleId="PlainText">
    <w:name w:val="Plain Text"/>
    <w:basedOn w:val="Normal"/>
    <w:link w:val="PlainTextChar"/>
    <w:uiPriority w:val="99"/>
    <w:unhideWhenUsed/>
    <w:rsid w:val="00106828"/>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106828"/>
    <w:rPr>
      <w:rFonts w:ascii="Courier New" w:eastAsiaTheme="minorHAnsi" w:hAnsi="Courier New" w:cs="Courier New"/>
    </w:rPr>
  </w:style>
  <w:style w:type="character" w:customStyle="1" w:styleId="CommentTextChar">
    <w:name w:val="Comment Text Char"/>
    <w:basedOn w:val="DefaultParagraphFont"/>
    <w:link w:val="CommentText"/>
    <w:uiPriority w:val="99"/>
    <w:semiHidden/>
    <w:rsid w:val="00A334DD"/>
  </w:style>
  <w:style w:type="character" w:styleId="Hyperlink">
    <w:name w:val="Hyperlink"/>
    <w:basedOn w:val="DefaultParagraphFont"/>
    <w:uiPriority w:val="99"/>
    <w:rsid w:val="007E200D"/>
    <w:rPr>
      <w:color w:val="0000FF" w:themeColor="hyperlink"/>
      <w:u w:val="single"/>
    </w:rPr>
  </w:style>
  <w:style w:type="character" w:customStyle="1" w:styleId="ptext-03">
    <w:name w:val="ptext-03"/>
    <w:basedOn w:val="DefaultParagraphFont"/>
    <w:rsid w:val="00B247AE"/>
  </w:style>
  <w:style w:type="paragraph" w:customStyle="1" w:styleId="CM17">
    <w:name w:val="CM17"/>
    <w:basedOn w:val="Default"/>
    <w:next w:val="Default"/>
    <w:uiPriority w:val="99"/>
    <w:rsid w:val="00F21BBB"/>
    <w:rPr>
      <w:color w:val="auto"/>
    </w:rPr>
  </w:style>
  <w:style w:type="paragraph" w:styleId="NormalWeb">
    <w:name w:val="Normal (Web)"/>
    <w:basedOn w:val="Normal"/>
    <w:uiPriority w:val="99"/>
    <w:unhideWhenUsed/>
    <w:rsid w:val="00B914D4"/>
    <w:pPr>
      <w:spacing w:before="100" w:beforeAutospacing="1" w:after="100" w:afterAutospacing="1"/>
      <w:ind w:firstLine="480"/>
    </w:pPr>
  </w:style>
  <w:style w:type="character" w:styleId="Strong">
    <w:name w:val="Strong"/>
    <w:basedOn w:val="DefaultParagraphFont"/>
    <w:uiPriority w:val="22"/>
    <w:qFormat/>
    <w:rsid w:val="007B7808"/>
    <w:rPr>
      <w:b/>
      <w:bCs/>
    </w:rPr>
  </w:style>
  <w:style w:type="paragraph" w:styleId="Revision">
    <w:name w:val="Revision"/>
    <w:hidden/>
    <w:uiPriority w:val="99"/>
    <w:semiHidden/>
    <w:rsid w:val="009122B8"/>
    <w:rPr>
      <w:sz w:val="24"/>
      <w:szCs w:val="24"/>
    </w:rPr>
  </w:style>
  <w:style w:type="character" w:customStyle="1" w:styleId="Heading2Char">
    <w:name w:val="Heading 2 Char"/>
    <w:basedOn w:val="DefaultParagraphFont"/>
    <w:link w:val="Heading2"/>
    <w:semiHidden/>
    <w:rsid w:val="0043478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rsid w:val="00C02CE8"/>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C02CE8"/>
    <w:pPr>
      <w:ind w:left="240"/>
    </w:pPr>
    <w:rPr>
      <w:rFonts w:asciiTheme="minorHAnsi" w:hAnsiTheme="minorHAnsi"/>
      <w:smallCaps/>
      <w:sz w:val="20"/>
      <w:szCs w:val="20"/>
    </w:rPr>
  </w:style>
  <w:style w:type="paragraph" w:styleId="TOC3">
    <w:name w:val="toc 3"/>
    <w:basedOn w:val="Normal"/>
    <w:next w:val="Normal"/>
    <w:autoRedefine/>
    <w:rsid w:val="00C02CE8"/>
    <w:pPr>
      <w:ind w:left="480"/>
    </w:pPr>
    <w:rPr>
      <w:rFonts w:asciiTheme="minorHAnsi" w:hAnsiTheme="minorHAnsi"/>
      <w:i/>
      <w:iCs/>
      <w:sz w:val="20"/>
      <w:szCs w:val="20"/>
    </w:rPr>
  </w:style>
  <w:style w:type="paragraph" w:styleId="TOC4">
    <w:name w:val="toc 4"/>
    <w:basedOn w:val="Normal"/>
    <w:next w:val="Normal"/>
    <w:autoRedefine/>
    <w:rsid w:val="00C02CE8"/>
    <w:pPr>
      <w:ind w:left="720"/>
    </w:pPr>
    <w:rPr>
      <w:rFonts w:asciiTheme="minorHAnsi" w:hAnsiTheme="minorHAnsi"/>
      <w:sz w:val="18"/>
      <w:szCs w:val="18"/>
    </w:rPr>
  </w:style>
  <w:style w:type="paragraph" w:styleId="TOC5">
    <w:name w:val="toc 5"/>
    <w:basedOn w:val="Normal"/>
    <w:next w:val="Normal"/>
    <w:autoRedefine/>
    <w:rsid w:val="00C02CE8"/>
    <w:pPr>
      <w:ind w:left="960"/>
    </w:pPr>
    <w:rPr>
      <w:rFonts w:asciiTheme="minorHAnsi" w:hAnsiTheme="minorHAnsi"/>
      <w:sz w:val="18"/>
      <w:szCs w:val="18"/>
    </w:rPr>
  </w:style>
  <w:style w:type="paragraph" w:styleId="TOC6">
    <w:name w:val="toc 6"/>
    <w:basedOn w:val="Normal"/>
    <w:next w:val="Normal"/>
    <w:autoRedefine/>
    <w:rsid w:val="00C02CE8"/>
    <w:pPr>
      <w:ind w:left="1200"/>
    </w:pPr>
    <w:rPr>
      <w:rFonts w:asciiTheme="minorHAnsi" w:hAnsiTheme="minorHAnsi"/>
      <w:sz w:val="18"/>
      <w:szCs w:val="18"/>
    </w:rPr>
  </w:style>
  <w:style w:type="paragraph" w:styleId="TOC7">
    <w:name w:val="toc 7"/>
    <w:basedOn w:val="Normal"/>
    <w:next w:val="Normal"/>
    <w:autoRedefine/>
    <w:rsid w:val="00C02CE8"/>
    <w:pPr>
      <w:ind w:left="1440"/>
    </w:pPr>
    <w:rPr>
      <w:rFonts w:asciiTheme="minorHAnsi" w:hAnsiTheme="minorHAnsi"/>
      <w:sz w:val="18"/>
      <w:szCs w:val="18"/>
    </w:rPr>
  </w:style>
  <w:style w:type="paragraph" w:styleId="TOC8">
    <w:name w:val="toc 8"/>
    <w:basedOn w:val="Normal"/>
    <w:next w:val="Normal"/>
    <w:autoRedefine/>
    <w:rsid w:val="00C02CE8"/>
    <w:pPr>
      <w:ind w:left="1680"/>
    </w:pPr>
    <w:rPr>
      <w:rFonts w:asciiTheme="minorHAnsi" w:hAnsiTheme="minorHAnsi"/>
      <w:sz w:val="18"/>
      <w:szCs w:val="18"/>
    </w:rPr>
  </w:style>
  <w:style w:type="paragraph" w:styleId="TOC9">
    <w:name w:val="toc 9"/>
    <w:basedOn w:val="Normal"/>
    <w:next w:val="Normal"/>
    <w:autoRedefine/>
    <w:rsid w:val="00C02CE8"/>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B4"/>
    <w:rPr>
      <w:sz w:val="24"/>
      <w:szCs w:val="24"/>
    </w:rPr>
  </w:style>
  <w:style w:type="paragraph" w:styleId="Heading2">
    <w:name w:val="heading 2"/>
    <w:basedOn w:val="Normal"/>
    <w:next w:val="Normal"/>
    <w:link w:val="Heading2Char"/>
    <w:semiHidden/>
    <w:unhideWhenUsed/>
    <w:qFormat/>
    <w:rsid w:val="004347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A06AEB"/>
    <w:pPr>
      <w:keepNext/>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s>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682B"/>
    <w:pPr>
      <w:autoSpaceDE w:val="0"/>
      <w:autoSpaceDN w:val="0"/>
      <w:adjustRightInd w:val="0"/>
      <w:ind w:left="720"/>
    </w:pPr>
  </w:style>
  <w:style w:type="paragraph" w:styleId="BodyText3">
    <w:name w:val="Body Text 3"/>
    <w:basedOn w:val="Normal"/>
    <w:rsid w:val="0062682B"/>
    <w:rPr>
      <w:rFonts w:ascii="Arial" w:hAnsi="Arial" w:cs="Arial"/>
      <w:i/>
      <w:iCs/>
      <w:sz w:val="18"/>
    </w:rPr>
  </w:style>
  <w:style w:type="paragraph" w:styleId="Footer">
    <w:name w:val="footer"/>
    <w:basedOn w:val="Normal"/>
    <w:rsid w:val="003045ED"/>
    <w:pPr>
      <w:tabs>
        <w:tab w:val="center" w:pos="4320"/>
        <w:tab w:val="right" w:pos="8640"/>
      </w:tabs>
    </w:pPr>
  </w:style>
  <w:style w:type="character" w:styleId="PageNumber">
    <w:name w:val="page number"/>
    <w:basedOn w:val="DefaultParagraphFont"/>
    <w:rsid w:val="003045ED"/>
  </w:style>
  <w:style w:type="character" w:styleId="CommentReference">
    <w:name w:val="annotation reference"/>
    <w:basedOn w:val="DefaultParagraphFont"/>
    <w:uiPriority w:val="99"/>
    <w:semiHidden/>
    <w:rsid w:val="006638AE"/>
    <w:rPr>
      <w:sz w:val="16"/>
      <w:szCs w:val="16"/>
    </w:rPr>
  </w:style>
  <w:style w:type="paragraph" w:styleId="CommentText">
    <w:name w:val="annotation text"/>
    <w:basedOn w:val="Normal"/>
    <w:link w:val="CommentTextChar"/>
    <w:uiPriority w:val="99"/>
    <w:semiHidden/>
    <w:rsid w:val="006638AE"/>
    <w:rPr>
      <w:sz w:val="20"/>
      <w:szCs w:val="20"/>
    </w:rPr>
  </w:style>
  <w:style w:type="paragraph" w:styleId="CommentSubject">
    <w:name w:val="annotation subject"/>
    <w:basedOn w:val="CommentText"/>
    <w:next w:val="CommentText"/>
    <w:semiHidden/>
    <w:rsid w:val="006638AE"/>
    <w:rPr>
      <w:b/>
      <w:bCs/>
    </w:rPr>
  </w:style>
  <w:style w:type="paragraph" w:styleId="BalloonText">
    <w:name w:val="Balloon Text"/>
    <w:basedOn w:val="Normal"/>
    <w:semiHidden/>
    <w:rsid w:val="006638AE"/>
    <w:rPr>
      <w:rFonts w:ascii="Tahoma" w:hAnsi="Tahoma" w:cs="Tahoma"/>
      <w:sz w:val="16"/>
      <w:szCs w:val="16"/>
    </w:rPr>
  </w:style>
  <w:style w:type="paragraph" w:customStyle="1" w:styleId="Default">
    <w:name w:val="Default"/>
    <w:rsid w:val="00ED69D4"/>
    <w:pPr>
      <w:autoSpaceDE w:val="0"/>
      <w:autoSpaceDN w:val="0"/>
      <w:adjustRightInd w:val="0"/>
    </w:pPr>
    <w:rPr>
      <w:color w:val="000000"/>
      <w:sz w:val="24"/>
      <w:szCs w:val="24"/>
    </w:rPr>
  </w:style>
  <w:style w:type="paragraph" w:styleId="Header">
    <w:name w:val="header"/>
    <w:basedOn w:val="Normal"/>
    <w:rsid w:val="00A72EF9"/>
    <w:pPr>
      <w:tabs>
        <w:tab w:val="center" w:pos="4320"/>
        <w:tab w:val="right" w:pos="8640"/>
      </w:tabs>
    </w:pPr>
  </w:style>
  <w:style w:type="paragraph" w:styleId="ListParagraph">
    <w:name w:val="List Paragraph"/>
    <w:basedOn w:val="Normal"/>
    <w:uiPriority w:val="34"/>
    <w:qFormat/>
    <w:rsid w:val="000B16D8"/>
    <w:pPr>
      <w:ind w:left="720"/>
      <w:contextualSpacing/>
    </w:pPr>
  </w:style>
  <w:style w:type="paragraph" w:styleId="FootnoteText">
    <w:name w:val="footnote text"/>
    <w:basedOn w:val="Normal"/>
    <w:link w:val="FootnoteTextChar"/>
    <w:rsid w:val="00B24FE7"/>
    <w:rPr>
      <w:sz w:val="20"/>
      <w:szCs w:val="20"/>
    </w:rPr>
  </w:style>
  <w:style w:type="character" w:customStyle="1" w:styleId="FootnoteTextChar">
    <w:name w:val="Footnote Text Char"/>
    <w:basedOn w:val="DefaultParagraphFont"/>
    <w:link w:val="FootnoteText"/>
    <w:rsid w:val="00B24FE7"/>
  </w:style>
  <w:style w:type="character" w:styleId="FootnoteReference">
    <w:name w:val="footnote reference"/>
    <w:basedOn w:val="DefaultParagraphFont"/>
    <w:rsid w:val="00B24FE7"/>
    <w:rPr>
      <w:vertAlign w:val="superscript"/>
    </w:rPr>
  </w:style>
  <w:style w:type="character" w:styleId="IntenseEmphasis">
    <w:name w:val="Intense Emphasis"/>
    <w:basedOn w:val="DefaultParagraphFont"/>
    <w:uiPriority w:val="21"/>
    <w:qFormat/>
    <w:rsid w:val="00127561"/>
    <w:rPr>
      <w:b/>
      <w:bCs/>
      <w:i/>
      <w:iCs/>
      <w:color w:val="4F81BD" w:themeColor="accent1"/>
    </w:rPr>
  </w:style>
  <w:style w:type="character" w:styleId="Emphasis">
    <w:name w:val="Emphasis"/>
    <w:basedOn w:val="DefaultParagraphFont"/>
    <w:qFormat/>
    <w:rsid w:val="00A474B5"/>
    <w:rPr>
      <w:i/>
      <w:iCs/>
    </w:rPr>
  </w:style>
  <w:style w:type="paragraph" w:styleId="PlainText">
    <w:name w:val="Plain Text"/>
    <w:basedOn w:val="Normal"/>
    <w:link w:val="PlainTextChar"/>
    <w:uiPriority w:val="99"/>
    <w:unhideWhenUsed/>
    <w:rsid w:val="00106828"/>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106828"/>
    <w:rPr>
      <w:rFonts w:ascii="Courier New" w:eastAsiaTheme="minorHAnsi" w:hAnsi="Courier New" w:cs="Courier New"/>
    </w:rPr>
  </w:style>
  <w:style w:type="character" w:customStyle="1" w:styleId="CommentTextChar">
    <w:name w:val="Comment Text Char"/>
    <w:basedOn w:val="DefaultParagraphFont"/>
    <w:link w:val="CommentText"/>
    <w:uiPriority w:val="99"/>
    <w:semiHidden/>
    <w:rsid w:val="00A334DD"/>
  </w:style>
  <w:style w:type="character" w:styleId="Hyperlink">
    <w:name w:val="Hyperlink"/>
    <w:basedOn w:val="DefaultParagraphFont"/>
    <w:uiPriority w:val="99"/>
    <w:rsid w:val="007E200D"/>
    <w:rPr>
      <w:color w:val="0000FF" w:themeColor="hyperlink"/>
      <w:u w:val="single"/>
    </w:rPr>
  </w:style>
  <w:style w:type="character" w:customStyle="1" w:styleId="ptext-03">
    <w:name w:val="ptext-03"/>
    <w:basedOn w:val="DefaultParagraphFont"/>
    <w:rsid w:val="00B247AE"/>
  </w:style>
  <w:style w:type="paragraph" w:customStyle="1" w:styleId="CM17">
    <w:name w:val="CM17"/>
    <w:basedOn w:val="Default"/>
    <w:next w:val="Default"/>
    <w:uiPriority w:val="99"/>
    <w:rsid w:val="00F21BBB"/>
    <w:rPr>
      <w:color w:val="auto"/>
    </w:rPr>
  </w:style>
  <w:style w:type="paragraph" w:styleId="NormalWeb">
    <w:name w:val="Normal (Web)"/>
    <w:basedOn w:val="Normal"/>
    <w:uiPriority w:val="99"/>
    <w:unhideWhenUsed/>
    <w:rsid w:val="00B914D4"/>
    <w:pPr>
      <w:spacing w:before="100" w:beforeAutospacing="1" w:after="100" w:afterAutospacing="1"/>
      <w:ind w:firstLine="480"/>
    </w:pPr>
  </w:style>
  <w:style w:type="character" w:styleId="Strong">
    <w:name w:val="Strong"/>
    <w:basedOn w:val="DefaultParagraphFont"/>
    <w:uiPriority w:val="22"/>
    <w:qFormat/>
    <w:rsid w:val="007B7808"/>
    <w:rPr>
      <w:b/>
      <w:bCs/>
    </w:rPr>
  </w:style>
  <w:style w:type="paragraph" w:styleId="Revision">
    <w:name w:val="Revision"/>
    <w:hidden/>
    <w:uiPriority w:val="99"/>
    <w:semiHidden/>
    <w:rsid w:val="009122B8"/>
    <w:rPr>
      <w:sz w:val="24"/>
      <w:szCs w:val="24"/>
    </w:rPr>
  </w:style>
  <w:style w:type="character" w:customStyle="1" w:styleId="Heading2Char">
    <w:name w:val="Heading 2 Char"/>
    <w:basedOn w:val="DefaultParagraphFont"/>
    <w:link w:val="Heading2"/>
    <w:semiHidden/>
    <w:rsid w:val="0043478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rsid w:val="00C02CE8"/>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C02CE8"/>
    <w:pPr>
      <w:ind w:left="240"/>
    </w:pPr>
    <w:rPr>
      <w:rFonts w:asciiTheme="minorHAnsi" w:hAnsiTheme="minorHAnsi"/>
      <w:smallCaps/>
      <w:sz w:val="20"/>
      <w:szCs w:val="20"/>
    </w:rPr>
  </w:style>
  <w:style w:type="paragraph" w:styleId="TOC3">
    <w:name w:val="toc 3"/>
    <w:basedOn w:val="Normal"/>
    <w:next w:val="Normal"/>
    <w:autoRedefine/>
    <w:rsid w:val="00C02CE8"/>
    <w:pPr>
      <w:ind w:left="480"/>
    </w:pPr>
    <w:rPr>
      <w:rFonts w:asciiTheme="minorHAnsi" w:hAnsiTheme="minorHAnsi"/>
      <w:i/>
      <w:iCs/>
      <w:sz w:val="20"/>
      <w:szCs w:val="20"/>
    </w:rPr>
  </w:style>
  <w:style w:type="paragraph" w:styleId="TOC4">
    <w:name w:val="toc 4"/>
    <w:basedOn w:val="Normal"/>
    <w:next w:val="Normal"/>
    <w:autoRedefine/>
    <w:rsid w:val="00C02CE8"/>
    <w:pPr>
      <w:ind w:left="720"/>
    </w:pPr>
    <w:rPr>
      <w:rFonts w:asciiTheme="minorHAnsi" w:hAnsiTheme="minorHAnsi"/>
      <w:sz w:val="18"/>
      <w:szCs w:val="18"/>
    </w:rPr>
  </w:style>
  <w:style w:type="paragraph" w:styleId="TOC5">
    <w:name w:val="toc 5"/>
    <w:basedOn w:val="Normal"/>
    <w:next w:val="Normal"/>
    <w:autoRedefine/>
    <w:rsid w:val="00C02CE8"/>
    <w:pPr>
      <w:ind w:left="960"/>
    </w:pPr>
    <w:rPr>
      <w:rFonts w:asciiTheme="minorHAnsi" w:hAnsiTheme="minorHAnsi"/>
      <w:sz w:val="18"/>
      <w:szCs w:val="18"/>
    </w:rPr>
  </w:style>
  <w:style w:type="paragraph" w:styleId="TOC6">
    <w:name w:val="toc 6"/>
    <w:basedOn w:val="Normal"/>
    <w:next w:val="Normal"/>
    <w:autoRedefine/>
    <w:rsid w:val="00C02CE8"/>
    <w:pPr>
      <w:ind w:left="1200"/>
    </w:pPr>
    <w:rPr>
      <w:rFonts w:asciiTheme="minorHAnsi" w:hAnsiTheme="minorHAnsi"/>
      <w:sz w:val="18"/>
      <w:szCs w:val="18"/>
    </w:rPr>
  </w:style>
  <w:style w:type="paragraph" w:styleId="TOC7">
    <w:name w:val="toc 7"/>
    <w:basedOn w:val="Normal"/>
    <w:next w:val="Normal"/>
    <w:autoRedefine/>
    <w:rsid w:val="00C02CE8"/>
    <w:pPr>
      <w:ind w:left="1440"/>
    </w:pPr>
    <w:rPr>
      <w:rFonts w:asciiTheme="minorHAnsi" w:hAnsiTheme="minorHAnsi"/>
      <w:sz w:val="18"/>
      <w:szCs w:val="18"/>
    </w:rPr>
  </w:style>
  <w:style w:type="paragraph" w:styleId="TOC8">
    <w:name w:val="toc 8"/>
    <w:basedOn w:val="Normal"/>
    <w:next w:val="Normal"/>
    <w:autoRedefine/>
    <w:rsid w:val="00C02CE8"/>
    <w:pPr>
      <w:ind w:left="1680"/>
    </w:pPr>
    <w:rPr>
      <w:rFonts w:asciiTheme="minorHAnsi" w:hAnsiTheme="minorHAnsi"/>
      <w:sz w:val="18"/>
      <w:szCs w:val="18"/>
    </w:rPr>
  </w:style>
  <w:style w:type="paragraph" w:styleId="TOC9">
    <w:name w:val="toc 9"/>
    <w:basedOn w:val="Normal"/>
    <w:next w:val="Normal"/>
    <w:autoRedefine/>
    <w:rsid w:val="00C02CE8"/>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2215">
      <w:bodyDiv w:val="1"/>
      <w:marLeft w:val="0"/>
      <w:marRight w:val="0"/>
      <w:marTop w:val="20"/>
      <w:marBottom w:val="500"/>
      <w:divBdr>
        <w:top w:val="none" w:sz="0" w:space="0" w:color="auto"/>
        <w:left w:val="none" w:sz="0" w:space="0" w:color="auto"/>
        <w:bottom w:val="none" w:sz="0" w:space="0" w:color="auto"/>
        <w:right w:val="none" w:sz="0" w:space="0" w:color="auto"/>
      </w:divBdr>
      <w:divsChild>
        <w:div w:id="912392736">
          <w:marLeft w:val="0"/>
          <w:marRight w:val="0"/>
          <w:marTop w:val="0"/>
          <w:marBottom w:val="0"/>
          <w:divBdr>
            <w:top w:val="none" w:sz="0" w:space="0" w:color="auto"/>
            <w:left w:val="none" w:sz="0" w:space="0" w:color="auto"/>
            <w:bottom w:val="none" w:sz="0" w:space="0" w:color="auto"/>
            <w:right w:val="none" w:sz="0" w:space="0" w:color="auto"/>
          </w:divBdr>
          <w:divsChild>
            <w:div w:id="755520776">
              <w:marLeft w:val="0"/>
              <w:marRight w:val="0"/>
              <w:marTop w:val="0"/>
              <w:marBottom w:val="0"/>
              <w:divBdr>
                <w:top w:val="none" w:sz="0" w:space="0" w:color="auto"/>
                <w:left w:val="none" w:sz="0" w:space="0" w:color="auto"/>
                <w:bottom w:val="none" w:sz="0" w:space="0" w:color="auto"/>
                <w:right w:val="none" w:sz="0" w:space="0" w:color="auto"/>
              </w:divBdr>
              <w:divsChild>
                <w:div w:id="448622728">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 w:id="363529317">
      <w:bodyDiv w:val="1"/>
      <w:marLeft w:val="0"/>
      <w:marRight w:val="0"/>
      <w:marTop w:val="0"/>
      <w:marBottom w:val="0"/>
      <w:divBdr>
        <w:top w:val="none" w:sz="0" w:space="0" w:color="auto"/>
        <w:left w:val="none" w:sz="0" w:space="0" w:color="auto"/>
        <w:bottom w:val="none" w:sz="0" w:space="0" w:color="auto"/>
        <w:right w:val="none" w:sz="0" w:space="0" w:color="auto"/>
      </w:divBdr>
    </w:div>
    <w:div w:id="586576880">
      <w:bodyDiv w:val="1"/>
      <w:marLeft w:val="0"/>
      <w:marRight w:val="0"/>
      <w:marTop w:val="0"/>
      <w:marBottom w:val="0"/>
      <w:divBdr>
        <w:top w:val="none" w:sz="0" w:space="0" w:color="auto"/>
        <w:left w:val="none" w:sz="0" w:space="0" w:color="auto"/>
        <w:bottom w:val="none" w:sz="0" w:space="0" w:color="auto"/>
        <w:right w:val="none" w:sz="0" w:space="0" w:color="auto"/>
      </w:divBdr>
    </w:div>
    <w:div w:id="632565853">
      <w:bodyDiv w:val="1"/>
      <w:marLeft w:val="0"/>
      <w:marRight w:val="0"/>
      <w:marTop w:val="20"/>
      <w:marBottom w:val="500"/>
      <w:divBdr>
        <w:top w:val="none" w:sz="0" w:space="0" w:color="auto"/>
        <w:left w:val="none" w:sz="0" w:space="0" w:color="auto"/>
        <w:bottom w:val="none" w:sz="0" w:space="0" w:color="auto"/>
        <w:right w:val="none" w:sz="0" w:space="0" w:color="auto"/>
      </w:divBdr>
      <w:divsChild>
        <w:div w:id="936408543">
          <w:marLeft w:val="0"/>
          <w:marRight w:val="0"/>
          <w:marTop w:val="0"/>
          <w:marBottom w:val="0"/>
          <w:divBdr>
            <w:top w:val="none" w:sz="0" w:space="0" w:color="auto"/>
            <w:left w:val="none" w:sz="0" w:space="0" w:color="auto"/>
            <w:bottom w:val="none" w:sz="0" w:space="0" w:color="auto"/>
            <w:right w:val="none" w:sz="0" w:space="0" w:color="auto"/>
          </w:divBdr>
        </w:div>
      </w:divsChild>
    </w:div>
    <w:div w:id="701438200">
      <w:bodyDiv w:val="1"/>
      <w:marLeft w:val="0"/>
      <w:marRight w:val="0"/>
      <w:marTop w:val="0"/>
      <w:marBottom w:val="0"/>
      <w:divBdr>
        <w:top w:val="none" w:sz="0" w:space="0" w:color="auto"/>
        <w:left w:val="none" w:sz="0" w:space="0" w:color="auto"/>
        <w:bottom w:val="none" w:sz="0" w:space="0" w:color="auto"/>
        <w:right w:val="none" w:sz="0" w:space="0" w:color="auto"/>
      </w:divBdr>
    </w:div>
    <w:div w:id="807160825">
      <w:bodyDiv w:val="1"/>
      <w:marLeft w:val="0"/>
      <w:marRight w:val="0"/>
      <w:marTop w:val="20"/>
      <w:marBottom w:val="500"/>
      <w:divBdr>
        <w:top w:val="none" w:sz="0" w:space="0" w:color="auto"/>
        <w:left w:val="none" w:sz="0" w:space="0" w:color="auto"/>
        <w:bottom w:val="none" w:sz="0" w:space="0" w:color="auto"/>
        <w:right w:val="none" w:sz="0" w:space="0" w:color="auto"/>
      </w:divBdr>
      <w:divsChild>
        <w:div w:id="496189269">
          <w:marLeft w:val="0"/>
          <w:marRight w:val="0"/>
          <w:marTop w:val="0"/>
          <w:marBottom w:val="0"/>
          <w:divBdr>
            <w:top w:val="none" w:sz="0" w:space="0" w:color="auto"/>
            <w:left w:val="none" w:sz="0" w:space="0" w:color="auto"/>
            <w:bottom w:val="none" w:sz="0" w:space="0" w:color="auto"/>
            <w:right w:val="none" w:sz="0" w:space="0" w:color="auto"/>
          </w:divBdr>
        </w:div>
      </w:divsChild>
    </w:div>
    <w:div w:id="855996630">
      <w:bodyDiv w:val="1"/>
      <w:marLeft w:val="0"/>
      <w:marRight w:val="0"/>
      <w:marTop w:val="0"/>
      <w:marBottom w:val="0"/>
      <w:divBdr>
        <w:top w:val="none" w:sz="0" w:space="0" w:color="auto"/>
        <w:left w:val="none" w:sz="0" w:space="0" w:color="auto"/>
        <w:bottom w:val="none" w:sz="0" w:space="0" w:color="auto"/>
        <w:right w:val="none" w:sz="0" w:space="0" w:color="auto"/>
      </w:divBdr>
      <w:divsChild>
        <w:div w:id="1765297766">
          <w:marLeft w:val="0"/>
          <w:marRight w:val="0"/>
          <w:marTop w:val="0"/>
          <w:marBottom w:val="0"/>
          <w:divBdr>
            <w:top w:val="none" w:sz="0" w:space="0" w:color="auto"/>
            <w:left w:val="none" w:sz="0" w:space="0" w:color="auto"/>
            <w:bottom w:val="none" w:sz="0" w:space="0" w:color="auto"/>
            <w:right w:val="none" w:sz="0" w:space="0" w:color="auto"/>
          </w:divBdr>
          <w:divsChild>
            <w:div w:id="230621357">
              <w:marLeft w:val="0"/>
              <w:marRight w:val="0"/>
              <w:marTop w:val="0"/>
              <w:marBottom w:val="0"/>
              <w:divBdr>
                <w:top w:val="none" w:sz="0" w:space="0" w:color="auto"/>
                <w:left w:val="none" w:sz="0" w:space="0" w:color="auto"/>
                <w:bottom w:val="none" w:sz="0" w:space="0" w:color="auto"/>
                <w:right w:val="none" w:sz="0" w:space="0" w:color="auto"/>
              </w:divBdr>
              <w:divsChild>
                <w:div w:id="138692543">
                  <w:marLeft w:val="0"/>
                  <w:marRight w:val="0"/>
                  <w:marTop w:val="0"/>
                  <w:marBottom w:val="0"/>
                  <w:divBdr>
                    <w:top w:val="none" w:sz="0" w:space="0" w:color="auto"/>
                    <w:left w:val="none" w:sz="0" w:space="0" w:color="auto"/>
                    <w:bottom w:val="none" w:sz="0" w:space="0" w:color="auto"/>
                    <w:right w:val="none" w:sz="0" w:space="0" w:color="auto"/>
                  </w:divBdr>
                  <w:divsChild>
                    <w:div w:id="1658992007">
                      <w:marLeft w:val="0"/>
                      <w:marRight w:val="0"/>
                      <w:marTop w:val="0"/>
                      <w:marBottom w:val="0"/>
                      <w:divBdr>
                        <w:top w:val="none" w:sz="0" w:space="0" w:color="auto"/>
                        <w:left w:val="none" w:sz="0" w:space="0" w:color="auto"/>
                        <w:bottom w:val="none" w:sz="0" w:space="0" w:color="auto"/>
                        <w:right w:val="none" w:sz="0" w:space="0" w:color="auto"/>
                      </w:divBdr>
                      <w:divsChild>
                        <w:div w:id="1550343837">
                          <w:marLeft w:val="0"/>
                          <w:marRight w:val="0"/>
                          <w:marTop w:val="0"/>
                          <w:marBottom w:val="0"/>
                          <w:divBdr>
                            <w:top w:val="none" w:sz="0" w:space="0" w:color="auto"/>
                            <w:left w:val="none" w:sz="0" w:space="0" w:color="auto"/>
                            <w:bottom w:val="none" w:sz="0" w:space="0" w:color="auto"/>
                            <w:right w:val="none" w:sz="0" w:space="0" w:color="auto"/>
                          </w:divBdr>
                          <w:divsChild>
                            <w:div w:id="303850876">
                              <w:marLeft w:val="0"/>
                              <w:marRight w:val="0"/>
                              <w:marTop w:val="0"/>
                              <w:marBottom w:val="0"/>
                              <w:divBdr>
                                <w:top w:val="none" w:sz="0" w:space="0" w:color="auto"/>
                                <w:left w:val="none" w:sz="0" w:space="0" w:color="auto"/>
                                <w:bottom w:val="none" w:sz="0" w:space="0" w:color="auto"/>
                                <w:right w:val="none" w:sz="0" w:space="0" w:color="auto"/>
                              </w:divBdr>
                              <w:divsChild>
                                <w:div w:id="1603682205">
                                  <w:marLeft w:val="0"/>
                                  <w:marRight w:val="0"/>
                                  <w:marTop w:val="0"/>
                                  <w:marBottom w:val="0"/>
                                  <w:divBdr>
                                    <w:top w:val="none" w:sz="0" w:space="0" w:color="auto"/>
                                    <w:left w:val="none" w:sz="0" w:space="0" w:color="auto"/>
                                    <w:bottom w:val="none" w:sz="0" w:space="0" w:color="auto"/>
                                    <w:right w:val="none" w:sz="0" w:space="0" w:color="auto"/>
                                  </w:divBdr>
                                  <w:divsChild>
                                    <w:div w:id="289553251">
                                      <w:marLeft w:val="0"/>
                                      <w:marRight w:val="0"/>
                                      <w:marTop w:val="0"/>
                                      <w:marBottom w:val="0"/>
                                      <w:divBdr>
                                        <w:top w:val="none" w:sz="0" w:space="0" w:color="auto"/>
                                        <w:left w:val="none" w:sz="0" w:space="0" w:color="auto"/>
                                        <w:bottom w:val="none" w:sz="0" w:space="0" w:color="auto"/>
                                        <w:right w:val="none" w:sz="0" w:space="0" w:color="auto"/>
                                      </w:divBdr>
                                      <w:divsChild>
                                        <w:div w:id="2130933212">
                                          <w:marLeft w:val="0"/>
                                          <w:marRight w:val="0"/>
                                          <w:marTop w:val="0"/>
                                          <w:marBottom w:val="0"/>
                                          <w:divBdr>
                                            <w:top w:val="none" w:sz="0" w:space="0" w:color="auto"/>
                                            <w:left w:val="none" w:sz="0" w:space="0" w:color="auto"/>
                                            <w:bottom w:val="none" w:sz="0" w:space="0" w:color="auto"/>
                                            <w:right w:val="none" w:sz="0" w:space="0" w:color="auto"/>
                                          </w:divBdr>
                                          <w:divsChild>
                                            <w:div w:id="456410520">
                                              <w:marLeft w:val="0"/>
                                              <w:marRight w:val="0"/>
                                              <w:marTop w:val="0"/>
                                              <w:marBottom w:val="0"/>
                                              <w:divBdr>
                                                <w:top w:val="none" w:sz="0" w:space="0" w:color="auto"/>
                                                <w:left w:val="none" w:sz="0" w:space="0" w:color="auto"/>
                                                <w:bottom w:val="none" w:sz="0" w:space="0" w:color="auto"/>
                                                <w:right w:val="none" w:sz="0" w:space="0" w:color="auto"/>
                                              </w:divBdr>
                                              <w:divsChild>
                                                <w:div w:id="1941256113">
                                                  <w:marLeft w:val="0"/>
                                                  <w:marRight w:val="0"/>
                                                  <w:marTop w:val="0"/>
                                                  <w:marBottom w:val="0"/>
                                                  <w:divBdr>
                                                    <w:top w:val="none" w:sz="0" w:space="0" w:color="auto"/>
                                                    <w:left w:val="none" w:sz="0" w:space="0" w:color="auto"/>
                                                    <w:bottom w:val="none" w:sz="0" w:space="0" w:color="auto"/>
                                                    <w:right w:val="none" w:sz="0" w:space="0" w:color="auto"/>
                                                  </w:divBdr>
                                                  <w:divsChild>
                                                    <w:div w:id="1242643466">
                                                      <w:marLeft w:val="0"/>
                                                      <w:marRight w:val="0"/>
                                                      <w:marTop w:val="0"/>
                                                      <w:marBottom w:val="0"/>
                                                      <w:divBdr>
                                                        <w:top w:val="none" w:sz="0" w:space="0" w:color="auto"/>
                                                        <w:left w:val="none" w:sz="0" w:space="0" w:color="auto"/>
                                                        <w:bottom w:val="none" w:sz="0" w:space="0" w:color="auto"/>
                                                        <w:right w:val="none" w:sz="0" w:space="0" w:color="auto"/>
                                                      </w:divBdr>
                                                      <w:divsChild>
                                                        <w:div w:id="2097363777">
                                                          <w:marLeft w:val="0"/>
                                                          <w:marRight w:val="0"/>
                                                          <w:marTop w:val="0"/>
                                                          <w:marBottom w:val="0"/>
                                                          <w:divBdr>
                                                            <w:top w:val="none" w:sz="0" w:space="0" w:color="auto"/>
                                                            <w:left w:val="none" w:sz="0" w:space="0" w:color="auto"/>
                                                            <w:bottom w:val="none" w:sz="0" w:space="0" w:color="auto"/>
                                                            <w:right w:val="none" w:sz="0" w:space="0" w:color="auto"/>
                                                          </w:divBdr>
                                                          <w:divsChild>
                                                            <w:div w:id="798885371">
                                                              <w:marLeft w:val="0"/>
                                                              <w:marRight w:val="0"/>
                                                              <w:marTop w:val="0"/>
                                                              <w:marBottom w:val="0"/>
                                                              <w:divBdr>
                                                                <w:top w:val="none" w:sz="0" w:space="0" w:color="auto"/>
                                                                <w:left w:val="none" w:sz="0" w:space="0" w:color="auto"/>
                                                                <w:bottom w:val="none" w:sz="0" w:space="0" w:color="auto"/>
                                                                <w:right w:val="none" w:sz="0" w:space="0" w:color="auto"/>
                                                              </w:divBdr>
                                                              <w:divsChild>
                                                                <w:div w:id="9394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681293">
      <w:bodyDiv w:val="1"/>
      <w:marLeft w:val="0"/>
      <w:marRight w:val="0"/>
      <w:marTop w:val="0"/>
      <w:marBottom w:val="0"/>
      <w:divBdr>
        <w:top w:val="none" w:sz="0" w:space="0" w:color="auto"/>
        <w:left w:val="none" w:sz="0" w:space="0" w:color="auto"/>
        <w:bottom w:val="none" w:sz="0" w:space="0" w:color="auto"/>
        <w:right w:val="none" w:sz="0" w:space="0" w:color="auto"/>
      </w:divBdr>
    </w:div>
    <w:div w:id="1133717951">
      <w:bodyDiv w:val="1"/>
      <w:marLeft w:val="0"/>
      <w:marRight w:val="0"/>
      <w:marTop w:val="0"/>
      <w:marBottom w:val="0"/>
      <w:divBdr>
        <w:top w:val="none" w:sz="0" w:space="0" w:color="auto"/>
        <w:left w:val="none" w:sz="0" w:space="0" w:color="auto"/>
        <w:bottom w:val="none" w:sz="0" w:space="0" w:color="auto"/>
        <w:right w:val="none" w:sz="0" w:space="0" w:color="auto"/>
      </w:divBdr>
    </w:div>
    <w:div w:id="1371223582">
      <w:bodyDiv w:val="1"/>
      <w:marLeft w:val="0"/>
      <w:marRight w:val="0"/>
      <w:marTop w:val="20"/>
      <w:marBottom w:val="500"/>
      <w:divBdr>
        <w:top w:val="none" w:sz="0" w:space="0" w:color="auto"/>
        <w:left w:val="none" w:sz="0" w:space="0" w:color="auto"/>
        <w:bottom w:val="none" w:sz="0" w:space="0" w:color="auto"/>
        <w:right w:val="none" w:sz="0" w:space="0" w:color="auto"/>
      </w:divBdr>
      <w:divsChild>
        <w:div w:id="1584336966">
          <w:marLeft w:val="0"/>
          <w:marRight w:val="0"/>
          <w:marTop w:val="0"/>
          <w:marBottom w:val="0"/>
          <w:divBdr>
            <w:top w:val="none" w:sz="0" w:space="0" w:color="auto"/>
            <w:left w:val="none" w:sz="0" w:space="0" w:color="auto"/>
            <w:bottom w:val="none" w:sz="0" w:space="0" w:color="auto"/>
            <w:right w:val="none" w:sz="0" w:space="0" w:color="auto"/>
          </w:divBdr>
        </w:div>
      </w:divsChild>
    </w:div>
    <w:div w:id="1395810772">
      <w:bodyDiv w:val="1"/>
      <w:marLeft w:val="0"/>
      <w:marRight w:val="0"/>
      <w:marTop w:val="0"/>
      <w:marBottom w:val="0"/>
      <w:divBdr>
        <w:top w:val="none" w:sz="0" w:space="0" w:color="auto"/>
        <w:left w:val="none" w:sz="0" w:space="0" w:color="auto"/>
        <w:bottom w:val="none" w:sz="0" w:space="0" w:color="auto"/>
        <w:right w:val="none" w:sz="0" w:space="0" w:color="auto"/>
      </w:divBdr>
    </w:div>
    <w:div w:id="1746680696">
      <w:bodyDiv w:val="1"/>
      <w:marLeft w:val="0"/>
      <w:marRight w:val="0"/>
      <w:marTop w:val="30"/>
      <w:marBottom w:val="750"/>
      <w:divBdr>
        <w:top w:val="none" w:sz="0" w:space="0" w:color="auto"/>
        <w:left w:val="none" w:sz="0" w:space="0" w:color="auto"/>
        <w:bottom w:val="none" w:sz="0" w:space="0" w:color="auto"/>
        <w:right w:val="none" w:sz="0" w:space="0" w:color="auto"/>
      </w:divBdr>
      <w:divsChild>
        <w:div w:id="851266461">
          <w:marLeft w:val="0"/>
          <w:marRight w:val="0"/>
          <w:marTop w:val="0"/>
          <w:marBottom w:val="0"/>
          <w:divBdr>
            <w:top w:val="none" w:sz="0" w:space="0" w:color="auto"/>
            <w:left w:val="none" w:sz="0" w:space="0" w:color="auto"/>
            <w:bottom w:val="none" w:sz="0" w:space="0" w:color="auto"/>
            <w:right w:val="none" w:sz="0" w:space="0" w:color="auto"/>
          </w:divBdr>
          <w:divsChild>
            <w:div w:id="867377586">
              <w:marLeft w:val="0"/>
              <w:marRight w:val="0"/>
              <w:marTop w:val="0"/>
              <w:marBottom w:val="0"/>
              <w:divBdr>
                <w:top w:val="none" w:sz="0" w:space="0" w:color="auto"/>
                <w:left w:val="none" w:sz="0" w:space="0" w:color="auto"/>
                <w:bottom w:val="none" w:sz="0" w:space="0" w:color="auto"/>
                <w:right w:val="none" w:sz="0" w:space="0" w:color="auto"/>
              </w:divBdr>
              <w:divsChild>
                <w:div w:id="120490435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756630729">
      <w:bodyDiv w:val="1"/>
      <w:marLeft w:val="0"/>
      <w:marRight w:val="0"/>
      <w:marTop w:val="30"/>
      <w:marBottom w:val="750"/>
      <w:divBdr>
        <w:top w:val="none" w:sz="0" w:space="0" w:color="auto"/>
        <w:left w:val="none" w:sz="0" w:space="0" w:color="auto"/>
        <w:bottom w:val="none" w:sz="0" w:space="0" w:color="auto"/>
        <w:right w:val="none" w:sz="0" w:space="0" w:color="auto"/>
      </w:divBdr>
      <w:divsChild>
        <w:div w:id="68431621">
          <w:marLeft w:val="0"/>
          <w:marRight w:val="0"/>
          <w:marTop w:val="0"/>
          <w:marBottom w:val="0"/>
          <w:divBdr>
            <w:top w:val="none" w:sz="0" w:space="0" w:color="auto"/>
            <w:left w:val="none" w:sz="0" w:space="0" w:color="auto"/>
            <w:bottom w:val="none" w:sz="0" w:space="0" w:color="auto"/>
            <w:right w:val="none" w:sz="0" w:space="0" w:color="auto"/>
          </w:divBdr>
          <w:divsChild>
            <w:div w:id="55053823">
              <w:marLeft w:val="0"/>
              <w:marRight w:val="0"/>
              <w:marTop w:val="0"/>
              <w:marBottom w:val="0"/>
              <w:divBdr>
                <w:top w:val="none" w:sz="0" w:space="0" w:color="auto"/>
                <w:left w:val="none" w:sz="0" w:space="0" w:color="auto"/>
                <w:bottom w:val="none" w:sz="0" w:space="0" w:color="auto"/>
                <w:right w:val="none" w:sz="0" w:space="0" w:color="auto"/>
              </w:divBdr>
              <w:divsChild>
                <w:div w:id="112743588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8987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519B-0899-4F7E-BA5B-73044F27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9247</Words>
  <Characters>52443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110(a)(2)(A)-(M) Infrastructure Requirements in the Current [name of State] SIP</vt:lpstr>
    </vt:vector>
  </TitlesOfParts>
  <Company>U.S. EPA, Region 3</Company>
  <LinksUpToDate>false</LinksUpToDate>
  <CharactersWithSpaces>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110(a)(2)(A)-(M) Infrastructure Requirements in the Current [name of State] SIP</dc:title>
  <dc:creator>Ccripps</dc:creator>
  <cp:lastModifiedBy>ServUS</cp:lastModifiedBy>
  <cp:revision>3</cp:revision>
  <cp:lastPrinted>2014-03-18T13:20:00Z</cp:lastPrinted>
  <dcterms:created xsi:type="dcterms:W3CDTF">2015-11-09T17:43:00Z</dcterms:created>
  <dcterms:modified xsi:type="dcterms:W3CDTF">2015-11-09T17:45:00Z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