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0A5FC" w14:textId="6BB9A3BB" w:rsidR="00FE67BA" w:rsidRPr="0056352F" w:rsidRDefault="0051334C" w:rsidP="00FE67BA">
      <w:r w:rsidRPr="0048194F">
        <w:t xml:space="preserve">September </w:t>
      </w:r>
      <w:r w:rsidR="006D5668" w:rsidRPr="0048194F">
        <w:t>20</w:t>
      </w:r>
      <w:r w:rsidR="00FE67BA" w:rsidRPr="0048194F">
        <w:t>, 202</w:t>
      </w:r>
      <w:r w:rsidR="00141800" w:rsidRPr="0048194F">
        <w:t>2</w:t>
      </w:r>
      <w:r w:rsidR="00FE67BA" w:rsidRPr="0056352F">
        <w:tab/>
      </w:r>
      <w:r w:rsidR="00FE67BA" w:rsidRPr="0056352F">
        <w:tab/>
      </w:r>
      <w:r w:rsidR="00FE67BA" w:rsidRPr="0056352F">
        <w:tab/>
      </w:r>
      <w:r w:rsidR="00FE67BA" w:rsidRPr="0056352F">
        <w:tab/>
      </w:r>
    </w:p>
    <w:p w14:paraId="284C95E1" w14:textId="77777777" w:rsidR="00FE67BA" w:rsidRPr="0056352F" w:rsidRDefault="00FE67BA" w:rsidP="00FE67BA">
      <w:pPr>
        <w:pStyle w:val="Header"/>
        <w:tabs>
          <w:tab w:val="clear" w:pos="4320"/>
          <w:tab w:val="center" w:pos="4680"/>
        </w:tabs>
      </w:pPr>
    </w:p>
    <w:p w14:paraId="1D1EB0B5" w14:textId="22A03B5F" w:rsidR="00FE67BA" w:rsidRPr="0056352F" w:rsidRDefault="00141800" w:rsidP="00FE67BA">
      <w:pPr>
        <w:jc w:val="both"/>
      </w:pPr>
      <w:bookmarkStart w:id="0" w:name="_Hlk65575665"/>
      <w:r>
        <w:t>Jim Mart</w:t>
      </w:r>
      <w:r w:rsidR="00816145">
        <w:t>inoski</w:t>
      </w:r>
    </w:p>
    <w:p w14:paraId="3D6DCCAC" w14:textId="51AD06ED" w:rsidR="00FE67BA" w:rsidRPr="0056352F" w:rsidRDefault="00816145" w:rsidP="00FE67BA">
      <w:pPr>
        <w:jc w:val="both"/>
      </w:pPr>
      <w:r>
        <w:t>Vice President</w:t>
      </w:r>
    </w:p>
    <w:p w14:paraId="3851AFD0" w14:textId="3409821E" w:rsidR="00FE67BA" w:rsidRPr="0056352F" w:rsidRDefault="00816145" w:rsidP="00FE67BA">
      <w:pPr>
        <w:jc w:val="both"/>
      </w:pPr>
      <w:r>
        <w:t>Miller &amp; Long Co., Inc.</w:t>
      </w:r>
    </w:p>
    <w:p w14:paraId="17089D4E" w14:textId="5CED38B7" w:rsidR="00FE67BA" w:rsidRPr="0056352F" w:rsidRDefault="00883382" w:rsidP="00FE67BA">
      <w:pPr>
        <w:jc w:val="both"/>
      </w:pPr>
      <w:r>
        <w:t>4001 Brandywine Street NW Suite 400</w:t>
      </w:r>
    </w:p>
    <w:p w14:paraId="40876F5C" w14:textId="01D682E5" w:rsidR="00FE67BA" w:rsidRPr="0056352F" w:rsidRDefault="00FE67BA" w:rsidP="00FE67BA">
      <w:pPr>
        <w:jc w:val="both"/>
      </w:pPr>
      <w:r w:rsidRPr="0056352F">
        <w:t>Washington, DC 200</w:t>
      </w:r>
      <w:r w:rsidR="009E05DC">
        <w:t>16</w:t>
      </w:r>
    </w:p>
    <w:bookmarkEnd w:id="0"/>
    <w:p w14:paraId="2F900760" w14:textId="77777777" w:rsidR="00C24193" w:rsidRPr="000A6986" w:rsidRDefault="00C24193" w:rsidP="00C24193">
      <w:pPr>
        <w:pStyle w:val="Signature"/>
        <w:rPr>
          <w:rFonts w:eastAsiaTheme="majorEastAsia"/>
        </w:rPr>
      </w:pPr>
    </w:p>
    <w:p w14:paraId="4377C624" w14:textId="257BFDA8" w:rsidR="00354C2B" w:rsidRPr="00A070EE" w:rsidRDefault="000854E1" w:rsidP="00A070EE">
      <w:pPr>
        <w:pStyle w:val="Signature"/>
        <w:ind w:left="720" w:hanging="720"/>
        <w:rPr>
          <w:rFonts w:eastAsiaTheme="majorEastAsia"/>
          <w:b/>
        </w:rPr>
      </w:pPr>
      <w:r>
        <w:rPr>
          <w:rFonts w:eastAsiaTheme="majorEastAsia"/>
          <w:b/>
        </w:rPr>
        <w:t>RE:</w:t>
      </w:r>
      <w:r>
        <w:rPr>
          <w:rFonts w:eastAsiaTheme="majorEastAsia"/>
          <w:b/>
        </w:rPr>
        <w:tab/>
        <w:t>Permit No</w:t>
      </w:r>
      <w:r w:rsidR="0051334C">
        <w:rPr>
          <w:rFonts w:eastAsiaTheme="majorEastAsia"/>
          <w:b/>
        </w:rPr>
        <w:t>s</w:t>
      </w:r>
      <w:r>
        <w:rPr>
          <w:rFonts w:eastAsiaTheme="majorEastAsia"/>
          <w:b/>
        </w:rPr>
        <w:t>.</w:t>
      </w:r>
      <w:r w:rsidR="00BC57E8">
        <w:rPr>
          <w:rFonts w:eastAsiaTheme="majorEastAsia"/>
          <w:b/>
        </w:rPr>
        <w:t xml:space="preserve"> </w:t>
      </w:r>
      <w:r w:rsidR="009E0496" w:rsidRPr="00DF545A">
        <w:rPr>
          <w:rFonts w:eastAsiaTheme="majorEastAsia"/>
          <w:b/>
        </w:rPr>
        <w:t>7335</w:t>
      </w:r>
      <w:r w:rsidR="00106045" w:rsidRPr="00DF545A">
        <w:rPr>
          <w:rFonts w:eastAsiaTheme="majorEastAsia"/>
          <w:b/>
        </w:rPr>
        <w:t xml:space="preserve">, </w:t>
      </w:r>
      <w:r w:rsidR="009E0496" w:rsidRPr="00DF545A">
        <w:rPr>
          <w:rFonts w:eastAsiaTheme="majorEastAsia"/>
          <w:b/>
        </w:rPr>
        <w:t>7336</w:t>
      </w:r>
      <w:r w:rsidR="00106045" w:rsidRPr="00DF545A">
        <w:rPr>
          <w:rFonts w:eastAsiaTheme="majorEastAsia"/>
          <w:b/>
        </w:rPr>
        <w:t>,</w:t>
      </w:r>
      <w:r w:rsidRPr="00DF545A">
        <w:rPr>
          <w:rFonts w:eastAsiaTheme="majorEastAsia"/>
          <w:b/>
        </w:rPr>
        <w:t xml:space="preserve"> </w:t>
      </w:r>
      <w:bookmarkStart w:id="1" w:name="_Hlk67407664"/>
      <w:r w:rsidR="00106045" w:rsidRPr="00DF545A">
        <w:rPr>
          <w:rFonts w:eastAsiaTheme="majorEastAsia"/>
          <w:b/>
        </w:rPr>
        <w:t xml:space="preserve">and </w:t>
      </w:r>
      <w:r w:rsidR="00DE1B39">
        <w:rPr>
          <w:rFonts w:eastAsiaTheme="majorEastAsia"/>
          <w:b/>
        </w:rPr>
        <w:t>7337</w:t>
      </w:r>
      <w:r w:rsidR="00354C2B" w:rsidRPr="00A070EE">
        <w:rPr>
          <w:rFonts w:eastAsiaTheme="majorEastAsia"/>
          <w:b/>
        </w:rPr>
        <w:t xml:space="preserve"> </w:t>
      </w:r>
      <w:bookmarkEnd w:id="1"/>
      <w:r w:rsidR="00354C2B" w:rsidRPr="00A070EE">
        <w:rPr>
          <w:rFonts w:eastAsiaTheme="majorEastAsia"/>
          <w:b/>
        </w:rPr>
        <w:t xml:space="preserve">to </w:t>
      </w:r>
      <w:r w:rsidR="0051334C">
        <w:rPr>
          <w:rFonts w:eastAsiaTheme="majorEastAsia"/>
          <w:b/>
        </w:rPr>
        <w:t xml:space="preserve">Construct and </w:t>
      </w:r>
      <w:r w:rsidR="009B175A" w:rsidRPr="00A070EE">
        <w:rPr>
          <w:rFonts w:eastAsiaTheme="majorEastAsia"/>
          <w:b/>
        </w:rPr>
        <w:t xml:space="preserve">Operate </w:t>
      </w:r>
      <w:r w:rsidR="00871361">
        <w:rPr>
          <w:rFonts w:eastAsiaTheme="majorEastAsia"/>
          <w:b/>
        </w:rPr>
        <w:t>Three (3)</w:t>
      </w:r>
      <w:r w:rsidR="00FE67BA">
        <w:rPr>
          <w:rFonts w:eastAsiaTheme="majorEastAsia"/>
          <w:b/>
        </w:rPr>
        <w:t xml:space="preserve"> </w:t>
      </w:r>
      <w:r w:rsidR="00F665E7">
        <w:rPr>
          <w:rFonts w:eastAsiaTheme="majorEastAsia"/>
          <w:b/>
        </w:rPr>
        <w:t>Non-</w:t>
      </w:r>
      <w:r w:rsidR="009B175A" w:rsidRPr="00A070EE">
        <w:rPr>
          <w:rFonts w:eastAsiaTheme="majorEastAsia"/>
          <w:b/>
        </w:rPr>
        <w:t>Emergency Generator</w:t>
      </w:r>
      <w:r w:rsidR="0051334C">
        <w:rPr>
          <w:rFonts w:eastAsiaTheme="majorEastAsia"/>
          <w:b/>
        </w:rPr>
        <w:t xml:space="preserve"> Set</w:t>
      </w:r>
      <w:r w:rsidR="00A72606">
        <w:rPr>
          <w:rFonts w:eastAsiaTheme="majorEastAsia"/>
          <w:b/>
        </w:rPr>
        <w:t>s</w:t>
      </w:r>
      <w:r w:rsidR="009B175A" w:rsidRPr="00A070EE">
        <w:rPr>
          <w:rFonts w:eastAsiaTheme="majorEastAsia"/>
          <w:b/>
        </w:rPr>
        <w:t xml:space="preserve"> at </w:t>
      </w:r>
      <w:bookmarkStart w:id="2" w:name="_Hlk67407719"/>
      <w:r w:rsidR="007F1D9C">
        <w:rPr>
          <w:rFonts w:eastAsiaTheme="majorEastAsia"/>
          <w:b/>
        </w:rPr>
        <w:t>5300 South Dakota Avenue N</w:t>
      </w:r>
      <w:r w:rsidR="0081737A">
        <w:rPr>
          <w:rFonts w:eastAsiaTheme="majorEastAsia"/>
          <w:b/>
        </w:rPr>
        <w:t>E</w:t>
      </w:r>
      <w:r w:rsidR="00592F46">
        <w:rPr>
          <w:rFonts w:eastAsiaTheme="majorEastAsia"/>
          <w:b/>
        </w:rPr>
        <w:t xml:space="preserve">, </w:t>
      </w:r>
      <w:r w:rsidR="004703AF" w:rsidRPr="004703AF">
        <w:rPr>
          <w:rFonts w:eastAsiaTheme="majorEastAsia"/>
          <w:b/>
        </w:rPr>
        <w:t>Washington DC 200</w:t>
      </w:r>
      <w:bookmarkEnd w:id="2"/>
      <w:r w:rsidR="00592F46">
        <w:rPr>
          <w:rFonts w:eastAsiaTheme="majorEastAsia"/>
          <w:b/>
        </w:rPr>
        <w:t>11</w:t>
      </w:r>
    </w:p>
    <w:p w14:paraId="64F92BDE" w14:textId="77777777" w:rsidR="00A070EE" w:rsidRPr="006F56EB" w:rsidRDefault="00A070EE" w:rsidP="00A070EE">
      <w:pPr>
        <w:pStyle w:val="Signature"/>
        <w:ind w:left="720" w:hanging="720"/>
        <w:rPr>
          <w:rFonts w:eastAsiaTheme="majorEastAsia"/>
        </w:rPr>
      </w:pPr>
    </w:p>
    <w:p w14:paraId="42CEADEA" w14:textId="33F36CA0" w:rsidR="00FE67BA" w:rsidRPr="0056352F" w:rsidRDefault="00FE67BA" w:rsidP="00FE67BA">
      <w:r w:rsidRPr="0056352F">
        <w:t xml:space="preserve">Dear </w:t>
      </w:r>
      <w:r w:rsidR="00AF721E">
        <w:t>Mr. Martinoski</w:t>
      </w:r>
      <w:r w:rsidRPr="0056352F">
        <w:t>:</w:t>
      </w:r>
    </w:p>
    <w:p w14:paraId="261D85EB" w14:textId="77777777" w:rsidR="00354C2B" w:rsidRPr="006F56EB" w:rsidRDefault="00354C2B" w:rsidP="00354C2B">
      <w:pPr>
        <w:pStyle w:val="Signature"/>
        <w:rPr>
          <w:rFonts w:eastAsiaTheme="majorEastAsia"/>
        </w:rPr>
      </w:pPr>
    </w:p>
    <w:p w14:paraId="1A2352A4" w14:textId="28D26C0B" w:rsidR="00B13BC3" w:rsidRDefault="00354C2B" w:rsidP="00B13BC3">
      <w:r w:rsidRPr="006F56EB">
        <w:rPr>
          <w:rFonts w:eastAsiaTheme="majorEastAsia"/>
        </w:rPr>
        <w:t xml:space="preserve">Pursuant to sections </w:t>
      </w:r>
      <w:r w:rsidRPr="006F5519">
        <w:rPr>
          <w:rFonts w:eastAsiaTheme="majorEastAsia"/>
        </w:rPr>
        <w:t>200.1</w:t>
      </w:r>
      <w:r w:rsidRPr="006F56EB">
        <w:rPr>
          <w:rFonts w:eastAsiaTheme="majorEastAsia"/>
        </w:rPr>
        <w:t xml:space="preserve"> and </w:t>
      </w:r>
      <w:r w:rsidRPr="006F5519">
        <w:rPr>
          <w:rFonts w:eastAsiaTheme="majorEastAsia"/>
        </w:rPr>
        <w:t>200.2 of Title 20</w:t>
      </w:r>
      <w:r w:rsidRPr="006F56EB">
        <w:rPr>
          <w:rFonts w:eastAsiaTheme="majorEastAsia"/>
        </w:rPr>
        <w:t xml:space="preserve"> of the District of Columbia Municipal Regulations (20 DCMR), a permit from the Department of </w:t>
      </w:r>
      <w:r>
        <w:rPr>
          <w:rFonts w:eastAsiaTheme="majorEastAsia"/>
        </w:rPr>
        <w:t>Energy and</w:t>
      </w:r>
      <w:r w:rsidRPr="006F56EB">
        <w:rPr>
          <w:rFonts w:eastAsiaTheme="majorEastAsia"/>
        </w:rPr>
        <w:t xml:space="preserve"> Environment (“the Department”) shall be obtained before any person can construct and operate a new stationary source in the District of Columbia. The application</w:t>
      </w:r>
      <w:r w:rsidR="0051334C">
        <w:rPr>
          <w:rFonts w:eastAsiaTheme="majorEastAsia"/>
        </w:rPr>
        <w:t>s</w:t>
      </w:r>
      <w:r w:rsidRPr="006F56EB">
        <w:rPr>
          <w:rFonts w:eastAsiaTheme="majorEastAsia"/>
        </w:rPr>
        <w:t xml:space="preserve"> of </w:t>
      </w:r>
      <w:bookmarkStart w:id="3" w:name="_Hlk67407674"/>
      <w:r w:rsidR="005B5DDD">
        <w:rPr>
          <w:rFonts w:eastAsiaTheme="majorEastAsia"/>
        </w:rPr>
        <w:t>Miller &amp; Long Co.,</w:t>
      </w:r>
      <w:r w:rsidR="00080F80">
        <w:rPr>
          <w:rFonts w:eastAsiaTheme="majorEastAsia"/>
        </w:rPr>
        <w:t xml:space="preserve"> Inc.</w:t>
      </w:r>
      <w:r w:rsidR="00FE67BA" w:rsidRPr="00FE67BA">
        <w:rPr>
          <w:rFonts w:eastAsiaTheme="majorEastAsia"/>
        </w:rPr>
        <w:t xml:space="preserve"> </w:t>
      </w:r>
      <w:bookmarkEnd w:id="3"/>
      <w:r w:rsidRPr="006F56EB">
        <w:rPr>
          <w:rFonts w:eastAsiaTheme="majorEastAsia"/>
        </w:rPr>
        <w:t>(“the Permittee”) to</w:t>
      </w:r>
      <w:r w:rsidR="00FE67BA">
        <w:rPr>
          <w:rFonts w:eastAsiaTheme="majorEastAsia"/>
        </w:rPr>
        <w:t xml:space="preserve"> </w:t>
      </w:r>
      <w:r w:rsidRPr="006F56EB">
        <w:rPr>
          <w:rFonts w:eastAsiaTheme="majorEastAsia"/>
        </w:rPr>
        <w:t xml:space="preserve">operate </w:t>
      </w:r>
      <w:bookmarkStart w:id="4" w:name="_Hlk67407692"/>
      <w:r w:rsidR="0051334C">
        <w:rPr>
          <w:rFonts w:eastAsiaTheme="majorEastAsia"/>
        </w:rPr>
        <w:t>t</w:t>
      </w:r>
      <w:r w:rsidR="00080F80">
        <w:rPr>
          <w:rFonts w:eastAsiaTheme="majorEastAsia"/>
        </w:rPr>
        <w:t>hree</w:t>
      </w:r>
      <w:r w:rsidRPr="006F56EB">
        <w:rPr>
          <w:rFonts w:eastAsiaTheme="majorEastAsia"/>
        </w:rPr>
        <w:t xml:space="preserve"> (</w:t>
      </w:r>
      <w:r w:rsidR="00080F80">
        <w:rPr>
          <w:rFonts w:eastAsiaTheme="majorEastAsia"/>
        </w:rPr>
        <w:t>3</w:t>
      </w:r>
      <w:r w:rsidRPr="006F56EB">
        <w:rPr>
          <w:rFonts w:eastAsiaTheme="majorEastAsia"/>
        </w:rPr>
        <w:t xml:space="preserve">) </w:t>
      </w:r>
      <w:r w:rsidR="007D04BE">
        <w:rPr>
          <w:rFonts w:eastAsiaTheme="majorEastAsia"/>
        </w:rPr>
        <w:t>non-</w:t>
      </w:r>
      <w:r w:rsidRPr="006F56EB">
        <w:rPr>
          <w:rFonts w:eastAsiaTheme="majorEastAsia"/>
        </w:rPr>
        <w:t>emergency generator set</w:t>
      </w:r>
      <w:r w:rsidR="004F67C1">
        <w:rPr>
          <w:rFonts w:eastAsiaTheme="majorEastAsia"/>
        </w:rPr>
        <w:t>s</w:t>
      </w:r>
      <w:r w:rsidR="004A5B1C">
        <w:rPr>
          <w:rFonts w:eastAsiaTheme="majorEastAsia"/>
        </w:rPr>
        <w:t xml:space="preserve"> </w:t>
      </w:r>
      <w:r w:rsidR="00566015">
        <w:rPr>
          <w:rFonts w:eastAsiaTheme="majorEastAsia"/>
        </w:rPr>
        <w:t xml:space="preserve">as described </w:t>
      </w:r>
      <w:r w:rsidR="0051334C">
        <w:rPr>
          <w:rFonts w:eastAsiaTheme="majorEastAsia"/>
        </w:rPr>
        <w:t>in</w:t>
      </w:r>
      <w:r w:rsidR="00566015">
        <w:rPr>
          <w:rFonts w:eastAsiaTheme="majorEastAsia"/>
        </w:rPr>
        <w:t xml:space="preserve"> the table below</w:t>
      </w:r>
      <w:r w:rsidR="004A5B1C">
        <w:rPr>
          <w:rFonts w:eastAsiaTheme="majorEastAsia"/>
        </w:rPr>
        <w:t>, located at</w:t>
      </w:r>
      <w:r w:rsidR="0083346B">
        <w:rPr>
          <w:rFonts w:eastAsiaTheme="majorEastAsia"/>
        </w:rPr>
        <w:t xml:space="preserve"> </w:t>
      </w:r>
      <w:r w:rsidR="006622E9">
        <w:rPr>
          <w:rFonts w:eastAsiaTheme="majorEastAsia"/>
        </w:rPr>
        <w:t xml:space="preserve">5300 </w:t>
      </w:r>
      <w:r w:rsidR="0083346B">
        <w:rPr>
          <w:rFonts w:eastAsiaTheme="majorEastAsia"/>
        </w:rPr>
        <w:t>South Dakota Avenue NE</w:t>
      </w:r>
      <w:bookmarkEnd w:id="4"/>
      <w:r w:rsidR="00B13BC3">
        <w:rPr>
          <w:rFonts w:eastAsiaTheme="majorEastAsia"/>
        </w:rPr>
        <w:t xml:space="preserve">, Washington DC, </w:t>
      </w:r>
      <w:r w:rsidR="00B13BC3" w:rsidRPr="00D3090C">
        <w:t>per the submitted plans and specifications, received on</w:t>
      </w:r>
      <w:r w:rsidR="00B13BC3">
        <w:t xml:space="preserve"> </w:t>
      </w:r>
      <w:r w:rsidR="002005A1" w:rsidRPr="006D61E8">
        <w:t xml:space="preserve">July </w:t>
      </w:r>
      <w:r w:rsidR="0051334C">
        <w:t>30</w:t>
      </w:r>
      <w:r w:rsidR="00B13BC3" w:rsidRPr="006D61E8">
        <w:t>, 20</w:t>
      </w:r>
      <w:r w:rsidR="006D61E8">
        <w:t>22</w:t>
      </w:r>
      <w:r w:rsidR="00B13BC3">
        <w:t xml:space="preserve">, </w:t>
      </w:r>
      <w:r w:rsidR="0051334C">
        <w:t>are</w:t>
      </w:r>
      <w:r w:rsidR="00B13BC3" w:rsidRPr="00D3090C">
        <w:t xml:space="preserve"> hereby approved, subject to the following conditions:</w:t>
      </w:r>
    </w:p>
    <w:p w14:paraId="38BC354D" w14:textId="27559634" w:rsidR="00FC533D" w:rsidRDefault="00FC533D" w:rsidP="00B13BC3"/>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0"/>
        <w:gridCol w:w="6585"/>
        <w:gridCol w:w="1620"/>
      </w:tblGrid>
      <w:tr w:rsidR="00975406" w14:paraId="102E7AAB" w14:textId="77777777" w:rsidTr="00975406">
        <w:tc>
          <w:tcPr>
            <w:tcW w:w="1150" w:type="dxa"/>
            <w:tcBorders>
              <w:top w:val="single" w:sz="4" w:space="0" w:color="auto"/>
              <w:left w:val="single" w:sz="4" w:space="0" w:color="auto"/>
              <w:bottom w:val="single" w:sz="4" w:space="0" w:color="auto"/>
              <w:right w:val="single" w:sz="4" w:space="0" w:color="auto"/>
            </w:tcBorders>
          </w:tcPr>
          <w:p w14:paraId="709D0DBF" w14:textId="0D9F0EC6" w:rsidR="00975406" w:rsidRDefault="00975406" w:rsidP="00974D3D">
            <w:pPr>
              <w:rPr>
                <w:b/>
              </w:rPr>
            </w:pPr>
            <w:r>
              <w:rPr>
                <w:b/>
              </w:rPr>
              <w:t>Emission Unit ID</w:t>
            </w:r>
          </w:p>
        </w:tc>
        <w:tc>
          <w:tcPr>
            <w:tcW w:w="6585" w:type="dxa"/>
            <w:tcBorders>
              <w:top w:val="single" w:sz="4" w:space="0" w:color="auto"/>
              <w:left w:val="single" w:sz="4" w:space="0" w:color="auto"/>
              <w:bottom w:val="single" w:sz="4" w:space="0" w:color="auto"/>
              <w:right w:val="single" w:sz="4" w:space="0" w:color="auto"/>
            </w:tcBorders>
            <w:hideMark/>
          </w:tcPr>
          <w:p w14:paraId="7A4DDB81" w14:textId="04D3A4BB" w:rsidR="00975406" w:rsidRDefault="00975406" w:rsidP="00F45834">
            <w:pPr>
              <w:jc w:val="both"/>
              <w:rPr>
                <w:b/>
              </w:rPr>
            </w:pPr>
            <w:r>
              <w:rPr>
                <w:b/>
              </w:rPr>
              <w:t>Emission Unit Description</w:t>
            </w:r>
          </w:p>
        </w:tc>
        <w:tc>
          <w:tcPr>
            <w:tcW w:w="1620" w:type="dxa"/>
            <w:tcBorders>
              <w:top w:val="single" w:sz="4" w:space="0" w:color="auto"/>
              <w:left w:val="single" w:sz="4" w:space="0" w:color="auto"/>
              <w:bottom w:val="single" w:sz="4" w:space="0" w:color="auto"/>
              <w:right w:val="single" w:sz="4" w:space="0" w:color="auto"/>
            </w:tcBorders>
            <w:hideMark/>
          </w:tcPr>
          <w:p w14:paraId="26A12C55" w14:textId="77777777" w:rsidR="00975406" w:rsidRDefault="00975406" w:rsidP="00F45834">
            <w:pPr>
              <w:jc w:val="both"/>
              <w:rPr>
                <w:b/>
              </w:rPr>
            </w:pPr>
            <w:r>
              <w:rPr>
                <w:b/>
              </w:rPr>
              <w:t>Permit No.</w:t>
            </w:r>
          </w:p>
        </w:tc>
      </w:tr>
      <w:tr w:rsidR="00975406" w14:paraId="6BD69DE6" w14:textId="77777777" w:rsidTr="00975406">
        <w:trPr>
          <w:trHeight w:val="512"/>
        </w:trPr>
        <w:tc>
          <w:tcPr>
            <w:tcW w:w="1150" w:type="dxa"/>
            <w:tcBorders>
              <w:top w:val="single" w:sz="4" w:space="0" w:color="auto"/>
              <w:left w:val="single" w:sz="4" w:space="0" w:color="auto"/>
              <w:bottom w:val="single" w:sz="4" w:space="0" w:color="auto"/>
              <w:right w:val="single" w:sz="4" w:space="0" w:color="auto"/>
            </w:tcBorders>
          </w:tcPr>
          <w:p w14:paraId="05102B90" w14:textId="72F02272" w:rsidR="00975406" w:rsidRDefault="00975406" w:rsidP="00FF51E2">
            <w:pPr>
              <w:rPr>
                <w:b/>
              </w:rPr>
            </w:pPr>
            <w:r>
              <w:t>Plant Gen #1</w:t>
            </w:r>
          </w:p>
        </w:tc>
        <w:tc>
          <w:tcPr>
            <w:tcW w:w="6585" w:type="dxa"/>
            <w:tcBorders>
              <w:top w:val="single" w:sz="4" w:space="0" w:color="auto"/>
              <w:left w:val="single" w:sz="4" w:space="0" w:color="auto"/>
              <w:bottom w:val="single" w:sz="4" w:space="0" w:color="auto"/>
              <w:right w:val="single" w:sz="4" w:space="0" w:color="auto"/>
            </w:tcBorders>
          </w:tcPr>
          <w:p w14:paraId="5863E331" w14:textId="6DCF809C" w:rsidR="00975406" w:rsidRDefault="00975406" w:rsidP="00FF51E2">
            <w:pPr>
              <w:jc w:val="both"/>
              <w:rPr>
                <w:b/>
              </w:rPr>
            </w:pPr>
            <w:r>
              <w:rPr>
                <w:szCs w:val="20"/>
              </w:rPr>
              <w:t>One factory mounted (CEMCO) generator set powered by a 173 hp John Deere diesel engine, Engine Family BJDXL06.8116 (Model year 2011)</w:t>
            </w:r>
          </w:p>
        </w:tc>
        <w:tc>
          <w:tcPr>
            <w:tcW w:w="1620" w:type="dxa"/>
            <w:tcBorders>
              <w:top w:val="single" w:sz="4" w:space="0" w:color="auto"/>
              <w:left w:val="single" w:sz="4" w:space="0" w:color="auto"/>
              <w:bottom w:val="single" w:sz="4" w:space="0" w:color="auto"/>
              <w:right w:val="single" w:sz="4" w:space="0" w:color="auto"/>
            </w:tcBorders>
          </w:tcPr>
          <w:p w14:paraId="2E9D83D0" w14:textId="371F13D0" w:rsidR="00975406" w:rsidRDefault="00975406" w:rsidP="00FF51E2">
            <w:pPr>
              <w:jc w:val="both"/>
              <w:rPr>
                <w:b/>
              </w:rPr>
            </w:pPr>
            <w:r>
              <w:t>7335</w:t>
            </w:r>
          </w:p>
        </w:tc>
      </w:tr>
      <w:tr w:rsidR="00975406" w14:paraId="1EEDFDF8" w14:textId="77777777" w:rsidTr="00975406">
        <w:tc>
          <w:tcPr>
            <w:tcW w:w="1150" w:type="dxa"/>
            <w:tcBorders>
              <w:top w:val="single" w:sz="4" w:space="0" w:color="auto"/>
              <w:left w:val="single" w:sz="4" w:space="0" w:color="auto"/>
              <w:bottom w:val="single" w:sz="4" w:space="0" w:color="auto"/>
              <w:right w:val="single" w:sz="4" w:space="0" w:color="auto"/>
            </w:tcBorders>
          </w:tcPr>
          <w:p w14:paraId="5BC54B76" w14:textId="01665D0A" w:rsidR="00975406" w:rsidRDefault="00975406" w:rsidP="00FF51E2">
            <w:r>
              <w:t>Gen #1</w:t>
            </w:r>
          </w:p>
        </w:tc>
        <w:tc>
          <w:tcPr>
            <w:tcW w:w="6585" w:type="dxa"/>
            <w:tcBorders>
              <w:top w:val="single" w:sz="4" w:space="0" w:color="auto"/>
              <w:left w:val="single" w:sz="4" w:space="0" w:color="auto"/>
              <w:bottom w:val="single" w:sz="4" w:space="0" w:color="auto"/>
              <w:right w:val="single" w:sz="4" w:space="0" w:color="auto"/>
            </w:tcBorders>
            <w:hideMark/>
          </w:tcPr>
          <w:p w14:paraId="35B4D071" w14:textId="6B08865E" w:rsidR="00975406" w:rsidRDefault="00975406" w:rsidP="00FF51E2">
            <w:r>
              <w:rPr>
                <w:szCs w:val="20"/>
              </w:rPr>
              <w:t xml:space="preserve">One MQ Power </w:t>
            </w:r>
            <w:proofErr w:type="spellStart"/>
            <w:r>
              <w:rPr>
                <w:szCs w:val="20"/>
              </w:rPr>
              <w:t>WhisperWatt</w:t>
            </w:r>
            <w:r>
              <w:rPr>
                <w:szCs w:val="20"/>
                <w:vertAlign w:val="superscript"/>
              </w:rPr>
              <w:t>TM</w:t>
            </w:r>
            <w:proofErr w:type="spellEnd"/>
            <w:r>
              <w:rPr>
                <w:szCs w:val="20"/>
              </w:rPr>
              <w:t xml:space="preserve">, Model DCA400SSI4F3, 320 </w:t>
            </w:r>
            <w:proofErr w:type="spellStart"/>
            <w:r>
              <w:rPr>
                <w:szCs w:val="20"/>
              </w:rPr>
              <w:t>kWe</w:t>
            </w:r>
            <w:proofErr w:type="spellEnd"/>
            <w:r>
              <w:rPr>
                <w:szCs w:val="20"/>
              </w:rPr>
              <w:t xml:space="preserve"> prime/336 </w:t>
            </w:r>
            <w:proofErr w:type="spellStart"/>
            <w:r>
              <w:rPr>
                <w:szCs w:val="20"/>
              </w:rPr>
              <w:t>kWe</w:t>
            </w:r>
            <w:proofErr w:type="spellEnd"/>
            <w:r>
              <w:rPr>
                <w:szCs w:val="20"/>
              </w:rPr>
              <w:t xml:space="preserve"> standby generator set powered by an Isuzu Model BQ-6WG1X 512.3 hp (382 </w:t>
            </w:r>
            <w:proofErr w:type="spellStart"/>
            <w:r>
              <w:rPr>
                <w:szCs w:val="20"/>
              </w:rPr>
              <w:t>kWm</w:t>
            </w:r>
            <w:proofErr w:type="spellEnd"/>
            <w:r>
              <w:rPr>
                <w:szCs w:val="20"/>
              </w:rPr>
              <w:t>) Diesel Engine (Model year 2020)</w:t>
            </w:r>
          </w:p>
        </w:tc>
        <w:tc>
          <w:tcPr>
            <w:tcW w:w="1620" w:type="dxa"/>
            <w:tcBorders>
              <w:top w:val="single" w:sz="4" w:space="0" w:color="auto"/>
              <w:left w:val="single" w:sz="4" w:space="0" w:color="auto"/>
              <w:bottom w:val="single" w:sz="4" w:space="0" w:color="auto"/>
              <w:right w:val="single" w:sz="4" w:space="0" w:color="auto"/>
            </w:tcBorders>
            <w:hideMark/>
          </w:tcPr>
          <w:p w14:paraId="1C2DAA61" w14:textId="1EA23924" w:rsidR="00975406" w:rsidRDefault="00975406" w:rsidP="00FF51E2">
            <w:r>
              <w:t>7336</w:t>
            </w:r>
          </w:p>
        </w:tc>
      </w:tr>
      <w:tr w:rsidR="00975406" w14:paraId="10F3CA31" w14:textId="77777777" w:rsidTr="00975406">
        <w:tc>
          <w:tcPr>
            <w:tcW w:w="1150" w:type="dxa"/>
            <w:tcBorders>
              <w:top w:val="single" w:sz="4" w:space="0" w:color="auto"/>
              <w:left w:val="single" w:sz="4" w:space="0" w:color="auto"/>
              <w:bottom w:val="single" w:sz="4" w:space="0" w:color="auto"/>
              <w:right w:val="single" w:sz="4" w:space="0" w:color="auto"/>
            </w:tcBorders>
          </w:tcPr>
          <w:p w14:paraId="7C4CE011" w14:textId="4F0BF238" w:rsidR="00975406" w:rsidRDefault="00975406" w:rsidP="00FF51E2">
            <w:r>
              <w:t>Gen #2</w:t>
            </w:r>
          </w:p>
        </w:tc>
        <w:tc>
          <w:tcPr>
            <w:tcW w:w="6585" w:type="dxa"/>
            <w:tcBorders>
              <w:top w:val="single" w:sz="4" w:space="0" w:color="auto"/>
              <w:left w:val="single" w:sz="4" w:space="0" w:color="auto"/>
              <w:bottom w:val="single" w:sz="4" w:space="0" w:color="auto"/>
              <w:right w:val="single" w:sz="4" w:space="0" w:color="auto"/>
            </w:tcBorders>
            <w:hideMark/>
          </w:tcPr>
          <w:p w14:paraId="228782A7" w14:textId="4C175588" w:rsidR="00975406" w:rsidRDefault="00975406" w:rsidP="00FF51E2">
            <w:r>
              <w:rPr>
                <w:szCs w:val="20"/>
              </w:rPr>
              <w:t xml:space="preserve">One MQ Power </w:t>
            </w:r>
            <w:proofErr w:type="spellStart"/>
            <w:r>
              <w:rPr>
                <w:szCs w:val="20"/>
              </w:rPr>
              <w:t>WhisperWatt</w:t>
            </w:r>
            <w:r>
              <w:rPr>
                <w:szCs w:val="20"/>
                <w:vertAlign w:val="superscript"/>
              </w:rPr>
              <w:t>TM</w:t>
            </w:r>
            <w:proofErr w:type="spellEnd"/>
            <w:r>
              <w:rPr>
                <w:szCs w:val="20"/>
              </w:rPr>
              <w:t xml:space="preserve">, Model DCA400SSI4F3, </w:t>
            </w:r>
            <w:r w:rsidR="00622938">
              <w:rPr>
                <w:szCs w:val="20"/>
              </w:rPr>
              <w:t xml:space="preserve">320 </w:t>
            </w:r>
            <w:proofErr w:type="spellStart"/>
            <w:r w:rsidR="00622938">
              <w:rPr>
                <w:szCs w:val="20"/>
              </w:rPr>
              <w:t>kWe</w:t>
            </w:r>
            <w:proofErr w:type="spellEnd"/>
            <w:r w:rsidR="00622938">
              <w:rPr>
                <w:szCs w:val="20"/>
              </w:rPr>
              <w:t xml:space="preserve"> prime/</w:t>
            </w:r>
            <w:r>
              <w:rPr>
                <w:szCs w:val="20"/>
              </w:rPr>
              <w:t xml:space="preserve">336 </w:t>
            </w:r>
            <w:proofErr w:type="spellStart"/>
            <w:r>
              <w:rPr>
                <w:szCs w:val="20"/>
              </w:rPr>
              <w:t>kWe</w:t>
            </w:r>
            <w:proofErr w:type="spellEnd"/>
            <w:r>
              <w:rPr>
                <w:szCs w:val="20"/>
              </w:rPr>
              <w:t xml:space="preserve"> </w:t>
            </w:r>
            <w:r w:rsidR="00622938">
              <w:rPr>
                <w:szCs w:val="20"/>
              </w:rPr>
              <w:t xml:space="preserve">standby </w:t>
            </w:r>
            <w:r>
              <w:rPr>
                <w:szCs w:val="20"/>
              </w:rPr>
              <w:t xml:space="preserve">generator set powered by an Isuzu Model BQ-6WG1X 512.3 hp (382 </w:t>
            </w:r>
            <w:proofErr w:type="spellStart"/>
            <w:r>
              <w:rPr>
                <w:szCs w:val="20"/>
              </w:rPr>
              <w:t>kWm</w:t>
            </w:r>
            <w:proofErr w:type="spellEnd"/>
            <w:r>
              <w:rPr>
                <w:szCs w:val="20"/>
              </w:rPr>
              <w:t>) Diesel Engine (Model year 2021)</w:t>
            </w:r>
          </w:p>
        </w:tc>
        <w:tc>
          <w:tcPr>
            <w:tcW w:w="1620" w:type="dxa"/>
            <w:tcBorders>
              <w:top w:val="single" w:sz="4" w:space="0" w:color="auto"/>
              <w:left w:val="single" w:sz="4" w:space="0" w:color="auto"/>
              <w:bottom w:val="single" w:sz="4" w:space="0" w:color="auto"/>
              <w:right w:val="single" w:sz="4" w:space="0" w:color="auto"/>
            </w:tcBorders>
            <w:hideMark/>
          </w:tcPr>
          <w:p w14:paraId="6A491692" w14:textId="7D787B8D" w:rsidR="00975406" w:rsidRDefault="00975406" w:rsidP="00FF51E2">
            <w:r>
              <w:t>7337</w:t>
            </w:r>
          </w:p>
        </w:tc>
      </w:tr>
    </w:tbl>
    <w:p w14:paraId="19700A75" w14:textId="77777777" w:rsidR="00FC533D" w:rsidRDefault="00FC533D" w:rsidP="00B13BC3"/>
    <w:p w14:paraId="0EE8C064" w14:textId="02B6DAF2" w:rsidR="00692110" w:rsidRDefault="00E67B46" w:rsidP="00CC7D8D">
      <w:pPr>
        <w:pStyle w:val="Signature"/>
        <w:numPr>
          <w:ilvl w:val="0"/>
          <w:numId w:val="10"/>
        </w:numPr>
        <w:rPr>
          <w:u w:val="single"/>
        </w:rPr>
      </w:pPr>
      <w:r w:rsidRPr="00E67B46">
        <w:rPr>
          <w:u w:val="single"/>
        </w:rPr>
        <w:t>General Requirements</w:t>
      </w:r>
      <w:r>
        <w:rPr>
          <w:u w:val="single"/>
        </w:rPr>
        <w:t>:</w:t>
      </w:r>
    </w:p>
    <w:p w14:paraId="3BFA2498" w14:textId="197F43BE" w:rsidR="00E67B46" w:rsidRDefault="00E67B46" w:rsidP="00E67B46">
      <w:pPr>
        <w:pStyle w:val="Signature"/>
        <w:ind w:left="360"/>
        <w:rPr>
          <w:u w:val="single"/>
        </w:rPr>
      </w:pPr>
    </w:p>
    <w:p w14:paraId="703095DF" w14:textId="709AC029" w:rsidR="00E67B46" w:rsidRPr="008E7164" w:rsidRDefault="008E7164" w:rsidP="007527CD">
      <w:pPr>
        <w:pStyle w:val="Signature"/>
        <w:numPr>
          <w:ilvl w:val="1"/>
          <w:numId w:val="10"/>
        </w:numPr>
        <w:rPr>
          <w:u w:val="single"/>
        </w:rPr>
      </w:pPr>
      <w:r w:rsidRPr="008E7164">
        <w:t>T</w:t>
      </w:r>
      <w:r w:rsidRPr="00975D79">
        <w:t xml:space="preserve">he </w:t>
      </w:r>
      <w:r>
        <w:t>generator sets</w:t>
      </w:r>
      <w:r w:rsidRPr="00975D79">
        <w:t xml:space="preserve"> shall be maintained and operated in accordance with the air pollution control requirements of 20 DCMR.</w:t>
      </w:r>
    </w:p>
    <w:p w14:paraId="7BCAD97B" w14:textId="6C620AE5" w:rsidR="008E7164" w:rsidRPr="008E7164" w:rsidRDefault="008E7164" w:rsidP="008E7164">
      <w:pPr>
        <w:pStyle w:val="Signature"/>
        <w:ind w:left="720"/>
        <w:rPr>
          <w:u w:val="single"/>
        </w:rPr>
      </w:pPr>
    </w:p>
    <w:p w14:paraId="44888D88" w14:textId="3066C100" w:rsidR="008E7164" w:rsidRPr="0048194F" w:rsidRDefault="00534484" w:rsidP="007527CD">
      <w:pPr>
        <w:pStyle w:val="Signature"/>
        <w:numPr>
          <w:ilvl w:val="1"/>
          <w:numId w:val="10"/>
        </w:numPr>
        <w:rPr>
          <w:u w:val="single"/>
        </w:rPr>
      </w:pPr>
      <w:r w:rsidRPr="00E5265F">
        <w:t>T</w:t>
      </w:r>
      <w:r w:rsidR="00E5265F" w:rsidRPr="00975D79">
        <w:t>h</w:t>
      </w:r>
      <w:r w:rsidR="00E5265F">
        <w:t>ese</w:t>
      </w:r>
      <w:r w:rsidR="00E5265F" w:rsidRPr="00975D79">
        <w:t xml:space="preserve"> permit</w:t>
      </w:r>
      <w:r w:rsidR="00E5265F">
        <w:t>s</w:t>
      </w:r>
      <w:r w:rsidR="00E5265F" w:rsidRPr="00975D79">
        <w:t xml:space="preserve"> </w:t>
      </w:r>
      <w:r w:rsidR="00E5265F" w:rsidRPr="00AB4EA6">
        <w:t>expire</w:t>
      </w:r>
      <w:r w:rsidR="00E5265F">
        <w:t xml:space="preserve"> on </w:t>
      </w:r>
      <w:r w:rsidR="0051334C" w:rsidRPr="0048194F">
        <w:t>September 1</w:t>
      </w:r>
      <w:r w:rsidR="006D5668" w:rsidRPr="0048194F">
        <w:t>9,</w:t>
      </w:r>
      <w:r w:rsidR="00E5265F" w:rsidRPr="0048194F">
        <w:t xml:space="preserve"> 2027. [20 DCMR 200.4] If continued operation after this date is desired, the Permittee shall submit a renewal application by </w:t>
      </w:r>
      <w:r w:rsidR="0051334C" w:rsidRPr="0048194F">
        <w:t>June 1</w:t>
      </w:r>
      <w:r w:rsidR="006D5668" w:rsidRPr="0048194F">
        <w:t>9</w:t>
      </w:r>
      <w:r w:rsidR="00E5265F" w:rsidRPr="0048194F">
        <w:t>, 202</w:t>
      </w:r>
      <w:r w:rsidR="0051334C" w:rsidRPr="0048194F">
        <w:t>7</w:t>
      </w:r>
      <w:r w:rsidR="00E5265F" w:rsidRPr="0048194F">
        <w:t>.</w:t>
      </w:r>
    </w:p>
    <w:p w14:paraId="220D72FD" w14:textId="77777777" w:rsidR="00E5265F" w:rsidRDefault="00E5265F" w:rsidP="00E5265F">
      <w:pPr>
        <w:pStyle w:val="ListParagraph"/>
        <w:rPr>
          <w:u w:val="single"/>
        </w:rPr>
      </w:pPr>
    </w:p>
    <w:p w14:paraId="747405BF" w14:textId="429727BB" w:rsidR="00E5265F" w:rsidRPr="009F7922" w:rsidRDefault="00E5265F" w:rsidP="007527CD">
      <w:pPr>
        <w:pStyle w:val="Signature"/>
        <w:numPr>
          <w:ilvl w:val="1"/>
          <w:numId w:val="10"/>
        </w:numPr>
        <w:rPr>
          <w:u w:val="single"/>
        </w:rPr>
      </w:pPr>
      <w:r w:rsidRPr="009F7922">
        <w:lastRenderedPageBreak/>
        <w:t>C</w:t>
      </w:r>
      <w:r w:rsidR="009F7922">
        <w:t>onstruction or o</w:t>
      </w:r>
      <w:r w:rsidR="009F7922" w:rsidRPr="00975D79">
        <w:t>peration of equipment under the authority of this permit shall be considered acceptance of its terms and conditions.</w:t>
      </w:r>
    </w:p>
    <w:p w14:paraId="039BDF59" w14:textId="77777777" w:rsidR="009F7922" w:rsidRDefault="009F7922" w:rsidP="009F7922">
      <w:pPr>
        <w:pStyle w:val="ListParagraph"/>
        <w:rPr>
          <w:u w:val="single"/>
        </w:rPr>
      </w:pPr>
    </w:p>
    <w:p w14:paraId="3BDC0AEC" w14:textId="1289EFAC" w:rsidR="009F7922" w:rsidRPr="00A44040" w:rsidRDefault="00F12BAD" w:rsidP="007527CD">
      <w:pPr>
        <w:pStyle w:val="Signature"/>
        <w:numPr>
          <w:ilvl w:val="1"/>
          <w:numId w:val="10"/>
        </w:numPr>
        <w:rPr>
          <w:u w:val="single"/>
        </w:rPr>
      </w:pPr>
      <w:r w:rsidRPr="00E37DB0">
        <w:t>T</w:t>
      </w:r>
      <w:r w:rsidRPr="00975D79">
        <w:t>he Permittee shall allow authorized officials of the District, upon presentation of identification, to:</w:t>
      </w:r>
    </w:p>
    <w:p w14:paraId="64261C6C" w14:textId="77777777" w:rsidR="00A44040" w:rsidRDefault="00A44040" w:rsidP="00A44040">
      <w:pPr>
        <w:pStyle w:val="ListParagraph"/>
        <w:rPr>
          <w:u w:val="single"/>
        </w:rPr>
      </w:pPr>
    </w:p>
    <w:p w14:paraId="50BC556D" w14:textId="21D0386F" w:rsidR="00A44040" w:rsidRDefault="003D6936" w:rsidP="00A44040">
      <w:pPr>
        <w:pStyle w:val="Signature"/>
        <w:numPr>
          <w:ilvl w:val="2"/>
          <w:numId w:val="10"/>
        </w:numPr>
      </w:pPr>
      <w:r w:rsidRPr="00AE0472">
        <w:t>E</w:t>
      </w:r>
      <w:r w:rsidR="00AE0472" w:rsidRPr="00AE0472">
        <w:t>nter upon the Permittee’s premises where a source or emission unit is located, an emissions related activity is conducted, or where records required by this permit are kept;</w:t>
      </w:r>
    </w:p>
    <w:p w14:paraId="4C11B12C" w14:textId="40EA5837" w:rsidR="00AE0472" w:rsidRDefault="00AE0472" w:rsidP="00AE0472">
      <w:pPr>
        <w:pStyle w:val="Signature"/>
        <w:ind w:left="1080"/>
      </w:pPr>
    </w:p>
    <w:p w14:paraId="12AEE1BB" w14:textId="72824018" w:rsidR="00AE0472" w:rsidRDefault="00AE0472" w:rsidP="00A44040">
      <w:pPr>
        <w:pStyle w:val="Signature"/>
        <w:numPr>
          <w:ilvl w:val="2"/>
          <w:numId w:val="10"/>
        </w:numPr>
      </w:pPr>
      <w:r>
        <w:t>Have access to and copy, at reasonable times, any re</w:t>
      </w:r>
      <w:r w:rsidR="00517443" w:rsidRPr="00517443">
        <w:t xml:space="preserve"> </w:t>
      </w:r>
      <w:r w:rsidR="00517443" w:rsidRPr="00975D79">
        <w:t>cords that must be kept under the terms and conditions of this permit;</w:t>
      </w:r>
    </w:p>
    <w:p w14:paraId="350CECEF" w14:textId="77777777" w:rsidR="00517443" w:rsidRDefault="00517443" w:rsidP="00517443">
      <w:pPr>
        <w:pStyle w:val="ListParagraph"/>
      </w:pPr>
    </w:p>
    <w:p w14:paraId="09E1C345" w14:textId="7EC6A814" w:rsidR="00517443" w:rsidRDefault="00FC5D15" w:rsidP="00A44040">
      <w:pPr>
        <w:pStyle w:val="Signature"/>
        <w:numPr>
          <w:ilvl w:val="2"/>
          <w:numId w:val="10"/>
        </w:numPr>
      </w:pPr>
      <w:r>
        <w:t>I</w:t>
      </w:r>
      <w:r w:rsidR="00805FE9" w:rsidRPr="00975D79">
        <w:t>nspect, at reasonable times, any facilities, equipment (including monitoring and air pollution control equipment), practices, or operations regulated or required under this permit; and</w:t>
      </w:r>
    </w:p>
    <w:p w14:paraId="59889269" w14:textId="77777777" w:rsidR="00805FE9" w:rsidRDefault="00805FE9" w:rsidP="00805FE9">
      <w:pPr>
        <w:pStyle w:val="ListParagraph"/>
      </w:pPr>
    </w:p>
    <w:p w14:paraId="262AF869" w14:textId="4C27A4A9" w:rsidR="00805FE9" w:rsidRDefault="000A32F1" w:rsidP="00A44040">
      <w:pPr>
        <w:pStyle w:val="Signature"/>
        <w:numPr>
          <w:ilvl w:val="2"/>
          <w:numId w:val="10"/>
        </w:numPr>
      </w:pPr>
      <w:r>
        <w:t xml:space="preserve">Sample or monitor, </w:t>
      </w:r>
      <w:r w:rsidR="0083527F" w:rsidRPr="00975D79">
        <w:t>at reasonable times, any substance or parameter for the purpose of assuring compliance with this permit or any applicable requirement.</w:t>
      </w:r>
    </w:p>
    <w:p w14:paraId="0EC1A1DE" w14:textId="77777777" w:rsidR="0083527F" w:rsidRDefault="0083527F" w:rsidP="0083527F">
      <w:pPr>
        <w:pStyle w:val="ListParagraph"/>
      </w:pPr>
    </w:p>
    <w:p w14:paraId="27E4C761" w14:textId="1146CFF6" w:rsidR="0083527F" w:rsidRDefault="0083527F" w:rsidP="0083527F">
      <w:pPr>
        <w:pStyle w:val="Signature"/>
        <w:numPr>
          <w:ilvl w:val="1"/>
          <w:numId w:val="10"/>
        </w:numPr>
      </w:pPr>
      <w:r>
        <w:t xml:space="preserve">This </w:t>
      </w:r>
      <w:r w:rsidR="002B2A7D">
        <w:t>permit shall be kept on the premises and produced upon request.</w:t>
      </w:r>
    </w:p>
    <w:p w14:paraId="64A4BB26" w14:textId="78DA966B" w:rsidR="002B2A7D" w:rsidRDefault="002B2A7D" w:rsidP="002B2A7D">
      <w:pPr>
        <w:pStyle w:val="Signature"/>
        <w:ind w:left="720"/>
      </w:pPr>
    </w:p>
    <w:p w14:paraId="12D9774D" w14:textId="6E298029" w:rsidR="002B2A7D" w:rsidRDefault="00AB5F5E" w:rsidP="0083527F">
      <w:pPr>
        <w:pStyle w:val="Signature"/>
        <w:numPr>
          <w:ilvl w:val="1"/>
          <w:numId w:val="10"/>
        </w:numPr>
      </w:pPr>
      <w:r>
        <w:t>Failure to comply</w:t>
      </w:r>
      <w:r w:rsidR="00C349F2">
        <w:t xml:space="preserve"> </w:t>
      </w:r>
      <w:r w:rsidR="00C349F2" w:rsidRPr="00975D79">
        <w:t>with the provisions of this permit may be grounds for suspension or revocation. [20 DCMR 202.2]</w:t>
      </w:r>
      <w:r w:rsidR="00C349F2">
        <w:t xml:space="preserve"> </w:t>
      </w:r>
    </w:p>
    <w:p w14:paraId="02D4FDAD" w14:textId="14C69D35" w:rsidR="0038497D" w:rsidRDefault="0038497D" w:rsidP="00B62890">
      <w:pPr>
        <w:pStyle w:val="Signature"/>
      </w:pPr>
    </w:p>
    <w:p w14:paraId="6518C89C" w14:textId="36036F5F" w:rsidR="0038497D" w:rsidRDefault="00C66385" w:rsidP="0038497D">
      <w:pPr>
        <w:pStyle w:val="Signature"/>
        <w:numPr>
          <w:ilvl w:val="0"/>
          <w:numId w:val="10"/>
        </w:numPr>
        <w:rPr>
          <w:u w:val="single"/>
        </w:rPr>
      </w:pPr>
      <w:r w:rsidRPr="00C66385">
        <w:rPr>
          <w:u w:val="single"/>
        </w:rPr>
        <w:t>Emission Limitations:</w:t>
      </w:r>
    </w:p>
    <w:p w14:paraId="3CD4598B" w14:textId="33D21172" w:rsidR="00C66385" w:rsidRDefault="00C66385" w:rsidP="00C66385">
      <w:pPr>
        <w:pStyle w:val="Signature"/>
        <w:ind w:left="360"/>
        <w:rPr>
          <w:u w:val="single"/>
        </w:rPr>
      </w:pPr>
    </w:p>
    <w:p w14:paraId="4DE97F93" w14:textId="331515F8" w:rsidR="00C66385" w:rsidRPr="00AF7448" w:rsidRDefault="00C66385" w:rsidP="00C66385">
      <w:pPr>
        <w:pStyle w:val="Signature"/>
        <w:numPr>
          <w:ilvl w:val="1"/>
          <w:numId w:val="10"/>
        </w:numPr>
        <w:rPr>
          <w:u w:val="single"/>
        </w:rPr>
      </w:pPr>
      <w:r w:rsidRPr="004A2FE0">
        <w:t>E</w:t>
      </w:r>
      <w:r w:rsidR="004A2FE0">
        <w:t xml:space="preserve">missions from the generator engines shall not exceed those emission standards specified in following table as tested pursuant to the applicable test methods in </w:t>
      </w:r>
      <w:r w:rsidR="004A2FE0" w:rsidRPr="00B047D6">
        <w:t>40 CFR 1039, Subpart F [40 CFR Subpart IIII, 40 CFR 60.4204(b), 40 CFR 60.4201(a), 40 CFR 1039 Appendix I, and 40 CFR 1039.101]:</w:t>
      </w:r>
    </w:p>
    <w:p w14:paraId="4AF8AC47" w14:textId="3A55E903" w:rsidR="00AF7448" w:rsidRDefault="00AF7448" w:rsidP="003D4882">
      <w:pPr>
        <w:pStyle w:val="Signature"/>
        <w:ind w:left="720"/>
        <w:rPr>
          <w:u w:val="single"/>
        </w:rPr>
      </w:pPr>
    </w:p>
    <w:tbl>
      <w:tblPr>
        <w:tblStyle w:val="TableGrid"/>
        <w:tblW w:w="9720" w:type="dxa"/>
        <w:tblInd w:w="-5" w:type="dxa"/>
        <w:tblLook w:val="04A0" w:firstRow="1" w:lastRow="0" w:firstColumn="1" w:lastColumn="0" w:noHBand="0" w:noVBand="1"/>
      </w:tblPr>
      <w:tblGrid>
        <w:gridCol w:w="3116"/>
        <w:gridCol w:w="1539"/>
        <w:gridCol w:w="1195"/>
        <w:gridCol w:w="1350"/>
        <w:gridCol w:w="1260"/>
        <w:gridCol w:w="1260"/>
      </w:tblGrid>
      <w:tr w:rsidR="003D4882" w14:paraId="4E6CA132" w14:textId="77777777" w:rsidTr="00F45834">
        <w:tc>
          <w:tcPr>
            <w:tcW w:w="3116" w:type="dxa"/>
            <w:vMerge w:val="restart"/>
            <w:vAlign w:val="center"/>
          </w:tcPr>
          <w:p w14:paraId="76003495" w14:textId="70222B7B" w:rsidR="003D4882" w:rsidRDefault="003D4882" w:rsidP="00F45834">
            <w:pPr>
              <w:jc w:val="center"/>
            </w:pPr>
            <w:r>
              <w:t>Emission Unit</w:t>
            </w:r>
            <w:r w:rsidR="00417981">
              <w:t xml:space="preserve"> ID</w:t>
            </w:r>
          </w:p>
        </w:tc>
        <w:tc>
          <w:tcPr>
            <w:tcW w:w="6604" w:type="dxa"/>
            <w:gridSpan w:val="5"/>
          </w:tcPr>
          <w:p w14:paraId="00EE3B7B" w14:textId="77777777" w:rsidR="003D4882" w:rsidRDefault="003D4882" w:rsidP="00F45834">
            <w:pPr>
              <w:jc w:val="center"/>
            </w:pPr>
            <w:r>
              <w:t>Pollutant Emission Limits (g/kW-hr)</w:t>
            </w:r>
          </w:p>
        </w:tc>
      </w:tr>
      <w:tr w:rsidR="003D4882" w14:paraId="735C46FF" w14:textId="77777777" w:rsidTr="00F45834">
        <w:tc>
          <w:tcPr>
            <w:tcW w:w="3116" w:type="dxa"/>
            <w:vMerge/>
          </w:tcPr>
          <w:p w14:paraId="3870C7E5" w14:textId="77777777" w:rsidR="003D4882" w:rsidRDefault="003D4882" w:rsidP="00F45834"/>
        </w:tc>
        <w:tc>
          <w:tcPr>
            <w:tcW w:w="1539" w:type="dxa"/>
          </w:tcPr>
          <w:p w14:paraId="59B15B21" w14:textId="77777777" w:rsidR="003D4882" w:rsidRDefault="003D4882" w:rsidP="00F45834">
            <w:pPr>
              <w:jc w:val="center"/>
            </w:pPr>
            <w:proofErr w:type="spellStart"/>
            <w:r>
              <w:t>NOx+NMHC</w:t>
            </w:r>
            <w:proofErr w:type="spellEnd"/>
          </w:p>
        </w:tc>
        <w:tc>
          <w:tcPr>
            <w:tcW w:w="1195" w:type="dxa"/>
            <w:tcBorders>
              <w:bottom w:val="single" w:sz="4" w:space="0" w:color="auto"/>
            </w:tcBorders>
          </w:tcPr>
          <w:p w14:paraId="0401F103" w14:textId="77777777" w:rsidR="003D4882" w:rsidRDefault="003D4882" w:rsidP="00F45834">
            <w:pPr>
              <w:jc w:val="center"/>
            </w:pPr>
            <w:r>
              <w:t>NOx</w:t>
            </w:r>
          </w:p>
        </w:tc>
        <w:tc>
          <w:tcPr>
            <w:tcW w:w="1350" w:type="dxa"/>
            <w:tcBorders>
              <w:bottom w:val="single" w:sz="4" w:space="0" w:color="auto"/>
            </w:tcBorders>
          </w:tcPr>
          <w:p w14:paraId="5987A268" w14:textId="77777777" w:rsidR="003D4882" w:rsidRDefault="003D4882" w:rsidP="00F45834">
            <w:pPr>
              <w:jc w:val="center"/>
            </w:pPr>
            <w:r>
              <w:t>NMHC</w:t>
            </w:r>
          </w:p>
        </w:tc>
        <w:tc>
          <w:tcPr>
            <w:tcW w:w="1260" w:type="dxa"/>
          </w:tcPr>
          <w:p w14:paraId="436E50F7" w14:textId="77777777" w:rsidR="003D4882" w:rsidRDefault="003D4882" w:rsidP="00F45834">
            <w:pPr>
              <w:jc w:val="center"/>
            </w:pPr>
            <w:r>
              <w:t>CO</w:t>
            </w:r>
          </w:p>
        </w:tc>
        <w:tc>
          <w:tcPr>
            <w:tcW w:w="1260" w:type="dxa"/>
          </w:tcPr>
          <w:p w14:paraId="7A24DDC2" w14:textId="77777777" w:rsidR="003D4882" w:rsidRDefault="003D4882" w:rsidP="00F45834">
            <w:pPr>
              <w:jc w:val="center"/>
            </w:pPr>
            <w:r>
              <w:t>PM</w:t>
            </w:r>
          </w:p>
        </w:tc>
      </w:tr>
      <w:tr w:rsidR="003D4882" w14:paraId="1AD3F58D" w14:textId="77777777" w:rsidTr="00F45834">
        <w:tc>
          <w:tcPr>
            <w:tcW w:w="3116" w:type="dxa"/>
          </w:tcPr>
          <w:p w14:paraId="361C97A7" w14:textId="293FC1CA" w:rsidR="003D4882" w:rsidRDefault="00417981" w:rsidP="00F45834">
            <w:r>
              <w:t>Plant Gen #1</w:t>
            </w:r>
          </w:p>
        </w:tc>
        <w:tc>
          <w:tcPr>
            <w:tcW w:w="1539" w:type="dxa"/>
            <w:tcBorders>
              <w:bottom w:val="single" w:sz="4" w:space="0" w:color="auto"/>
            </w:tcBorders>
          </w:tcPr>
          <w:p w14:paraId="01F2B49E" w14:textId="77777777" w:rsidR="003D4882" w:rsidRDefault="003D4882" w:rsidP="00F45834">
            <w:r>
              <w:t>4.0</w:t>
            </w:r>
          </w:p>
        </w:tc>
        <w:tc>
          <w:tcPr>
            <w:tcW w:w="1195" w:type="dxa"/>
            <w:shd w:val="clear" w:color="auto" w:fill="7F7F7F" w:themeFill="text1" w:themeFillTint="80"/>
          </w:tcPr>
          <w:p w14:paraId="5707C7CC" w14:textId="77777777" w:rsidR="003D4882" w:rsidRPr="00DD07A8" w:rsidDel="009417DC" w:rsidRDefault="003D4882" w:rsidP="00F45834"/>
        </w:tc>
        <w:tc>
          <w:tcPr>
            <w:tcW w:w="1350" w:type="dxa"/>
            <w:shd w:val="clear" w:color="auto" w:fill="7F7F7F" w:themeFill="text1" w:themeFillTint="80"/>
          </w:tcPr>
          <w:p w14:paraId="6088B201" w14:textId="77777777" w:rsidR="003D4882" w:rsidRPr="00DD07A8" w:rsidDel="009417DC" w:rsidRDefault="003D4882" w:rsidP="00F45834"/>
        </w:tc>
        <w:tc>
          <w:tcPr>
            <w:tcW w:w="1260" w:type="dxa"/>
          </w:tcPr>
          <w:p w14:paraId="7721B97C" w14:textId="77777777" w:rsidR="003D4882" w:rsidRDefault="003D4882" w:rsidP="00F45834">
            <w:r>
              <w:t>5.0</w:t>
            </w:r>
          </w:p>
        </w:tc>
        <w:tc>
          <w:tcPr>
            <w:tcW w:w="1260" w:type="dxa"/>
          </w:tcPr>
          <w:p w14:paraId="63D5C42E" w14:textId="77777777" w:rsidR="003D4882" w:rsidRDefault="003D4882" w:rsidP="00F45834">
            <w:r>
              <w:t>0.30</w:t>
            </w:r>
          </w:p>
        </w:tc>
      </w:tr>
      <w:tr w:rsidR="003D4882" w14:paraId="796604C9" w14:textId="77777777" w:rsidTr="00F45834">
        <w:tc>
          <w:tcPr>
            <w:tcW w:w="3116" w:type="dxa"/>
          </w:tcPr>
          <w:p w14:paraId="507FD7B9" w14:textId="6F944C02" w:rsidR="003D4882" w:rsidRDefault="00417981" w:rsidP="00F45834">
            <w:r>
              <w:t xml:space="preserve">Gen </w:t>
            </w:r>
            <w:r w:rsidR="00436345">
              <w:t>#1 and #2</w:t>
            </w:r>
          </w:p>
        </w:tc>
        <w:tc>
          <w:tcPr>
            <w:tcW w:w="1539" w:type="dxa"/>
            <w:shd w:val="clear" w:color="auto" w:fill="7F7F7F" w:themeFill="text1" w:themeFillTint="80"/>
          </w:tcPr>
          <w:p w14:paraId="5383A235" w14:textId="77777777" w:rsidR="003D4882" w:rsidRDefault="003D4882" w:rsidP="00F45834"/>
        </w:tc>
        <w:tc>
          <w:tcPr>
            <w:tcW w:w="1195" w:type="dxa"/>
          </w:tcPr>
          <w:p w14:paraId="7BF2A876" w14:textId="77777777" w:rsidR="003D4882" w:rsidRDefault="003D4882" w:rsidP="00F45834">
            <w:r>
              <w:t>0.40</w:t>
            </w:r>
          </w:p>
        </w:tc>
        <w:tc>
          <w:tcPr>
            <w:tcW w:w="1350" w:type="dxa"/>
          </w:tcPr>
          <w:p w14:paraId="2735B593" w14:textId="77777777" w:rsidR="003D4882" w:rsidRDefault="003D4882" w:rsidP="00F45834">
            <w:r>
              <w:t>0.19</w:t>
            </w:r>
          </w:p>
        </w:tc>
        <w:tc>
          <w:tcPr>
            <w:tcW w:w="1260" w:type="dxa"/>
          </w:tcPr>
          <w:p w14:paraId="528381DF" w14:textId="77777777" w:rsidR="003D4882" w:rsidRDefault="003D4882" w:rsidP="00F45834">
            <w:r>
              <w:t>3.5</w:t>
            </w:r>
          </w:p>
        </w:tc>
        <w:tc>
          <w:tcPr>
            <w:tcW w:w="1260" w:type="dxa"/>
          </w:tcPr>
          <w:p w14:paraId="1A1A2E11" w14:textId="77777777" w:rsidR="003D4882" w:rsidRDefault="003D4882" w:rsidP="00F45834">
            <w:r>
              <w:t>0.02</w:t>
            </w:r>
          </w:p>
        </w:tc>
      </w:tr>
    </w:tbl>
    <w:p w14:paraId="0CD8D8C2" w14:textId="77777777" w:rsidR="003D4882" w:rsidRPr="00AF7448" w:rsidRDefault="003D4882" w:rsidP="003D4882">
      <w:pPr>
        <w:pStyle w:val="Signature"/>
        <w:ind w:left="720"/>
        <w:rPr>
          <w:u w:val="single"/>
        </w:rPr>
      </w:pPr>
    </w:p>
    <w:p w14:paraId="7616E023" w14:textId="19D2CB6B" w:rsidR="00AF7448" w:rsidRPr="008D619F" w:rsidRDefault="003D4882" w:rsidP="00C66385">
      <w:pPr>
        <w:pStyle w:val="Signature"/>
        <w:numPr>
          <w:ilvl w:val="1"/>
          <w:numId w:val="10"/>
        </w:numPr>
        <w:rPr>
          <w:u w:val="single"/>
        </w:rPr>
      </w:pPr>
      <w:r w:rsidRPr="008D619F">
        <w:t xml:space="preserve">Visible </w:t>
      </w:r>
      <w:r w:rsidR="00D22379">
        <w:t>emissions shall not be emitted into the outdoor atmosphere from this generator,</w:t>
      </w:r>
      <w:r w:rsidR="003B4DB3">
        <w:t xml:space="preserve"> exce</w:t>
      </w:r>
      <w:r w:rsidR="00A9648D">
        <w:t>pt</w:t>
      </w:r>
      <w:r w:rsidR="003B4DB3">
        <w:t xml:space="preserve"> that </w:t>
      </w:r>
      <w:r w:rsidR="00A76133">
        <w:t xml:space="preserve">discharges not exceeding forty percent (40%) opacity (unaveraged) shall be permitted for two (2) minutes in any sixty (60) minute period and for an aggregate of twelve (12) minutes in any </w:t>
      </w:r>
      <w:r w:rsidR="00D864E2">
        <w:t>twenty-four hour (24 hr.) period during start-up, cleaning, adjust</w:t>
      </w:r>
      <w:r w:rsidR="0051436D">
        <w:t>ment of combustion controls, or malfunction of the equi</w:t>
      </w:r>
      <w:r w:rsidR="008D619F">
        <w:t>pment [20 DCMR 606.1].</w:t>
      </w:r>
    </w:p>
    <w:p w14:paraId="0527DAD6" w14:textId="45F88669" w:rsidR="008D619F" w:rsidRDefault="008D619F" w:rsidP="008D619F">
      <w:pPr>
        <w:pStyle w:val="Signature"/>
        <w:ind w:left="720"/>
      </w:pPr>
    </w:p>
    <w:p w14:paraId="07D4351F" w14:textId="77777777" w:rsidR="008D619F" w:rsidRPr="00D15F47" w:rsidRDefault="008D619F" w:rsidP="008D619F">
      <w:pPr>
        <w:ind w:left="720"/>
        <w:rPr>
          <w:i/>
        </w:rPr>
      </w:pPr>
      <w:r w:rsidRPr="00D15F47">
        <w:rPr>
          <w:i/>
        </w:rPr>
        <w:lastRenderedPageBreak/>
        <w:t>Note that 20 DCMR 606 is subject to an EPA-issued call for a State Implementation Plan (SIP) revision (known as a “SIP call”) requiring the District to revise 20 DCMR 606. See “State Implementation Plans: Response to Petition for Rulemaking; Restatement and Update of EPA’s SSM Policy Applicable to SIPs; Findings of Substantial Inadequacy; and SIP Calls To Amend Provisions Applying to Excess Emissions During Periods of Startup, Shutdown and Malfunction”, 80 Fed. Reg. 33840 (June 12, 2015). It is likely that this federal action will result in changes to the requirements of 20 DCMR 606.  Any such changes, once finalized in the DCMR, will supersede the language of Condition II(b) as stated above.</w:t>
      </w:r>
    </w:p>
    <w:p w14:paraId="6A493811" w14:textId="77777777" w:rsidR="008D619F" w:rsidRPr="008D619F" w:rsidRDefault="008D619F" w:rsidP="008D619F">
      <w:pPr>
        <w:pStyle w:val="Signature"/>
        <w:ind w:left="720"/>
        <w:rPr>
          <w:u w:val="single"/>
        </w:rPr>
      </w:pPr>
    </w:p>
    <w:p w14:paraId="0C3E6AF6" w14:textId="188CD8D2" w:rsidR="008D619F" w:rsidRPr="004D7017" w:rsidRDefault="00A9648D" w:rsidP="00C66385">
      <w:pPr>
        <w:pStyle w:val="Signature"/>
        <w:numPr>
          <w:ilvl w:val="1"/>
          <w:numId w:val="10"/>
        </w:numPr>
        <w:rPr>
          <w:u w:val="single"/>
        </w:rPr>
      </w:pPr>
      <w:r w:rsidRPr="00EA16ED">
        <w:t>I</w:t>
      </w:r>
      <w:r w:rsidR="00EA16ED">
        <w:t xml:space="preserve">n addition to </w:t>
      </w:r>
      <w:r w:rsidR="00EA16ED" w:rsidRPr="009474B1">
        <w:t>Condition II(b), e</w:t>
      </w:r>
      <w:r w:rsidR="00EA16ED">
        <w:t>xhaust opacity, measured and calculated as set forth in 40 CFR 1039.105(b) and 1039.501(c), shall not exceed [40 CFR 60.4201(a) and 40 CFR 60.4204(b)]:</w:t>
      </w:r>
    </w:p>
    <w:p w14:paraId="008E4BA8" w14:textId="140F1E65" w:rsidR="004D7017" w:rsidRPr="004D7017" w:rsidRDefault="004D7017" w:rsidP="004D7017">
      <w:pPr>
        <w:pStyle w:val="Signature"/>
        <w:ind w:left="720"/>
        <w:rPr>
          <w:u w:val="single"/>
        </w:rPr>
      </w:pPr>
    </w:p>
    <w:p w14:paraId="3F89C3E7" w14:textId="67C5B01A" w:rsidR="004D7017" w:rsidRDefault="00D3732E" w:rsidP="00837F05">
      <w:pPr>
        <w:pStyle w:val="Signature"/>
        <w:numPr>
          <w:ilvl w:val="2"/>
          <w:numId w:val="10"/>
        </w:numPr>
      </w:pPr>
      <w:r w:rsidRPr="00D3732E">
        <w:t>20 percent during the acceleration mode;</w:t>
      </w:r>
    </w:p>
    <w:p w14:paraId="2601C1DE" w14:textId="39727C8D" w:rsidR="00D3732E" w:rsidRDefault="00D3732E" w:rsidP="00D3732E">
      <w:pPr>
        <w:pStyle w:val="Signature"/>
        <w:ind w:left="1080"/>
      </w:pPr>
    </w:p>
    <w:p w14:paraId="7C3F624F" w14:textId="711A2008" w:rsidR="00D3732E" w:rsidRDefault="00D3732E" w:rsidP="00837F05">
      <w:pPr>
        <w:pStyle w:val="Signature"/>
        <w:numPr>
          <w:ilvl w:val="2"/>
          <w:numId w:val="10"/>
        </w:numPr>
      </w:pPr>
      <w:r>
        <w:t xml:space="preserve">15 percent </w:t>
      </w:r>
      <w:r w:rsidR="001B47F6">
        <w:t xml:space="preserve">during lugging mode; and </w:t>
      </w:r>
    </w:p>
    <w:p w14:paraId="7FCC837D" w14:textId="77777777" w:rsidR="001B47F6" w:rsidRDefault="001B47F6" w:rsidP="001B47F6">
      <w:pPr>
        <w:pStyle w:val="ListParagraph"/>
      </w:pPr>
    </w:p>
    <w:p w14:paraId="124BC4E0" w14:textId="6981742A" w:rsidR="001B47F6" w:rsidRPr="00D3732E" w:rsidRDefault="00660C3D" w:rsidP="00837F05">
      <w:pPr>
        <w:pStyle w:val="Signature"/>
        <w:numPr>
          <w:ilvl w:val="2"/>
          <w:numId w:val="10"/>
        </w:numPr>
      </w:pPr>
      <w:r>
        <w:t>4</w:t>
      </w:r>
      <w:r w:rsidR="009E163D" w:rsidRPr="00261D2C">
        <w:t xml:space="preserve">0 percent during the peaks in either the acceleration or lugging modes. </w:t>
      </w:r>
      <w:r w:rsidR="009E163D" w:rsidRPr="00261D2C">
        <w:rPr>
          <w:i/>
          <w:iCs/>
        </w:rPr>
        <w:t>Note that this condition is streamlined with the requirements of 20 DCMR 606.1.</w:t>
      </w:r>
    </w:p>
    <w:p w14:paraId="23338133" w14:textId="380A6D76" w:rsidR="00EA16ED" w:rsidRPr="004D7017" w:rsidRDefault="00EA16ED" w:rsidP="004D7017">
      <w:pPr>
        <w:pStyle w:val="Signature"/>
        <w:ind w:left="720"/>
        <w:rPr>
          <w:u w:val="single"/>
        </w:rPr>
      </w:pPr>
    </w:p>
    <w:p w14:paraId="22BBB9A9" w14:textId="1E1A1A39" w:rsidR="003D4882" w:rsidRPr="00D652AA" w:rsidRDefault="00251013" w:rsidP="002574B2">
      <w:pPr>
        <w:pStyle w:val="Signature"/>
        <w:numPr>
          <w:ilvl w:val="1"/>
          <w:numId w:val="10"/>
        </w:numPr>
        <w:rPr>
          <w:u w:val="single"/>
        </w:rPr>
      </w:pPr>
      <w:r w:rsidRPr="00D652AA">
        <w:t>The</w:t>
      </w:r>
      <w:r w:rsidR="00D652AA" w:rsidRPr="00D652AA">
        <w:t xml:space="preserve"> </w:t>
      </w:r>
      <w:r w:rsidR="00D652AA">
        <w:t>Permittee shall comply with the requirements for crankcase emissions, adjustable parameters, prohibited controls, and defeat devices specified in 40 CFR 1039.115</w:t>
      </w:r>
    </w:p>
    <w:p w14:paraId="6A6CC8D5" w14:textId="09AC5FA8" w:rsidR="00D652AA" w:rsidRPr="00D652AA" w:rsidRDefault="00D652AA" w:rsidP="00D652AA">
      <w:pPr>
        <w:pStyle w:val="Signature"/>
        <w:ind w:left="720"/>
        <w:rPr>
          <w:u w:val="single"/>
        </w:rPr>
      </w:pPr>
    </w:p>
    <w:p w14:paraId="7BC1773A" w14:textId="0ABD4D8C" w:rsidR="00D652AA" w:rsidRPr="00EF719B" w:rsidRDefault="00D652AA" w:rsidP="002574B2">
      <w:pPr>
        <w:pStyle w:val="Signature"/>
        <w:numPr>
          <w:ilvl w:val="1"/>
          <w:numId w:val="10"/>
        </w:numPr>
        <w:rPr>
          <w:u w:val="single"/>
        </w:rPr>
      </w:pPr>
      <w:r w:rsidRPr="00B857BB">
        <w:t xml:space="preserve">An </w:t>
      </w:r>
      <w:r w:rsidR="00B857BB" w:rsidRPr="00623E2B">
        <w:t>emission into the atmosphere of odorous or other air pollutants from any source in any quantity and of any characteristic, and duration which is, or is likely to be injurious to the public health or welfare, or which interferes with the reasonable enjoyment of life or property is prohibited. [20 DCMR 903.1]</w:t>
      </w:r>
    </w:p>
    <w:p w14:paraId="1C72FF96" w14:textId="77777777" w:rsidR="00EF719B" w:rsidRDefault="00EF719B" w:rsidP="00EF719B">
      <w:pPr>
        <w:pStyle w:val="ListParagraph"/>
        <w:rPr>
          <w:u w:val="single"/>
        </w:rPr>
      </w:pPr>
    </w:p>
    <w:p w14:paraId="1B54BA12" w14:textId="1306674C" w:rsidR="00EF719B" w:rsidRDefault="00D02D33" w:rsidP="00D02D33">
      <w:pPr>
        <w:pStyle w:val="Signature"/>
        <w:numPr>
          <w:ilvl w:val="0"/>
          <w:numId w:val="10"/>
        </w:numPr>
        <w:rPr>
          <w:u w:val="single"/>
        </w:rPr>
      </w:pPr>
      <w:r>
        <w:rPr>
          <w:u w:val="single"/>
        </w:rPr>
        <w:t>Operational Limitations</w:t>
      </w:r>
    </w:p>
    <w:p w14:paraId="77B59B1C" w14:textId="48BE8E38" w:rsidR="00F10979" w:rsidRDefault="00F10979" w:rsidP="00035282">
      <w:pPr>
        <w:pStyle w:val="Signature"/>
        <w:ind w:left="720"/>
        <w:rPr>
          <w:u w:val="single"/>
        </w:rPr>
      </w:pPr>
    </w:p>
    <w:p w14:paraId="07FEDBD1" w14:textId="243D206D" w:rsidR="003D4882" w:rsidRPr="008D0994" w:rsidRDefault="00035282" w:rsidP="007501C8">
      <w:pPr>
        <w:pStyle w:val="Signature"/>
        <w:numPr>
          <w:ilvl w:val="1"/>
          <w:numId w:val="10"/>
        </w:numPr>
        <w:rPr>
          <w:u w:val="single"/>
        </w:rPr>
      </w:pPr>
      <w:r w:rsidRPr="002E4620">
        <w:t>T</w:t>
      </w:r>
      <w:r w:rsidR="002E4620" w:rsidRPr="00B72C9C">
        <w:t>he generator engine</w:t>
      </w:r>
      <w:r w:rsidR="002E4620">
        <w:t>s</w:t>
      </w:r>
      <w:r w:rsidR="002E4620" w:rsidRPr="00B72C9C">
        <w:t xml:space="preserve"> shall fire only diesel fuel that contains a maximum sulfur content of 15 ppm (0.0015 percent by weight) and either a minimum cetane index of 40 or a maximum aromatic content of 35 volume percent. [20 DCMR 801.1, 40 CFR 60.4207(b) and 40 CFR 80.510(b)]</w:t>
      </w:r>
    </w:p>
    <w:p w14:paraId="5811AE64" w14:textId="3C8C4625" w:rsidR="008D0994" w:rsidRPr="008D0994" w:rsidRDefault="008D0994" w:rsidP="008D0994">
      <w:pPr>
        <w:pStyle w:val="Signature"/>
        <w:ind w:left="720"/>
        <w:rPr>
          <w:u w:val="single"/>
        </w:rPr>
      </w:pPr>
    </w:p>
    <w:p w14:paraId="036F9F5F" w14:textId="1B98D6F5" w:rsidR="008D0994" w:rsidRDefault="008D0994" w:rsidP="007501C8">
      <w:pPr>
        <w:pStyle w:val="Signature"/>
        <w:numPr>
          <w:ilvl w:val="1"/>
          <w:numId w:val="10"/>
        </w:numPr>
      </w:pPr>
      <w:r w:rsidRPr="0074384A">
        <w:t xml:space="preserve">Each of the generator sets shall </w:t>
      </w:r>
      <w:r w:rsidR="006F3B97" w:rsidRPr="0074384A">
        <w:t>not be operated in excess of 3,744 hours</w:t>
      </w:r>
      <w:r w:rsidR="0074384A" w:rsidRPr="0074384A">
        <w:t xml:space="preserve"> in any 12-consecutive-month period [20 DCMR 20</w:t>
      </w:r>
      <w:r w:rsidR="00043415">
        <w:t>1</w:t>
      </w:r>
      <w:r w:rsidR="0074384A" w:rsidRPr="0074384A">
        <w:t>]</w:t>
      </w:r>
      <w:r w:rsidR="006F3B97" w:rsidRPr="0074384A">
        <w:t xml:space="preserve"> </w:t>
      </w:r>
    </w:p>
    <w:p w14:paraId="5EC8DAC0" w14:textId="77777777" w:rsidR="004E7BE1" w:rsidRDefault="004E7BE1" w:rsidP="004E7BE1">
      <w:pPr>
        <w:pStyle w:val="ListParagraph"/>
      </w:pPr>
    </w:p>
    <w:p w14:paraId="7B614CB6" w14:textId="2EC36B32" w:rsidR="004E7BE1" w:rsidRDefault="00984611" w:rsidP="007501C8">
      <w:pPr>
        <w:pStyle w:val="Signature"/>
        <w:numPr>
          <w:ilvl w:val="1"/>
          <w:numId w:val="10"/>
        </w:numPr>
      </w:pPr>
      <w:r>
        <w:t xml:space="preserve">The </w:t>
      </w:r>
      <w:r w:rsidR="001E6E5B">
        <w:t xml:space="preserve">generator sets shall not </w:t>
      </w:r>
      <w:r w:rsidR="00774C84" w:rsidRPr="00774C84">
        <w:t>be operated in conjunction with a voluntary demand-reduction program or any other interruptible power supply arrangement with a utility, other market participant, or system operator. [20 DCMR 201]</w:t>
      </w:r>
    </w:p>
    <w:p w14:paraId="488D376F" w14:textId="77777777" w:rsidR="00774C84" w:rsidRDefault="00774C84" w:rsidP="00774C84">
      <w:pPr>
        <w:pStyle w:val="ListParagraph"/>
      </w:pPr>
    </w:p>
    <w:p w14:paraId="60E48C1F" w14:textId="7E008D11" w:rsidR="00F414CD" w:rsidRDefault="007870EA" w:rsidP="00195089">
      <w:pPr>
        <w:pStyle w:val="Signature"/>
        <w:numPr>
          <w:ilvl w:val="1"/>
          <w:numId w:val="10"/>
        </w:numPr>
      </w:pPr>
      <w:r>
        <w:lastRenderedPageBreak/>
        <w:t xml:space="preserve">The </w:t>
      </w:r>
      <w:r w:rsidR="0064272D">
        <w:t xml:space="preserve">generator </w:t>
      </w:r>
      <w:r w:rsidR="0064272D" w:rsidRPr="00B8044C">
        <w:t>set</w:t>
      </w:r>
      <w:r w:rsidR="0064272D">
        <w:t>s</w:t>
      </w:r>
      <w:r w:rsidR="0064272D" w:rsidRPr="00B8044C">
        <w:t xml:space="preserve"> and all of </w:t>
      </w:r>
      <w:r w:rsidR="0064272D">
        <w:t>their</w:t>
      </w:r>
      <w:r w:rsidR="0064272D" w:rsidRPr="00B8044C">
        <w:t xml:space="preserve"> appurtenances shall be maintained and operated as follows: [40 CFR 60.4211(a) and (c)]</w:t>
      </w:r>
    </w:p>
    <w:p w14:paraId="473F1580" w14:textId="77777777" w:rsidR="00CA3930" w:rsidRDefault="00CA3930" w:rsidP="00CA3930">
      <w:pPr>
        <w:pStyle w:val="ListParagraph"/>
      </w:pPr>
    </w:p>
    <w:p w14:paraId="7630BFE8" w14:textId="50E87808" w:rsidR="00CA3930" w:rsidRDefault="00CA3930" w:rsidP="00CA3930">
      <w:pPr>
        <w:pStyle w:val="Signature"/>
        <w:numPr>
          <w:ilvl w:val="2"/>
          <w:numId w:val="10"/>
        </w:numPr>
      </w:pPr>
      <w:r>
        <w:t>I</w:t>
      </w:r>
      <w:r w:rsidR="00440CB6" w:rsidRPr="00261D2C">
        <w:t xml:space="preserve">nstall, configure, </w:t>
      </w:r>
      <w:r w:rsidR="000E41A7" w:rsidRPr="00261D2C">
        <w:t>operate,</w:t>
      </w:r>
      <w:r w:rsidR="00440CB6" w:rsidRPr="00261D2C">
        <w:t xml:space="preserve"> and maintain the engine and control device(s) according to the manufacturer’s emission-related written instructions.</w:t>
      </w:r>
    </w:p>
    <w:p w14:paraId="1CD8CE6E" w14:textId="3F2B085E" w:rsidR="00440CB6" w:rsidRDefault="00440CB6" w:rsidP="00FA06AD">
      <w:pPr>
        <w:pStyle w:val="Signature"/>
        <w:ind w:left="1080"/>
      </w:pPr>
    </w:p>
    <w:p w14:paraId="2EDE91BE" w14:textId="6AE53E8F" w:rsidR="00CA3930" w:rsidRDefault="00000DFB" w:rsidP="00E8598B">
      <w:pPr>
        <w:pStyle w:val="Signature"/>
        <w:numPr>
          <w:ilvl w:val="2"/>
          <w:numId w:val="10"/>
        </w:numPr>
      </w:pPr>
      <w:r>
        <w:t>C</w:t>
      </w:r>
      <w:r w:rsidR="005A1092" w:rsidRPr="00261D2C">
        <w:t>hange only those emission-related setting that are permitted by the manufacturer; and</w:t>
      </w:r>
    </w:p>
    <w:p w14:paraId="7D879DB5" w14:textId="77777777" w:rsidR="005A1092" w:rsidRDefault="005A1092" w:rsidP="005A1092">
      <w:pPr>
        <w:pStyle w:val="ListParagraph"/>
      </w:pPr>
    </w:p>
    <w:p w14:paraId="779DD880" w14:textId="0DEC83D7" w:rsidR="005A1092" w:rsidRDefault="005A1092" w:rsidP="00E8598B">
      <w:pPr>
        <w:pStyle w:val="Signature"/>
        <w:numPr>
          <w:ilvl w:val="2"/>
          <w:numId w:val="10"/>
        </w:numPr>
      </w:pPr>
      <w:r>
        <w:t xml:space="preserve">Meet </w:t>
      </w:r>
      <w:r w:rsidR="004959AC" w:rsidRPr="00261D2C">
        <w:t>the requirements of 40 CFR Parts 89, 94, and/or 1068 as they apply to the unit.</w:t>
      </w:r>
    </w:p>
    <w:p w14:paraId="799D9DA2" w14:textId="77777777" w:rsidR="00CA3930" w:rsidRDefault="00CA3930" w:rsidP="00643AAE"/>
    <w:p w14:paraId="29BE4A19" w14:textId="6A8E22F1" w:rsidR="00CA3930" w:rsidRDefault="00A37327" w:rsidP="00195089">
      <w:pPr>
        <w:pStyle w:val="Signature"/>
        <w:numPr>
          <w:ilvl w:val="1"/>
          <w:numId w:val="10"/>
        </w:numPr>
      </w:pPr>
      <w:r>
        <w:t xml:space="preserve">At </w:t>
      </w:r>
      <w:r w:rsidR="00382C48">
        <w:t xml:space="preserve">all </w:t>
      </w:r>
      <w:r w:rsidR="00382C48" w:rsidRPr="00261D2C">
        <w:rPr>
          <w:color w:val="000000"/>
        </w:rPr>
        <w:t>t</w:t>
      </w:r>
      <w:r w:rsidR="00382C48" w:rsidRPr="00006190">
        <w:t>imes, including periods of startup, shutdown, and malfunction, the Permittee shall, to the extent practicable, maintain and operate the units in a manner consistent with good air pollution control practice for minimizing emissions. Determination of whether acceptable operating procedures are being used will be based on information available to the Department which may include, but is not limited to, monitoring results, opacity observations, review of operating and maintenance procedures, and inspection of the source. [20 DCMR 201]</w:t>
      </w:r>
    </w:p>
    <w:p w14:paraId="69DF73B4" w14:textId="20D701C1" w:rsidR="002A4294" w:rsidRDefault="002A4294" w:rsidP="002A4294">
      <w:pPr>
        <w:pStyle w:val="Signature"/>
        <w:ind w:left="720"/>
      </w:pPr>
    </w:p>
    <w:p w14:paraId="0B136F6D" w14:textId="356C6D86" w:rsidR="002A4294" w:rsidRDefault="00984A4B" w:rsidP="00984A4B">
      <w:pPr>
        <w:pStyle w:val="Signature"/>
        <w:numPr>
          <w:ilvl w:val="0"/>
          <w:numId w:val="10"/>
        </w:numPr>
        <w:rPr>
          <w:u w:val="single"/>
        </w:rPr>
      </w:pPr>
      <w:r w:rsidRPr="00701586">
        <w:rPr>
          <w:u w:val="single"/>
        </w:rPr>
        <w:t>Moni</w:t>
      </w:r>
      <w:r w:rsidR="003B133A" w:rsidRPr="00701586">
        <w:rPr>
          <w:u w:val="single"/>
        </w:rPr>
        <w:t>toring</w:t>
      </w:r>
      <w:r w:rsidR="00150804" w:rsidRPr="00701586">
        <w:rPr>
          <w:u w:val="single"/>
        </w:rPr>
        <w:t xml:space="preserve"> and </w:t>
      </w:r>
      <w:r w:rsidR="00701586" w:rsidRPr="00701586">
        <w:rPr>
          <w:u w:val="single"/>
        </w:rPr>
        <w:t>Testing Requirements</w:t>
      </w:r>
    </w:p>
    <w:p w14:paraId="1BB26C3F" w14:textId="50F61C03" w:rsidR="00701586" w:rsidRDefault="00701586" w:rsidP="00701586">
      <w:pPr>
        <w:pStyle w:val="Signature"/>
        <w:ind w:left="360"/>
        <w:rPr>
          <w:u w:val="single"/>
        </w:rPr>
      </w:pPr>
    </w:p>
    <w:p w14:paraId="18A6BF65" w14:textId="0111B059" w:rsidR="00701586" w:rsidRPr="00272196" w:rsidRDefault="00701586" w:rsidP="00701586">
      <w:pPr>
        <w:pStyle w:val="Signature"/>
        <w:numPr>
          <w:ilvl w:val="1"/>
          <w:numId w:val="10"/>
        </w:numPr>
        <w:rPr>
          <w:u w:val="single"/>
        </w:rPr>
      </w:pPr>
      <w:r w:rsidRPr="00272196">
        <w:t xml:space="preserve">The </w:t>
      </w:r>
      <w:r w:rsidR="00272196" w:rsidRPr="0045543C">
        <w:t xml:space="preserve">Permittee shall monitor the total number of hours of operation of </w:t>
      </w:r>
      <w:r w:rsidR="00272196">
        <w:t xml:space="preserve">each </w:t>
      </w:r>
      <w:r w:rsidR="00272196" w:rsidRPr="0045543C">
        <w:t>generator set each month with the use of a properly operating non-resettable hour meter installed on the unit. [20 DCMR 500.1]</w:t>
      </w:r>
    </w:p>
    <w:p w14:paraId="1EA6FCCF" w14:textId="0F30A8D5" w:rsidR="00272196" w:rsidRPr="00272196" w:rsidRDefault="00272196" w:rsidP="00272196">
      <w:pPr>
        <w:pStyle w:val="Signature"/>
        <w:ind w:left="720"/>
        <w:rPr>
          <w:u w:val="single"/>
        </w:rPr>
      </w:pPr>
    </w:p>
    <w:p w14:paraId="01DC98E8" w14:textId="267C9F4E" w:rsidR="00272196" w:rsidRPr="00F639E4" w:rsidRDefault="005A3B5B" w:rsidP="00701586">
      <w:pPr>
        <w:pStyle w:val="Signature"/>
        <w:numPr>
          <w:ilvl w:val="1"/>
          <w:numId w:val="10"/>
        </w:numPr>
        <w:rPr>
          <w:u w:val="single"/>
        </w:rPr>
      </w:pPr>
      <w:r w:rsidRPr="000E505C">
        <w:t>T</w:t>
      </w:r>
      <w:r w:rsidR="000E505C" w:rsidRPr="0045543C">
        <w:t>he Permittee shall monitor and/or test fuel oil as necessary to show compliance with Condition</w:t>
      </w:r>
      <w:r w:rsidR="000E505C" w:rsidRPr="00926823">
        <w:t>s III(</w:t>
      </w:r>
      <w:r w:rsidR="008E18E3" w:rsidRPr="00926823">
        <w:t>a</w:t>
      </w:r>
      <w:r w:rsidR="000E505C" w:rsidRPr="00926823">
        <w:t xml:space="preserve">) and </w:t>
      </w:r>
      <w:r w:rsidR="00604AF5" w:rsidRPr="00926823">
        <w:t>V</w:t>
      </w:r>
      <w:r w:rsidR="000E505C" w:rsidRPr="00926823">
        <w:t>(</w:t>
      </w:r>
      <w:r w:rsidR="00604AF5" w:rsidRPr="00926823">
        <w:t>c</w:t>
      </w:r>
      <w:r w:rsidR="000E505C" w:rsidRPr="00926823">
        <w:t>) i</w:t>
      </w:r>
      <w:r w:rsidR="000E505C" w:rsidRPr="0045543C">
        <w:t>n accordance with appropriate ASTM methods. [20 DCMR 502.3 and 502.6]</w:t>
      </w:r>
    </w:p>
    <w:p w14:paraId="39828F9F" w14:textId="77777777" w:rsidR="00F639E4" w:rsidRDefault="00F639E4" w:rsidP="00F639E4">
      <w:pPr>
        <w:pStyle w:val="ListParagraph"/>
        <w:rPr>
          <w:u w:val="single"/>
        </w:rPr>
      </w:pPr>
    </w:p>
    <w:p w14:paraId="1D560352" w14:textId="3072ECC4" w:rsidR="00F414CD" w:rsidRPr="006D67DA" w:rsidRDefault="00F639E4" w:rsidP="00BB501F">
      <w:pPr>
        <w:pStyle w:val="Signature"/>
        <w:numPr>
          <w:ilvl w:val="1"/>
          <w:numId w:val="10"/>
        </w:numPr>
        <w:rPr>
          <w:u w:val="single"/>
        </w:rPr>
      </w:pPr>
      <w:r w:rsidRPr="006D67DA">
        <w:t>T</w:t>
      </w:r>
      <w:r w:rsidR="006D67DA" w:rsidRPr="003B2A8B">
        <w:t>he Permittee shall conduct and allow the Department access to conduct tests of air pollution emissions from any source as requested. [20 DCMR 502.1</w:t>
      </w:r>
      <w:r w:rsidR="006D67DA" w:rsidRPr="0045543C">
        <w:t>]</w:t>
      </w:r>
    </w:p>
    <w:p w14:paraId="3CA2D0A8" w14:textId="77777777" w:rsidR="006D67DA" w:rsidRDefault="006D67DA" w:rsidP="006D67DA">
      <w:pPr>
        <w:pStyle w:val="ListParagraph"/>
        <w:rPr>
          <w:u w:val="single"/>
        </w:rPr>
      </w:pPr>
    </w:p>
    <w:p w14:paraId="3621756E" w14:textId="7D02C2DE" w:rsidR="006D67DA" w:rsidRPr="000D56FE" w:rsidRDefault="006D67DA" w:rsidP="00BB501F">
      <w:pPr>
        <w:pStyle w:val="Signature"/>
        <w:numPr>
          <w:ilvl w:val="1"/>
          <w:numId w:val="10"/>
        </w:numPr>
        <w:rPr>
          <w:u w:val="single"/>
        </w:rPr>
      </w:pPr>
      <w:r w:rsidRPr="000D56FE">
        <w:t>T</w:t>
      </w:r>
      <w:r w:rsidR="000D56FE" w:rsidRPr="00535315">
        <w:t>he Permittee shall maintain an awareness of the operation of the generator set</w:t>
      </w:r>
      <w:r w:rsidR="000D56FE">
        <w:t>s</w:t>
      </w:r>
      <w:r w:rsidR="000D56FE" w:rsidRPr="00535315">
        <w:t xml:space="preserve"> to identify potential exceedances of Conditio</w:t>
      </w:r>
      <w:r w:rsidR="000D56FE" w:rsidRPr="00926823">
        <w:t>ns II(b) and (</w:t>
      </w:r>
      <w:r w:rsidR="00EB272F" w:rsidRPr="00926823">
        <w:t>c</w:t>
      </w:r>
      <w:r w:rsidR="000D56FE" w:rsidRPr="00926823">
        <w:t>). If</w:t>
      </w:r>
      <w:r w:rsidR="000D56FE" w:rsidRPr="00535315">
        <w:t xml:space="preserve"> significant visible emissions are observed from </w:t>
      </w:r>
      <w:r w:rsidR="000D56FE">
        <w:t>any</w:t>
      </w:r>
      <w:r w:rsidR="000D56FE" w:rsidRPr="00535315">
        <w:t xml:space="preserve"> unit, the Permittee shall have the visible emissions tested by a qualified person certified to perform testing pursuant to 40 CFR 60, Reference Method 9. [20 DCMR 502.1]</w:t>
      </w:r>
    </w:p>
    <w:p w14:paraId="73D68BC1" w14:textId="77777777" w:rsidR="000D56FE" w:rsidRDefault="000D56FE" w:rsidP="000D56FE">
      <w:pPr>
        <w:pStyle w:val="ListParagraph"/>
        <w:rPr>
          <w:u w:val="single"/>
        </w:rPr>
      </w:pPr>
    </w:p>
    <w:p w14:paraId="0204239A" w14:textId="7A6C0A7E" w:rsidR="000D56FE" w:rsidRDefault="000D56FE" w:rsidP="000D56FE">
      <w:pPr>
        <w:pStyle w:val="Signature"/>
        <w:numPr>
          <w:ilvl w:val="0"/>
          <w:numId w:val="10"/>
        </w:numPr>
        <w:rPr>
          <w:u w:val="single"/>
        </w:rPr>
      </w:pPr>
      <w:r>
        <w:rPr>
          <w:u w:val="single"/>
        </w:rPr>
        <w:t>Record Keeping Re</w:t>
      </w:r>
      <w:r w:rsidR="00B0395D">
        <w:rPr>
          <w:u w:val="single"/>
        </w:rPr>
        <w:t>quirements:</w:t>
      </w:r>
    </w:p>
    <w:p w14:paraId="1DDB6ACE" w14:textId="205FA03B" w:rsidR="00B0395D" w:rsidRDefault="00B0395D" w:rsidP="00B0395D">
      <w:pPr>
        <w:pStyle w:val="Signature"/>
        <w:ind w:left="360"/>
        <w:rPr>
          <w:u w:val="single"/>
        </w:rPr>
      </w:pPr>
    </w:p>
    <w:p w14:paraId="62113B94" w14:textId="226E3176" w:rsidR="00B0395D" w:rsidRPr="00CE16A6" w:rsidRDefault="00B0395D" w:rsidP="00B0395D">
      <w:pPr>
        <w:pStyle w:val="Signature"/>
        <w:numPr>
          <w:ilvl w:val="1"/>
          <w:numId w:val="10"/>
        </w:numPr>
        <w:rPr>
          <w:u w:val="single"/>
        </w:rPr>
      </w:pPr>
      <w:r w:rsidRPr="008642B7">
        <w:t>F</w:t>
      </w:r>
      <w:r w:rsidR="008642B7">
        <w:t xml:space="preserve">or each generator set, the following information shall be recorded, initialed (except records generated automatically by an electronic system), and maintained in a log at the </w:t>
      </w:r>
      <w:r w:rsidR="008642B7">
        <w:lastRenderedPageBreak/>
        <w:t>facility (or readily accessible electronically from the facility) for a period not less than (3) years from the date the information is obtained [20 DCMR 500.8]:</w:t>
      </w:r>
    </w:p>
    <w:p w14:paraId="786C3050" w14:textId="5441C137" w:rsidR="00CE16A6" w:rsidRPr="00CE16A6" w:rsidRDefault="00CE16A6" w:rsidP="00CE16A6">
      <w:pPr>
        <w:pStyle w:val="Signature"/>
        <w:ind w:left="720"/>
        <w:rPr>
          <w:u w:val="single"/>
        </w:rPr>
      </w:pPr>
    </w:p>
    <w:p w14:paraId="05B1DAD4" w14:textId="2E5ABB66" w:rsidR="00CE16A6" w:rsidRPr="00037B8B" w:rsidRDefault="00CE16A6" w:rsidP="00CE16A6">
      <w:pPr>
        <w:pStyle w:val="Signature"/>
        <w:numPr>
          <w:ilvl w:val="2"/>
          <w:numId w:val="10"/>
        </w:numPr>
        <w:rPr>
          <w:u w:val="single"/>
        </w:rPr>
      </w:pPr>
      <w:r w:rsidRPr="00037B8B">
        <w:t xml:space="preserve">The </w:t>
      </w:r>
      <w:r w:rsidR="00037B8B" w:rsidRPr="00261D2C">
        <w:t>total hours of operation for each month and the cumulative 12-month rolling period shall be calculated and recorded within 15 days of the end of each calendar month for the previous month and the 12-month period ending at the end of that month;</w:t>
      </w:r>
    </w:p>
    <w:p w14:paraId="69D40CB9" w14:textId="6B740CF3" w:rsidR="00037B8B" w:rsidRPr="00037B8B" w:rsidRDefault="00037B8B" w:rsidP="00037B8B">
      <w:pPr>
        <w:pStyle w:val="Signature"/>
        <w:ind w:left="1080"/>
        <w:rPr>
          <w:u w:val="single"/>
        </w:rPr>
      </w:pPr>
    </w:p>
    <w:p w14:paraId="2D79DF15" w14:textId="3CB0C32A" w:rsidR="00037B8B" w:rsidRPr="006802AD" w:rsidRDefault="00037B8B" w:rsidP="00CE16A6">
      <w:pPr>
        <w:pStyle w:val="Signature"/>
        <w:numPr>
          <w:ilvl w:val="2"/>
          <w:numId w:val="10"/>
        </w:numPr>
        <w:rPr>
          <w:u w:val="single"/>
        </w:rPr>
      </w:pPr>
      <w:r w:rsidRPr="00E64289">
        <w:t>R</w:t>
      </w:r>
      <w:r w:rsidR="00E64289" w:rsidRPr="00261D2C">
        <w:t xml:space="preserve">ecords of the maintenance performed on the unit, sufficient to show compliance with Conditions </w:t>
      </w:r>
      <w:r w:rsidR="00E64289" w:rsidRPr="0077046B">
        <w:t>III(</w:t>
      </w:r>
      <w:r w:rsidR="003028F9" w:rsidRPr="0077046B">
        <w:t>d</w:t>
      </w:r>
      <w:r w:rsidR="00E64289" w:rsidRPr="0077046B">
        <w:t>) and(</w:t>
      </w:r>
      <w:r w:rsidR="003028F9" w:rsidRPr="0077046B">
        <w:t>e</w:t>
      </w:r>
      <w:r w:rsidR="00E64289" w:rsidRPr="0077046B">
        <w:t>);</w:t>
      </w:r>
    </w:p>
    <w:p w14:paraId="31B0894F" w14:textId="77777777" w:rsidR="006802AD" w:rsidRDefault="006802AD" w:rsidP="006802AD">
      <w:pPr>
        <w:pStyle w:val="ListParagraph"/>
        <w:rPr>
          <w:u w:val="single"/>
        </w:rPr>
      </w:pPr>
    </w:p>
    <w:p w14:paraId="5D37687E" w14:textId="755298EA" w:rsidR="006802AD" w:rsidRPr="002F0D17" w:rsidRDefault="00DA1EC3" w:rsidP="00CE16A6">
      <w:pPr>
        <w:pStyle w:val="Signature"/>
        <w:numPr>
          <w:ilvl w:val="2"/>
          <w:numId w:val="10"/>
        </w:numPr>
        <w:rPr>
          <w:u w:val="single"/>
        </w:rPr>
      </w:pPr>
      <w:r w:rsidRPr="002F0D17">
        <w:t>Record</w:t>
      </w:r>
      <w:r w:rsidR="002F0D17" w:rsidRPr="00261D2C">
        <w:t>s of the results of any visible emissions monitoring performed;</w:t>
      </w:r>
    </w:p>
    <w:p w14:paraId="1F6FDF5D" w14:textId="77777777" w:rsidR="002F0D17" w:rsidRDefault="002F0D17" w:rsidP="002F0D17">
      <w:pPr>
        <w:pStyle w:val="ListParagraph"/>
        <w:rPr>
          <w:u w:val="single"/>
        </w:rPr>
      </w:pPr>
    </w:p>
    <w:p w14:paraId="7CC151E6" w14:textId="3A826A84" w:rsidR="002F0D17" w:rsidRPr="00D368CD" w:rsidRDefault="002F0D17" w:rsidP="00CE16A6">
      <w:pPr>
        <w:pStyle w:val="Signature"/>
        <w:numPr>
          <w:ilvl w:val="2"/>
          <w:numId w:val="10"/>
        </w:numPr>
        <w:rPr>
          <w:u w:val="single"/>
        </w:rPr>
      </w:pPr>
      <w:r w:rsidRPr="00D368CD">
        <w:t>R</w:t>
      </w:r>
      <w:r w:rsidR="00D368CD" w:rsidRPr="00261D2C">
        <w:t>ecords of any complaints received by the Permittee about the operation of the of the generator set;</w:t>
      </w:r>
    </w:p>
    <w:p w14:paraId="18FB1DCE" w14:textId="77777777" w:rsidR="00D368CD" w:rsidRDefault="00D368CD" w:rsidP="00D368CD">
      <w:pPr>
        <w:pStyle w:val="ListParagraph"/>
        <w:rPr>
          <w:u w:val="single"/>
        </w:rPr>
      </w:pPr>
    </w:p>
    <w:p w14:paraId="383D0BD1" w14:textId="12B0A125" w:rsidR="00D368CD" w:rsidRPr="00A97102" w:rsidRDefault="00D368CD" w:rsidP="00CE16A6">
      <w:pPr>
        <w:pStyle w:val="Signature"/>
        <w:numPr>
          <w:ilvl w:val="2"/>
          <w:numId w:val="10"/>
        </w:numPr>
        <w:rPr>
          <w:u w:val="single"/>
        </w:rPr>
      </w:pPr>
      <w:r w:rsidRPr="00A97102">
        <w:t>R</w:t>
      </w:r>
      <w:r w:rsidR="00A97102" w:rsidRPr="00261D2C">
        <w:t>ecords of the occurrence and duration of each malfunction operation; and</w:t>
      </w:r>
    </w:p>
    <w:p w14:paraId="5B13DB13" w14:textId="77777777" w:rsidR="00A97102" w:rsidRDefault="00A97102" w:rsidP="00A97102">
      <w:pPr>
        <w:pStyle w:val="ListParagraph"/>
        <w:rPr>
          <w:u w:val="single"/>
        </w:rPr>
      </w:pPr>
    </w:p>
    <w:p w14:paraId="1D22CCB4" w14:textId="519CEFA0" w:rsidR="00A97102" w:rsidRPr="00C33579" w:rsidRDefault="00357EBE" w:rsidP="00CE16A6">
      <w:pPr>
        <w:pStyle w:val="Signature"/>
        <w:numPr>
          <w:ilvl w:val="2"/>
          <w:numId w:val="10"/>
        </w:numPr>
        <w:rPr>
          <w:u w:val="single"/>
        </w:rPr>
      </w:pPr>
      <w:r w:rsidRPr="008F5ABF">
        <w:t>R</w:t>
      </w:r>
      <w:r w:rsidR="008F5ABF" w:rsidRPr="00261D2C">
        <w:t>ecords of the actions taken during periods of malfunction to minimize emissions, including corrective actions to restore malfunction process and air pollution control and monitoring equipment to its normal or usual manner of operation</w:t>
      </w:r>
      <w:r w:rsidR="00C33579">
        <w:t>; and</w:t>
      </w:r>
    </w:p>
    <w:p w14:paraId="144B893F" w14:textId="77777777" w:rsidR="008F5ABF" w:rsidRDefault="008F5ABF" w:rsidP="008F5ABF">
      <w:pPr>
        <w:pStyle w:val="ListParagraph"/>
        <w:rPr>
          <w:u w:val="single"/>
        </w:rPr>
      </w:pPr>
    </w:p>
    <w:p w14:paraId="2DB50347" w14:textId="4D50D8F8" w:rsidR="008F5ABF" w:rsidRPr="003B2778" w:rsidRDefault="00C83153" w:rsidP="008F5ABF">
      <w:pPr>
        <w:pStyle w:val="Signature"/>
        <w:numPr>
          <w:ilvl w:val="1"/>
          <w:numId w:val="10"/>
        </w:numPr>
        <w:rPr>
          <w:u w:val="single"/>
        </w:rPr>
      </w:pPr>
      <w:r w:rsidRPr="003B2778">
        <w:t xml:space="preserve">The </w:t>
      </w:r>
      <w:r w:rsidR="003B2778">
        <w:t>Permittee shall maintain a copy of each generator set’s manufacturer’s maintenance and operating recommendations at the facility. [20 DCMR 501]</w:t>
      </w:r>
    </w:p>
    <w:p w14:paraId="31A08227" w14:textId="28169F68" w:rsidR="003B2778" w:rsidRPr="003B2778" w:rsidRDefault="003B2778" w:rsidP="003B2778">
      <w:pPr>
        <w:pStyle w:val="Signature"/>
        <w:ind w:left="720"/>
        <w:rPr>
          <w:u w:val="single"/>
        </w:rPr>
      </w:pPr>
    </w:p>
    <w:p w14:paraId="1ADD601A" w14:textId="7D834307" w:rsidR="003B2778" w:rsidRPr="005C222F" w:rsidRDefault="003B2778" w:rsidP="008F5ABF">
      <w:pPr>
        <w:pStyle w:val="Signature"/>
        <w:numPr>
          <w:ilvl w:val="1"/>
          <w:numId w:val="10"/>
        </w:numPr>
        <w:rPr>
          <w:u w:val="single"/>
        </w:rPr>
      </w:pPr>
      <w:r w:rsidRPr="005C222F">
        <w:t>F</w:t>
      </w:r>
      <w:r w:rsidR="005C222F">
        <w:t>or each delivery of diesel fuel, the Permittee shall maintain one of the following:</w:t>
      </w:r>
    </w:p>
    <w:p w14:paraId="75C091A5" w14:textId="77777777" w:rsidR="005C222F" w:rsidRDefault="005C222F" w:rsidP="005C222F">
      <w:pPr>
        <w:pStyle w:val="ListParagraph"/>
        <w:rPr>
          <w:u w:val="single"/>
        </w:rPr>
      </w:pPr>
    </w:p>
    <w:p w14:paraId="2FAF5E47" w14:textId="17AA13D1" w:rsidR="005C222F" w:rsidRDefault="005C222F" w:rsidP="005C222F">
      <w:pPr>
        <w:pStyle w:val="Signature"/>
        <w:numPr>
          <w:ilvl w:val="2"/>
          <w:numId w:val="10"/>
        </w:numPr>
        <w:rPr>
          <w:u w:val="single"/>
        </w:rPr>
      </w:pPr>
      <w:r w:rsidRPr="009C6A87">
        <w:t>A fuel delivery receipt</w:t>
      </w:r>
      <w:r w:rsidR="009C6A87" w:rsidRPr="009C6A87">
        <w:t xml:space="preserve"> </w:t>
      </w:r>
      <w:r w:rsidR="009C6A87" w:rsidRPr="00261D2C">
        <w:t xml:space="preserve">containing the date, fuel type, and amount of the delivery and certification from the fuel supplier that the fuel delivered was tested in accordance with an appropriate ASTM method (specified in the certification) and met the requirements of Condition </w:t>
      </w:r>
      <w:r w:rsidR="009C6A87" w:rsidRPr="0077046B">
        <w:t>III(</w:t>
      </w:r>
      <w:r w:rsidR="00212E25" w:rsidRPr="0077046B">
        <w:t>a</w:t>
      </w:r>
      <w:r w:rsidR="009C6A87" w:rsidRPr="0077046B">
        <w:t>);</w:t>
      </w:r>
      <w:r w:rsidR="009C6A87" w:rsidRPr="00261D2C">
        <w:t xml:space="preserve"> or</w:t>
      </w:r>
      <w:r>
        <w:rPr>
          <w:u w:val="single"/>
        </w:rPr>
        <w:t xml:space="preserve"> </w:t>
      </w:r>
    </w:p>
    <w:p w14:paraId="191A9828" w14:textId="62B197B1" w:rsidR="00E80599" w:rsidRDefault="00E80599" w:rsidP="00E80599">
      <w:pPr>
        <w:pStyle w:val="Signature"/>
        <w:ind w:left="1080"/>
        <w:rPr>
          <w:u w:val="single"/>
        </w:rPr>
      </w:pPr>
    </w:p>
    <w:p w14:paraId="0D8B188B" w14:textId="2C87382A" w:rsidR="00E80599" w:rsidRPr="00554EC6" w:rsidRDefault="00235CD5" w:rsidP="005C222F">
      <w:pPr>
        <w:pStyle w:val="Signature"/>
        <w:numPr>
          <w:ilvl w:val="2"/>
          <w:numId w:val="10"/>
        </w:numPr>
        <w:rPr>
          <w:u w:val="single"/>
        </w:rPr>
      </w:pPr>
      <w:r w:rsidRPr="00554EC6">
        <w:t>A</w:t>
      </w:r>
      <w:r w:rsidR="00554EC6" w:rsidRPr="00554EC6">
        <w:t xml:space="preserve"> f</w:t>
      </w:r>
      <w:r w:rsidR="00554EC6" w:rsidRPr="00261D2C">
        <w:t>uel delivery receipt and documentation of sampling and analysis containing the following information:</w:t>
      </w:r>
    </w:p>
    <w:p w14:paraId="57C17F63" w14:textId="77777777" w:rsidR="00554EC6" w:rsidRDefault="00554EC6" w:rsidP="00554EC6">
      <w:pPr>
        <w:pStyle w:val="ListParagraph"/>
        <w:rPr>
          <w:u w:val="single"/>
        </w:rPr>
      </w:pPr>
    </w:p>
    <w:p w14:paraId="5A82674B" w14:textId="34A98DD3" w:rsidR="00554EC6" w:rsidRPr="00F81130" w:rsidRDefault="001B018E" w:rsidP="00554EC6">
      <w:pPr>
        <w:pStyle w:val="Signature"/>
        <w:numPr>
          <w:ilvl w:val="3"/>
          <w:numId w:val="10"/>
        </w:numPr>
        <w:rPr>
          <w:u w:val="single"/>
        </w:rPr>
      </w:pPr>
      <w:r w:rsidRPr="00F81130">
        <w:t>T</w:t>
      </w:r>
      <w:r w:rsidR="00F81130" w:rsidRPr="00261D2C">
        <w:t>he fuel oil type and the ASTM method used to determine the type (see the definition of distillate oil in 40 CFR 60.41c for appropriate ASTM methods);</w:t>
      </w:r>
    </w:p>
    <w:p w14:paraId="67B2B2FD" w14:textId="3894A096" w:rsidR="00F81130" w:rsidRPr="00F81130" w:rsidRDefault="00F81130" w:rsidP="00F81130">
      <w:pPr>
        <w:pStyle w:val="Signature"/>
        <w:ind w:left="1440"/>
        <w:rPr>
          <w:u w:val="single"/>
        </w:rPr>
      </w:pPr>
    </w:p>
    <w:p w14:paraId="6C25671D" w14:textId="114E95DC" w:rsidR="00F81130" w:rsidRPr="0076745B" w:rsidRDefault="00F81130" w:rsidP="00554EC6">
      <w:pPr>
        <w:pStyle w:val="Signature"/>
        <w:numPr>
          <w:ilvl w:val="3"/>
          <w:numId w:val="10"/>
        </w:numPr>
        <w:rPr>
          <w:u w:val="single"/>
        </w:rPr>
      </w:pPr>
      <w:r w:rsidRPr="0076745B">
        <w:t xml:space="preserve">The </w:t>
      </w:r>
      <w:r w:rsidR="0076745B" w:rsidRPr="00261D2C">
        <w:t>weight percent sulfur of the fuel as determined using ASTM test method D-4294 or D-5453 or other methods approved in advance by the Department;</w:t>
      </w:r>
    </w:p>
    <w:p w14:paraId="07507C29" w14:textId="77777777" w:rsidR="0076745B" w:rsidRDefault="0076745B" w:rsidP="0076745B">
      <w:pPr>
        <w:pStyle w:val="ListParagraph"/>
        <w:rPr>
          <w:u w:val="single"/>
        </w:rPr>
      </w:pPr>
    </w:p>
    <w:p w14:paraId="0ED7C941" w14:textId="0D4F86B5" w:rsidR="0076745B" w:rsidRPr="006776DB" w:rsidRDefault="00BD5ACF" w:rsidP="00554EC6">
      <w:pPr>
        <w:pStyle w:val="Signature"/>
        <w:numPr>
          <w:ilvl w:val="3"/>
          <w:numId w:val="10"/>
        </w:numPr>
        <w:rPr>
          <w:u w:val="single"/>
        </w:rPr>
      </w:pPr>
      <w:r w:rsidRPr="00261D2C">
        <w:t>The date and time the sample was taken;</w:t>
      </w:r>
    </w:p>
    <w:p w14:paraId="085122AD" w14:textId="77777777" w:rsidR="006776DB" w:rsidRDefault="006776DB" w:rsidP="006776DB">
      <w:pPr>
        <w:pStyle w:val="ListParagraph"/>
        <w:rPr>
          <w:u w:val="single"/>
        </w:rPr>
      </w:pPr>
    </w:p>
    <w:p w14:paraId="3EEF95C3" w14:textId="1E50A357" w:rsidR="006776DB" w:rsidRDefault="006776DB" w:rsidP="00554EC6">
      <w:pPr>
        <w:pStyle w:val="Signature"/>
        <w:numPr>
          <w:ilvl w:val="3"/>
          <w:numId w:val="10"/>
        </w:numPr>
      </w:pPr>
      <w:r w:rsidRPr="00320E72">
        <w:lastRenderedPageBreak/>
        <w:t>The name, address, and telephone</w:t>
      </w:r>
      <w:r w:rsidR="00320E72" w:rsidRPr="00320E72">
        <w:t xml:space="preserve"> number of the laboratory that analyzed the sample; and</w:t>
      </w:r>
    </w:p>
    <w:p w14:paraId="3B54B650" w14:textId="77777777" w:rsidR="00D52C27" w:rsidRDefault="00D52C27" w:rsidP="00D52C27">
      <w:pPr>
        <w:pStyle w:val="ListParagraph"/>
      </w:pPr>
    </w:p>
    <w:p w14:paraId="16970983" w14:textId="53717B91" w:rsidR="00D52C27" w:rsidRDefault="00D52C27" w:rsidP="00554EC6">
      <w:pPr>
        <w:pStyle w:val="Signature"/>
        <w:numPr>
          <w:ilvl w:val="3"/>
          <w:numId w:val="10"/>
        </w:numPr>
      </w:pPr>
      <w:r>
        <w:t>T</w:t>
      </w:r>
      <w:r w:rsidR="00FA1237" w:rsidRPr="00261D2C">
        <w:t>he test method used to determine the sulfur content.</w:t>
      </w:r>
    </w:p>
    <w:p w14:paraId="2A6886ED" w14:textId="77777777" w:rsidR="00FA1237" w:rsidRDefault="00FA1237" w:rsidP="00FA1237">
      <w:pPr>
        <w:pStyle w:val="ListParagraph"/>
      </w:pPr>
    </w:p>
    <w:p w14:paraId="439E4922" w14:textId="3FB2D020" w:rsidR="00FA1237" w:rsidRDefault="00997183" w:rsidP="00FA1237">
      <w:pPr>
        <w:pStyle w:val="Signature"/>
        <w:numPr>
          <w:ilvl w:val="2"/>
          <w:numId w:val="10"/>
        </w:numPr>
      </w:pPr>
      <w:r>
        <w:t xml:space="preserve">The </w:t>
      </w:r>
      <w:r w:rsidR="00522B83">
        <w:t>P</w:t>
      </w:r>
      <w:r w:rsidR="00522B83" w:rsidRPr="00261D2C">
        <w:t>ermittee shall maintain a copy of the EPA Certificate of Conformity</w:t>
      </w:r>
      <w:r w:rsidR="00522B83">
        <w:t xml:space="preserve"> for each engine</w:t>
      </w:r>
      <w:r w:rsidR="00522B83" w:rsidRPr="00261D2C">
        <w:t xml:space="preserve"> at the facility at all times. [20 DCMR 500.1]</w:t>
      </w:r>
    </w:p>
    <w:p w14:paraId="49E72E75" w14:textId="4163A0F9" w:rsidR="00522B83" w:rsidRDefault="00522B83" w:rsidP="00522B83">
      <w:pPr>
        <w:pStyle w:val="Signature"/>
        <w:ind w:left="1080"/>
      </w:pPr>
    </w:p>
    <w:p w14:paraId="6308BF05" w14:textId="15844FC1" w:rsidR="00522B83" w:rsidRDefault="00522B83" w:rsidP="00FA1237">
      <w:pPr>
        <w:pStyle w:val="Signature"/>
        <w:numPr>
          <w:ilvl w:val="2"/>
          <w:numId w:val="10"/>
        </w:numPr>
      </w:pPr>
      <w:r>
        <w:t>Th</w:t>
      </w:r>
      <w:r w:rsidR="00E863D2" w:rsidRPr="00261D2C">
        <w:t>e Permittee shall, within ten (10) days of becoming aware of a violation of any condition of this permit, submit a written report to the Department at the following address [20 DCMR 502]:</w:t>
      </w:r>
    </w:p>
    <w:p w14:paraId="422B4A18" w14:textId="77777777" w:rsidR="008C2972" w:rsidRDefault="008C2972" w:rsidP="008C2972">
      <w:pPr>
        <w:pStyle w:val="ListParagraph"/>
      </w:pPr>
    </w:p>
    <w:p w14:paraId="7CBEE384" w14:textId="285A0E3D" w:rsidR="008C2972" w:rsidRPr="005051B0" w:rsidRDefault="005051B0" w:rsidP="008C2972">
      <w:pPr>
        <w:pStyle w:val="Signature"/>
        <w:ind w:left="1080"/>
        <w:rPr>
          <w:u w:val="single"/>
        </w:rPr>
      </w:pPr>
      <w:r w:rsidRPr="005051B0">
        <w:rPr>
          <w:u w:val="single"/>
        </w:rPr>
        <w:t>a</w:t>
      </w:r>
      <w:r w:rsidR="008C2972" w:rsidRPr="005051B0">
        <w:rPr>
          <w:u w:val="single"/>
        </w:rPr>
        <w:t>ir.quality@dc.gov</w:t>
      </w:r>
    </w:p>
    <w:p w14:paraId="72D304E7" w14:textId="2B4AD49F" w:rsidR="008C2972" w:rsidRDefault="008C2972" w:rsidP="008C2972">
      <w:pPr>
        <w:pStyle w:val="ListParagraph"/>
      </w:pPr>
    </w:p>
    <w:p w14:paraId="756BFD9F" w14:textId="44476DC4" w:rsidR="00B0265C" w:rsidRDefault="00B0265C" w:rsidP="00B0265C">
      <w:r>
        <w:t>I</w:t>
      </w:r>
      <w:r w:rsidRPr="005238C4">
        <w:t>f you have any questions, plea</w:t>
      </w:r>
      <w:r>
        <w:t>se call me at (202) 535-1747</w:t>
      </w:r>
      <w:r w:rsidR="00A41AE2">
        <w:t xml:space="preserve"> or Wyatt Bohmann at (202) 309-6112.</w:t>
      </w:r>
    </w:p>
    <w:p w14:paraId="4AEDC462" w14:textId="77777777" w:rsidR="00B0265C" w:rsidRPr="005238C4" w:rsidRDefault="00B0265C" w:rsidP="00B0265C"/>
    <w:p w14:paraId="1E93B4C0" w14:textId="77777777" w:rsidR="00B0265C" w:rsidRPr="005238C4" w:rsidRDefault="00B0265C" w:rsidP="00B0265C">
      <w:pPr>
        <w:pStyle w:val="Signature"/>
      </w:pPr>
      <w:r w:rsidRPr="005238C4">
        <w:t>Sincerely,</w:t>
      </w:r>
    </w:p>
    <w:p w14:paraId="2389F8BA" w14:textId="77777777" w:rsidR="00B0265C" w:rsidRPr="005238C4" w:rsidRDefault="00B0265C" w:rsidP="00B0265C"/>
    <w:p w14:paraId="7F17BC47" w14:textId="77777777" w:rsidR="00B0265C" w:rsidRDefault="00B0265C" w:rsidP="00B0265C"/>
    <w:p w14:paraId="4C9EDF49" w14:textId="77777777" w:rsidR="00B0265C" w:rsidRDefault="00B0265C" w:rsidP="00B0265C">
      <w:r w:rsidRPr="005238C4">
        <w:t xml:space="preserve">Stephen S. Ours, </w:t>
      </w:r>
      <w:r>
        <w:t>P.E.</w:t>
      </w:r>
    </w:p>
    <w:p w14:paraId="05E8D827" w14:textId="77777777" w:rsidR="00B0265C" w:rsidRDefault="00B0265C" w:rsidP="00B0265C">
      <w:r w:rsidRPr="005238C4">
        <w:t>Chief</w:t>
      </w:r>
      <w:r>
        <w:t xml:space="preserve">, </w:t>
      </w:r>
      <w:r w:rsidRPr="005238C4">
        <w:t>Permitting Branch</w:t>
      </w:r>
    </w:p>
    <w:p w14:paraId="50B90178" w14:textId="77777777" w:rsidR="00B0265C" w:rsidRDefault="00B0265C" w:rsidP="00B0265C"/>
    <w:p w14:paraId="647A465D" w14:textId="095B64A6" w:rsidR="00B0265C" w:rsidRPr="0061157C" w:rsidRDefault="00B0265C" w:rsidP="00B0265C">
      <w:r w:rsidRPr="0061157C">
        <w:t>SSO:</w:t>
      </w:r>
      <w:r w:rsidR="00685A86">
        <w:t>WEB</w:t>
      </w:r>
    </w:p>
    <w:p w14:paraId="70CBA60F" w14:textId="77777777" w:rsidR="00B0265C" w:rsidRDefault="00B0265C" w:rsidP="008C2972">
      <w:pPr>
        <w:pStyle w:val="ListParagraph"/>
      </w:pPr>
    </w:p>
    <w:p w14:paraId="2820DEE1" w14:textId="2EB50122" w:rsidR="008C2972" w:rsidRDefault="008C2972" w:rsidP="00F84FCA">
      <w:pPr>
        <w:pStyle w:val="Signature"/>
        <w:ind w:left="720"/>
      </w:pPr>
    </w:p>
    <w:p w14:paraId="15B38A4A" w14:textId="77777777" w:rsidR="008A7CF9" w:rsidRDefault="008A7CF9" w:rsidP="008A7CF9">
      <w:pPr>
        <w:pStyle w:val="ListParagraph"/>
      </w:pPr>
    </w:p>
    <w:p w14:paraId="73942745" w14:textId="77777777" w:rsidR="008A7CF9" w:rsidRPr="00320E72" w:rsidRDefault="008A7CF9" w:rsidP="008C2972">
      <w:pPr>
        <w:pStyle w:val="Signature"/>
        <w:ind w:left="1080"/>
      </w:pPr>
    </w:p>
    <w:p w14:paraId="2025CDDD" w14:textId="77777777" w:rsidR="00F414CD" w:rsidRPr="00C66385" w:rsidRDefault="00F414CD" w:rsidP="00F414CD">
      <w:pPr>
        <w:pStyle w:val="Signature"/>
        <w:ind w:left="360"/>
        <w:rPr>
          <w:u w:val="single"/>
        </w:rPr>
      </w:pPr>
    </w:p>
    <w:p w14:paraId="4EC853C8" w14:textId="77777777" w:rsidR="0083527F" w:rsidRDefault="0083527F" w:rsidP="0083527F">
      <w:pPr>
        <w:pStyle w:val="ListParagraph"/>
      </w:pPr>
    </w:p>
    <w:p w14:paraId="01A5C021" w14:textId="77777777" w:rsidR="0083527F" w:rsidRPr="00AE0472" w:rsidRDefault="0083527F" w:rsidP="0083527F">
      <w:pPr>
        <w:pStyle w:val="Signature"/>
        <w:ind w:left="1080"/>
      </w:pPr>
    </w:p>
    <w:p w14:paraId="2F9272E6" w14:textId="2F10F3E8" w:rsidR="003C63CB" w:rsidRPr="006243B7" w:rsidRDefault="003C63CB" w:rsidP="00E67B46">
      <w:pPr>
        <w:pStyle w:val="Signature"/>
        <w:ind w:left="360"/>
      </w:pPr>
    </w:p>
    <w:sectPr w:rsidR="003C63CB" w:rsidRPr="006243B7" w:rsidSect="00D96FBC">
      <w:headerReference w:type="default" r:id="rId8"/>
      <w:headerReference w:type="first" r:id="rId9"/>
      <w:footerReference w:type="first" r:id="rId10"/>
      <w:pgSz w:w="12240" w:h="15840" w:code="1"/>
      <w:pgMar w:top="1440" w:right="1440" w:bottom="1440" w:left="1440" w:header="720" w:footer="28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55EA9F" w14:textId="77777777" w:rsidR="00AC1F83" w:rsidRDefault="00AC1F83">
      <w:r>
        <w:separator/>
      </w:r>
    </w:p>
  </w:endnote>
  <w:endnote w:type="continuationSeparator" w:id="0">
    <w:p w14:paraId="10FC9CE3" w14:textId="77777777" w:rsidR="00AC1F83" w:rsidRDefault="00AC1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906F2" w14:textId="38287B92" w:rsidR="00DB6993" w:rsidRPr="0030116A" w:rsidRDefault="0051334C" w:rsidP="0051334C">
    <w:pPr>
      <w:pStyle w:val="Footer"/>
      <w:tabs>
        <w:tab w:val="clear" w:pos="4320"/>
        <w:tab w:val="clear" w:pos="8640"/>
        <w:tab w:val="right" w:pos="-4680"/>
      </w:tabs>
      <w:rPr>
        <w:rFonts w:ascii="Century Gothic" w:hAnsi="Century Gothic"/>
        <w:sz w:val="19"/>
        <w:szCs w:val="19"/>
      </w:rPr>
    </w:pPr>
    <w:r w:rsidRPr="0030116A">
      <w:rPr>
        <w:rFonts w:ascii="Century Gothic" w:hAnsi="Century Gothic"/>
        <w:noProof/>
        <w:sz w:val="20"/>
        <w:szCs w:val="20"/>
      </w:rPr>
      <w:drawing>
        <wp:anchor distT="0" distB="0" distL="114300" distR="114300" simplePos="0" relativeHeight="251657216" behindDoc="0" locked="0" layoutInCell="1" allowOverlap="1" wp14:anchorId="7A01D631" wp14:editId="6CB3FB77">
          <wp:simplePos x="0" y="0"/>
          <wp:positionH relativeFrom="margin">
            <wp:posOffset>6054090</wp:posOffset>
          </wp:positionH>
          <wp:positionV relativeFrom="paragraph">
            <wp:posOffset>-445135</wp:posOffset>
          </wp:positionV>
          <wp:extent cx="520700" cy="703580"/>
          <wp:effectExtent l="0" t="0" r="0" b="127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RDClogoBLACK.jpg"/>
                  <pic:cNvPicPr/>
                </pic:nvPicPr>
                <pic:blipFill>
                  <a:blip r:embed="rId1">
                    <a:extLst>
                      <a:ext uri="{28A0092B-C50C-407E-A947-70E740481C1C}">
                        <a14:useLocalDpi xmlns:a14="http://schemas.microsoft.com/office/drawing/2010/main" val="0"/>
                      </a:ext>
                    </a:extLst>
                  </a:blip>
                  <a:stretch>
                    <a:fillRect/>
                  </a:stretch>
                </pic:blipFill>
                <pic:spPr>
                  <a:xfrm>
                    <a:off x="0" y="0"/>
                    <a:ext cx="520700" cy="703580"/>
                  </a:xfrm>
                  <a:prstGeom prst="rect">
                    <a:avLst/>
                  </a:prstGeom>
                </pic:spPr>
              </pic:pic>
            </a:graphicData>
          </a:graphic>
          <wp14:sizeRelH relativeFrom="margin">
            <wp14:pctWidth>0</wp14:pctWidth>
          </wp14:sizeRelH>
          <wp14:sizeRelV relativeFrom="margin">
            <wp14:pctHeight>0</wp14:pctHeight>
          </wp14:sizeRelV>
        </wp:anchor>
      </w:drawing>
    </w:r>
    <w:r>
      <w:rPr>
        <w:rFonts w:ascii="Century Gothic" w:hAnsi="Century Gothic"/>
        <w:noProof/>
        <w:sz w:val="20"/>
        <w:szCs w:val="20"/>
      </w:rPr>
      <w:drawing>
        <wp:anchor distT="0" distB="0" distL="114300" distR="114300" simplePos="0" relativeHeight="251661312" behindDoc="0" locked="0" layoutInCell="1" allowOverlap="1" wp14:anchorId="487CA443" wp14:editId="3631115A">
          <wp:simplePos x="0" y="0"/>
          <wp:positionH relativeFrom="page">
            <wp:posOffset>190500</wp:posOffset>
          </wp:positionH>
          <wp:positionV relativeFrom="paragraph">
            <wp:posOffset>-228600</wp:posOffset>
          </wp:positionV>
          <wp:extent cx="1645920" cy="42037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EE-LOGO-FINAL-HORIZONTA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45920" cy="420370"/>
                  </a:xfrm>
                  <a:prstGeom prst="rect">
                    <a:avLst/>
                  </a:prstGeom>
                </pic:spPr>
              </pic:pic>
            </a:graphicData>
          </a:graphic>
          <wp14:sizeRelH relativeFrom="margin">
            <wp14:pctWidth>0</wp14:pctWidth>
          </wp14:sizeRelH>
          <wp14:sizeRelV relativeFrom="margin">
            <wp14:pctHeight>0</wp14:pctHeight>
          </wp14:sizeRelV>
        </wp:anchor>
      </w:drawing>
    </w:r>
    <w:r w:rsidR="00DB6993">
      <w:rPr>
        <w:rFonts w:ascii="Century Gothic" w:hAnsi="Century Gothic"/>
        <w:noProof/>
      </w:rPr>
      <mc:AlternateContent>
        <mc:Choice Requires="wps">
          <w:drawing>
            <wp:anchor distT="0" distB="0" distL="114300" distR="114300" simplePos="0" relativeHeight="251656192" behindDoc="0" locked="0" layoutInCell="1" allowOverlap="1" wp14:anchorId="7E0C436F" wp14:editId="54165C15">
              <wp:simplePos x="0" y="0"/>
              <wp:positionH relativeFrom="page">
                <wp:posOffset>1943100</wp:posOffset>
              </wp:positionH>
              <wp:positionV relativeFrom="paragraph">
                <wp:posOffset>-132080</wp:posOffset>
              </wp:positionV>
              <wp:extent cx="4928870" cy="0"/>
              <wp:effectExtent l="0" t="0" r="24130" b="19050"/>
              <wp:wrapTopAndBottom/>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887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952829" id="Line 2"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3pt,-10.4pt" to="541.1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IPsAEAAEkDAAAOAAAAZHJzL2Uyb0RvYy54bWysU01v2zAMvQ/YfxB0X+wE+0iNOD2k6y7d&#10;FqDdD2Ak2RYqiwKpxMm/n6QmWbHdhvogUPx4enykV7fH0YmDIbboWzmf1VIYr1Bb37fy19P9h6UU&#10;HMFrcOhNK0+G5e36/bvVFBqzwAGdNiQSiOdmCq0cYgxNVbEazAg8w2B8CnZII8R0pb7SBFNCH121&#10;qOvP1YSkA6EyzMl79xKU64LfdUbFn13HJgrXysQtlpPKuctntV5B0xOEwaozDfgPFiNYnx69Qt1B&#10;BLEn+w/UaBUhYxdnCscKu84qU3pI3czrv7p5HCCY0ksSh8NVJn47WPXjsPFbytTV0T+GB1TPLDxu&#10;BvC9KQSeTiENbp6lqqbAzbUkXzhsSeym76hTDuwjFhWOHY0ZMvUnjkXs01Vsc4xCJefHm8Vy+SXN&#10;RF1iFTSXwkAcvxkcRTZa6azPOkADhweOmQg0l5Ts9nhvnSuzdF5Mie1N/akuFYzO6hzNeUz9buNI&#10;HCCvQ/lKWynyOo1w73VBGwzor2c7gnUvdnrd+bMaWYC8bdzsUJ+2dFEpzavQPO9WXojX91L95w9Y&#10;/wYAAP//AwBQSwMEFAAGAAgAAAAhAIiEeNLdAAAADAEAAA8AAABkcnMvZG93bnJldi54bWxMj8FO&#10;wzAMhu9IvENkJG5bQoGpK00nmMRlN8oEO3qNaSsap2qyrn17MgkJjrZ/ff7+fDPZTow0+Naxhrul&#10;AkFcOdNyrWH//rpIQfiAbLBzTBpm8rAprq9yzIw78xuNZahFhLDPUEMTQp9J6auGLPql64nj7csN&#10;FkMch1qaAc8RbjuZKLWSFluOHxrsadtQ9V2ebKQ8fqYvO0z389yVh/XD9mM3stX69mZ6fgIRaAp/&#10;YbjoR3UootPRndh40Wm4V6vYJWhYJCp2uCRUmiQgjr8rWeTyf4niBwAA//8DAFBLAQItABQABgAI&#10;AAAAIQC2gziS/gAAAOEBAAATAAAAAAAAAAAAAAAAAAAAAABbQ29udGVudF9UeXBlc10ueG1sUEsB&#10;Ai0AFAAGAAgAAAAhADj9If/WAAAAlAEAAAsAAAAAAAAAAAAAAAAALwEAAF9yZWxzLy5yZWxzUEsB&#10;Ai0AFAAGAAgAAAAhAL4/0g+wAQAASQMAAA4AAAAAAAAAAAAAAAAALgIAAGRycy9lMm9Eb2MueG1s&#10;UEsBAi0AFAAGAAgAAAAhAIiEeNLdAAAADAEAAA8AAAAAAAAAAAAAAAAACgQAAGRycy9kb3ducmV2&#10;LnhtbFBLBQYAAAAABAAEAPMAAAAUBQAAAAA=&#10;" strokeweight="1.5pt">
              <w10:wrap type="topAndBottom" anchorx="page"/>
            </v:line>
          </w:pict>
        </mc:Fallback>
      </mc:AlternateContent>
    </w:r>
    <w:r w:rsidR="00DB6993">
      <w:rPr>
        <w:rFonts w:ascii="Century Gothic" w:hAnsi="Century Gothic"/>
        <w:noProof/>
      </w:rPr>
      <mc:AlternateContent>
        <mc:Choice Requires="wps">
          <w:drawing>
            <wp:anchor distT="0" distB="0" distL="114300" distR="114300" simplePos="0" relativeHeight="251655168" behindDoc="1" locked="0" layoutInCell="1" allowOverlap="1" wp14:anchorId="5AE09A9E" wp14:editId="04195221">
              <wp:simplePos x="0" y="0"/>
              <wp:positionH relativeFrom="column">
                <wp:align>center</wp:align>
              </wp:positionH>
              <wp:positionV relativeFrom="paragraph">
                <wp:posOffset>-457200</wp:posOffset>
              </wp:positionV>
              <wp:extent cx="6793992" cy="329184"/>
              <wp:effectExtent l="0" t="0" r="6985" b="0"/>
              <wp:wrapSquare wrapText="bothSides"/>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3992" cy="329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4CAD90" id="Rectangle 3" o:spid="_x0000_s1026" style="position:absolute;margin-left:0;margin-top:-36pt;width:534.95pt;height:25.9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h535wEAALUDAAAOAAAAZHJzL2Uyb0RvYy54bWysU9tu2zAMfR+wfxD0vjhOs7Yx4hRFigwD&#10;ugvQ7QMYWbaFyaJGKXG6rx+lpGmwvQ3zgyCK4iHP0fHy7jBYsdcUDLpalpOpFNopbIzravn92+bd&#10;rRQhgmvAotO1fNZB3q3evlmOvtIz7NE2mgSDuFCNvpZ9jL4qiqB6PUCYoNeOky3SAJFD6oqGYGT0&#10;wRaz6fS6GJEaT6h0CHz6cEzKVcZvW63il7YNOgpbS54t5pXyuk1rsVpC1RH43qjTGPAPUwxgHDc9&#10;Qz1ABLEj8xfUYBRhwDZOFA4Ftq1ROnNgNuX0DzZPPXidubA4wZ9lCv8PVn3eP/mvlEYP/hHVjyAc&#10;rntwnb4nwrHX0HC7MglVjD5U54IUBC4V2/ETNvy0sIuYNTi0NCRAZicOWerns9T6EIXiw+ubxdVi&#10;MZNCce5qtihv57kFVC/VnkL8oHEQaVNL4qfM6LB/DDFNA9XLlTw9WtNsjLU5oG67tiT2wM++yd8J&#10;PVxesy5ddpjKjojpJNNMzJKJQrXF5plZEh69w17nTY/0S4qRfVPL8HMHpKWwHx0rtSjn82S0HMzf&#10;38w4oMvM9jIDTjFULaMUx+06Hs2582S6njuVmbTDe1a3NZn461SnYdkbWY+Tj5P5LuN86/VvW/0G&#10;AAD//wMAUEsDBBQABgAIAAAAIQB0orR+3gAAAAkBAAAPAAAAZHJzL2Rvd25yZXYueG1sTI/NTsMw&#10;EITvSLyDtUjcWpsAgYQ4VYXUE3Doj8R1G2+TiHidxk4b3h73RG+7O6PZb4rFZDtxosG3jjU8zBUI&#10;4sqZlmsNu+1q9grCB2SDnWPS8EseFuXtTYG5cWde02kTahFD2OeooQmhz6X0VUMW/dz1xFE7uMFi&#10;iOtQSzPgOYbbTiZKpdJiy/FDgz29N1T9bEarAdMnc/w6PH5uP8YUs3pSq+dvpfX93bR8AxFoCv9m&#10;uOBHdCgj096NbLzoNMQiQcPsJYnDRVZploHYx1OiEpBlIa8blH8AAAD//wMAUEsBAi0AFAAGAAgA&#10;AAAhALaDOJL+AAAA4QEAABMAAAAAAAAAAAAAAAAAAAAAAFtDb250ZW50X1R5cGVzXS54bWxQSwEC&#10;LQAUAAYACAAAACEAOP0h/9YAAACUAQAACwAAAAAAAAAAAAAAAAAvAQAAX3JlbHMvLnJlbHNQSwEC&#10;LQAUAAYACAAAACEA0LIed+cBAAC1AwAADgAAAAAAAAAAAAAAAAAuAgAAZHJzL2Uyb0RvYy54bWxQ&#10;SwECLQAUAAYACAAAACEAdKK0ft4AAAAJAQAADwAAAAAAAAAAAAAAAABBBAAAZHJzL2Rvd25yZXYu&#10;eG1sUEsFBgAAAAAEAAQA8wAAAEwFAAAAAA==&#10;" stroked="f">
              <w10:wrap type="square"/>
            </v:rect>
          </w:pict>
        </mc:Fallback>
      </mc:AlternateContent>
    </w:r>
    <w:r w:rsidR="00DB6993" w:rsidRPr="0030116A">
      <w:rPr>
        <w:rFonts w:ascii="Century Gothic" w:hAnsi="Century Gothic"/>
        <w:sz w:val="19"/>
        <w:szCs w:val="19"/>
      </w:rPr>
      <w:t xml:space="preserve">1200 First Street NE, 5th Floor, Washington, DC 20002 </w:t>
    </w:r>
    <w:r w:rsidR="00DB6993">
      <w:rPr>
        <w:rFonts w:ascii="Century Gothic" w:hAnsi="Century Gothic"/>
        <w:sz w:val="19"/>
        <w:szCs w:val="19"/>
      </w:rPr>
      <w:t xml:space="preserve">| (202) 535-2600 | </w:t>
    </w:r>
    <w:r w:rsidR="00DB6993" w:rsidRPr="0030116A">
      <w:rPr>
        <w:rFonts w:ascii="Century Gothic" w:hAnsi="Century Gothic"/>
        <w:sz w:val="19"/>
        <w:szCs w:val="19"/>
      </w:rPr>
      <w:t>doee.dc.gov</w:t>
    </w:r>
    <w:r w:rsidR="00DB6993">
      <w:rPr>
        <w:rFonts w:ascii="Century Gothic" w:hAnsi="Century Gothic"/>
        <w:sz w:val="19"/>
        <w:szCs w:val="19"/>
      </w:rPr>
      <w:t xml:space="preserve"> </w:t>
    </w:r>
  </w:p>
  <w:p w14:paraId="516C87C3" w14:textId="31D21229" w:rsidR="00FB1680" w:rsidRPr="00A67445" w:rsidRDefault="00FB1680" w:rsidP="00A67445">
    <w:pPr>
      <w:pStyle w:val="Footer"/>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58047" w14:textId="77777777" w:rsidR="00AC1F83" w:rsidRDefault="00AC1F83">
      <w:r>
        <w:separator/>
      </w:r>
    </w:p>
  </w:footnote>
  <w:footnote w:type="continuationSeparator" w:id="0">
    <w:p w14:paraId="0868CDA1" w14:textId="77777777" w:rsidR="00AC1F83" w:rsidRDefault="00AC1F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12A1A" w14:textId="1D5AFEBE" w:rsidR="00B769F3" w:rsidRPr="00B769F3" w:rsidRDefault="004A34B9" w:rsidP="009B175A">
    <w:pPr>
      <w:pStyle w:val="Header"/>
      <w:ind w:left="360" w:hanging="360"/>
      <w:rPr>
        <w:rFonts w:eastAsiaTheme="majorEastAsia"/>
        <w:b/>
        <w:bCs/>
      </w:rPr>
    </w:pPr>
    <w:r>
      <w:rPr>
        <w:rFonts w:eastAsiaTheme="majorEastAsia"/>
        <w:b/>
        <w:bCs/>
      </w:rPr>
      <w:t>Miller &amp; Long Co., Inc</w:t>
    </w:r>
  </w:p>
  <w:p w14:paraId="7EA2600F" w14:textId="20A5F505" w:rsidR="000C782F" w:rsidRDefault="00FE67BA" w:rsidP="000C782F">
    <w:r w:rsidRPr="00FE67BA">
      <w:rPr>
        <w:rFonts w:eastAsiaTheme="majorEastAsia"/>
        <w:b/>
      </w:rPr>
      <w:t xml:space="preserve">Permit No. </w:t>
    </w:r>
    <w:r w:rsidR="003E5A14">
      <w:rPr>
        <w:rFonts w:eastAsiaTheme="majorEastAsia"/>
        <w:b/>
      </w:rPr>
      <w:t>7335</w:t>
    </w:r>
    <w:r w:rsidR="004A34B9">
      <w:rPr>
        <w:rFonts w:eastAsiaTheme="majorEastAsia"/>
        <w:b/>
      </w:rPr>
      <w:t xml:space="preserve">, </w:t>
    </w:r>
    <w:r w:rsidR="003E5A14">
      <w:rPr>
        <w:rFonts w:eastAsiaTheme="majorEastAsia"/>
        <w:b/>
      </w:rPr>
      <w:t>7336</w:t>
    </w:r>
    <w:r w:rsidR="004A34B9">
      <w:rPr>
        <w:rFonts w:eastAsiaTheme="majorEastAsia"/>
        <w:b/>
      </w:rPr>
      <w:t xml:space="preserve">, and </w:t>
    </w:r>
    <w:r w:rsidR="003E5A14">
      <w:rPr>
        <w:rFonts w:eastAsiaTheme="majorEastAsia"/>
        <w:b/>
      </w:rPr>
      <w:t>7337</w:t>
    </w:r>
    <w:r w:rsidR="00CC1DB0">
      <w:rPr>
        <w:rFonts w:eastAsiaTheme="majorEastAsia"/>
        <w:b/>
      </w:rPr>
      <w:t xml:space="preserve"> to</w:t>
    </w:r>
    <w:r w:rsidRPr="00FE67BA">
      <w:rPr>
        <w:rFonts w:eastAsiaTheme="majorEastAsia"/>
        <w:b/>
      </w:rPr>
      <w:t xml:space="preserve"> Operate </w:t>
    </w:r>
    <w:r w:rsidR="000C782F">
      <w:rPr>
        <w:rFonts w:eastAsiaTheme="majorEastAsia"/>
        <w:b/>
      </w:rPr>
      <w:t>Three (3)</w:t>
    </w:r>
    <w:r>
      <w:rPr>
        <w:rFonts w:eastAsiaTheme="majorEastAsia"/>
        <w:b/>
      </w:rPr>
      <w:t xml:space="preserve"> </w:t>
    </w:r>
    <w:r w:rsidRPr="00FE67BA">
      <w:rPr>
        <w:rFonts w:eastAsiaTheme="majorEastAsia"/>
        <w:b/>
      </w:rPr>
      <w:t>Non-Emergency Generator</w:t>
    </w:r>
    <w:r w:rsidR="000C782F">
      <w:rPr>
        <w:rFonts w:eastAsiaTheme="majorEastAsia"/>
        <w:b/>
      </w:rPr>
      <w:t xml:space="preserve"> Sets</w:t>
    </w:r>
    <w:r w:rsidRPr="00FE67BA">
      <w:rPr>
        <w:rFonts w:eastAsiaTheme="majorEastAsia"/>
        <w:b/>
      </w:rPr>
      <w:t xml:space="preserve"> at </w:t>
    </w:r>
    <w:r w:rsidR="000C782F">
      <w:t xml:space="preserve">5300 South Dakota Avenue NE </w:t>
    </w:r>
  </w:p>
  <w:p w14:paraId="1EBC6CD9" w14:textId="5316067C" w:rsidR="00B769F3" w:rsidRDefault="0051334C" w:rsidP="000C782F">
    <w:r w:rsidRPr="0048194F">
      <w:t xml:space="preserve">September </w:t>
    </w:r>
    <w:r w:rsidR="006D5668" w:rsidRPr="0048194F">
      <w:t>20</w:t>
    </w:r>
    <w:r w:rsidR="00FE67BA" w:rsidRPr="0048194F">
      <w:t>, 202</w:t>
    </w:r>
    <w:r w:rsidR="00CB3004" w:rsidRPr="0048194F">
      <w:t>2</w:t>
    </w:r>
  </w:p>
  <w:p w14:paraId="3DA870C9" w14:textId="77777777" w:rsidR="009F120C" w:rsidRDefault="009F120C" w:rsidP="009F120C">
    <w:pPr>
      <w:pStyle w:val="Header"/>
    </w:pPr>
    <w:r w:rsidRPr="00C278BD">
      <w:t>Page</w:t>
    </w:r>
    <w:r w:rsidR="0029367E">
      <w:t xml:space="preserve"> </w:t>
    </w:r>
    <w:r w:rsidR="0029367E" w:rsidRPr="00623261">
      <w:fldChar w:fldCharType="begin"/>
    </w:r>
    <w:r w:rsidR="0029367E" w:rsidRPr="00623261">
      <w:instrText xml:space="preserve"> PAGE   \* MERGEFORMAT </w:instrText>
    </w:r>
    <w:r w:rsidR="0029367E" w:rsidRPr="00623261">
      <w:fldChar w:fldCharType="separate"/>
    </w:r>
    <w:r w:rsidR="00DB6993" w:rsidRPr="00DB6993">
      <w:rPr>
        <w:bCs/>
        <w:noProof/>
      </w:rPr>
      <w:t>6</w:t>
    </w:r>
    <w:r w:rsidR="0029367E" w:rsidRPr="00623261">
      <w:rPr>
        <w:bCs/>
        <w:noProof/>
      </w:rPr>
      <w:fldChar w:fldCharType="end"/>
    </w:r>
    <w:r w:rsidRPr="00C278BD">
      <w:t xml:space="preserve"> </w:t>
    </w:r>
  </w:p>
  <w:p w14:paraId="01FBB274" w14:textId="77777777" w:rsidR="009F120C" w:rsidRDefault="009F12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F7F9E" w14:textId="77777777" w:rsidR="007E21E5" w:rsidRPr="0030116A" w:rsidRDefault="007E21E5" w:rsidP="007E21E5">
    <w:pPr>
      <w:tabs>
        <w:tab w:val="left" w:pos="6553"/>
      </w:tabs>
      <w:jc w:val="center"/>
      <w:rPr>
        <w:rFonts w:ascii="Century Gothic" w:hAnsi="Century Gothic"/>
        <w:b/>
      </w:rPr>
    </w:pPr>
    <w:r w:rsidRPr="0030116A">
      <w:rPr>
        <w:rFonts w:ascii="Century Gothic" w:hAnsi="Century Gothic"/>
        <w:b/>
      </w:rPr>
      <w:t>GOVERNMENT OF THE DISTRICT OF COLUMBIA</w:t>
    </w:r>
    <w:r>
      <w:rPr>
        <w:rFonts w:ascii="Century Gothic" w:hAnsi="Century Gothic"/>
        <w:b/>
      </w:rPr>
      <w:br/>
    </w:r>
    <w:r w:rsidRPr="0030116A">
      <w:rPr>
        <w:rFonts w:ascii="Century Gothic" w:hAnsi="Century Gothic"/>
      </w:rPr>
      <w:t>Department of Energy and Environment</w:t>
    </w:r>
  </w:p>
  <w:p w14:paraId="1F7F98DB" w14:textId="77777777" w:rsidR="004D3170" w:rsidRDefault="007E21E5" w:rsidP="008D399E">
    <w:pPr>
      <w:pStyle w:val="Header"/>
    </w:pPr>
    <w:r>
      <w:t xml:space="preserve"> </w:t>
    </w:r>
  </w:p>
  <w:p w14:paraId="7D17D5D5" w14:textId="77777777" w:rsidR="00FB1680" w:rsidRDefault="00FB16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617B1"/>
    <w:multiLevelType w:val="hybridMultilevel"/>
    <w:tmpl w:val="AD54FDA4"/>
    <w:lvl w:ilvl="0" w:tplc="FFFFFFFF">
      <w:start w:val="1"/>
      <w:numFmt w:val="decimal"/>
      <w:lvlText w:val="%1."/>
      <w:lvlJc w:val="left"/>
      <w:pPr>
        <w:tabs>
          <w:tab w:val="num" w:pos="1080"/>
        </w:tabs>
        <w:ind w:left="1080" w:hanging="720"/>
      </w:pPr>
      <w:rPr>
        <w:rFonts w:hint="default"/>
      </w:rPr>
    </w:lvl>
    <w:lvl w:ilvl="1" w:tplc="FFFFFFFF">
      <w:start w:val="1"/>
      <w:numFmt w:val="lowerLetter"/>
      <w:lvlText w:val="%2."/>
      <w:lvlJc w:val="left"/>
      <w:pPr>
        <w:tabs>
          <w:tab w:val="num" w:pos="1590"/>
        </w:tabs>
        <w:ind w:left="1590" w:hanging="510"/>
      </w:pPr>
      <w:rPr>
        <w:rFonts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1080"/>
        </w:tabs>
        <w:ind w:left="10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26EE31C2"/>
    <w:multiLevelType w:val="hybridMultilevel"/>
    <w:tmpl w:val="5BBE05EA"/>
    <w:lvl w:ilvl="0" w:tplc="3FD063FC">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 w15:restartNumberingAfterBreak="0">
    <w:nsid w:val="32522078"/>
    <w:multiLevelType w:val="hybridMultilevel"/>
    <w:tmpl w:val="214A8036"/>
    <w:lvl w:ilvl="0" w:tplc="22206B7E">
      <w:start w:val="15"/>
      <w:numFmt w:val="decimal"/>
      <w:lvlText w:val="(%1)"/>
      <w:lvlJc w:val="left"/>
      <w:pPr>
        <w:tabs>
          <w:tab w:val="num" w:pos="468"/>
        </w:tabs>
        <w:ind w:left="468" w:hanging="450"/>
      </w:pPr>
      <w:rPr>
        <w:rFonts w:hint="default"/>
        <w:b w:val="0"/>
      </w:rPr>
    </w:lvl>
    <w:lvl w:ilvl="1" w:tplc="874840E6">
      <w:start w:val="1"/>
      <w:numFmt w:val="decimal"/>
      <w:lvlText w:val="%2."/>
      <w:lvlJc w:val="left"/>
      <w:pPr>
        <w:tabs>
          <w:tab w:val="num" w:pos="1098"/>
        </w:tabs>
        <w:ind w:left="1098" w:hanging="360"/>
      </w:pPr>
      <w:rPr>
        <w:rFonts w:hint="default"/>
      </w:rPr>
    </w:lvl>
    <w:lvl w:ilvl="2" w:tplc="0409001B" w:tentative="1">
      <w:start w:val="1"/>
      <w:numFmt w:val="lowerRoman"/>
      <w:lvlText w:val="%3."/>
      <w:lvlJc w:val="right"/>
      <w:pPr>
        <w:tabs>
          <w:tab w:val="num" w:pos="1818"/>
        </w:tabs>
        <w:ind w:left="1818" w:hanging="180"/>
      </w:pPr>
    </w:lvl>
    <w:lvl w:ilvl="3" w:tplc="0409000F" w:tentative="1">
      <w:start w:val="1"/>
      <w:numFmt w:val="decimal"/>
      <w:lvlText w:val="%4."/>
      <w:lvlJc w:val="left"/>
      <w:pPr>
        <w:tabs>
          <w:tab w:val="num" w:pos="2538"/>
        </w:tabs>
        <w:ind w:left="2538" w:hanging="360"/>
      </w:pPr>
    </w:lvl>
    <w:lvl w:ilvl="4" w:tplc="04090019" w:tentative="1">
      <w:start w:val="1"/>
      <w:numFmt w:val="lowerLetter"/>
      <w:lvlText w:val="%5."/>
      <w:lvlJc w:val="left"/>
      <w:pPr>
        <w:tabs>
          <w:tab w:val="num" w:pos="3258"/>
        </w:tabs>
        <w:ind w:left="3258" w:hanging="360"/>
      </w:pPr>
    </w:lvl>
    <w:lvl w:ilvl="5" w:tplc="0409001B" w:tentative="1">
      <w:start w:val="1"/>
      <w:numFmt w:val="lowerRoman"/>
      <w:lvlText w:val="%6."/>
      <w:lvlJc w:val="right"/>
      <w:pPr>
        <w:tabs>
          <w:tab w:val="num" w:pos="3978"/>
        </w:tabs>
        <w:ind w:left="3978" w:hanging="180"/>
      </w:pPr>
    </w:lvl>
    <w:lvl w:ilvl="6" w:tplc="0409000F" w:tentative="1">
      <w:start w:val="1"/>
      <w:numFmt w:val="decimal"/>
      <w:lvlText w:val="%7."/>
      <w:lvlJc w:val="left"/>
      <w:pPr>
        <w:tabs>
          <w:tab w:val="num" w:pos="4698"/>
        </w:tabs>
        <w:ind w:left="4698" w:hanging="360"/>
      </w:pPr>
    </w:lvl>
    <w:lvl w:ilvl="7" w:tplc="04090019" w:tentative="1">
      <w:start w:val="1"/>
      <w:numFmt w:val="lowerLetter"/>
      <w:lvlText w:val="%8."/>
      <w:lvlJc w:val="left"/>
      <w:pPr>
        <w:tabs>
          <w:tab w:val="num" w:pos="5418"/>
        </w:tabs>
        <w:ind w:left="5418" w:hanging="360"/>
      </w:pPr>
    </w:lvl>
    <w:lvl w:ilvl="8" w:tplc="0409001B" w:tentative="1">
      <w:start w:val="1"/>
      <w:numFmt w:val="lowerRoman"/>
      <w:lvlText w:val="%9."/>
      <w:lvlJc w:val="right"/>
      <w:pPr>
        <w:tabs>
          <w:tab w:val="num" w:pos="6138"/>
        </w:tabs>
        <w:ind w:left="6138" w:hanging="180"/>
      </w:pPr>
    </w:lvl>
  </w:abstractNum>
  <w:abstractNum w:abstractNumId="3" w15:restartNumberingAfterBreak="0">
    <w:nsid w:val="341075BB"/>
    <w:multiLevelType w:val="hybridMultilevel"/>
    <w:tmpl w:val="B61E0B88"/>
    <w:lvl w:ilvl="0" w:tplc="B5E8101A">
      <w:start w:val="3"/>
      <w:numFmt w:val="decimal"/>
      <w:lvlText w:val="%1."/>
      <w:lvlJc w:val="left"/>
      <w:pPr>
        <w:tabs>
          <w:tab w:val="num" w:pos="720"/>
        </w:tabs>
        <w:ind w:left="720" w:hanging="360"/>
      </w:pPr>
      <w:rPr>
        <w:rFonts w:hint="default"/>
      </w:rPr>
    </w:lvl>
    <w:lvl w:ilvl="1" w:tplc="3CA016C0">
      <w:numFmt w:val="none"/>
      <w:lvlText w:val=""/>
      <w:lvlJc w:val="left"/>
      <w:pPr>
        <w:tabs>
          <w:tab w:val="num" w:pos="360"/>
        </w:tabs>
      </w:pPr>
    </w:lvl>
    <w:lvl w:ilvl="2" w:tplc="211CB01C">
      <w:numFmt w:val="none"/>
      <w:lvlText w:val=""/>
      <w:lvlJc w:val="left"/>
      <w:pPr>
        <w:tabs>
          <w:tab w:val="num" w:pos="360"/>
        </w:tabs>
      </w:pPr>
    </w:lvl>
    <w:lvl w:ilvl="3" w:tplc="C5CE1FE4">
      <w:numFmt w:val="none"/>
      <w:lvlText w:val=""/>
      <w:lvlJc w:val="left"/>
      <w:pPr>
        <w:tabs>
          <w:tab w:val="num" w:pos="360"/>
        </w:tabs>
      </w:pPr>
    </w:lvl>
    <w:lvl w:ilvl="4" w:tplc="E08A8E12">
      <w:numFmt w:val="none"/>
      <w:lvlText w:val=""/>
      <w:lvlJc w:val="left"/>
      <w:pPr>
        <w:tabs>
          <w:tab w:val="num" w:pos="360"/>
        </w:tabs>
      </w:pPr>
    </w:lvl>
    <w:lvl w:ilvl="5" w:tplc="BC686BA6">
      <w:numFmt w:val="none"/>
      <w:lvlText w:val=""/>
      <w:lvlJc w:val="left"/>
      <w:pPr>
        <w:tabs>
          <w:tab w:val="num" w:pos="360"/>
        </w:tabs>
      </w:pPr>
    </w:lvl>
    <w:lvl w:ilvl="6" w:tplc="2FAC3A30">
      <w:numFmt w:val="none"/>
      <w:lvlText w:val=""/>
      <w:lvlJc w:val="left"/>
      <w:pPr>
        <w:tabs>
          <w:tab w:val="num" w:pos="360"/>
        </w:tabs>
      </w:pPr>
    </w:lvl>
    <w:lvl w:ilvl="7" w:tplc="ADD07116">
      <w:numFmt w:val="none"/>
      <w:lvlText w:val=""/>
      <w:lvlJc w:val="left"/>
      <w:pPr>
        <w:tabs>
          <w:tab w:val="num" w:pos="360"/>
        </w:tabs>
      </w:pPr>
    </w:lvl>
    <w:lvl w:ilvl="8" w:tplc="DC1A787A">
      <w:numFmt w:val="none"/>
      <w:lvlText w:val=""/>
      <w:lvlJc w:val="left"/>
      <w:pPr>
        <w:tabs>
          <w:tab w:val="num" w:pos="360"/>
        </w:tabs>
      </w:pPr>
    </w:lvl>
  </w:abstractNum>
  <w:abstractNum w:abstractNumId="4" w15:restartNumberingAfterBreak="0">
    <w:nsid w:val="38BB1E7C"/>
    <w:multiLevelType w:val="multilevel"/>
    <w:tmpl w:val="C818D3CA"/>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decimal"/>
      <w:lvlText w:val="%6."/>
      <w:lvlJc w:val="left"/>
      <w:pPr>
        <w:ind w:left="2160" w:hanging="360"/>
      </w:pPr>
      <w:rPr>
        <w:rFonts w:hint="default"/>
        <w:u w:val="single"/>
      </w:rPr>
    </w:lvl>
    <w:lvl w:ilvl="6">
      <w:start w:val="1"/>
      <w:numFmt w:val="lowerLetter"/>
      <w:lvlText w:val="%7."/>
      <w:lvlJc w:val="left"/>
      <w:pPr>
        <w:ind w:left="2520" w:hanging="360"/>
      </w:pPr>
      <w:rPr>
        <w:rFonts w:hint="default"/>
        <w:u w:val="single"/>
      </w:rPr>
    </w:lvl>
    <w:lvl w:ilvl="7">
      <w:start w:val="1"/>
      <w:numFmt w:val="upperRoman"/>
      <w:lvlText w:val="%8."/>
      <w:lvlJc w:val="left"/>
      <w:pPr>
        <w:ind w:left="2880" w:hanging="360"/>
      </w:pPr>
      <w:rPr>
        <w:rFonts w:hint="default"/>
        <w:u w:val="single"/>
      </w:rPr>
    </w:lvl>
    <w:lvl w:ilvl="8">
      <w:start w:val="1"/>
      <w:numFmt w:val="lowerRoman"/>
      <w:lvlText w:val="%9."/>
      <w:lvlJc w:val="left"/>
      <w:pPr>
        <w:ind w:left="3240" w:hanging="360"/>
      </w:pPr>
      <w:rPr>
        <w:rFonts w:hint="default"/>
      </w:rPr>
    </w:lvl>
  </w:abstractNum>
  <w:abstractNum w:abstractNumId="5" w15:restartNumberingAfterBreak="0">
    <w:nsid w:val="50906219"/>
    <w:multiLevelType w:val="hybridMultilevel"/>
    <w:tmpl w:val="B0183312"/>
    <w:lvl w:ilvl="0" w:tplc="EB0E1FB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616B6F"/>
    <w:multiLevelType w:val="hybridMultilevel"/>
    <w:tmpl w:val="8808010C"/>
    <w:lvl w:ilvl="0" w:tplc="04090019">
      <w:start w:val="1"/>
      <w:numFmt w:val="lowerLetter"/>
      <w:lvlText w:val="%1."/>
      <w:lvlJc w:val="left"/>
      <w:pPr>
        <w:tabs>
          <w:tab w:val="num" w:pos="720"/>
        </w:tabs>
        <w:ind w:left="720" w:hanging="360"/>
      </w:pPr>
      <w:rPr>
        <w:rFonts w:hint="default"/>
      </w:rPr>
    </w:lvl>
    <w:lvl w:ilvl="1" w:tplc="8128617A">
      <w:start w:val="3"/>
      <w:numFmt w:val="upperRoman"/>
      <w:lvlText w:val="%2."/>
      <w:lvlJc w:val="left"/>
      <w:pPr>
        <w:tabs>
          <w:tab w:val="num" w:pos="1800"/>
        </w:tabs>
        <w:ind w:left="1800" w:hanging="720"/>
      </w:pPr>
      <w:rPr>
        <w:rFonts w:hint="default"/>
        <w:u w:val="single"/>
      </w:rPr>
    </w:lvl>
    <w:lvl w:ilvl="2" w:tplc="7CECD3FC">
      <w:start w:val="2"/>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8C82A4B"/>
    <w:multiLevelType w:val="singleLevel"/>
    <w:tmpl w:val="55389EC6"/>
    <w:lvl w:ilvl="0">
      <w:start w:val="1"/>
      <w:numFmt w:val="lowerLetter"/>
      <w:lvlText w:val="%1."/>
      <w:lvlJc w:val="left"/>
      <w:pPr>
        <w:tabs>
          <w:tab w:val="num" w:pos="720"/>
        </w:tabs>
        <w:ind w:left="720" w:hanging="360"/>
      </w:pPr>
      <w:rPr>
        <w:rFonts w:hint="default"/>
      </w:rPr>
    </w:lvl>
  </w:abstractNum>
  <w:abstractNum w:abstractNumId="8" w15:restartNumberingAfterBreak="0">
    <w:nsid w:val="67B83823"/>
    <w:multiLevelType w:val="hybridMultilevel"/>
    <w:tmpl w:val="84704A8C"/>
    <w:lvl w:ilvl="0" w:tplc="04090019">
      <w:start w:val="6"/>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53B1ADF"/>
    <w:multiLevelType w:val="singleLevel"/>
    <w:tmpl w:val="2E946662"/>
    <w:lvl w:ilvl="0">
      <w:start w:val="2"/>
      <w:numFmt w:val="lowerLetter"/>
      <w:lvlText w:val="%1."/>
      <w:lvlJc w:val="left"/>
      <w:pPr>
        <w:tabs>
          <w:tab w:val="num" w:pos="720"/>
        </w:tabs>
        <w:ind w:left="720" w:hanging="360"/>
      </w:pPr>
      <w:rPr>
        <w:rFonts w:hint="default"/>
      </w:rPr>
    </w:lvl>
  </w:abstractNum>
  <w:num w:numId="1" w16cid:durableId="716323129">
    <w:abstractNumId w:val="0"/>
  </w:num>
  <w:num w:numId="2" w16cid:durableId="514654418">
    <w:abstractNumId w:val="7"/>
  </w:num>
  <w:num w:numId="3" w16cid:durableId="328220712">
    <w:abstractNumId w:val="9"/>
  </w:num>
  <w:num w:numId="4" w16cid:durableId="431978305">
    <w:abstractNumId w:val="1"/>
  </w:num>
  <w:num w:numId="5" w16cid:durableId="2001226587">
    <w:abstractNumId w:val="2"/>
  </w:num>
  <w:num w:numId="6" w16cid:durableId="131599965">
    <w:abstractNumId w:val="3"/>
  </w:num>
  <w:num w:numId="7" w16cid:durableId="1830634574">
    <w:abstractNumId w:val="6"/>
  </w:num>
  <w:num w:numId="8" w16cid:durableId="506138884">
    <w:abstractNumId w:val="8"/>
  </w:num>
  <w:num w:numId="9" w16cid:durableId="505023457">
    <w:abstractNumId w:val="5"/>
  </w:num>
  <w:num w:numId="10" w16cid:durableId="5920156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A19"/>
    <w:rsid w:val="0000006E"/>
    <w:rsid w:val="00000DFB"/>
    <w:rsid w:val="000044B8"/>
    <w:rsid w:val="00005D79"/>
    <w:rsid w:val="000171E4"/>
    <w:rsid w:val="00023468"/>
    <w:rsid w:val="000277A1"/>
    <w:rsid w:val="00035282"/>
    <w:rsid w:val="00036080"/>
    <w:rsid w:val="00037B8B"/>
    <w:rsid w:val="00042621"/>
    <w:rsid w:val="00042A97"/>
    <w:rsid w:val="00043415"/>
    <w:rsid w:val="00043CFA"/>
    <w:rsid w:val="0005177E"/>
    <w:rsid w:val="00055A12"/>
    <w:rsid w:val="00056F77"/>
    <w:rsid w:val="000614B5"/>
    <w:rsid w:val="0007168C"/>
    <w:rsid w:val="00071F3B"/>
    <w:rsid w:val="0007250A"/>
    <w:rsid w:val="00072791"/>
    <w:rsid w:val="00080F80"/>
    <w:rsid w:val="000854E1"/>
    <w:rsid w:val="0009137B"/>
    <w:rsid w:val="000938C8"/>
    <w:rsid w:val="00097767"/>
    <w:rsid w:val="000A32F1"/>
    <w:rsid w:val="000A55AE"/>
    <w:rsid w:val="000A6986"/>
    <w:rsid w:val="000B732F"/>
    <w:rsid w:val="000C782F"/>
    <w:rsid w:val="000D56FE"/>
    <w:rsid w:val="000E41A7"/>
    <w:rsid w:val="000E505C"/>
    <w:rsid w:val="000E7703"/>
    <w:rsid w:val="000F11C3"/>
    <w:rsid w:val="000F1F2C"/>
    <w:rsid w:val="00104C65"/>
    <w:rsid w:val="00106045"/>
    <w:rsid w:val="0010773E"/>
    <w:rsid w:val="00111AA5"/>
    <w:rsid w:val="001146D1"/>
    <w:rsid w:val="00117635"/>
    <w:rsid w:val="00117758"/>
    <w:rsid w:val="00122EDB"/>
    <w:rsid w:val="00123779"/>
    <w:rsid w:val="001258D5"/>
    <w:rsid w:val="00125D04"/>
    <w:rsid w:val="00131A85"/>
    <w:rsid w:val="001322E0"/>
    <w:rsid w:val="001328DD"/>
    <w:rsid w:val="00140828"/>
    <w:rsid w:val="00141800"/>
    <w:rsid w:val="00144954"/>
    <w:rsid w:val="00150804"/>
    <w:rsid w:val="00151DE9"/>
    <w:rsid w:val="00160AE7"/>
    <w:rsid w:val="00162636"/>
    <w:rsid w:val="0016351F"/>
    <w:rsid w:val="001733F2"/>
    <w:rsid w:val="00177B6C"/>
    <w:rsid w:val="0018742A"/>
    <w:rsid w:val="00187734"/>
    <w:rsid w:val="00195F4C"/>
    <w:rsid w:val="001A2D01"/>
    <w:rsid w:val="001A5AC0"/>
    <w:rsid w:val="001B018E"/>
    <w:rsid w:val="001B0736"/>
    <w:rsid w:val="001B412A"/>
    <w:rsid w:val="001B44BE"/>
    <w:rsid w:val="001B47F6"/>
    <w:rsid w:val="001C4235"/>
    <w:rsid w:val="001C7402"/>
    <w:rsid w:val="001C7C5B"/>
    <w:rsid w:val="001D2840"/>
    <w:rsid w:val="001D3493"/>
    <w:rsid w:val="001D533B"/>
    <w:rsid w:val="001D65EA"/>
    <w:rsid w:val="001E0087"/>
    <w:rsid w:val="001E1F6B"/>
    <w:rsid w:val="001E27F9"/>
    <w:rsid w:val="001E561C"/>
    <w:rsid w:val="001E6E5B"/>
    <w:rsid w:val="001F51F5"/>
    <w:rsid w:val="002005A1"/>
    <w:rsid w:val="00202519"/>
    <w:rsid w:val="00204A82"/>
    <w:rsid w:val="00204DB8"/>
    <w:rsid w:val="002074CD"/>
    <w:rsid w:val="00212E25"/>
    <w:rsid w:val="00221134"/>
    <w:rsid w:val="002213AE"/>
    <w:rsid w:val="00222930"/>
    <w:rsid w:val="0022651F"/>
    <w:rsid w:val="0023414C"/>
    <w:rsid w:val="00235CD5"/>
    <w:rsid w:val="00251013"/>
    <w:rsid w:val="0025232A"/>
    <w:rsid w:val="00261FA6"/>
    <w:rsid w:val="00262AEB"/>
    <w:rsid w:val="0026544F"/>
    <w:rsid w:val="0026555A"/>
    <w:rsid w:val="00271FB2"/>
    <w:rsid w:val="00272196"/>
    <w:rsid w:val="002847EE"/>
    <w:rsid w:val="002908A0"/>
    <w:rsid w:val="00291D60"/>
    <w:rsid w:val="00292801"/>
    <w:rsid w:val="0029367E"/>
    <w:rsid w:val="002A4294"/>
    <w:rsid w:val="002B2A7D"/>
    <w:rsid w:val="002B4A5C"/>
    <w:rsid w:val="002B65FC"/>
    <w:rsid w:val="002C3A46"/>
    <w:rsid w:val="002C7751"/>
    <w:rsid w:val="002D0497"/>
    <w:rsid w:val="002D0F58"/>
    <w:rsid w:val="002D20E8"/>
    <w:rsid w:val="002D4501"/>
    <w:rsid w:val="002D68F4"/>
    <w:rsid w:val="002D76A8"/>
    <w:rsid w:val="002E239A"/>
    <w:rsid w:val="002E24C6"/>
    <w:rsid w:val="002E37D1"/>
    <w:rsid w:val="002E4620"/>
    <w:rsid w:val="002F0390"/>
    <w:rsid w:val="002F0D17"/>
    <w:rsid w:val="003028F9"/>
    <w:rsid w:val="0031525D"/>
    <w:rsid w:val="00320E72"/>
    <w:rsid w:val="00322481"/>
    <w:rsid w:val="003226B6"/>
    <w:rsid w:val="00331CE9"/>
    <w:rsid w:val="0033569E"/>
    <w:rsid w:val="0034697C"/>
    <w:rsid w:val="0034790C"/>
    <w:rsid w:val="00350B04"/>
    <w:rsid w:val="00354C2B"/>
    <w:rsid w:val="00357EBE"/>
    <w:rsid w:val="00367CDF"/>
    <w:rsid w:val="0037262E"/>
    <w:rsid w:val="0037534F"/>
    <w:rsid w:val="00376A43"/>
    <w:rsid w:val="00377959"/>
    <w:rsid w:val="00380F6D"/>
    <w:rsid w:val="00382819"/>
    <w:rsid w:val="00382C48"/>
    <w:rsid w:val="0038497D"/>
    <w:rsid w:val="00397AE2"/>
    <w:rsid w:val="003A20ED"/>
    <w:rsid w:val="003B133A"/>
    <w:rsid w:val="003B2778"/>
    <w:rsid w:val="003B2CC6"/>
    <w:rsid w:val="003B4DB3"/>
    <w:rsid w:val="003B5956"/>
    <w:rsid w:val="003B7956"/>
    <w:rsid w:val="003C63CB"/>
    <w:rsid w:val="003D25AE"/>
    <w:rsid w:val="003D35B7"/>
    <w:rsid w:val="003D469D"/>
    <w:rsid w:val="003D4882"/>
    <w:rsid w:val="003D6936"/>
    <w:rsid w:val="003E5A14"/>
    <w:rsid w:val="003F0311"/>
    <w:rsid w:val="003F561A"/>
    <w:rsid w:val="004005AC"/>
    <w:rsid w:val="00411AC3"/>
    <w:rsid w:val="00412FAC"/>
    <w:rsid w:val="00416039"/>
    <w:rsid w:val="00417981"/>
    <w:rsid w:val="00423FA6"/>
    <w:rsid w:val="00436345"/>
    <w:rsid w:val="00440CB6"/>
    <w:rsid w:val="0044337B"/>
    <w:rsid w:val="00447EB8"/>
    <w:rsid w:val="00450631"/>
    <w:rsid w:val="00451564"/>
    <w:rsid w:val="0045256A"/>
    <w:rsid w:val="00462A6E"/>
    <w:rsid w:val="004666EB"/>
    <w:rsid w:val="00467425"/>
    <w:rsid w:val="004703AF"/>
    <w:rsid w:val="00473552"/>
    <w:rsid w:val="00473C74"/>
    <w:rsid w:val="00474E82"/>
    <w:rsid w:val="004801EE"/>
    <w:rsid w:val="0048194F"/>
    <w:rsid w:val="00484FEE"/>
    <w:rsid w:val="004959AC"/>
    <w:rsid w:val="004975CF"/>
    <w:rsid w:val="00497B1E"/>
    <w:rsid w:val="004A02CC"/>
    <w:rsid w:val="004A1250"/>
    <w:rsid w:val="004A2FE0"/>
    <w:rsid w:val="004A34B9"/>
    <w:rsid w:val="004A5B1C"/>
    <w:rsid w:val="004B143E"/>
    <w:rsid w:val="004B157F"/>
    <w:rsid w:val="004B5819"/>
    <w:rsid w:val="004B61B6"/>
    <w:rsid w:val="004B7F2A"/>
    <w:rsid w:val="004C1E92"/>
    <w:rsid w:val="004C228B"/>
    <w:rsid w:val="004C41B1"/>
    <w:rsid w:val="004D1B50"/>
    <w:rsid w:val="004D3170"/>
    <w:rsid w:val="004D7017"/>
    <w:rsid w:val="004E256D"/>
    <w:rsid w:val="004E7BE1"/>
    <w:rsid w:val="004F1FED"/>
    <w:rsid w:val="004F48AE"/>
    <w:rsid w:val="004F67C1"/>
    <w:rsid w:val="004F7D23"/>
    <w:rsid w:val="005017EC"/>
    <w:rsid w:val="0050305C"/>
    <w:rsid w:val="0050467D"/>
    <w:rsid w:val="005051B0"/>
    <w:rsid w:val="0051334C"/>
    <w:rsid w:val="0051436D"/>
    <w:rsid w:val="00514877"/>
    <w:rsid w:val="00514A29"/>
    <w:rsid w:val="00517443"/>
    <w:rsid w:val="005212DF"/>
    <w:rsid w:val="005224FA"/>
    <w:rsid w:val="0052291C"/>
    <w:rsid w:val="00522B83"/>
    <w:rsid w:val="00522D0B"/>
    <w:rsid w:val="00524122"/>
    <w:rsid w:val="00525E3F"/>
    <w:rsid w:val="00530528"/>
    <w:rsid w:val="0053204C"/>
    <w:rsid w:val="00534484"/>
    <w:rsid w:val="00541C0E"/>
    <w:rsid w:val="00542D3E"/>
    <w:rsid w:val="00547F58"/>
    <w:rsid w:val="00551D70"/>
    <w:rsid w:val="00554EC6"/>
    <w:rsid w:val="0056035B"/>
    <w:rsid w:val="00561103"/>
    <w:rsid w:val="00566015"/>
    <w:rsid w:val="0056640B"/>
    <w:rsid w:val="005665DC"/>
    <w:rsid w:val="00567CEE"/>
    <w:rsid w:val="00571DC1"/>
    <w:rsid w:val="00575A5B"/>
    <w:rsid w:val="0057729C"/>
    <w:rsid w:val="00577711"/>
    <w:rsid w:val="0058337B"/>
    <w:rsid w:val="00584A1A"/>
    <w:rsid w:val="00592F46"/>
    <w:rsid w:val="005933F9"/>
    <w:rsid w:val="005A1092"/>
    <w:rsid w:val="005A2EC4"/>
    <w:rsid w:val="005A3B5B"/>
    <w:rsid w:val="005A3FEB"/>
    <w:rsid w:val="005A45E7"/>
    <w:rsid w:val="005B4A9F"/>
    <w:rsid w:val="005B5DDD"/>
    <w:rsid w:val="005C222F"/>
    <w:rsid w:val="005C56C9"/>
    <w:rsid w:val="005D2B55"/>
    <w:rsid w:val="005D2B8D"/>
    <w:rsid w:val="005D2DE9"/>
    <w:rsid w:val="005D6B96"/>
    <w:rsid w:val="005F7C56"/>
    <w:rsid w:val="00604AF5"/>
    <w:rsid w:val="0061157C"/>
    <w:rsid w:val="00611E0A"/>
    <w:rsid w:val="00614AF9"/>
    <w:rsid w:val="00622938"/>
    <w:rsid w:val="00623261"/>
    <w:rsid w:val="00640C7F"/>
    <w:rsid w:val="0064272D"/>
    <w:rsid w:val="00643273"/>
    <w:rsid w:val="00643AAE"/>
    <w:rsid w:val="00645783"/>
    <w:rsid w:val="00646BEE"/>
    <w:rsid w:val="006479C0"/>
    <w:rsid w:val="00653218"/>
    <w:rsid w:val="00653E4D"/>
    <w:rsid w:val="00660C3D"/>
    <w:rsid w:val="006622E9"/>
    <w:rsid w:val="00666149"/>
    <w:rsid w:val="00666502"/>
    <w:rsid w:val="00670BE7"/>
    <w:rsid w:val="006764AE"/>
    <w:rsid w:val="006776DB"/>
    <w:rsid w:val="006802AD"/>
    <w:rsid w:val="0068436B"/>
    <w:rsid w:val="00685A86"/>
    <w:rsid w:val="006907D2"/>
    <w:rsid w:val="00692110"/>
    <w:rsid w:val="00692B42"/>
    <w:rsid w:val="0069329C"/>
    <w:rsid w:val="006A05E3"/>
    <w:rsid w:val="006A34F8"/>
    <w:rsid w:val="006A4274"/>
    <w:rsid w:val="006B4FF0"/>
    <w:rsid w:val="006C03D4"/>
    <w:rsid w:val="006C4FA0"/>
    <w:rsid w:val="006D5668"/>
    <w:rsid w:val="006D61E8"/>
    <w:rsid w:val="006D67DA"/>
    <w:rsid w:val="006D73B3"/>
    <w:rsid w:val="006E6768"/>
    <w:rsid w:val="006F3B97"/>
    <w:rsid w:val="006F5519"/>
    <w:rsid w:val="00700301"/>
    <w:rsid w:val="00701586"/>
    <w:rsid w:val="0071487A"/>
    <w:rsid w:val="007177F1"/>
    <w:rsid w:val="00723B5D"/>
    <w:rsid w:val="00727E08"/>
    <w:rsid w:val="00735A7B"/>
    <w:rsid w:val="0073637C"/>
    <w:rsid w:val="00737C82"/>
    <w:rsid w:val="0074384A"/>
    <w:rsid w:val="00744AB2"/>
    <w:rsid w:val="007527CD"/>
    <w:rsid w:val="00753ECC"/>
    <w:rsid w:val="00755735"/>
    <w:rsid w:val="0076745B"/>
    <w:rsid w:val="00767900"/>
    <w:rsid w:val="0077046B"/>
    <w:rsid w:val="007720A0"/>
    <w:rsid w:val="00774C84"/>
    <w:rsid w:val="007754C2"/>
    <w:rsid w:val="00782F84"/>
    <w:rsid w:val="00785ED5"/>
    <w:rsid w:val="00785FAD"/>
    <w:rsid w:val="007870EA"/>
    <w:rsid w:val="00787263"/>
    <w:rsid w:val="007874D5"/>
    <w:rsid w:val="00790665"/>
    <w:rsid w:val="00792582"/>
    <w:rsid w:val="00793E51"/>
    <w:rsid w:val="007A6215"/>
    <w:rsid w:val="007C1299"/>
    <w:rsid w:val="007C1FC4"/>
    <w:rsid w:val="007C7E5A"/>
    <w:rsid w:val="007D04BE"/>
    <w:rsid w:val="007D656A"/>
    <w:rsid w:val="007E21E5"/>
    <w:rsid w:val="007E3FF7"/>
    <w:rsid w:val="007E6D76"/>
    <w:rsid w:val="007F1D9C"/>
    <w:rsid w:val="007F35DA"/>
    <w:rsid w:val="00805FE9"/>
    <w:rsid w:val="00816145"/>
    <w:rsid w:val="0081737A"/>
    <w:rsid w:val="008258F6"/>
    <w:rsid w:val="0083346B"/>
    <w:rsid w:val="0083527F"/>
    <w:rsid w:val="00837F05"/>
    <w:rsid w:val="00842BE9"/>
    <w:rsid w:val="008434DF"/>
    <w:rsid w:val="008455DE"/>
    <w:rsid w:val="008476C8"/>
    <w:rsid w:val="00853BF1"/>
    <w:rsid w:val="00857FFE"/>
    <w:rsid w:val="008642B7"/>
    <w:rsid w:val="008649BE"/>
    <w:rsid w:val="00871361"/>
    <w:rsid w:val="00882CD3"/>
    <w:rsid w:val="00883382"/>
    <w:rsid w:val="00886E46"/>
    <w:rsid w:val="008914C2"/>
    <w:rsid w:val="008937D1"/>
    <w:rsid w:val="00894C01"/>
    <w:rsid w:val="008951B4"/>
    <w:rsid w:val="008A7CF9"/>
    <w:rsid w:val="008B1463"/>
    <w:rsid w:val="008B769D"/>
    <w:rsid w:val="008C07EB"/>
    <w:rsid w:val="008C2972"/>
    <w:rsid w:val="008C7A19"/>
    <w:rsid w:val="008D0994"/>
    <w:rsid w:val="008D399E"/>
    <w:rsid w:val="008D619F"/>
    <w:rsid w:val="008E08F3"/>
    <w:rsid w:val="008E0BA3"/>
    <w:rsid w:val="008E18E3"/>
    <w:rsid w:val="008E7164"/>
    <w:rsid w:val="008F118F"/>
    <w:rsid w:val="008F4ACD"/>
    <w:rsid w:val="008F4B7C"/>
    <w:rsid w:val="008F5ABF"/>
    <w:rsid w:val="008F730B"/>
    <w:rsid w:val="009247DE"/>
    <w:rsid w:val="00926823"/>
    <w:rsid w:val="00931683"/>
    <w:rsid w:val="00936AAE"/>
    <w:rsid w:val="00936C3E"/>
    <w:rsid w:val="009434FD"/>
    <w:rsid w:val="009474B1"/>
    <w:rsid w:val="00961E2B"/>
    <w:rsid w:val="00964562"/>
    <w:rsid w:val="00964C32"/>
    <w:rsid w:val="00970EE1"/>
    <w:rsid w:val="00974D3D"/>
    <w:rsid w:val="00975406"/>
    <w:rsid w:val="009813D6"/>
    <w:rsid w:val="0098206D"/>
    <w:rsid w:val="00984611"/>
    <w:rsid w:val="00984A4B"/>
    <w:rsid w:val="0098610C"/>
    <w:rsid w:val="00990F91"/>
    <w:rsid w:val="00991522"/>
    <w:rsid w:val="00997183"/>
    <w:rsid w:val="009A0F51"/>
    <w:rsid w:val="009A1CA4"/>
    <w:rsid w:val="009A2249"/>
    <w:rsid w:val="009A3FF2"/>
    <w:rsid w:val="009A5FB8"/>
    <w:rsid w:val="009A7E4E"/>
    <w:rsid w:val="009B0147"/>
    <w:rsid w:val="009B0D9E"/>
    <w:rsid w:val="009B175A"/>
    <w:rsid w:val="009B5736"/>
    <w:rsid w:val="009B6D3C"/>
    <w:rsid w:val="009B73F0"/>
    <w:rsid w:val="009C06D1"/>
    <w:rsid w:val="009C3826"/>
    <w:rsid w:val="009C481E"/>
    <w:rsid w:val="009C6A87"/>
    <w:rsid w:val="009D04BA"/>
    <w:rsid w:val="009E0496"/>
    <w:rsid w:val="009E05DC"/>
    <w:rsid w:val="009E163D"/>
    <w:rsid w:val="009E4870"/>
    <w:rsid w:val="009F0AC2"/>
    <w:rsid w:val="009F120C"/>
    <w:rsid w:val="009F2733"/>
    <w:rsid w:val="009F7922"/>
    <w:rsid w:val="00A070EE"/>
    <w:rsid w:val="00A13442"/>
    <w:rsid w:val="00A147AA"/>
    <w:rsid w:val="00A15540"/>
    <w:rsid w:val="00A163D6"/>
    <w:rsid w:val="00A21709"/>
    <w:rsid w:val="00A21B29"/>
    <w:rsid w:val="00A25BF7"/>
    <w:rsid w:val="00A37327"/>
    <w:rsid w:val="00A3760F"/>
    <w:rsid w:val="00A405D7"/>
    <w:rsid w:val="00A4166D"/>
    <w:rsid w:val="00A41AE2"/>
    <w:rsid w:val="00A44040"/>
    <w:rsid w:val="00A47251"/>
    <w:rsid w:val="00A52177"/>
    <w:rsid w:val="00A533B7"/>
    <w:rsid w:val="00A56B27"/>
    <w:rsid w:val="00A577F3"/>
    <w:rsid w:val="00A57C3E"/>
    <w:rsid w:val="00A62792"/>
    <w:rsid w:val="00A67445"/>
    <w:rsid w:val="00A6754F"/>
    <w:rsid w:val="00A72606"/>
    <w:rsid w:val="00A76133"/>
    <w:rsid w:val="00A779B6"/>
    <w:rsid w:val="00A80104"/>
    <w:rsid w:val="00A80524"/>
    <w:rsid w:val="00A8483C"/>
    <w:rsid w:val="00A857E0"/>
    <w:rsid w:val="00A8624D"/>
    <w:rsid w:val="00A86CC1"/>
    <w:rsid w:val="00A935EF"/>
    <w:rsid w:val="00A94AA8"/>
    <w:rsid w:val="00A94AF9"/>
    <w:rsid w:val="00A9648D"/>
    <w:rsid w:val="00A97102"/>
    <w:rsid w:val="00AB1F9A"/>
    <w:rsid w:val="00AB57E3"/>
    <w:rsid w:val="00AB5F5E"/>
    <w:rsid w:val="00AB6329"/>
    <w:rsid w:val="00AC1F83"/>
    <w:rsid w:val="00AC46FA"/>
    <w:rsid w:val="00AC472D"/>
    <w:rsid w:val="00AD261D"/>
    <w:rsid w:val="00AD69C2"/>
    <w:rsid w:val="00AE0472"/>
    <w:rsid w:val="00AE6F66"/>
    <w:rsid w:val="00AF1F64"/>
    <w:rsid w:val="00AF721E"/>
    <w:rsid w:val="00AF7448"/>
    <w:rsid w:val="00B0265C"/>
    <w:rsid w:val="00B0395D"/>
    <w:rsid w:val="00B047D6"/>
    <w:rsid w:val="00B10BAB"/>
    <w:rsid w:val="00B13BC3"/>
    <w:rsid w:val="00B16828"/>
    <w:rsid w:val="00B208D1"/>
    <w:rsid w:val="00B25019"/>
    <w:rsid w:val="00B26DCC"/>
    <w:rsid w:val="00B30070"/>
    <w:rsid w:val="00B331FC"/>
    <w:rsid w:val="00B379EA"/>
    <w:rsid w:val="00B422B0"/>
    <w:rsid w:val="00B576E1"/>
    <w:rsid w:val="00B57DAE"/>
    <w:rsid w:val="00B6135A"/>
    <w:rsid w:val="00B62890"/>
    <w:rsid w:val="00B7006E"/>
    <w:rsid w:val="00B73558"/>
    <w:rsid w:val="00B752B8"/>
    <w:rsid w:val="00B769F3"/>
    <w:rsid w:val="00B82E55"/>
    <w:rsid w:val="00B857BB"/>
    <w:rsid w:val="00B87DFB"/>
    <w:rsid w:val="00B87ED0"/>
    <w:rsid w:val="00B95F68"/>
    <w:rsid w:val="00BA63FF"/>
    <w:rsid w:val="00BA752A"/>
    <w:rsid w:val="00BC2979"/>
    <w:rsid w:val="00BC57E8"/>
    <w:rsid w:val="00BC7C08"/>
    <w:rsid w:val="00BD2349"/>
    <w:rsid w:val="00BD5ACF"/>
    <w:rsid w:val="00BD786A"/>
    <w:rsid w:val="00BF45D3"/>
    <w:rsid w:val="00BF47D6"/>
    <w:rsid w:val="00BF6AB5"/>
    <w:rsid w:val="00C02821"/>
    <w:rsid w:val="00C04841"/>
    <w:rsid w:val="00C0764F"/>
    <w:rsid w:val="00C07E09"/>
    <w:rsid w:val="00C227B4"/>
    <w:rsid w:val="00C24193"/>
    <w:rsid w:val="00C26EE5"/>
    <w:rsid w:val="00C31AB5"/>
    <w:rsid w:val="00C33579"/>
    <w:rsid w:val="00C349F2"/>
    <w:rsid w:val="00C36392"/>
    <w:rsid w:val="00C42967"/>
    <w:rsid w:val="00C42FFD"/>
    <w:rsid w:val="00C44E4B"/>
    <w:rsid w:val="00C47F44"/>
    <w:rsid w:val="00C52E9A"/>
    <w:rsid w:val="00C53452"/>
    <w:rsid w:val="00C547C2"/>
    <w:rsid w:val="00C55697"/>
    <w:rsid w:val="00C60895"/>
    <w:rsid w:val="00C60C12"/>
    <w:rsid w:val="00C66385"/>
    <w:rsid w:val="00C70A29"/>
    <w:rsid w:val="00C83153"/>
    <w:rsid w:val="00C871FD"/>
    <w:rsid w:val="00C91085"/>
    <w:rsid w:val="00CA3930"/>
    <w:rsid w:val="00CA746D"/>
    <w:rsid w:val="00CB2A0F"/>
    <w:rsid w:val="00CB3004"/>
    <w:rsid w:val="00CB6B79"/>
    <w:rsid w:val="00CB74CB"/>
    <w:rsid w:val="00CC1DB0"/>
    <w:rsid w:val="00CC245F"/>
    <w:rsid w:val="00CC2AF0"/>
    <w:rsid w:val="00CC3403"/>
    <w:rsid w:val="00CC77E5"/>
    <w:rsid w:val="00CC7D8D"/>
    <w:rsid w:val="00CD1664"/>
    <w:rsid w:val="00CD40CE"/>
    <w:rsid w:val="00CD7B68"/>
    <w:rsid w:val="00CE16A6"/>
    <w:rsid w:val="00CE5B5B"/>
    <w:rsid w:val="00CE5B65"/>
    <w:rsid w:val="00D02D33"/>
    <w:rsid w:val="00D031BC"/>
    <w:rsid w:val="00D072E7"/>
    <w:rsid w:val="00D07B4F"/>
    <w:rsid w:val="00D11163"/>
    <w:rsid w:val="00D15F47"/>
    <w:rsid w:val="00D1625A"/>
    <w:rsid w:val="00D22379"/>
    <w:rsid w:val="00D336D7"/>
    <w:rsid w:val="00D33BFC"/>
    <w:rsid w:val="00D368CD"/>
    <w:rsid w:val="00D36912"/>
    <w:rsid w:val="00D3732E"/>
    <w:rsid w:val="00D377F0"/>
    <w:rsid w:val="00D40D15"/>
    <w:rsid w:val="00D40F43"/>
    <w:rsid w:val="00D51481"/>
    <w:rsid w:val="00D52826"/>
    <w:rsid w:val="00D52C27"/>
    <w:rsid w:val="00D649F0"/>
    <w:rsid w:val="00D652AA"/>
    <w:rsid w:val="00D717A9"/>
    <w:rsid w:val="00D73737"/>
    <w:rsid w:val="00D749C3"/>
    <w:rsid w:val="00D74A9D"/>
    <w:rsid w:val="00D82621"/>
    <w:rsid w:val="00D85C17"/>
    <w:rsid w:val="00D864E2"/>
    <w:rsid w:val="00D9183E"/>
    <w:rsid w:val="00D9451D"/>
    <w:rsid w:val="00D94610"/>
    <w:rsid w:val="00D94DF6"/>
    <w:rsid w:val="00D96FBC"/>
    <w:rsid w:val="00DA062F"/>
    <w:rsid w:val="00DA1EC3"/>
    <w:rsid w:val="00DA6343"/>
    <w:rsid w:val="00DA7581"/>
    <w:rsid w:val="00DA7615"/>
    <w:rsid w:val="00DB1431"/>
    <w:rsid w:val="00DB314B"/>
    <w:rsid w:val="00DB408F"/>
    <w:rsid w:val="00DB6993"/>
    <w:rsid w:val="00DC283D"/>
    <w:rsid w:val="00DC5687"/>
    <w:rsid w:val="00DD72E6"/>
    <w:rsid w:val="00DE1B39"/>
    <w:rsid w:val="00DE60A7"/>
    <w:rsid w:val="00DF545A"/>
    <w:rsid w:val="00E04730"/>
    <w:rsid w:val="00E07F03"/>
    <w:rsid w:val="00E16D6D"/>
    <w:rsid w:val="00E20183"/>
    <w:rsid w:val="00E2748B"/>
    <w:rsid w:val="00E307C3"/>
    <w:rsid w:val="00E37DB0"/>
    <w:rsid w:val="00E37E63"/>
    <w:rsid w:val="00E40E43"/>
    <w:rsid w:val="00E42F7D"/>
    <w:rsid w:val="00E46DEF"/>
    <w:rsid w:val="00E47B6B"/>
    <w:rsid w:val="00E5085E"/>
    <w:rsid w:val="00E5265F"/>
    <w:rsid w:val="00E54043"/>
    <w:rsid w:val="00E54C82"/>
    <w:rsid w:val="00E63842"/>
    <w:rsid w:val="00E640CA"/>
    <w:rsid w:val="00E64289"/>
    <w:rsid w:val="00E67B46"/>
    <w:rsid w:val="00E73481"/>
    <w:rsid w:val="00E76B93"/>
    <w:rsid w:val="00E80599"/>
    <w:rsid w:val="00E81A6D"/>
    <w:rsid w:val="00E82748"/>
    <w:rsid w:val="00E8296C"/>
    <w:rsid w:val="00E863D2"/>
    <w:rsid w:val="00E91DD1"/>
    <w:rsid w:val="00E927BC"/>
    <w:rsid w:val="00E93C25"/>
    <w:rsid w:val="00EA16ED"/>
    <w:rsid w:val="00EA39F8"/>
    <w:rsid w:val="00EB23C7"/>
    <w:rsid w:val="00EB272F"/>
    <w:rsid w:val="00EB275A"/>
    <w:rsid w:val="00ED3F3B"/>
    <w:rsid w:val="00ED40D5"/>
    <w:rsid w:val="00ED4B2F"/>
    <w:rsid w:val="00ED57F7"/>
    <w:rsid w:val="00ED780F"/>
    <w:rsid w:val="00EE3BEE"/>
    <w:rsid w:val="00EE4C3E"/>
    <w:rsid w:val="00EE7EB4"/>
    <w:rsid w:val="00EF2C9A"/>
    <w:rsid w:val="00EF430D"/>
    <w:rsid w:val="00EF719B"/>
    <w:rsid w:val="00F01789"/>
    <w:rsid w:val="00F01A7E"/>
    <w:rsid w:val="00F02392"/>
    <w:rsid w:val="00F0380E"/>
    <w:rsid w:val="00F04F51"/>
    <w:rsid w:val="00F10979"/>
    <w:rsid w:val="00F119DC"/>
    <w:rsid w:val="00F12BAD"/>
    <w:rsid w:val="00F139EA"/>
    <w:rsid w:val="00F151E6"/>
    <w:rsid w:val="00F205C0"/>
    <w:rsid w:val="00F22DBB"/>
    <w:rsid w:val="00F2479E"/>
    <w:rsid w:val="00F251EB"/>
    <w:rsid w:val="00F34DC8"/>
    <w:rsid w:val="00F414CD"/>
    <w:rsid w:val="00F50802"/>
    <w:rsid w:val="00F53C98"/>
    <w:rsid w:val="00F56229"/>
    <w:rsid w:val="00F639E4"/>
    <w:rsid w:val="00F641A7"/>
    <w:rsid w:val="00F665E7"/>
    <w:rsid w:val="00F71F40"/>
    <w:rsid w:val="00F7448E"/>
    <w:rsid w:val="00F81130"/>
    <w:rsid w:val="00F84FCA"/>
    <w:rsid w:val="00F94866"/>
    <w:rsid w:val="00FA06AD"/>
    <w:rsid w:val="00FA1237"/>
    <w:rsid w:val="00FA350A"/>
    <w:rsid w:val="00FA57B7"/>
    <w:rsid w:val="00FA5EFA"/>
    <w:rsid w:val="00FB1680"/>
    <w:rsid w:val="00FC5049"/>
    <w:rsid w:val="00FC533D"/>
    <w:rsid w:val="00FC5C0E"/>
    <w:rsid w:val="00FC5D15"/>
    <w:rsid w:val="00FC7B59"/>
    <w:rsid w:val="00FD0FC2"/>
    <w:rsid w:val="00FD136D"/>
    <w:rsid w:val="00FD6763"/>
    <w:rsid w:val="00FD69E4"/>
    <w:rsid w:val="00FD7FDA"/>
    <w:rsid w:val="00FE55B3"/>
    <w:rsid w:val="00FE5649"/>
    <w:rsid w:val="00FE67BA"/>
    <w:rsid w:val="00FE7AD7"/>
    <w:rsid w:val="00FF019A"/>
    <w:rsid w:val="00FF138D"/>
    <w:rsid w:val="00FF51E2"/>
    <w:rsid w:val="00FF5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2D2F0C"/>
  <w15:docId w15:val="{96BF224D-9F71-4E82-8C10-0AB488F87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link w:val="HeaderChar"/>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styleId="CommentReference">
    <w:name w:val="annotation reference"/>
    <w:basedOn w:val="DefaultParagraphFont"/>
    <w:rsid w:val="00547F58"/>
    <w:rPr>
      <w:sz w:val="16"/>
      <w:szCs w:val="16"/>
    </w:rPr>
  </w:style>
  <w:style w:type="paragraph" w:styleId="CommentText">
    <w:name w:val="annotation text"/>
    <w:basedOn w:val="Normal"/>
    <w:link w:val="CommentTextChar"/>
    <w:rsid w:val="00547F58"/>
    <w:rPr>
      <w:sz w:val="20"/>
      <w:szCs w:val="20"/>
    </w:rPr>
  </w:style>
  <w:style w:type="character" w:customStyle="1" w:styleId="CommentTextChar">
    <w:name w:val="Comment Text Char"/>
    <w:basedOn w:val="DefaultParagraphFont"/>
    <w:link w:val="CommentText"/>
    <w:rsid w:val="00547F58"/>
  </w:style>
  <w:style w:type="paragraph" w:styleId="CommentSubject">
    <w:name w:val="annotation subject"/>
    <w:basedOn w:val="CommentText"/>
    <w:next w:val="CommentText"/>
    <w:link w:val="CommentSubjectChar"/>
    <w:rsid w:val="00547F58"/>
    <w:rPr>
      <w:b/>
      <w:bCs/>
    </w:rPr>
  </w:style>
  <w:style w:type="character" w:customStyle="1" w:styleId="CommentSubjectChar">
    <w:name w:val="Comment Subject Char"/>
    <w:basedOn w:val="CommentTextChar"/>
    <w:link w:val="CommentSubject"/>
    <w:rsid w:val="00547F58"/>
    <w:rPr>
      <w:b/>
      <w:bCs/>
    </w:rPr>
  </w:style>
  <w:style w:type="paragraph" w:styleId="ListParagraph">
    <w:name w:val="List Paragraph"/>
    <w:basedOn w:val="Normal"/>
    <w:uiPriority w:val="34"/>
    <w:qFormat/>
    <w:rsid w:val="0009137B"/>
    <w:pPr>
      <w:ind w:left="720"/>
      <w:contextualSpacing/>
    </w:pPr>
  </w:style>
  <w:style w:type="paragraph" w:styleId="Signature">
    <w:name w:val="Signature"/>
    <w:basedOn w:val="Normal"/>
    <w:link w:val="SignatureChar"/>
    <w:rsid w:val="00D96FBC"/>
  </w:style>
  <w:style w:type="character" w:customStyle="1" w:styleId="SignatureChar">
    <w:name w:val="Signature Char"/>
    <w:basedOn w:val="DefaultParagraphFont"/>
    <w:link w:val="Signature"/>
    <w:rsid w:val="00D96FBC"/>
    <w:rPr>
      <w:sz w:val="24"/>
      <w:szCs w:val="24"/>
    </w:rPr>
  </w:style>
  <w:style w:type="paragraph" w:styleId="BodyTextIndent">
    <w:name w:val="Body Text Indent"/>
    <w:basedOn w:val="Normal"/>
    <w:link w:val="BodyTextIndentChar"/>
    <w:rsid w:val="00D96FBC"/>
    <w:pPr>
      <w:spacing w:after="120"/>
      <w:ind w:left="360"/>
    </w:pPr>
  </w:style>
  <w:style w:type="character" w:customStyle="1" w:styleId="BodyTextIndentChar">
    <w:name w:val="Body Text Indent Char"/>
    <w:basedOn w:val="DefaultParagraphFont"/>
    <w:link w:val="BodyTextIndent"/>
    <w:rsid w:val="00D96FBC"/>
    <w:rPr>
      <w:sz w:val="24"/>
      <w:szCs w:val="24"/>
    </w:rPr>
  </w:style>
  <w:style w:type="character" w:styleId="PageNumber">
    <w:name w:val="page number"/>
    <w:basedOn w:val="DefaultParagraphFont"/>
    <w:rsid w:val="00D96FBC"/>
  </w:style>
  <w:style w:type="character" w:customStyle="1" w:styleId="FooterChar">
    <w:name w:val="Footer Char"/>
    <w:basedOn w:val="DefaultParagraphFont"/>
    <w:link w:val="Footer"/>
    <w:uiPriority w:val="99"/>
    <w:rsid w:val="0071487A"/>
    <w:rPr>
      <w:sz w:val="24"/>
      <w:szCs w:val="24"/>
    </w:rPr>
  </w:style>
  <w:style w:type="character" w:customStyle="1" w:styleId="HeaderChar">
    <w:name w:val="Header Char"/>
    <w:basedOn w:val="DefaultParagraphFont"/>
    <w:link w:val="Header"/>
    <w:rsid w:val="0071487A"/>
    <w:rPr>
      <w:sz w:val="24"/>
      <w:szCs w:val="24"/>
    </w:rPr>
  </w:style>
  <w:style w:type="paragraph" w:customStyle="1" w:styleId="InsideAddress">
    <w:name w:val="Inside Address"/>
    <w:basedOn w:val="Normal"/>
    <w:rsid w:val="008455DE"/>
    <w:rPr>
      <w:sz w:val="20"/>
      <w:szCs w:val="20"/>
    </w:rPr>
  </w:style>
  <w:style w:type="paragraph" w:styleId="NormalWeb">
    <w:name w:val="Normal (Web)"/>
    <w:basedOn w:val="Normal"/>
    <w:uiPriority w:val="99"/>
    <w:semiHidden/>
    <w:unhideWhenUsed/>
    <w:rsid w:val="00F9486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471020203">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655229664">
      <w:bodyDiv w:val="1"/>
      <w:marLeft w:val="0"/>
      <w:marRight w:val="0"/>
      <w:marTop w:val="0"/>
      <w:marBottom w:val="0"/>
      <w:divBdr>
        <w:top w:val="none" w:sz="0" w:space="0" w:color="auto"/>
        <w:left w:val="none" w:sz="0" w:space="0" w:color="auto"/>
        <w:bottom w:val="none" w:sz="0" w:space="0" w:color="auto"/>
        <w:right w:val="none" w:sz="0" w:space="0" w:color="auto"/>
      </w:divBdr>
    </w:div>
    <w:div w:id="971138464">
      <w:bodyDiv w:val="1"/>
      <w:marLeft w:val="0"/>
      <w:marRight w:val="0"/>
      <w:marTop w:val="0"/>
      <w:marBottom w:val="0"/>
      <w:divBdr>
        <w:top w:val="none" w:sz="0" w:space="0" w:color="auto"/>
        <w:left w:val="none" w:sz="0" w:space="0" w:color="auto"/>
        <w:bottom w:val="none" w:sz="0" w:space="0" w:color="auto"/>
        <w:right w:val="none" w:sz="0" w:space="0" w:color="auto"/>
      </w:divBdr>
    </w:div>
    <w:div w:id="1073577201">
      <w:bodyDiv w:val="1"/>
      <w:marLeft w:val="0"/>
      <w:marRight w:val="0"/>
      <w:marTop w:val="0"/>
      <w:marBottom w:val="0"/>
      <w:divBdr>
        <w:top w:val="none" w:sz="0" w:space="0" w:color="auto"/>
        <w:left w:val="none" w:sz="0" w:space="0" w:color="auto"/>
        <w:bottom w:val="none" w:sz="0" w:space="0" w:color="auto"/>
        <w:right w:val="none" w:sz="0" w:space="0" w:color="auto"/>
      </w:divBdr>
    </w:div>
    <w:div w:id="1138381796">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 w:id="1717898716">
      <w:bodyDiv w:val="1"/>
      <w:marLeft w:val="0"/>
      <w:marRight w:val="0"/>
      <w:marTop w:val="0"/>
      <w:marBottom w:val="0"/>
      <w:divBdr>
        <w:top w:val="none" w:sz="0" w:space="0" w:color="auto"/>
        <w:left w:val="none" w:sz="0" w:space="0" w:color="auto"/>
        <w:bottom w:val="none" w:sz="0" w:space="0" w:color="auto"/>
        <w:right w:val="none" w:sz="0" w:space="0" w:color="auto"/>
      </w:divBdr>
    </w:div>
    <w:div w:id="1867715533">
      <w:bodyDiv w:val="1"/>
      <w:marLeft w:val="0"/>
      <w:marRight w:val="0"/>
      <w:marTop w:val="0"/>
      <w:marBottom w:val="0"/>
      <w:divBdr>
        <w:top w:val="none" w:sz="0" w:space="0" w:color="auto"/>
        <w:left w:val="none" w:sz="0" w:space="0" w:color="auto"/>
        <w:bottom w:val="none" w:sz="0" w:space="0" w:color="auto"/>
        <w:right w:val="none" w:sz="0" w:space="0" w:color="auto"/>
      </w:divBdr>
    </w:div>
    <w:div w:id="1907766670">
      <w:bodyDiv w:val="1"/>
      <w:marLeft w:val="0"/>
      <w:marRight w:val="0"/>
      <w:marTop w:val="0"/>
      <w:marBottom w:val="0"/>
      <w:divBdr>
        <w:top w:val="none" w:sz="0" w:space="0" w:color="auto"/>
        <w:left w:val="none" w:sz="0" w:space="0" w:color="auto"/>
        <w:bottom w:val="none" w:sz="0" w:space="0" w:color="auto"/>
        <w:right w:val="none" w:sz="0" w:space="0" w:color="auto"/>
      </w:divBdr>
    </w:div>
    <w:div w:id="2120947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3EB408-0526-4F15-B09B-88CBE764D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DDOE Letterhead.dotx</Template>
  <TotalTime>2841</TotalTime>
  <Pages>6</Pages>
  <Words>1753</Words>
  <Characters>9115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NSPS Diesel Generator Permit</vt:lpstr>
    </vt:vector>
  </TitlesOfParts>
  <Company>ddoe</Company>
  <LinksUpToDate>false</LinksUpToDate>
  <CharactersWithSpaces>10847</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NSPS Diesel Generator Permit</dc:title>
  <dc:creator>Ours, Stephen;Olmstead, Thomas</dc:creator>
  <cp:lastModifiedBy>Ours, Stephen (DOEE)</cp:lastModifiedBy>
  <cp:revision>8</cp:revision>
  <cp:lastPrinted>2019-05-21T19:00:00Z</cp:lastPrinted>
  <dcterms:created xsi:type="dcterms:W3CDTF">2022-08-04T21:05:00Z</dcterms:created>
  <dcterms:modified xsi:type="dcterms:W3CDTF">2022-08-10T21:41:00Z</dcterms:modified>
</cp:coreProperties>
</file>