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74A8" w14:textId="2DC68C37" w:rsidR="004D310A" w:rsidRDefault="004D310A" w:rsidP="004D310A">
      <w:pPr>
        <w:rPr>
          <w:rFonts w:ascii="Times New Roman" w:hAnsi="Times New Roman"/>
          <w:sz w:val="24"/>
        </w:rPr>
      </w:pPr>
      <w:r>
        <w:rPr>
          <w:rFonts w:ascii="Times New Roman" w:hAnsi="Times New Roman"/>
          <w:sz w:val="24"/>
        </w:rPr>
        <w:t xml:space="preserve">May </w:t>
      </w:r>
      <w:r w:rsidR="00AA2C5D">
        <w:rPr>
          <w:rFonts w:ascii="Times New Roman" w:hAnsi="Times New Roman"/>
          <w:sz w:val="24"/>
        </w:rPr>
        <w:t>26</w:t>
      </w:r>
      <w:r>
        <w:rPr>
          <w:rFonts w:ascii="Times New Roman" w:hAnsi="Times New Roman"/>
          <w:sz w:val="24"/>
        </w:rPr>
        <w:t>, 2023</w:t>
      </w:r>
    </w:p>
    <w:p w14:paraId="739211FE" w14:textId="77777777" w:rsidR="004D310A" w:rsidRDefault="004D310A" w:rsidP="004D310A">
      <w:pPr>
        <w:rPr>
          <w:rFonts w:ascii="Times New Roman" w:hAnsi="Times New Roman"/>
          <w:sz w:val="24"/>
        </w:rPr>
      </w:pPr>
    </w:p>
    <w:p w14:paraId="45C9299F" w14:textId="77777777" w:rsidR="004D310A" w:rsidRPr="00894416" w:rsidRDefault="004D310A" w:rsidP="004D310A">
      <w:pPr>
        <w:rPr>
          <w:rFonts w:ascii="Times New Roman" w:hAnsi="Times New Roman"/>
          <w:sz w:val="24"/>
        </w:rPr>
      </w:pPr>
      <w:r w:rsidRPr="00894416">
        <w:rPr>
          <w:rFonts w:ascii="Times New Roman" w:hAnsi="Times New Roman"/>
          <w:sz w:val="24"/>
        </w:rPr>
        <w:t>David Leland</w:t>
      </w:r>
    </w:p>
    <w:p w14:paraId="514E856A" w14:textId="77777777" w:rsidR="004D310A" w:rsidRPr="00894416" w:rsidRDefault="004D310A" w:rsidP="004D310A">
      <w:pPr>
        <w:rPr>
          <w:rFonts w:ascii="Times New Roman" w:hAnsi="Times New Roman"/>
          <w:sz w:val="24"/>
        </w:rPr>
      </w:pPr>
      <w:r w:rsidRPr="00894416">
        <w:rPr>
          <w:rFonts w:ascii="Times New Roman" w:hAnsi="Times New Roman"/>
          <w:sz w:val="24"/>
        </w:rPr>
        <w:t>Regional Environmental Manager</w:t>
      </w:r>
    </w:p>
    <w:p w14:paraId="4C610661" w14:textId="77777777" w:rsidR="004D310A" w:rsidRPr="00894416" w:rsidRDefault="004D310A" w:rsidP="004D310A">
      <w:pPr>
        <w:rPr>
          <w:rFonts w:ascii="Times New Roman" w:hAnsi="Times New Roman"/>
          <w:sz w:val="24"/>
        </w:rPr>
      </w:pPr>
      <w:r w:rsidRPr="00894416">
        <w:rPr>
          <w:rFonts w:ascii="Times New Roman" w:hAnsi="Times New Roman"/>
          <w:sz w:val="24"/>
        </w:rPr>
        <w:t>Verizon Global EH&amp;S Compliance</w:t>
      </w:r>
    </w:p>
    <w:p w14:paraId="413E8D08" w14:textId="77777777" w:rsidR="004D310A" w:rsidRPr="00894416" w:rsidRDefault="004D310A" w:rsidP="004D310A">
      <w:pPr>
        <w:rPr>
          <w:rFonts w:ascii="Times New Roman" w:hAnsi="Times New Roman"/>
          <w:sz w:val="24"/>
        </w:rPr>
      </w:pPr>
      <w:r w:rsidRPr="00894416">
        <w:rPr>
          <w:rFonts w:ascii="Times New Roman" w:hAnsi="Times New Roman"/>
          <w:sz w:val="24"/>
        </w:rPr>
        <w:t>400 International Pkwy.</w:t>
      </w:r>
    </w:p>
    <w:p w14:paraId="17B544ED" w14:textId="77777777" w:rsidR="004D310A" w:rsidRDefault="004D310A" w:rsidP="004D310A">
      <w:pPr>
        <w:rPr>
          <w:rFonts w:ascii="Times New Roman" w:hAnsi="Times New Roman"/>
          <w:sz w:val="24"/>
        </w:rPr>
      </w:pPr>
      <w:r w:rsidRPr="00894416">
        <w:rPr>
          <w:rFonts w:ascii="Times New Roman" w:hAnsi="Times New Roman"/>
          <w:sz w:val="24"/>
        </w:rPr>
        <w:t>Richardson, TX 75081</w:t>
      </w:r>
    </w:p>
    <w:p w14:paraId="2021E37C" w14:textId="77777777" w:rsidR="004D310A" w:rsidRDefault="004D310A" w:rsidP="004D310A">
      <w:pPr>
        <w:rPr>
          <w:rFonts w:ascii="Times New Roman" w:hAnsi="Times New Roman"/>
          <w:sz w:val="24"/>
        </w:rPr>
      </w:pPr>
    </w:p>
    <w:p w14:paraId="4F20C60A" w14:textId="77777777" w:rsidR="004D310A" w:rsidRDefault="004D310A" w:rsidP="004D310A">
      <w:pPr>
        <w:rPr>
          <w:rFonts w:ascii="Times New Roman" w:hAnsi="Times New Roman"/>
          <w:sz w:val="24"/>
        </w:rPr>
      </w:pPr>
      <w:r>
        <w:rPr>
          <w:rFonts w:ascii="Times New Roman" w:hAnsi="Times New Roman"/>
          <w:sz w:val="24"/>
        </w:rPr>
        <w:t xml:space="preserve">Subject: </w:t>
      </w:r>
      <w:r>
        <w:rPr>
          <w:rFonts w:ascii="Times New Roman" w:hAnsi="Times New Roman"/>
          <w:b/>
          <w:sz w:val="24"/>
          <w:u w:val="single"/>
        </w:rPr>
        <w:t>Draft Synthetic Minor Operating Permit (Permit No. 7320-SM)</w:t>
      </w:r>
    </w:p>
    <w:p w14:paraId="375A5E1A" w14:textId="77777777" w:rsidR="004D310A" w:rsidRDefault="004D310A" w:rsidP="004D310A">
      <w:pPr>
        <w:rPr>
          <w:rFonts w:ascii="Times New Roman" w:hAnsi="Times New Roman"/>
          <w:sz w:val="24"/>
        </w:rPr>
      </w:pPr>
    </w:p>
    <w:p w14:paraId="20D8D793" w14:textId="77777777" w:rsidR="004D310A" w:rsidRDefault="004D310A" w:rsidP="004D310A">
      <w:pPr>
        <w:rPr>
          <w:rFonts w:ascii="Times New Roman" w:hAnsi="Times New Roman"/>
          <w:sz w:val="24"/>
        </w:rPr>
      </w:pPr>
      <w:r>
        <w:rPr>
          <w:rFonts w:ascii="Times New Roman" w:hAnsi="Times New Roman"/>
          <w:sz w:val="24"/>
        </w:rPr>
        <w:t>Dear Mr. Leland:</w:t>
      </w:r>
    </w:p>
    <w:p w14:paraId="39D2EADC" w14:textId="77777777" w:rsidR="004D310A" w:rsidRDefault="004D310A" w:rsidP="004D310A">
      <w:pPr>
        <w:rPr>
          <w:rFonts w:ascii="Times New Roman" w:hAnsi="Times New Roman"/>
          <w:sz w:val="24"/>
        </w:rPr>
      </w:pPr>
    </w:p>
    <w:p w14:paraId="6B88C632" w14:textId="78FE586C" w:rsidR="004D310A" w:rsidRDefault="004D310A" w:rsidP="004D310A">
      <w:pPr>
        <w:rPr>
          <w:rFonts w:ascii="Times New Roman" w:hAnsi="Times New Roman"/>
          <w:sz w:val="24"/>
        </w:rPr>
      </w:pPr>
      <w:r>
        <w:rPr>
          <w:rFonts w:ascii="Times New Roman" w:hAnsi="Times New Roman"/>
          <w:sz w:val="24"/>
        </w:rPr>
        <w:t>The Air Quality Division (AQD) of the District of Columbia Department of Energy and Environment (the Department) has prepared a Draft Synthetic Minor operating permit pursuant to Chapter 2, sections 200.2 and 200.</w:t>
      </w:r>
      <w:r w:rsidR="00977E3C">
        <w:rPr>
          <w:rFonts w:ascii="Times New Roman" w:hAnsi="Times New Roman"/>
          <w:sz w:val="24"/>
        </w:rPr>
        <w:t>6</w:t>
      </w:r>
      <w:r>
        <w:rPr>
          <w:rFonts w:ascii="Times New Roman" w:hAnsi="Times New Roman"/>
          <w:sz w:val="24"/>
        </w:rPr>
        <w:t xml:space="preserve"> of Title 20 of the District of Columbia Municipal Regulations (20 DCMR). This permit, satisfying applicable regulations, is enclosed. Additionally, AQD has attached a Technical Support Memorandum discussing the technical and legal basis for the permit.</w:t>
      </w:r>
    </w:p>
    <w:p w14:paraId="792868EB" w14:textId="77777777" w:rsidR="004D310A" w:rsidRDefault="004D310A" w:rsidP="004D310A">
      <w:pPr>
        <w:rPr>
          <w:rFonts w:ascii="Times New Roman" w:hAnsi="Times New Roman"/>
          <w:sz w:val="24"/>
        </w:rPr>
      </w:pPr>
    </w:p>
    <w:p w14:paraId="1E4DE9D9" w14:textId="77777777" w:rsidR="004D310A" w:rsidRDefault="004D310A" w:rsidP="004D310A">
      <w:pPr>
        <w:rPr>
          <w:rFonts w:ascii="Times New Roman" w:hAnsi="Times New Roman"/>
          <w:sz w:val="24"/>
        </w:rPr>
      </w:pPr>
      <w:r>
        <w:rPr>
          <w:rFonts w:ascii="Times New Roman" w:hAnsi="Times New Roman"/>
          <w:sz w:val="24"/>
        </w:rPr>
        <w:t xml:space="preserve">As the permit applicant for the equipment covered by this permit </w:t>
      </w:r>
      <w:r w:rsidRPr="00D14A28">
        <w:rPr>
          <w:rFonts w:ascii="Times New Roman" w:hAnsi="Times New Roman"/>
          <w:sz w:val="24"/>
        </w:rPr>
        <w:t xml:space="preserve">at </w:t>
      </w:r>
      <w:r>
        <w:rPr>
          <w:rFonts w:ascii="Times New Roman" w:hAnsi="Times New Roman"/>
          <w:sz w:val="24"/>
        </w:rPr>
        <w:t xml:space="preserve">Verizon Washington DC, Inc. – Metro Communication Center, located at 1200 H Street NW, Washington DC, it is your responsibility to review, understand, and abide by all of the terms and conditions of the attached and to ensure that any person who operates any emission unit subject to the attached permit does the same. </w:t>
      </w:r>
    </w:p>
    <w:p w14:paraId="2E10E1A8" w14:textId="77777777" w:rsidR="004D310A" w:rsidRDefault="004D310A" w:rsidP="004D310A">
      <w:pPr>
        <w:rPr>
          <w:rFonts w:ascii="Times New Roman" w:hAnsi="Times New Roman"/>
          <w:sz w:val="24"/>
        </w:rPr>
      </w:pPr>
      <w:r>
        <w:rPr>
          <w:rFonts w:ascii="Times New Roman" w:hAnsi="Times New Roman"/>
          <w:sz w:val="24"/>
        </w:rPr>
        <w:t xml:space="preserve"> </w:t>
      </w:r>
    </w:p>
    <w:p w14:paraId="58ADA9DE" w14:textId="31832004" w:rsidR="004D310A" w:rsidRDefault="004D310A" w:rsidP="004D310A">
      <w:pPr>
        <w:rPr>
          <w:rFonts w:ascii="Times New Roman" w:hAnsi="Times New Roman"/>
          <w:sz w:val="24"/>
        </w:rPr>
      </w:pPr>
      <w:r>
        <w:rPr>
          <w:rFonts w:ascii="Times New Roman" w:hAnsi="Times New Roman"/>
          <w:sz w:val="24"/>
        </w:rPr>
        <w:t>This</w:t>
      </w:r>
      <w:r w:rsidRPr="00E76369">
        <w:rPr>
          <w:rFonts w:ascii="Times New Roman" w:hAnsi="Times New Roman"/>
          <w:sz w:val="24"/>
        </w:rPr>
        <w:t xml:space="preserve"> </w:t>
      </w:r>
      <w:r>
        <w:rPr>
          <w:rFonts w:ascii="Times New Roman" w:hAnsi="Times New Roman"/>
          <w:sz w:val="24"/>
        </w:rPr>
        <w:t>draft</w:t>
      </w:r>
      <w:r w:rsidRPr="00E76369">
        <w:rPr>
          <w:rFonts w:ascii="Times New Roman" w:hAnsi="Times New Roman"/>
          <w:sz w:val="24"/>
        </w:rPr>
        <w:t xml:space="preserve"> permit</w:t>
      </w:r>
      <w:r>
        <w:rPr>
          <w:rFonts w:ascii="Times New Roman" w:hAnsi="Times New Roman"/>
          <w:sz w:val="24"/>
        </w:rPr>
        <w:t xml:space="preserve"> will be subject to a 30-day public comment period beginning on </w:t>
      </w:r>
      <w:r w:rsidR="00166BCB">
        <w:rPr>
          <w:rFonts w:ascii="Times New Roman" w:hAnsi="Times New Roman"/>
          <w:sz w:val="24"/>
        </w:rPr>
        <w:t>May 26</w:t>
      </w:r>
      <w:r>
        <w:rPr>
          <w:rFonts w:ascii="Times New Roman" w:hAnsi="Times New Roman"/>
          <w:sz w:val="24"/>
        </w:rPr>
        <w:t xml:space="preserve">, </w:t>
      </w:r>
      <w:proofErr w:type="gramStart"/>
      <w:r>
        <w:rPr>
          <w:rFonts w:ascii="Times New Roman" w:hAnsi="Times New Roman"/>
          <w:sz w:val="24"/>
        </w:rPr>
        <w:t>2023</w:t>
      </w:r>
      <w:proofErr w:type="gramEnd"/>
      <w:r>
        <w:rPr>
          <w:rFonts w:ascii="Times New Roman" w:hAnsi="Times New Roman"/>
          <w:sz w:val="24"/>
        </w:rPr>
        <w:t xml:space="preserve"> and continuing through </w:t>
      </w:r>
      <w:r w:rsidR="00166BCB">
        <w:rPr>
          <w:rFonts w:ascii="Times New Roman" w:hAnsi="Times New Roman"/>
          <w:sz w:val="24"/>
        </w:rPr>
        <w:t>June 26</w:t>
      </w:r>
      <w:r>
        <w:rPr>
          <w:rFonts w:ascii="Times New Roman" w:hAnsi="Times New Roman"/>
          <w:sz w:val="24"/>
        </w:rPr>
        <w:t>, 2023. AQD will respond to any comments received during this public comment period before making a final decision on the permit application. If a public hearing is requested during this time, such a hearing will be scheduled according to 20 DCMR 210.</w:t>
      </w:r>
    </w:p>
    <w:p w14:paraId="195AA090" w14:textId="77777777" w:rsidR="004D310A" w:rsidRDefault="004D310A" w:rsidP="004D310A">
      <w:pPr>
        <w:rPr>
          <w:rFonts w:ascii="Times New Roman" w:hAnsi="Times New Roman"/>
          <w:sz w:val="24"/>
        </w:rPr>
      </w:pPr>
    </w:p>
    <w:p w14:paraId="44CE71E7" w14:textId="77777777" w:rsidR="004D310A" w:rsidRDefault="004D310A" w:rsidP="004D310A">
      <w:pPr>
        <w:rPr>
          <w:rFonts w:ascii="Times New Roman" w:hAnsi="Times New Roman"/>
          <w:sz w:val="24"/>
        </w:rPr>
      </w:pPr>
      <w:r>
        <w:rPr>
          <w:rFonts w:ascii="Times New Roman" w:hAnsi="Times New Roman"/>
          <w:sz w:val="24"/>
        </w:rPr>
        <w:t>Upon issuance of this synthetic minor permit, it will supersede the source category permits</w:t>
      </w:r>
    </w:p>
    <w:p w14:paraId="3EF49099" w14:textId="77777777" w:rsidR="004D310A" w:rsidRDefault="004D310A" w:rsidP="004D310A">
      <w:pPr>
        <w:rPr>
          <w:rFonts w:ascii="Times New Roman" w:hAnsi="Times New Roman"/>
          <w:sz w:val="24"/>
        </w:rPr>
      </w:pPr>
    </w:p>
    <w:p w14:paraId="475C03B7" w14:textId="77777777" w:rsidR="004D310A" w:rsidRDefault="004D310A" w:rsidP="004D310A">
      <w:pPr>
        <w:rPr>
          <w:rFonts w:ascii="Times New Roman" w:hAnsi="Times New Roman"/>
          <w:sz w:val="24"/>
        </w:rPr>
      </w:pPr>
      <w:r>
        <w:rPr>
          <w:rFonts w:ascii="Times New Roman" w:hAnsi="Times New Roman"/>
          <w:sz w:val="24"/>
        </w:rPr>
        <w:t xml:space="preserve">If you have questions or comments or need further information, please write to this </w:t>
      </w:r>
      <w:proofErr w:type="gramStart"/>
      <w:r>
        <w:rPr>
          <w:rFonts w:ascii="Times New Roman" w:hAnsi="Times New Roman"/>
          <w:sz w:val="24"/>
        </w:rPr>
        <w:t>office</w:t>
      </w:r>
      <w:proofErr w:type="gramEnd"/>
      <w:r>
        <w:rPr>
          <w:rFonts w:ascii="Times New Roman" w:hAnsi="Times New Roman"/>
          <w:sz w:val="24"/>
        </w:rPr>
        <w:t xml:space="preserve"> or contact Olivia Achuko at (202) 535-2997 or </w:t>
      </w:r>
      <w:r w:rsidRPr="003F487D">
        <w:rPr>
          <w:rFonts w:ascii="Times New Roman" w:hAnsi="Times New Roman"/>
          <w:sz w:val="24"/>
          <w:u w:val="single"/>
        </w:rPr>
        <w:t>olivia.achuko@dc.gov</w:t>
      </w:r>
      <w:r>
        <w:rPr>
          <w:rFonts w:ascii="Times New Roman" w:hAnsi="Times New Roman"/>
          <w:sz w:val="24"/>
        </w:rPr>
        <w:t xml:space="preserve">. If you are submitting comments on the draft permit or a request for a public hearing, please also submit them to me at </w:t>
      </w:r>
      <w:hyperlink r:id="rId8" w:history="1">
        <w:r w:rsidRPr="00BE3BDC">
          <w:rPr>
            <w:rStyle w:val="Hyperlink"/>
            <w:rFonts w:ascii="Times New Roman" w:hAnsi="Times New Roman"/>
            <w:color w:val="auto"/>
            <w:sz w:val="24"/>
          </w:rPr>
          <w:t>stephen.ours@dc.gov</w:t>
        </w:r>
      </w:hyperlink>
      <w:r>
        <w:rPr>
          <w:rFonts w:ascii="Times New Roman" w:hAnsi="Times New Roman"/>
          <w:sz w:val="24"/>
        </w:rPr>
        <w:t>.</w:t>
      </w:r>
    </w:p>
    <w:p w14:paraId="30075DEC" w14:textId="77777777" w:rsidR="004D310A" w:rsidRDefault="004D310A" w:rsidP="004D310A">
      <w:pPr>
        <w:rPr>
          <w:rFonts w:ascii="Times New Roman" w:hAnsi="Times New Roman"/>
          <w:sz w:val="24"/>
        </w:rPr>
      </w:pPr>
    </w:p>
    <w:p w14:paraId="25AAE36E" w14:textId="77777777" w:rsidR="004D310A" w:rsidRDefault="004D310A" w:rsidP="004D310A">
      <w:pPr>
        <w:rPr>
          <w:rFonts w:ascii="Times New Roman" w:hAnsi="Times New Roman"/>
          <w:sz w:val="24"/>
        </w:rPr>
      </w:pPr>
      <w:r>
        <w:rPr>
          <w:rFonts w:ascii="Times New Roman" w:hAnsi="Times New Roman"/>
          <w:sz w:val="24"/>
        </w:rPr>
        <w:t>Sincerely,</w:t>
      </w:r>
    </w:p>
    <w:p w14:paraId="27E3AB62" w14:textId="77777777" w:rsidR="004D310A" w:rsidRDefault="004D310A" w:rsidP="004D310A">
      <w:pPr>
        <w:rPr>
          <w:rFonts w:ascii="Times New Roman" w:hAnsi="Times New Roman"/>
          <w:sz w:val="24"/>
        </w:rPr>
      </w:pPr>
    </w:p>
    <w:p w14:paraId="64329FD2" w14:textId="77777777" w:rsidR="004D310A" w:rsidRDefault="004D310A" w:rsidP="004D310A">
      <w:pPr>
        <w:rPr>
          <w:rFonts w:ascii="Times New Roman" w:hAnsi="Times New Roman"/>
          <w:sz w:val="24"/>
        </w:rPr>
      </w:pPr>
    </w:p>
    <w:p w14:paraId="052A3799" w14:textId="77777777" w:rsidR="004D310A" w:rsidRDefault="004D310A" w:rsidP="004D310A">
      <w:pPr>
        <w:rPr>
          <w:rFonts w:ascii="Times New Roman" w:hAnsi="Times New Roman"/>
          <w:sz w:val="24"/>
        </w:rPr>
      </w:pPr>
      <w:r>
        <w:rPr>
          <w:rFonts w:ascii="Times New Roman" w:hAnsi="Times New Roman"/>
          <w:sz w:val="24"/>
        </w:rPr>
        <w:t>Stephen S. Ours, P.E.</w:t>
      </w:r>
    </w:p>
    <w:p w14:paraId="3FA3A92C" w14:textId="77777777" w:rsidR="004D310A" w:rsidRDefault="004D310A" w:rsidP="004D310A">
      <w:pPr>
        <w:rPr>
          <w:rFonts w:ascii="Times New Roman" w:hAnsi="Times New Roman"/>
          <w:sz w:val="24"/>
        </w:rPr>
      </w:pPr>
      <w:r>
        <w:rPr>
          <w:rFonts w:ascii="Times New Roman" w:hAnsi="Times New Roman"/>
          <w:sz w:val="24"/>
        </w:rPr>
        <w:t>Chief, Permitting Branch</w:t>
      </w:r>
    </w:p>
    <w:p w14:paraId="049DC67E" w14:textId="77777777" w:rsidR="004D310A" w:rsidRDefault="004D310A" w:rsidP="004D310A">
      <w:pPr>
        <w:rPr>
          <w:rFonts w:ascii="Times New Roman" w:hAnsi="Times New Roman"/>
          <w:sz w:val="24"/>
        </w:rPr>
      </w:pPr>
      <w:r>
        <w:rPr>
          <w:rFonts w:ascii="Times New Roman" w:hAnsi="Times New Roman"/>
          <w:sz w:val="24"/>
        </w:rPr>
        <w:t>Air Quality Division</w:t>
      </w:r>
    </w:p>
    <w:p w14:paraId="33D48A85" w14:textId="77777777" w:rsidR="004D310A" w:rsidRPr="00166BCB" w:rsidRDefault="004D310A" w:rsidP="004D310A">
      <w:pPr>
        <w:rPr>
          <w:rFonts w:ascii="Times New Roman" w:hAnsi="Times New Roman"/>
          <w:szCs w:val="20"/>
        </w:rPr>
      </w:pPr>
    </w:p>
    <w:p w14:paraId="5CDC4E0F" w14:textId="77777777" w:rsidR="00166BCB" w:rsidRDefault="004D310A" w:rsidP="004D310A">
      <w:pPr>
        <w:rPr>
          <w:rFonts w:ascii="Times New Roman" w:hAnsi="Times New Roman"/>
          <w:szCs w:val="20"/>
        </w:rPr>
        <w:sectPr w:rsidR="00166BCB" w:rsidSect="00166BCB">
          <w:headerReference w:type="even" r:id="rId9"/>
          <w:headerReference w:type="default" r:id="rId10"/>
          <w:headerReference w:type="first" r:id="rId11"/>
          <w:footerReference w:type="first" r:id="rId12"/>
          <w:pgSz w:w="12240" w:h="15840" w:code="1"/>
          <w:pgMar w:top="1440" w:right="1440" w:bottom="1440" w:left="1440" w:header="720" w:footer="504" w:gutter="0"/>
          <w:pgNumType w:start="0"/>
          <w:cols w:space="720"/>
          <w:titlePg/>
          <w:docGrid w:linePitch="360"/>
        </w:sectPr>
      </w:pPr>
      <w:proofErr w:type="gramStart"/>
      <w:r w:rsidRPr="00166BCB">
        <w:rPr>
          <w:rFonts w:ascii="Times New Roman" w:hAnsi="Times New Roman"/>
          <w:szCs w:val="20"/>
        </w:rPr>
        <w:t>SSO:NOA</w:t>
      </w:r>
      <w:proofErr w:type="gramEnd"/>
    </w:p>
    <w:p w14:paraId="7BD2D360" w14:textId="77777777" w:rsidR="004D310A" w:rsidRPr="00166BCB" w:rsidRDefault="004D310A" w:rsidP="004D310A">
      <w:pPr>
        <w:rPr>
          <w:rFonts w:ascii="Times New Roman" w:hAnsi="Times New Roman"/>
          <w:szCs w:val="20"/>
        </w:rPr>
        <w:sectPr w:rsidR="004D310A" w:rsidRPr="00166BCB" w:rsidSect="00166BCB">
          <w:pgSz w:w="12240" w:h="15840" w:code="1"/>
          <w:pgMar w:top="1440" w:right="1440" w:bottom="1440" w:left="1440" w:header="720" w:footer="504" w:gutter="0"/>
          <w:pgNumType w:start="0"/>
          <w:cols w:space="720"/>
          <w:docGrid w:linePitch="360"/>
        </w:sectPr>
      </w:pPr>
    </w:p>
    <w:p w14:paraId="101E74DF"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7B7636F2"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0126DB01"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4AAC56DB"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508CF0D1"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District of Columbia</w:t>
      </w:r>
    </w:p>
    <w:p w14:paraId="49FF5E63" w14:textId="34CA00A4"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36"/>
        </w:rPr>
      </w:pPr>
      <w:r>
        <w:rPr>
          <w:rFonts w:ascii="Times New Roman" w:hAnsi="Times New Roman"/>
          <w:b/>
          <w:sz w:val="36"/>
        </w:rPr>
        <w:t xml:space="preserve">Air Quality </w:t>
      </w:r>
      <w:r w:rsidR="00FF77B1">
        <w:rPr>
          <w:rFonts w:ascii="Times New Roman" w:hAnsi="Times New Roman"/>
          <w:b/>
          <w:sz w:val="36"/>
        </w:rPr>
        <w:t>Synthetic Minor</w:t>
      </w:r>
      <w:r>
        <w:rPr>
          <w:rFonts w:ascii="Times New Roman" w:hAnsi="Times New Roman"/>
          <w:b/>
          <w:sz w:val="36"/>
        </w:rPr>
        <w:t xml:space="preserve"> Permit</w:t>
      </w:r>
    </w:p>
    <w:p w14:paraId="64D4DB59" w14:textId="77777777" w:rsidR="00740CE7" w:rsidRDefault="00740CE7" w:rsidP="00FB1070">
      <w:pPr>
        <w:pBdr>
          <w:top w:val="double" w:sz="12" w:space="0" w:color="000000"/>
          <w:left w:val="double" w:sz="12" w:space="0" w:color="000000"/>
          <w:bottom w:val="double" w:sz="12" w:space="30" w:color="000000"/>
          <w:right w:val="double" w:sz="12" w:space="0" w:color="000000"/>
        </w:pBdr>
        <w:rPr>
          <w:rFonts w:ascii="Times New Roman" w:hAnsi="Times New Roman"/>
          <w:sz w:val="24"/>
        </w:rPr>
      </w:pPr>
    </w:p>
    <w:p w14:paraId="54EFC7F0" w14:textId="77777777" w:rsidR="000B1ECB" w:rsidRDefault="000B1ECB" w:rsidP="009D7BE9">
      <w:pPr>
        <w:pBdr>
          <w:top w:val="double" w:sz="12" w:space="0" w:color="000000"/>
          <w:left w:val="double" w:sz="12" w:space="0" w:color="000000"/>
          <w:bottom w:val="double" w:sz="12" w:space="30" w:color="000000"/>
          <w:right w:val="double" w:sz="12" w:space="0" w:color="000000"/>
        </w:pBdr>
        <w:jc w:val="center"/>
        <w:rPr>
          <w:rFonts w:ascii="Times New Roman" w:hAnsi="Times New Roman"/>
          <w:b/>
          <w:sz w:val="28"/>
        </w:rPr>
      </w:pPr>
    </w:p>
    <w:p w14:paraId="0DD61D87"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6A3787A0" w14:textId="6ADE0102"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sidRPr="0028587B">
        <w:rPr>
          <w:rFonts w:ascii="Times New Roman" w:hAnsi="Times New Roman"/>
          <w:b/>
          <w:sz w:val="28"/>
        </w:rPr>
        <w:t>Verizon Washington DC, Inc. –</w:t>
      </w:r>
      <w:r w:rsidR="00DF0E85">
        <w:rPr>
          <w:rFonts w:ascii="Times New Roman" w:hAnsi="Times New Roman"/>
          <w:b/>
          <w:sz w:val="28"/>
        </w:rPr>
        <w:t xml:space="preserve"> </w:t>
      </w:r>
      <w:r w:rsidR="004F5D18">
        <w:rPr>
          <w:rFonts w:ascii="Times New Roman" w:hAnsi="Times New Roman"/>
          <w:b/>
          <w:sz w:val="28"/>
        </w:rPr>
        <w:t>Metro Comm</w:t>
      </w:r>
      <w:r w:rsidR="00E012F8">
        <w:rPr>
          <w:rFonts w:ascii="Times New Roman" w:hAnsi="Times New Roman"/>
          <w:b/>
          <w:sz w:val="28"/>
        </w:rPr>
        <w:t>unication</w:t>
      </w:r>
      <w:r w:rsidR="004F5D18">
        <w:rPr>
          <w:rFonts w:ascii="Times New Roman" w:hAnsi="Times New Roman"/>
          <w:b/>
          <w:sz w:val="28"/>
        </w:rPr>
        <w:t xml:space="preserve"> Center</w:t>
      </w:r>
    </w:p>
    <w:p w14:paraId="6F5AFF2E" w14:textId="71C9D5B6" w:rsidR="0028587B" w:rsidRPr="0028587B" w:rsidRDefault="00E012F8"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1</w:t>
      </w:r>
      <w:r w:rsidR="004F5D18">
        <w:rPr>
          <w:rFonts w:ascii="Times New Roman" w:hAnsi="Times New Roman"/>
          <w:b/>
          <w:sz w:val="28"/>
        </w:rPr>
        <w:t>200</w:t>
      </w:r>
      <w:r w:rsidR="0028587B" w:rsidRPr="0028587B">
        <w:rPr>
          <w:rFonts w:ascii="Times New Roman" w:hAnsi="Times New Roman"/>
          <w:b/>
          <w:sz w:val="28"/>
        </w:rPr>
        <w:t xml:space="preserve"> </w:t>
      </w:r>
      <w:r w:rsidR="004F5D18">
        <w:rPr>
          <w:rFonts w:ascii="Times New Roman" w:hAnsi="Times New Roman"/>
          <w:b/>
          <w:sz w:val="28"/>
        </w:rPr>
        <w:t>H</w:t>
      </w:r>
      <w:r w:rsidR="0028587B" w:rsidRPr="0028587B">
        <w:rPr>
          <w:rFonts w:ascii="Times New Roman" w:hAnsi="Times New Roman"/>
          <w:b/>
          <w:sz w:val="28"/>
        </w:rPr>
        <w:t xml:space="preserve"> Street </w:t>
      </w:r>
      <w:r w:rsidR="004F5D18">
        <w:rPr>
          <w:rFonts w:ascii="Times New Roman" w:hAnsi="Times New Roman"/>
          <w:b/>
          <w:sz w:val="28"/>
        </w:rPr>
        <w:t>N</w:t>
      </w:r>
      <w:r w:rsidR="0028587B" w:rsidRPr="0028587B">
        <w:rPr>
          <w:rFonts w:ascii="Times New Roman" w:hAnsi="Times New Roman"/>
          <w:b/>
          <w:sz w:val="28"/>
        </w:rPr>
        <w:t>W</w:t>
      </w:r>
    </w:p>
    <w:p w14:paraId="10FC83CC" w14:textId="4AA5C154" w:rsid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sidRPr="0028587B">
        <w:rPr>
          <w:rFonts w:ascii="Times New Roman" w:hAnsi="Times New Roman"/>
          <w:b/>
          <w:sz w:val="28"/>
        </w:rPr>
        <w:t>Washington, DC 200</w:t>
      </w:r>
      <w:r w:rsidR="00EE0FA8">
        <w:rPr>
          <w:rFonts w:ascii="Times New Roman" w:hAnsi="Times New Roman"/>
          <w:b/>
          <w:sz w:val="28"/>
        </w:rPr>
        <w:t>0</w:t>
      </w:r>
      <w:r w:rsidR="00597C60">
        <w:rPr>
          <w:rFonts w:ascii="Times New Roman" w:hAnsi="Times New Roman"/>
          <w:b/>
          <w:sz w:val="28"/>
        </w:rPr>
        <w:t>5</w:t>
      </w:r>
    </w:p>
    <w:p w14:paraId="4258D4CB" w14:textId="77777777" w:rsidR="000A7F46" w:rsidRPr="0028587B" w:rsidRDefault="000A7F46"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64E8459D" w14:textId="0FF0D117" w:rsidR="0028587B" w:rsidRPr="0028587B" w:rsidRDefault="003E36B1"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Synthetic Minor</w:t>
      </w:r>
      <w:r w:rsidR="0028587B" w:rsidRPr="0028587B">
        <w:rPr>
          <w:rFonts w:ascii="Times New Roman" w:hAnsi="Times New Roman"/>
          <w:b/>
          <w:sz w:val="28"/>
        </w:rPr>
        <w:t xml:space="preserve"> Permit</w:t>
      </w:r>
    </w:p>
    <w:p w14:paraId="3DC37805" w14:textId="0F46DCBF" w:rsidR="0028587B" w:rsidRPr="0028587B" w:rsidRDefault="00FF77B1"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r>
        <w:rPr>
          <w:rFonts w:ascii="Times New Roman" w:hAnsi="Times New Roman"/>
          <w:b/>
          <w:sz w:val="28"/>
        </w:rPr>
        <w:t xml:space="preserve">Draft </w:t>
      </w:r>
      <w:r w:rsidR="0028587B" w:rsidRPr="0028587B">
        <w:rPr>
          <w:rFonts w:ascii="Times New Roman" w:hAnsi="Times New Roman"/>
          <w:b/>
          <w:sz w:val="28"/>
        </w:rPr>
        <w:t xml:space="preserve">Chapter </w:t>
      </w:r>
      <w:r w:rsidR="00725CFA">
        <w:rPr>
          <w:rFonts w:ascii="Times New Roman" w:hAnsi="Times New Roman"/>
          <w:b/>
          <w:sz w:val="28"/>
        </w:rPr>
        <w:t>2</w:t>
      </w:r>
      <w:r w:rsidR="0028587B" w:rsidRPr="0028587B">
        <w:rPr>
          <w:rFonts w:ascii="Times New Roman" w:hAnsi="Times New Roman"/>
          <w:b/>
          <w:sz w:val="28"/>
        </w:rPr>
        <w:t xml:space="preserve"> Permit No. </w:t>
      </w:r>
      <w:r w:rsidR="00725CFA">
        <w:rPr>
          <w:rFonts w:ascii="Times New Roman" w:hAnsi="Times New Roman"/>
          <w:b/>
          <w:sz w:val="28"/>
        </w:rPr>
        <w:t>7</w:t>
      </w:r>
      <w:r w:rsidR="00996A79">
        <w:rPr>
          <w:rFonts w:ascii="Times New Roman" w:hAnsi="Times New Roman"/>
          <w:b/>
          <w:sz w:val="28"/>
        </w:rPr>
        <w:t>3</w:t>
      </w:r>
      <w:r w:rsidR="00725CFA">
        <w:rPr>
          <w:rFonts w:ascii="Times New Roman" w:hAnsi="Times New Roman"/>
          <w:b/>
          <w:sz w:val="28"/>
        </w:rPr>
        <w:t>20</w:t>
      </w:r>
      <w:r w:rsidR="0028587B">
        <w:rPr>
          <w:rFonts w:ascii="Times New Roman" w:hAnsi="Times New Roman"/>
          <w:b/>
          <w:sz w:val="28"/>
        </w:rPr>
        <w:t>-</w:t>
      </w:r>
      <w:r w:rsidR="00725CFA">
        <w:rPr>
          <w:rFonts w:ascii="Times New Roman" w:hAnsi="Times New Roman"/>
          <w:b/>
          <w:sz w:val="28"/>
        </w:rPr>
        <w:t>SM</w:t>
      </w:r>
    </w:p>
    <w:p w14:paraId="0EE02572"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480940C8" w14:textId="77777777" w:rsidR="0028587B" w:rsidRPr="0028587B" w:rsidRDefault="0028587B"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8"/>
        </w:rPr>
      </w:pPr>
    </w:p>
    <w:p w14:paraId="2607259B" w14:textId="391003C2" w:rsidR="0028587B" w:rsidRPr="00996A79" w:rsidRDefault="005A20B6"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color w:val="FF0000"/>
          <w:sz w:val="28"/>
        </w:rPr>
      </w:pPr>
      <w:r w:rsidRPr="005A20B6">
        <w:rPr>
          <w:rFonts w:ascii="Times New Roman" w:hAnsi="Times New Roman"/>
          <w:b/>
          <w:sz w:val="28"/>
        </w:rPr>
        <w:t xml:space="preserve">ICIS-Air Facility ID: </w:t>
      </w:r>
      <w:r w:rsidR="00AA2C5D" w:rsidRPr="00AA2C5D">
        <w:rPr>
          <w:rFonts w:ascii="Times New Roman" w:hAnsi="Times New Roman"/>
          <w:b/>
          <w:sz w:val="28"/>
        </w:rPr>
        <w:t>DC0000000020221222</w:t>
      </w:r>
    </w:p>
    <w:p w14:paraId="7B3A62D4" w14:textId="77777777" w:rsidR="005A20B6" w:rsidRDefault="005A20B6" w:rsidP="0028587B">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09EE4FB6"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 xml:space="preserve">Department of </w:t>
      </w:r>
      <w:r w:rsidR="00BF7DC1">
        <w:rPr>
          <w:rFonts w:ascii="Times New Roman" w:hAnsi="Times New Roman"/>
          <w:b/>
          <w:sz w:val="24"/>
        </w:rPr>
        <w:t>Energy and</w:t>
      </w:r>
      <w:r w:rsidR="003E2780">
        <w:rPr>
          <w:rFonts w:ascii="Times New Roman" w:hAnsi="Times New Roman"/>
          <w:b/>
          <w:sz w:val="24"/>
        </w:rPr>
        <w:t xml:space="preserve"> </w:t>
      </w:r>
      <w:r>
        <w:rPr>
          <w:rFonts w:ascii="Times New Roman" w:hAnsi="Times New Roman"/>
          <w:b/>
          <w:sz w:val="24"/>
        </w:rPr>
        <w:t>Environment</w:t>
      </w:r>
    </w:p>
    <w:p w14:paraId="1674B3CA"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r>
        <w:rPr>
          <w:rFonts w:ascii="Times New Roman" w:hAnsi="Times New Roman"/>
          <w:b/>
          <w:sz w:val="24"/>
        </w:rPr>
        <w:t>Air Quality Division</w:t>
      </w:r>
    </w:p>
    <w:p w14:paraId="1622087A"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32ABFDB9" w14:textId="77777777" w:rsidR="00E76369" w:rsidRDefault="00E76369"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b/>
          <w:sz w:val="24"/>
        </w:rPr>
      </w:pPr>
    </w:p>
    <w:p w14:paraId="0B316E0A" w14:textId="03C95F63" w:rsidR="005E61A6" w:rsidRPr="00B61614" w:rsidRDefault="005E61A6" w:rsidP="00FB1070">
      <w:pPr>
        <w:pBdr>
          <w:top w:val="double" w:sz="12" w:space="0" w:color="000000"/>
          <w:left w:val="double" w:sz="12" w:space="0" w:color="000000"/>
          <w:bottom w:val="double" w:sz="12" w:space="30" w:color="000000"/>
          <w:right w:val="double" w:sz="12" w:space="0" w:color="000000"/>
        </w:pBdr>
        <w:jc w:val="center"/>
        <w:rPr>
          <w:rFonts w:ascii="Times New Roman" w:hAnsi="Times New Roman"/>
          <w:sz w:val="24"/>
        </w:rPr>
      </w:pPr>
      <w:r w:rsidRPr="00B61614">
        <w:rPr>
          <w:rFonts w:ascii="Times New Roman" w:hAnsi="Times New Roman"/>
          <w:sz w:val="24"/>
          <w:u w:val="single"/>
        </w:rPr>
        <w:t>Effective Date</w:t>
      </w:r>
      <w:r w:rsidRPr="00B61614">
        <w:rPr>
          <w:rFonts w:ascii="Times New Roman" w:hAnsi="Times New Roman"/>
          <w:sz w:val="24"/>
        </w:rPr>
        <w:t>:</w:t>
      </w:r>
      <w:r w:rsidR="00E3699A">
        <w:rPr>
          <w:rFonts w:ascii="Times New Roman" w:hAnsi="Times New Roman"/>
          <w:sz w:val="24"/>
        </w:rPr>
        <w:t xml:space="preserve"> </w:t>
      </w:r>
      <w:r w:rsidR="00E3699A" w:rsidRPr="00E3699A">
        <w:rPr>
          <w:rFonts w:ascii="Times New Roman" w:hAnsi="Times New Roman"/>
          <w:color w:val="FF0000"/>
          <w:sz w:val="24"/>
        </w:rPr>
        <w:t>[TBD]</w:t>
      </w:r>
      <w:r>
        <w:rPr>
          <w:rFonts w:ascii="Times New Roman" w:hAnsi="Times New Roman"/>
          <w:sz w:val="24"/>
        </w:rPr>
        <w:t>,</w:t>
      </w:r>
      <w:r w:rsidR="00BD2D87">
        <w:rPr>
          <w:rFonts w:ascii="Times New Roman" w:hAnsi="Times New Roman"/>
          <w:sz w:val="24"/>
        </w:rPr>
        <w:t xml:space="preserve"> </w:t>
      </w:r>
      <w:r w:rsidR="00AA4E2B">
        <w:rPr>
          <w:rFonts w:ascii="Times New Roman" w:hAnsi="Times New Roman"/>
          <w:sz w:val="24"/>
        </w:rPr>
        <w:t>20</w:t>
      </w:r>
      <w:r w:rsidR="00AA2C5D">
        <w:rPr>
          <w:rFonts w:ascii="Times New Roman" w:hAnsi="Times New Roman"/>
          <w:sz w:val="24"/>
        </w:rPr>
        <w:t>23</w:t>
      </w:r>
      <w:r w:rsidR="000F4066" w:rsidRPr="00B61614">
        <w:rPr>
          <w:rFonts w:ascii="Times New Roman" w:hAnsi="Times New Roman"/>
          <w:sz w:val="24"/>
        </w:rPr>
        <w:t xml:space="preserve">       </w:t>
      </w:r>
      <w:r w:rsidRPr="00B61614">
        <w:rPr>
          <w:rFonts w:ascii="Times New Roman" w:hAnsi="Times New Roman"/>
          <w:sz w:val="24"/>
          <w:u w:val="single"/>
        </w:rPr>
        <w:t>Expiration Date</w:t>
      </w:r>
      <w:r w:rsidRPr="00B61614">
        <w:rPr>
          <w:rFonts w:ascii="Times New Roman" w:hAnsi="Times New Roman"/>
          <w:sz w:val="24"/>
        </w:rPr>
        <w:t>:</w:t>
      </w:r>
      <w:r w:rsidR="00AA4E2B">
        <w:rPr>
          <w:rFonts w:ascii="Times New Roman" w:hAnsi="Times New Roman"/>
          <w:sz w:val="24"/>
        </w:rPr>
        <w:t xml:space="preserve"> </w:t>
      </w:r>
      <w:r w:rsidR="00E3699A" w:rsidRPr="00E3699A">
        <w:rPr>
          <w:rFonts w:ascii="Times New Roman" w:hAnsi="Times New Roman"/>
          <w:color w:val="FF0000"/>
          <w:sz w:val="24"/>
        </w:rPr>
        <w:t>[TBD]</w:t>
      </w:r>
      <w:r>
        <w:rPr>
          <w:rFonts w:ascii="Times New Roman" w:hAnsi="Times New Roman"/>
          <w:sz w:val="24"/>
        </w:rPr>
        <w:t xml:space="preserve">, </w:t>
      </w:r>
      <w:r w:rsidR="00B73A29">
        <w:rPr>
          <w:rFonts w:ascii="Times New Roman" w:hAnsi="Times New Roman"/>
          <w:sz w:val="24"/>
        </w:rPr>
        <w:t>20</w:t>
      </w:r>
      <w:r w:rsidR="00AA2C5D">
        <w:rPr>
          <w:rFonts w:ascii="Times New Roman" w:hAnsi="Times New Roman"/>
          <w:sz w:val="24"/>
        </w:rPr>
        <w:t>28</w:t>
      </w:r>
    </w:p>
    <w:p w14:paraId="02572238" w14:textId="77777777" w:rsidR="00740CE7" w:rsidRDefault="00740CE7" w:rsidP="00FB1070">
      <w:pPr>
        <w:pBdr>
          <w:top w:val="double" w:sz="12" w:space="0" w:color="000000"/>
          <w:left w:val="double" w:sz="12" w:space="0" w:color="000000"/>
          <w:bottom w:val="double" w:sz="12" w:space="30" w:color="000000"/>
          <w:right w:val="double" w:sz="12" w:space="0" w:color="000000"/>
        </w:pBdr>
        <w:jc w:val="center"/>
        <w:rPr>
          <w:rFonts w:ascii="Times New Roman" w:hAnsi="Times New Roman"/>
          <w:sz w:val="24"/>
        </w:rPr>
      </w:pPr>
    </w:p>
    <w:p w14:paraId="63C874BD" w14:textId="77777777" w:rsidR="00740CE7" w:rsidRDefault="00740CE7"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1C3371EC"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7CA62D7E"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0E2C34E9"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50F6851E"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1C5DABC3"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509325D7"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381F8651"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2C70A9C5" w14:textId="77777777" w:rsidR="00C54773" w:rsidRDefault="00C54773" w:rsidP="00FB1070">
      <w:pPr>
        <w:pBdr>
          <w:top w:val="double" w:sz="12" w:space="0" w:color="000000"/>
          <w:left w:val="double" w:sz="12" w:space="0" w:color="000000"/>
          <w:bottom w:val="double" w:sz="12" w:space="30" w:color="000000"/>
          <w:right w:val="double" w:sz="12" w:space="0" w:color="000000"/>
        </w:pBdr>
        <w:tabs>
          <w:tab w:val="center" w:pos="4263"/>
        </w:tabs>
        <w:jc w:val="center"/>
        <w:rPr>
          <w:rFonts w:ascii="Times New Roman" w:hAnsi="Times New Roman"/>
          <w:sz w:val="24"/>
        </w:rPr>
      </w:pPr>
    </w:p>
    <w:p w14:paraId="792DA3F5" w14:textId="77777777" w:rsidR="00C54773" w:rsidRDefault="00C54773">
      <w:pPr>
        <w:rPr>
          <w:rFonts w:ascii="Times New Roman" w:hAnsi="Times New Roman"/>
          <w:b/>
          <w:sz w:val="24"/>
        </w:rPr>
      </w:pPr>
    </w:p>
    <w:p w14:paraId="66F7F373" w14:textId="77777777" w:rsidR="00513FE3" w:rsidRDefault="00513FE3">
      <w:pPr>
        <w:widowControl/>
        <w:autoSpaceDE/>
        <w:autoSpaceDN/>
        <w:adjustRightInd/>
        <w:rPr>
          <w:rFonts w:ascii="Times New Roman" w:hAnsi="Times New Roman"/>
          <w:b/>
          <w:sz w:val="24"/>
        </w:rPr>
      </w:pPr>
      <w:r>
        <w:rPr>
          <w:rFonts w:ascii="Times New Roman" w:hAnsi="Times New Roman"/>
          <w:b/>
          <w:sz w:val="24"/>
        </w:rPr>
        <w:br w:type="page"/>
      </w:r>
    </w:p>
    <w:p w14:paraId="232A89B5" w14:textId="3C9BA34D" w:rsidR="00740CE7" w:rsidRPr="009573E6" w:rsidRDefault="00A5058B">
      <w:pPr>
        <w:rPr>
          <w:rFonts w:ascii="Times New Roman" w:hAnsi="Times New Roman"/>
          <w:b/>
          <w:color w:val="FF0000"/>
          <w:sz w:val="22"/>
        </w:rPr>
      </w:pPr>
      <w:r>
        <w:rPr>
          <w:rFonts w:ascii="Times New Roman" w:hAnsi="Times New Roman"/>
          <w:b/>
          <w:sz w:val="24"/>
        </w:rPr>
        <w:lastRenderedPageBreak/>
        <w:t xml:space="preserve">Chapter </w:t>
      </w:r>
      <w:r w:rsidR="00846D8A">
        <w:rPr>
          <w:rFonts w:ascii="Times New Roman" w:hAnsi="Times New Roman"/>
          <w:b/>
          <w:sz w:val="24"/>
        </w:rPr>
        <w:t>2</w:t>
      </w:r>
      <w:r>
        <w:rPr>
          <w:rFonts w:ascii="Times New Roman" w:hAnsi="Times New Roman"/>
          <w:b/>
          <w:sz w:val="24"/>
        </w:rPr>
        <w:t xml:space="preserve"> Permit No. </w:t>
      </w:r>
      <w:r w:rsidR="00846D8A">
        <w:rPr>
          <w:rFonts w:ascii="Times New Roman" w:hAnsi="Times New Roman"/>
          <w:b/>
          <w:sz w:val="24"/>
        </w:rPr>
        <w:t>7</w:t>
      </w:r>
      <w:r w:rsidR="00996A79">
        <w:rPr>
          <w:rFonts w:ascii="Times New Roman" w:hAnsi="Times New Roman"/>
          <w:b/>
          <w:sz w:val="24"/>
        </w:rPr>
        <w:t>3</w:t>
      </w:r>
      <w:r w:rsidR="00846D8A">
        <w:rPr>
          <w:rFonts w:ascii="Times New Roman" w:hAnsi="Times New Roman"/>
          <w:b/>
          <w:sz w:val="24"/>
        </w:rPr>
        <w:t>20</w:t>
      </w:r>
      <w:r w:rsidR="0028587B">
        <w:rPr>
          <w:rFonts w:ascii="Times New Roman" w:hAnsi="Times New Roman"/>
          <w:b/>
          <w:sz w:val="24"/>
        </w:rPr>
        <w:t>-</w:t>
      </w:r>
      <w:r w:rsidR="00846D8A">
        <w:rPr>
          <w:rFonts w:ascii="Times New Roman" w:hAnsi="Times New Roman"/>
          <w:b/>
          <w:sz w:val="24"/>
        </w:rPr>
        <w:t>SM</w:t>
      </w:r>
      <w:r w:rsidR="00740CE7" w:rsidRPr="00C81752">
        <w:rPr>
          <w:rFonts w:ascii="Times New Roman" w:hAnsi="Times New Roman"/>
          <w:b/>
          <w:sz w:val="24"/>
        </w:rPr>
        <w:tab/>
      </w:r>
      <w:r w:rsidR="00740CE7">
        <w:rPr>
          <w:rFonts w:ascii="Times New Roman" w:hAnsi="Times New Roman"/>
          <w:sz w:val="24"/>
        </w:rPr>
        <w:tab/>
      </w:r>
      <w:r w:rsidR="00E70AF8">
        <w:rPr>
          <w:rFonts w:ascii="Times New Roman" w:hAnsi="Times New Roman"/>
          <w:b/>
          <w:sz w:val="24"/>
        </w:rPr>
        <w:t>ICIS-</w:t>
      </w:r>
      <w:r w:rsidR="00E70AF8" w:rsidRPr="00E70AF8">
        <w:rPr>
          <w:rFonts w:ascii="Times New Roman" w:hAnsi="Times New Roman"/>
          <w:b/>
          <w:sz w:val="24"/>
        </w:rPr>
        <w:t>Air</w:t>
      </w:r>
      <w:r w:rsidR="00E70AF8">
        <w:rPr>
          <w:rFonts w:ascii="Times New Roman" w:hAnsi="Times New Roman"/>
          <w:b/>
          <w:sz w:val="24"/>
        </w:rPr>
        <w:t xml:space="preserve"> Facility ID: </w:t>
      </w:r>
      <w:r w:rsidR="00AA2C5D" w:rsidRPr="00AA2C5D">
        <w:rPr>
          <w:rFonts w:ascii="Times New Roman" w:hAnsi="Times New Roman"/>
          <w:b/>
          <w:sz w:val="24"/>
        </w:rPr>
        <w:t>DC0000000020221222</w:t>
      </w:r>
    </w:p>
    <w:p w14:paraId="31F1A2B9" w14:textId="77777777" w:rsidR="00740CE7" w:rsidRDefault="00740CE7">
      <w:pPr>
        <w:rPr>
          <w:rFonts w:ascii="Times New Roman" w:hAnsi="Times New Roman"/>
        </w:rPr>
      </w:pPr>
    </w:p>
    <w:p w14:paraId="1DFC4F01" w14:textId="2CE35E03" w:rsidR="00740CE7" w:rsidRDefault="009F7BD7">
      <w:pPr>
        <w:rPr>
          <w:rFonts w:ascii="Times New Roman" w:hAnsi="Times New Roman"/>
          <w:b/>
          <w:sz w:val="24"/>
        </w:rPr>
      </w:pPr>
      <w:r w:rsidRPr="00B61614">
        <w:rPr>
          <w:rFonts w:ascii="Times New Roman" w:hAnsi="Times New Roman"/>
          <w:b/>
          <w:sz w:val="24"/>
        </w:rPr>
        <w:t xml:space="preserve">Effective Date: </w:t>
      </w:r>
      <w:r w:rsidR="00611F77">
        <w:rPr>
          <w:rFonts w:ascii="Times New Roman" w:hAnsi="Times New Roman"/>
          <w:b/>
          <w:color w:val="FF0000"/>
          <w:sz w:val="24"/>
          <w:u w:val="single"/>
        </w:rPr>
        <w:t>[TBD]</w:t>
      </w:r>
      <w:r w:rsidR="00E14FB6">
        <w:rPr>
          <w:rFonts w:ascii="Times New Roman" w:hAnsi="Times New Roman"/>
          <w:b/>
          <w:sz w:val="24"/>
          <w:u w:val="single"/>
        </w:rPr>
        <w:t>,</w:t>
      </w:r>
      <w:r>
        <w:rPr>
          <w:rFonts w:ascii="Times New Roman" w:hAnsi="Times New Roman"/>
          <w:b/>
          <w:sz w:val="24"/>
          <w:u w:val="single"/>
        </w:rPr>
        <w:t xml:space="preserve"> </w:t>
      </w:r>
      <w:r w:rsidR="000F4066" w:rsidRPr="00B61614">
        <w:rPr>
          <w:rFonts w:ascii="Times New Roman" w:hAnsi="Times New Roman"/>
          <w:b/>
          <w:sz w:val="24"/>
          <w:u w:val="single"/>
        </w:rPr>
        <w:t>20</w:t>
      </w:r>
      <w:r w:rsidR="00AA2C5D">
        <w:rPr>
          <w:rFonts w:ascii="Times New Roman" w:hAnsi="Times New Roman"/>
          <w:b/>
          <w:sz w:val="24"/>
          <w:u w:val="single"/>
        </w:rPr>
        <w:t>23</w:t>
      </w:r>
      <w:r w:rsidRPr="00B61614">
        <w:rPr>
          <w:rFonts w:ascii="Times New Roman" w:hAnsi="Times New Roman"/>
          <w:b/>
          <w:sz w:val="24"/>
        </w:rPr>
        <w:tab/>
      </w:r>
      <w:r w:rsidR="00E14FB6">
        <w:rPr>
          <w:rFonts w:ascii="Times New Roman" w:hAnsi="Times New Roman"/>
          <w:b/>
          <w:sz w:val="24"/>
        </w:rPr>
        <w:tab/>
      </w:r>
      <w:r w:rsidR="00643D94">
        <w:rPr>
          <w:rFonts w:ascii="Times New Roman" w:hAnsi="Times New Roman"/>
          <w:b/>
          <w:sz w:val="24"/>
        </w:rPr>
        <w:tab/>
      </w:r>
      <w:r w:rsidRPr="00B61614">
        <w:rPr>
          <w:rFonts w:ascii="Times New Roman" w:hAnsi="Times New Roman"/>
          <w:b/>
          <w:sz w:val="24"/>
        </w:rPr>
        <w:t>Expiration Date:</w:t>
      </w:r>
      <w:r w:rsidR="00643D94">
        <w:rPr>
          <w:rFonts w:ascii="Times New Roman" w:hAnsi="Times New Roman"/>
          <w:b/>
          <w:sz w:val="24"/>
        </w:rPr>
        <w:t xml:space="preserve"> </w:t>
      </w:r>
      <w:r w:rsidR="00643D94">
        <w:rPr>
          <w:rFonts w:ascii="Times New Roman" w:hAnsi="Times New Roman"/>
          <w:b/>
          <w:color w:val="FF0000"/>
          <w:sz w:val="24"/>
        </w:rPr>
        <w:t>[TBD]</w:t>
      </w:r>
      <w:r w:rsidR="00E14FB6">
        <w:rPr>
          <w:rFonts w:ascii="Times New Roman" w:hAnsi="Times New Roman"/>
          <w:b/>
          <w:sz w:val="24"/>
          <w:u w:val="single"/>
        </w:rPr>
        <w:t>,</w:t>
      </w:r>
      <w:r w:rsidRPr="00B61614">
        <w:rPr>
          <w:rFonts w:ascii="Times New Roman" w:hAnsi="Times New Roman"/>
          <w:b/>
          <w:sz w:val="24"/>
          <w:u w:val="single"/>
        </w:rPr>
        <w:t xml:space="preserve"> </w:t>
      </w:r>
      <w:r w:rsidR="000F4066" w:rsidRPr="00B61614">
        <w:rPr>
          <w:rFonts w:ascii="Times New Roman" w:hAnsi="Times New Roman"/>
          <w:b/>
          <w:sz w:val="24"/>
          <w:u w:val="single"/>
        </w:rPr>
        <w:t>20</w:t>
      </w:r>
      <w:r w:rsidR="00AA2C5D">
        <w:rPr>
          <w:rFonts w:ascii="Times New Roman" w:hAnsi="Times New Roman"/>
          <w:b/>
          <w:sz w:val="24"/>
          <w:u w:val="single"/>
        </w:rPr>
        <w:t>28</w:t>
      </w:r>
    </w:p>
    <w:p w14:paraId="736F8AE3" w14:textId="77777777" w:rsidR="00740CE7" w:rsidRDefault="00740CE7">
      <w:pPr>
        <w:rPr>
          <w:rFonts w:ascii="Times New Roman" w:hAnsi="Times New Roman"/>
          <w:b/>
          <w:sz w:val="24"/>
        </w:rPr>
      </w:pPr>
    </w:p>
    <w:p w14:paraId="19302924" w14:textId="76A20D0E" w:rsidR="00740CE7" w:rsidRDefault="00740CE7">
      <w:pPr>
        <w:rPr>
          <w:rFonts w:ascii="Times New Roman" w:hAnsi="Times New Roman"/>
          <w:sz w:val="24"/>
        </w:rPr>
      </w:pPr>
      <w:r>
        <w:rPr>
          <w:rFonts w:ascii="Times New Roman" w:hAnsi="Times New Roman"/>
          <w:sz w:val="24"/>
        </w:rPr>
        <w:t xml:space="preserve">Pursuant to the requirements of </w:t>
      </w:r>
      <w:r w:rsidR="00FB52C3">
        <w:rPr>
          <w:rFonts w:ascii="Times New Roman" w:hAnsi="Times New Roman"/>
          <w:sz w:val="24"/>
        </w:rPr>
        <w:t xml:space="preserve">Chapter 2, General and Non-Attainment Permits, </w:t>
      </w:r>
      <w:r>
        <w:rPr>
          <w:rFonts w:ascii="Times New Roman" w:hAnsi="Times New Roman"/>
          <w:sz w:val="24"/>
        </w:rPr>
        <w:t xml:space="preserve">of Title 20 of the District of Columbia Municipal Regulation (20 DCMR), the District of Columbia Department of </w:t>
      </w:r>
      <w:r w:rsidR="00E70AF8">
        <w:rPr>
          <w:rFonts w:ascii="Times New Roman" w:hAnsi="Times New Roman"/>
          <w:sz w:val="24"/>
        </w:rPr>
        <w:t>Energy and Environment</w:t>
      </w:r>
      <w:r>
        <w:rPr>
          <w:rFonts w:ascii="Times New Roman" w:hAnsi="Times New Roman"/>
          <w:sz w:val="24"/>
        </w:rPr>
        <w:t>, Air Quality Division hereafter referred to as "the District" or “the Department”</w:t>
      </w:r>
      <w:r w:rsidR="0055016F">
        <w:rPr>
          <w:rFonts w:ascii="Times New Roman" w:hAnsi="Times New Roman"/>
          <w:sz w:val="24"/>
        </w:rPr>
        <w:t>,</w:t>
      </w:r>
      <w:r>
        <w:rPr>
          <w:rFonts w:ascii="Times New Roman" w:hAnsi="Times New Roman"/>
          <w:sz w:val="24"/>
        </w:rPr>
        <w:t xml:space="preserve"> hereby grants approval to operate</w:t>
      </w:r>
      <w:r w:rsidR="00AA2C5D">
        <w:rPr>
          <w:rFonts w:ascii="Times New Roman" w:hAnsi="Times New Roman"/>
          <w:sz w:val="24"/>
        </w:rPr>
        <w:t xml:space="preserve"> (and in the case of </w:t>
      </w:r>
      <w:r w:rsidR="00AA2C5D" w:rsidRPr="004B784E">
        <w:rPr>
          <w:rFonts w:ascii="Times New Roman" w:hAnsi="Times New Roman"/>
          <w:sz w:val="24"/>
        </w:rPr>
        <w:t>Emission Unit</w:t>
      </w:r>
      <w:r w:rsidR="00AA2C5D" w:rsidRPr="004B784E">
        <w:rPr>
          <w:rFonts w:ascii="Times New Roman" w:hAnsi="Times New Roman"/>
          <w:sz w:val="24"/>
          <w:szCs w:val="32"/>
        </w:rPr>
        <w:t xml:space="preserve"> EG4</w:t>
      </w:r>
      <w:r w:rsidR="00AA2C5D">
        <w:rPr>
          <w:rFonts w:ascii="Times New Roman" w:hAnsi="Times New Roman"/>
          <w:sz w:val="24"/>
          <w:szCs w:val="32"/>
        </w:rPr>
        <w:t>, first construct)</w:t>
      </w:r>
      <w:r>
        <w:rPr>
          <w:rFonts w:ascii="Times New Roman" w:hAnsi="Times New Roman"/>
          <w:sz w:val="24"/>
        </w:rPr>
        <w:t xml:space="preserve"> the emission units listed in Sections III and IV of this permit subject to the terms and conditions of this permit.</w:t>
      </w:r>
      <w:r w:rsidR="00AA4E2B">
        <w:rPr>
          <w:rFonts w:ascii="Times New Roman" w:hAnsi="Times New Roman"/>
          <w:sz w:val="24"/>
        </w:rPr>
        <w:t xml:space="preserve"> </w:t>
      </w:r>
      <w:r>
        <w:rPr>
          <w:rFonts w:ascii="Times New Roman" w:hAnsi="Times New Roman"/>
          <w:sz w:val="24"/>
        </w:rPr>
        <w:t xml:space="preserve">All terms and conditions of this permit are enforceable by the </w:t>
      </w:r>
      <w:proofErr w:type="gramStart"/>
      <w:r>
        <w:rPr>
          <w:rFonts w:ascii="Times New Roman" w:hAnsi="Times New Roman"/>
          <w:sz w:val="24"/>
        </w:rPr>
        <w:t>District</w:t>
      </w:r>
      <w:proofErr w:type="gramEnd"/>
      <w:r>
        <w:rPr>
          <w:rFonts w:ascii="Times New Roman" w:hAnsi="Times New Roman"/>
          <w:sz w:val="24"/>
        </w:rPr>
        <w:t xml:space="preserve"> and by the U.S. Environmental Protection Agency (EPA) unless specifically designated as enforceable by the District only, as annotated by “*”.</w:t>
      </w:r>
      <w:r w:rsidR="00AA4E2B">
        <w:rPr>
          <w:rFonts w:ascii="Times New Roman" w:hAnsi="Times New Roman"/>
          <w:sz w:val="24"/>
        </w:rPr>
        <w:t xml:space="preserve"> </w:t>
      </w:r>
    </w:p>
    <w:p w14:paraId="67A71B86" w14:textId="77777777" w:rsidR="00740CE7" w:rsidRDefault="00740CE7">
      <w:pPr>
        <w:rPr>
          <w:rFonts w:ascii="Times New Roman" w:hAnsi="Times New Roman"/>
          <w:sz w:val="24"/>
        </w:rPr>
      </w:pPr>
    </w:p>
    <w:p w14:paraId="10D7CE88" w14:textId="515DC8FF" w:rsidR="00740CE7" w:rsidRDefault="00740CE7">
      <w:pPr>
        <w:rPr>
          <w:rFonts w:ascii="Times New Roman" w:hAnsi="Times New Roman"/>
          <w:sz w:val="24"/>
        </w:rPr>
      </w:pPr>
      <w:r>
        <w:rPr>
          <w:rFonts w:ascii="Times New Roman" w:hAnsi="Times New Roman"/>
          <w:sz w:val="24"/>
        </w:rPr>
        <w:t xml:space="preserve">SUBJECT TO THE TERMS AND CONDITIONS OF THIS PERMIT, approval to </w:t>
      </w:r>
      <w:r w:rsidR="00AA2C5D">
        <w:rPr>
          <w:rFonts w:ascii="Times New Roman" w:hAnsi="Times New Roman"/>
          <w:sz w:val="24"/>
        </w:rPr>
        <w:t xml:space="preserve">construct (where applicable) and </w:t>
      </w:r>
      <w:r>
        <w:rPr>
          <w:rFonts w:ascii="Times New Roman" w:hAnsi="Times New Roman"/>
          <w:sz w:val="24"/>
        </w:rPr>
        <w:t>operate is granted to:</w:t>
      </w:r>
    </w:p>
    <w:p w14:paraId="421AEBA2" w14:textId="77777777" w:rsidR="00740CE7" w:rsidRDefault="00740CE7">
      <w:pPr>
        <w:rPr>
          <w:rFonts w:ascii="Times New Roman" w:hAnsi="Times New Roman"/>
          <w:sz w:val="24"/>
        </w:rPr>
      </w:pPr>
    </w:p>
    <w:p w14:paraId="1DCE707C" w14:textId="77777777" w:rsidR="00740CE7" w:rsidRDefault="00740CE7">
      <w:pPr>
        <w:rPr>
          <w:rFonts w:ascii="Times New Roman" w:hAnsi="Times New Roman"/>
          <w:sz w:val="24"/>
        </w:rPr>
      </w:pPr>
      <w:r>
        <w:rPr>
          <w:rFonts w:ascii="Times New Roman" w:hAnsi="Times New Roman"/>
          <w:b/>
          <w:sz w:val="24"/>
        </w:rPr>
        <w:t>Permittee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rPr>
        <w:t>Facility Location</w:t>
      </w:r>
    </w:p>
    <w:p w14:paraId="13BDF53B" w14:textId="77777777" w:rsidR="00740CE7" w:rsidRDefault="00740CE7">
      <w:pPr>
        <w:rPr>
          <w:rFonts w:ascii="Times New Roman" w:hAnsi="Times New Roman"/>
          <w:sz w:val="24"/>
        </w:rPr>
      </w:pPr>
    </w:p>
    <w:p w14:paraId="5B5D63AB" w14:textId="77777777" w:rsidR="00F62943" w:rsidRPr="00EE0E03" w:rsidRDefault="00F62943" w:rsidP="00F62943">
      <w:pPr>
        <w:widowControl/>
        <w:autoSpaceDE/>
        <w:autoSpaceDN/>
        <w:adjustRightInd/>
        <w:ind w:left="4320" w:hanging="4320"/>
        <w:rPr>
          <w:rFonts w:ascii="Times New Roman" w:hAnsi="Times New Roman"/>
          <w:sz w:val="24"/>
        </w:rPr>
      </w:pPr>
      <w:r w:rsidRPr="00EE0E03">
        <w:rPr>
          <w:rFonts w:ascii="Times New Roman" w:hAnsi="Times New Roman"/>
          <w:sz w:val="24"/>
        </w:rPr>
        <w:t>Verizon Washington DC, Inc.</w:t>
      </w:r>
      <w:r w:rsidRPr="00EE0E03">
        <w:rPr>
          <w:rFonts w:ascii="Times New Roman" w:hAnsi="Times New Roman"/>
          <w:sz w:val="24"/>
        </w:rPr>
        <w:tab/>
        <w:t>Verizon Washington DC, Inc.</w:t>
      </w:r>
    </w:p>
    <w:p w14:paraId="28C580D9" w14:textId="39A9E6CD" w:rsidR="00F62943" w:rsidRPr="00EE0E03" w:rsidRDefault="00F62943" w:rsidP="00F62943">
      <w:pPr>
        <w:widowControl/>
        <w:autoSpaceDE/>
        <w:autoSpaceDN/>
        <w:adjustRightInd/>
        <w:ind w:left="4320" w:hanging="4320"/>
        <w:jc w:val="both"/>
        <w:rPr>
          <w:rFonts w:ascii="Times New Roman" w:hAnsi="Times New Roman"/>
          <w:sz w:val="24"/>
        </w:rPr>
      </w:pPr>
      <w:r>
        <w:rPr>
          <w:rFonts w:ascii="Times New Roman" w:hAnsi="Times New Roman"/>
          <w:sz w:val="24"/>
        </w:rPr>
        <w:t>400</w:t>
      </w:r>
      <w:r w:rsidR="00DD218C">
        <w:rPr>
          <w:rFonts w:ascii="Times New Roman" w:hAnsi="Times New Roman"/>
          <w:sz w:val="24"/>
        </w:rPr>
        <w:t xml:space="preserve"> </w:t>
      </w:r>
      <w:r>
        <w:rPr>
          <w:rFonts w:ascii="Times New Roman" w:hAnsi="Times New Roman"/>
          <w:sz w:val="24"/>
        </w:rPr>
        <w:t>International Parkway</w:t>
      </w:r>
      <w:r w:rsidRPr="00EE0E03">
        <w:rPr>
          <w:rFonts w:ascii="Times New Roman" w:hAnsi="Times New Roman"/>
          <w:sz w:val="24"/>
        </w:rPr>
        <w:tab/>
      </w:r>
      <w:r>
        <w:rPr>
          <w:rFonts w:ascii="Times New Roman" w:hAnsi="Times New Roman"/>
          <w:sz w:val="24"/>
        </w:rPr>
        <w:t>Metro Communication Center</w:t>
      </w:r>
    </w:p>
    <w:p w14:paraId="3BECC39F" w14:textId="3E318CBD" w:rsidR="00F62943" w:rsidRPr="00EE0E03" w:rsidRDefault="00F62943" w:rsidP="00F62943">
      <w:pPr>
        <w:tabs>
          <w:tab w:val="left" w:pos="4320"/>
        </w:tabs>
        <w:rPr>
          <w:rFonts w:ascii="Times New Roman" w:hAnsi="Times New Roman"/>
          <w:sz w:val="24"/>
        </w:rPr>
      </w:pPr>
      <w:r w:rsidRPr="00EE0E03">
        <w:rPr>
          <w:rFonts w:ascii="Times New Roman" w:hAnsi="Times New Roman"/>
          <w:sz w:val="24"/>
        </w:rPr>
        <w:t>Rich</w:t>
      </w:r>
      <w:r>
        <w:rPr>
          <w:rFonts w:ascii="Times New Roman" w:hAnsi="Times New Roman"/>
          <w:sz w:val="24"/>
        </w:rPr>
        <w:t>ardson</w:t>
      </w:r>
      <w:r w:rsidRPr="00EE0E03">
        <w:rPr>
          <w:rFonts w:ascii="Times New Roman" w:hAnsi="Times New Roman"/>
          <w:sz w:val="24"/>
        </w:rPr>
        <w:t xml:space="preserve"> </w:t>
      </w:r>
      <w:r>
        <w:rPr>
          <w:rFonts w:ascii="Times New Roman" w:hAnsi="Times New Roman"/>
          <w:sz w:val="24"/>
        </w:rPr>
        <w:t>TX</w:t>
      </w:r>
      <w:r w:rsidRPr="00EE0E03">
        <w:rPr>
          <w:rFonts w:ascii="Times New Roman" w:hAnsi="Times New Roman"/>
          <w:sz w:val="24"/>
        </w:rPr>
        <w:t xml:space="preserve"> </w:t>
      </w:r>
      <w:r>
        <w:rPr>
          <w:rFonts w:ascii="Times New Roman" w:hAnsi="Times New Roman"/>
          <w:sz w:val="24"/>
        </w:rPr>
        <w:t>75081</w:t>
      </w:r>
      <w:r w:rsidRPr="00EE0E03">
        <w:rPr>
          <w:rFonts w:ascii="Times New Roman" w:hAnsi="Times New Roman"/>
          <w:sz w:val="24"/>
        </w:rPr>
        <w:tab/>
      </w:r>
      <w:r>
        <w:rPr>
          <w:rFonts w:ascii="Times New Roman" w:hAnsi="Times New Roman"/>
          <w:sz w:val="24"/>
        </w:rPr>
        <w:t>120</w:t>
      </w:r>
      <w:r w:rsidRPr="00EE0E03">
        <w:rPr>
          <w:rFonts w:ascii="Times New Roman" w:hAnsi="Times New Roman"/>
          <w:sz w:val="24"/>
        </w:rPr>
        <w:t xml:space="preserve">0 </w:t>
      </w:r>
      <w:r>
        <w:rPr>
          <w:rFonts w:ascii="Times New Roman" w:hAnsi="Times New Roman"/>
          <w:sz w:val="24"/>
        </w:rPr>
        <w:t>H</w:t>
      </w:r>
      <w:r w:rsidRPr="00EE0E03">
        <w:rPr>
          <w:rFonts w:ascii="Times New Roman" w:hAnsi="Times New Roman"/>
          <w:sz w:val="24"/>
        </w:rPr>
        <w:t xml:space="preserve"> Street </w:t>
      </w:r>
      <w:r>
        <w:rPr>
          <w:rFonts w:ascii="Times New Roman" w:hAnsi="Times New Roman"/>
          <w:sz w:val="24"/>
        </w:rPr>
        <w:t>NW</w:t>
      </w:r>
    </w:p>
    <w:p w14:paraId="05198CD9" w14:textId="46080EEE" w:rsidR="00F62943" w:rsidRPr="00EE0E03" w:rsidRDefault="00F62943" w:rsidP="00F62943">
      <w:pPr>
        <w:tabs>
          <w:tab w:val="left" w:pos="4320"/>
        </w:tabs>
        <w:rPr>
          <w:rFonts w:ascii="Times New Roman" w:hAnsi="Times New Roman"/>
          <w:sz w:val="24"/>
        </w:rPr>
      </w:pPr>
      <w:r w:rsidRPr="00EE0E03">
        <w:rPr>
          <w:rFonts w:ascii="Times New Roman" w:hAnsi="Times New Roman"/>
          <w:sz w:val="24"/>
        </w:rPr>
        <w:tab/>
        <w:t>Washington DC 200</w:t>
      </w:r>
      <w:r w:rsidR="00867ADE">
        <w:rPr>
          <w:rFonts w:ascii="Times New Roman" w:hAnsi="Times New Roman"/>
          <w:sz w:val="24"/>
        </w:rPr>
        <w:t>05</w:t>
      </w:r>
    </w:p>
    <w:p w14:paraId="14845B12" w14:textId="77777777" w:rsidR="00B42F78" w:rsidRDefault="00B42F78" w:rsidP="000A5FAB">
      <w:pPr>
        <w:tabs>
          <w:tab w:val="left" w:pos="-1440"/>
          <w:tab w:val="left" w:pos="-720"/>
        </w:tabs>
        <w:ind w:left="2520" w:hanging="2520"/>
        <w:jc w:val="both"/>
        <w:rPr>
          <w:rFonts w:ascii="Times New Roman" w:hAnsi="Times New Roman"/>
          <w:b/>
          <w:sz w:val="24"/>
        </w:rPr>
      </w:pPr>
    </w:p>
    <w:p w14:paraId="13927CDE" w14:textId="321BC24B" w:rsidR="007E6461" w:rsidRDefault="00836802" w:rsidP="00E14FB6">
      <w:pPr>
        <w:tabs>
          <w:tab w:val="left" w:pos="-1440"/>
          <w:tab w:val="left" w:pos="-720"/>
        </w:tabs>
        <w:ind w:left="2340" w:hanging="2340"/>
        <w:jc w:val="both"/>
        <w:rPr>
          <w:rFonts w:ascii="Times New Roman" w:hAnsi="Times New Roman"/>
          <w:sz w:val="24"/>
        </w:rPr>
      </w:pPr>
      <w:r>
        <w:rPr>
          <w:rFonts w:ascii="Times New Roman" w:hAnsi="Times New Roman"/>
          <w:b/>
          <w:sz w:val="24"/>
        </w:rPr>
        <w:t>Application Signator</w:t>
      </w:r>
      <w:r w:rsidR="00D05385">
        <w:rPr>
          <w:rFonts w:ascii="Times New Roman" w:hAnsi="Times New Roman"/>
          <w:b/>
          <w:sz w:val="24"/>
        </w:rPr>
        <w:t>y</w:t>
      </w:r>
      <w:r>
        <w:rPr>
          <w:rFonts w:ascii="Times New Roman" w:hAnsi="Times New Roman"/>
          <w:b/>
          <w:sz w:val="24"/>
        </w:rPr>
        <w:t xml:space="preserve"> per 20 DCMR </w:t>
      </w:r>
      <w:r w:rsidR="00950099">
        <w:rPr>
          <w:rFonts w:ascii="Times New Roman" w:hAnsi="Times New Roman"/>
          <w:b/>
          <w:sz w:val="24"/>
        </w:rPr>
        <w:t>200.13</w:t>
      </w:r>
      <w:r w:rsidR="00AF1C99" w:rsidRPr="00EE0E03">
        <w:rPr>
          <w:rFonts w:ascii="Times New Roman" w:hAnsi="Times New Roman"/>
          <w:b/>
          <w:sz w:val="24"/>
        </w:rPr>
        <w:t>:</w:t>
      </w:r>
      <w:r w:rsidR="00AF1C99" w:rsidRPr="00EE0E03">
        <w:rPr>
          <w:rFonts w:ascii="Times New Roman" w:hAnsi="Times New Roman"/>
          <w:sz w:val="24"/>
        </w:rPr>
        <w:tab/>
      </w:r>
      <w:r w:rsidR="00EB0213" w:rsidRPr="00EE0E03">
        <w:rPr>
          <w:rFonts w:ascii="Times New Roman" w:hAnsi="Times New Roman"/>
          <w:sz w:val="24"/>
        </w:rPr>
        <w:t xml:space="preserve">Mr. </w:t>
      </w:r>
      <w:r w:rsidR="009E4DA3">
        <w:rPr>
          <w:rFonts w:ascii="Times New Roman" w:hAnsi="Times New Roman"/>
          <w:sz w:val="24"/>
        </w:rPr>
        <w:t>David Leland</w:t>
      </w:r>
    </w:p>
    <w:p w14:paraId="34A676D0" w14:textId="664C3A6C" w:rsidR="00705AD0" w:rsidRPr="00EE0E03" w:rsidRDefault="009E4DA3" w:rsidP="001C77A4">
      <w:pPr>
        <w:tabs>
          <w:tab w:val="left" w:pos="-1440"/>
          <w:tab w:val="left" w:pos="-720"/>
        </w:tabs>
        <w:ind w:left="5040"/>
        <w:jc w:val="both"/>
        <w:rPr>
          <w:rFonts w:ascii="Times New Roman" w:hAnsi="Times New Roman"/>
          <w:sz w:val="24"/>
        </w:rPr>
      </w:pPr>
      <w:r>
        <w:rPr>
          <w:rFonts w:ascii="Times New Roman" w:hAnsi="Times New Roman"/>
          <w:sz w:val="24"/>
        </w:rPr>
        <w:t>Regional</w:t>
      </w:r>
      <w:r w:rsidR="00EB0213" w:rsidRPr="00EE0E03">
        <w:rPr>
          <w:rFonts w:ascii="Times New Roman" w:hAnsi="Times New Roman"/>
          <w:sz w:val="24"/>
        </w:rPr>
        <w:t xml:space="preserve"> Environmental Manager</w:t>
      </w:r>
    </w:p>
    <w:p w14:paraId="49804E64" w14:textId="19555EC6" w:rsidR="00740CE7" w:rsidRDefault="00BB2D8A" w:rsidP="00BB2D8A">
      <w:pPr>
        <w:tabs>
          <w:tab w:val="left" w:pos="-1440"/>
          <w:tab w:val="left" w:pos="-720"/>
          <w:tab w:val="left" w:pos="5787"/>
        </w:tabs>
        <w:jc w:val="both"/>
        <w:rPr>
          <w:rFonts w:ascii="Times New Roman" w:hAnsi="Times New Roman"/>
          <w:sz w:val="24"/>
        </w:rPr>
      </w:pPr>
      <w:r>
        <w:rPr>
          <w:rFonts w:ascii="Times New Roman" w:hAnsi="Times New Roman"/>
          <w:sz w:val="24"/>
        </w:rPr>
        <w:tab/>
      </w:r>
    </w:p>
    <w:p w14:paraId="55714582" w14:textId="503B6D89" w:rsidR="00457B4A" w:rsidRDefault="00457B4A" w:rsidP="00457B4A">
      <w:pPr>
        <w:tabs>
          <w:tab w:val="left" w:pos="-1440"/>
          <w:tab w:val="left" w:pos="-720"/>
        </w:tabs>
        <w:jc w:val="both"/>
        <w:rPr>
          <w:rFonts w:ascii="Times New Roman" w:hAnsi="Times New Roman"/>
          <w:sz w:val="24"/>
          <w:u w:val="single"/>
        </w:rPr>
      </w:pPr>
    </w:p>
    <w:p w14:paraId="58663B63" w14:textId="77777777" w:rsidR="009A3943" w:rsidRPr="002A1C41" w:rsidRDefault="009A3943" w:rsidP="009A3943">
      <w:pPr>
        <w:tabs>
          <w:tab w:val="left" w:pos="-1440"/>
          <w:tab w:val="left" w:pos="-720"/>
        </w:tabs>
        <w:jc w:val="both"/>
        <w:rPr>
          <w:rFonts w:ascii="Times New Roman" w:hAnsi="Times New Roman"/>
          <w:sz w:val="24"/>
        </w:rPr>
      </w:pPr>
      <w:r>
        <w:rPr>
          <w:rFonts w:ascii="Times New Roman" w:hAnsi="Times New Roman"/>
          <w:sz w:val="24"/>
        </w:rPr>
        <w:t>PREPARED BY</w:t>
      </w:r>
      <w:r w:rsidRPr="002A1C41">
        <w:rPr>
          <w:rFonts w:ascii="Times New Roman" w:hAnsi="Times New Roman"/>
          <w:sz w:val="24"/>
        </w:rPr>
        <w:t>:</w:t>
      </w:r>
    </w:p>
    <w:p w14:paraId="65011BE1" w14:textId="77777777" w:rsidR="009A3943" w:rsidRPr="002A1C41" w:rsidRDefault="009A3943" w:rsidP="009A3943">
      <w:pPr>
        <w:tabs>
          <w:tab w:val="left" w:pos="-1440"/>
          <w:tab w:val="left" w:pos="-720"/>
        </w:tabs>
        <w:jc w:val="both"/>
        <w:rPr>
          <w:rFonts w:ascii="Times New Roman" w:hAnsi="Times New Roman"/>
          <w:sz w:val="24"/>
          <w:u w:val="single"/>
        </w:rPr>
      </w:pPr>
      <w:r w:rsidRPr="002A1C41">
        <w:rPr>
          <w:rFonts w:ascii="Times New Roman" w:hAnsi="Times New Roman"/>
          <w:sz w:val="24"/>
          <w:u w:val="single"/>
        </w:rPr>
        <w:t xml:space="preserve"> </w:t>
      </w:r>
    </w:p>
    <w:p w14:paraId="76977B8C" w14:textId="77777777" w:rsidR="009A3943" w:rsidRDefault="009A3943" w:rsidP="009A3943">
      <w:pPr>
        <w:tabs>
          <w:tab w:val="left" w:pos="-1440"/>
          <w:tab w:val="left" w:pos="-720"/>
        </w:tabs>
        <w:jc w:val="both"/>
        <w:rPr>
          <w:rFonts w:ascii="Times New Roman" w:hAnsi="Times New Roman"/>
          <w:sz w:val="24"/>
          <w:u w:val="single"/>
        </w:rPr>
      </w:pPr>
    </w:p>
    <w:p w14:paraId="2C6BB0E2" w14:textId="77777777" w:rsidR="009A3943" w:rsidRPr="002A1C41" w:rsidRDefault="009A3943" w:rsidP="009A3943">
      <w:pPr>
        <w:tabs>
          <w:tab w:val="left" w:pos="-1440"/>
          <w:tab w:val="left" w:pos="-720"/>
        </w:tabs>
        <w:jc w:val="both"/>
        <w:rPr>
          <w:rFonts w:ascii="Times New Roman" w:hAnsi="Times New Roman"/>
          <w:sz w:val="24"/>
        </w:rPr>
      </w:pPr>
      <w:r>
        <w:rPr>
          <w:rFonts w:ascii="Times New Roman" w:hAnsi="Times New Roman"/>
          <w:sz w:val="24"/>
          <w:u w:val="single"/>
        </w:rPr>
        <w:t xml:space="preserve">                                                             </w:t>
      </w:r>
      <w:r w:rsidRPr="002A1C41">
        <w:rPr>
          <w:rFonts w:ascii="Times New Roman" w:hAnsi="Times New Roman"/>
          <w:sz w:val="24"/>
        </w:rPr>
        <w:tab/>
        <w:t>________________________</w:t>
      </w:r>
    </w:p>
    <w:p w14:paraId="3A6D8DDE" w14:textId="77777777" w:rsidR="009A3943" w:rsidRPr="002A1C41" w:rsidRDefault="009A3943" w:rsidP="009A3943">
      <w:pPr>
        <w:widowControl/>
        <w:rPr>
          <w:rFonts w:ascii="Times New Roman" w:hAnsi="Times New Roman"/>
          <w:sz w:val="24"/>
        </w:rPr>
      </w:pPr>
      <w:r>
        <w:rPr>
          <w:rFonts w:ascii="Times New Roman" w:hAnsi="Times New Roman"/>
          <w:sz w:val="24"/>
        </w:rPr>
        <w:t>N. Olivia Achuko</w:t>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t>Date</w:t>
      </w:r>
    </w:p>
    <w:p w14:paraId="17E8473B" w14:textId="77777777" w:rsidR="009A3943" w:rsidRDefault="009A3943" w:rsidP="009A3943">
      <w:pPr>
        <w:widowControl/>
        <w:rPr>
          <w:rFonts w:ascii="Times New Roman" w:hAnsi="Times New Roman"/>
          <w:sz w:val="24"/>
        </w:rPr>
      </w:pPr>
      <w:r>
        <w:rPr>
          <w:rFonts w:ascii="Times New Roman" w:hAnsi="Times New Roman"/>
          <w:sz w:val="24"/>
        </w:rPr>
        <w:t>Environmental Engineer</w:t>
      </w:r>
      <w:r w:rsidRPr="002A1C41">
        <w:rPr>
          <w:rFonts w:ascii="Times New Roman" w:hAnsi="Times New Roman"/>
          <w:sz w:val="24"/>
        </w:rPr>
        <w:t xml:space="preserve">, </w:t>
      </w:r>
    </w:p>
    <w:p w14:paraId="45016425" w14:textId="77777777" w:rsidR="009A3943" w:rsidRPr="002A1C41" w:rsidRDefault="009A3943" w:rsidP="009A3943">
      <w:pPr>
        <w:widowControl/>
        <w:rPr>
          <w:rFonts w:ascii="Times New Roman" w:hAnsi="Times New Roman"/>
          <w:sz w:val="24"/>
        </w:rPr>
      </w:pPr>
      <w:r w:rsidRPr="002A1C41">
        <w:rPr>
          <w:rFonts w:ascii="Times New Roman" w:hAnsi="Times New Roman"/>
          <w:sz w:val="24"/>
        </w:rPr>
        <w:t>Permitting Branch</w:t>
      </w:r>
    </w:p>
    <w:p w14:paraId="616BC4BE" w14:textId="77777777" w:rsidR="009A3943" w:rsidRDefault="009A3943" w:rsidP="009A3943">
      <w:pPr>
        <w:widowControl/>
        <w:rPr>
          <w:rFonts w:ascii="Times New Roman" w:hAnsi="Times New Roman"/>
          <w:sz w:val="24"/>
        </w:rPr>
      </w:pPr>
      <w:r>
        <w:rPr>
          <w:rFonts w:ascii="Times New Roman" w:hAnsi="Times New Roman"/>
          <w:sz w:val="24"/>
        </w:rPr>
        <w:t>Air Quality Division</w:t>
      </w:r>
    </w:p>
    <w:p w14:paraId="7E679D0A" w14:textId="77777777" w:rsidR="009A3943" w:rsidRDefault="009A3943" w:rsidP="009A3943">
      <w:pPr>
        <w:widowControl/>
        <w:rPr>
          <w:rFonts w:ascii="Times New Roman" w:hAnsi="Times New Roman"/>
          <w:sz w:val="24"/>
        </w:rPr>
      </w:pPr>
    </w:p>
    <w:p w14:paraId="680077AD" w14:textId="77777777" w:rsidR="009A3943" w:rsidRDefault="009A3943" w:rsidP="009A3943">
      <w:pPr>
        <w:widowControl/>
        <w:rPr>
          <w:rFonts w:ascii="Times New Roman" w:hAnsi="Times New Roman"/>
          <w:sz w:val="24"/>
        </w:rPr>
      </w:pPr>
      <w:r>
        <w:rPr>
          <w:rFonts w:ascii="Times New Roman" w:hAnsi="Times New Roman"/>
          <w:sz w:val="24"/>
        </w:rPr>
        <w:t>AUTHORIZED BY:</w:t>
      </w:r>
    </w:p>
    <w:p w14:paraId="74FC092D" w14:textId="77777777" w:rsidR="009A3943" w:rsidRDefault="009A3943" w:rsidP="009A3943">
      <w:pPr>
        <w:widowControl/>
        <w:rPr>
          <w:rFonts w:ascii="Times New Roman" w:hAnsi="Times New Roman"/>
          <w:sz w:val="24"/>
        </w:rPr>
      </w:pPr>
    </w:p>
    <w:p w14:paraId="03F901AE" w14:textId="77777777" w:rsidR="009A3943" w:rsidRDefault="009A3943" w:rsidP="009A3943">
      <w:pPr>
        <w:widowControl/>
        <w:rPr>
          <w:rFonts w:ascii="Times New Roman" w:hAnsi="Times New Roman"/>
          <w:sz w:val="24"/>
        </w:rPr>
      </w:pPr>
    </w:p>
    <w:p w14:paraId="02C22D48" w14:textId="77777777" w:rsidR="009A3943" w:rsidRPr="002A1C41" w:rsidRDefault="009A3943" w:rsidP="009A3943">
      <w:pPr>
        <w:tabs>
          <w:tab w:val="left" w:pos="-1440"/>
          <w:tab w:val="left" w:pos="-720"/>
        </w:tabs>
        <w:jc w:val="both"/>
        <w:rPr>
          <w:rFonts w:ascii="Times New Roman" w:hAnsi="Times New Roman"/>
          <w:sz w:val="24"/>
        </w:rPr>
      </w:pPr>
      <w:r>
        <w:rPr>
          <w:rFonts w:ascii="Times New Roman" w:hAnsi="Times New Roman"/>
          <w:sz w:val="24"/>
          <w:u w:val="single"/>
        </w:rPr>
        <w:t xml:space="preserve">                                                             </w:t>
      </w:r>
      <w:r w:rsidRPr="002A1C41">
        <w:rPr>
          <w:rFonts w:ascii="Times New Roman" w:hAnsi="Times New Roman"/>
          <w:sz w:val="24"/>
        </w:rPr>
        <w:tab/>
        <w:t>________________________</w:t>
      </w:r>
    </w:p>
    <w:p w14:paraId="6E4FD80E" w14:textId="77777777" w:rsidR="009A3943" w:rsidRPr="002A1C41" w:rsidRDefault="009A3943" w:rsidP="009A3943">
      <w:pPr>
        <w:widowControl/>
        <w:rPr>
          <w:rFonts w:ascii="Times New Roman" w:hAnsi="Times New Roman"/>
          <w:sz w:val="24"/>
        </w:rPr>
      </w:pPr>
      <w:r w:rsidRPr="002A1C41">
        <w:rPr>
          <w:rFonts w:ascii="Times New Roman" w:hAnsi="Times New Roman"/>
          <w:sz w:val="24"/>
        </w:rPr>
        <w:t>Stephen S. Ours, P.E.</w:t>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r>
      <w:r w:rsidRPr="002A1C41">
        <w:rPr>
          <w:rFonts w:ascii="Times New Roman" w:hAnsi="Times New Roman"/>
          <w:sz w:val="24"/>
        </w:rPr>
        <w:tab/>
        <w:t>Date</w:t>
      </w:r>
    </w:p>
    <w:p w14:paraId="08207413" w14:textId="77777777" w:rsidR="009A3943" w:rsidRPr="002A1C41" w:rsidRDefault="009A3943" w:rsidP="009A3943">
      <w:pPr>
        <w:widowControl/>
        <w:rPr>
          <w:rFonts w:ascii="Times New Roman" w:hAnsi="Times New Roman"/>
          <w:sz w:val="24"/>
        </w:rPr>
      </w:pPr>
      <w:r w:rsidRPr="002A1C41">
        <w:rPr>
          <w:rFonts w:ascii="Times New Roman" w:hAnsi="Times New Roman"/>
          <w:sz w:val="24"/>
        </w:rPr>
        <w:t>Chief, Permitting Branch</w:t>
      </w:r>
    </w:p>
    <w:p w14:paraId="60119EFE" w14:textId="77777777" w:rsidR="009A3943" w:rsidRDefault="009A3943" w:rsidP="009A3943">
      <w:pPr>
        <w:widowControl/>
        <w:rPr>
          <w:rFonts w:ascii="Times New Roman" w:hAnsi="Times New Roman"/>
          <w:sz w:val="24"/>
        </w:rPr>
        <w:sectPr w:rsidR="009A3943">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504" w:gutter="0"/>
          <w:pgNumType w:start="0"/>
          <w:cols w:space="720"/>
          <w:titlePg/>
          <w:docGrid w:linePitch="360"/>
        </w:sectPr>
      </w:pPr>
      <w:r>
        <w:rPr>
          <w:rFonts w:ascii="Times New Roman" w:hAnsi="Times New Roman"/>
          <w:sz w:val="24"/>
        </w:rPr>
        <w:t>Air Quality Division</w:t>
      </w:r>
    </w:p>
    <w:p w14:paraId="17CD6356" w14:textId="77777777" w:rsidR="00166BCB" w:rsidRDefault="00166BCB" w:rsidP="00457B4A">
      <w:pPr>
        <w:jc w:val="center"/>
        <w:rPr>
          <w:rFonts w:ascii="Times New Roman" w:hAnsi="Times New Roman"/>
          <w:b/>
          <w:sz w:val="24"/>
          <w:u w:val="single"/>
        </w:rPr>
      </w:pPr>
    </w:p>
    <w:p w14:paraId="6336D79F" w14:textId="672F2C8F" w:rsidR="00457B4A" w:rsidRDefault="00457B4A" w:rsidP="00457B4A">
      <w:pPr>
        <w:jc w:val="center"/>
        <w:rPr>
          <w:rFonts w:ascii="Times New Roman" w:hAnsi="Times New Roman"/>
          <w:b/>
          <w:sz w:val="24"/>
          <w:u w:val="single"/>
        </w:rPr>
      </w:pPr>
      <w:r>
        <w:rPr>
          <w:rFonts w:ascii="Times New Roman" w:hAnsi="Times New Roman"/>
          <w:b/>
          <w:sz w:val="24"/>
          <w:u w:val="single"/>
        </w:rPr>
        <w:t>Table of Contents</w:t>
      </w:r>
    </w:p>
    <w:p w14:paraId="49FAD6FD" w14:textId="77777777" w:rsidR="00457B4A" w:rsidRDefault="00457B4A" w:rsidP="00457B4A">
      <w:pPr>
        <w:jc w:val="center"/>
        <w:rPr>
          <w:rFonts w:ascii="Times New Roman" w:hAnsi="Times New Roman"/>
          <w:b/>
          <w:sz w:val="24"/>
          <w:u w:val="single"/>
        </w:rPr>
      </w:pPr>
    </w:p>
    <w:p w14:paraId="371674CA" w14:textId="6070003C" w:rsidR="00457B4A" w:rsidRPr="00227DE7" w:rsidRDefault="00457B4A" w:rsidP="00457B4A">
      <w:pPr>
        <w:pStyle w:val="Heading4"/>
        <w:tabs>
          <w:tab w:val="clear" w:pos="-1440"/>
          <w:tab w:val="clear" w:pos="0"/>
          <w:tab w:val="right" w:pos="8640"/>
        </w:tabs>
      </w:pPr>
      <w:r w:rsidRPr="00227DE7">
        <w:t>I.</w:t>
      </w:r>
      <w:r w:rsidRPr="00227DE7">
        <w:tab/>
        <w:t>General Permit Requirements</w:t>
      </w:r>
      <w:r w:rsidRPr="00227DE7">
        <w:tab/>
      </w:r>
      <w:r w:rsidR="0008227E">
        <w:t>3</w:t>
      </w:r>
    </w:p>
    <w:p w14:paraId="738B2ACB" w14:textId="77777777" w:rsidR="00457B4A" w:rsidRPr="008103A9" w:rsidRDefault="00457B4A" w:rsidP="00457B4A">
      <w:pPr>
        <w:tabs>
          <w:tab w:val="right" w:pos="8640"/>
        </w:tabs>
        <w:ind w:left="720" w:hanging="360"/>
        <w:rPr>
          <w:rFonts w:ascii="Times New Roman" w:hAnsi="Times New Roman"/>
          <w:sz w:val="24"/>
        </w:rPr>
      </w:pPr>
    </w:p>
    <w:p w14:paraId="3CF59D8A" w14:textId="1A837C25"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a.</w:t>
      </w:r>
      <w:r w:rsidRPr="008103A9">
        <w:rPr>
          <w:rFonts w:ascii="Times New Roman" w:hAnsi="Times New Roman"/>
          <w:sz w:val="24"/>
        </w:rPr>
        <w:tab/>
        <w:t>Compliance</w:t>
      </w:r>
      <w:r w:rsidRPr="008103A9">
        <w:rPr>
          <w:rFonts w:ascii="Times New Roman" w:hAnsi="Times New Roman"/>
          <w:sz w:val="24"/>
        </w:rPr>
        <w:tab/>
      </w:r>
      <w:r w:rsidR="0008227E">
        <w:rPr>
          <w:rFonts w:ascii="Times New Roman" w:hAnsi="Times New Roman"/>
          <w:sz w:val="24"/>
        </w:rPr>
        <w:t>3</w:t>
      </w:r>
    </w:p>
    <w:p w14:paraId="35A99146" w14:textId="534B8717"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b.</w:t>
      </w:r>
      <w:r w:rsidRPr="008103A9">
        <w:rPr>
          <w:rFonts w:ascii="Times New Roman" w:hAnsi="Times New Roman"/>
          <w:sz w:val="24"/>
        </w:rPr>
        <w:tab/>
        <w:t>Permit Availability</w:t>
      </w:r>
      <w:r w:rsidRPr="008103A9">
        <w:rPr>
          <w:rFonts w:ascii="Times New Roman" w:hAnsi="Times New Roman"/>
          <w:sz w:val="24"/>
        </w:rPr>
        <w:tab/>
      </w:r>
      <w:r w:rsidR="0008227E">
        <w:rPr>
          <w:rFonts w:ascii="Times New Roman" w:hAnsi="Times New Roman"/>
          <w:sz w:val="24"/>
        </w:rPr>
        <w:t>3</w:t>
      </w:r>
    </w:p>
    <w:p w14:paraId="67DFDCF0" w14:textId="3E7C1C9C"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c.</w:t>
      </w:r>
      <w:r w:rsidRPr="008103A9">
        <w:rPr>
          <w:rFonts w:ascii="Times New Roman" w:hAnsi="Times New Roman"/>
          <w:sz w:val="24"/>
        </w:rPr>
        <w:tab/>
      </w:r>
      <w:r w:rsidR="00D74EF9">
        <w:rPr>
          <w:rFonts w:ascii="Times New Roman" w:hAnsi="Times New Roman"/>
          <w:sz w:val="24"/>
        </w:rPr>
        <w:t>Reporting Requirements</w:t>
      </w:r>
      <w:r w:rsidR="00D74EF9">
        <w:rPr>
          <w:rFonts w:ascii="Times New Roman" w:hAnsi="Times New Roman"/>
          <w:sz w:val="24"/>
        </w:rPr>
        <w:tab/>
      </w:r>
      <w:r w:rsidR="0008227E">
        <w:rPr>
          <w:rFonts w:ascii="Times New Roman" w:hAnsi="Times New Roman"/>
          <w:sz w:val="24"/>
        </w:rPr>
        <w:t>3</w:t>
      </w:r>
    </w:p>
    <w:p w14:paraId="122BD947" w14:textId="090B6FFE"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d</w:t>
      </w:r>
      <w:r w:rsidR="00D74EF9">
        <w:rPr>
          <w:rFonts w:ascii="Times New Roman" w:hAnsi="Times New Roman"/>
          <w:sz w:val="24"/>
        </w:rPr>
        <w:t>.</w:t>
      </w:r>
      <w:r w:rsidR="00D74EF9">
        <w:rPr>
          <w:rFonts w:ascii="Times New Roman" w:hAnsi="Times New Roman"/>
          <w:sz w:val="24"/>
        </w:rPr>
        <w:tab/>
        <w:t>Certification Requirements</w:t>
      </w:r>
      <w:r w:rsidR="00D74EF9">
        <w:rPr>
          <w:rFonts w:ascii="Times New Roman" w:hAnsi="Times New Roman"/>
          <w:sz w:val="24"/>
        </w:rPr>
        <w:tab/>
      </w:r>
      <w:r w:rsidR="0065020F">
        <w:rPr>
          <w:rFonts w:ascii="Times New Roman" w:hAnsi="Times New Roman"/>
          <w:sz w:val="24"/>
        </w:rPr>
        <w:t>9</w:t>
      </w:r>
    </w:p>
    <w:p w14:paraId="58DC812E" w14:textId="6F3479F0"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e</w:t>
      </w:r>
      <w:r w:rsidR="00457B4A" w:rsidRPr="008103A9">
        <w:rPr>
          <w:rFonts w:ascii="Times New Roman" w:hAnsi="Times New Roman"/>
          <w:sz w:val="24"/>
        </w:rPr>
        <w:t>.</w:t>
      </w:r>
      <w:r w:rsidR="00457B4A" w:rsidRPr="008103A9">
        <w:rPr>
          <w:rFonts w:ascii="Times New Roman" w:hAnsi="Times New Roman"/>
          <w:sz w:val="24"/>
        </w:rPr>
        <w:tab/>
        <w:t>Construction, Installation, or Alteration</w:t>
      </w:r>
      <w:r w:rsidR="00457B4A" w:rsidRPr="008103A9">
        <w:rPr>
          <w:rFonts w:ascii="Times New Roman" w:hAnsi="Times New Roman"/>
          <w:sz w:val="24"/>
        </w:rPr>
        <w:tab/>
      </w:r>
      <w:r w:rsidR="0008227E">
        <w:rPr>
          <w:rFonts w:ascii="Times New Roman" w:hAnsi="Times New Roman"/>
          <w:sz w:val="24"/>
        </w:rPr>
        <w:t>9</w:t>
      </w:r>
    </w:p>
    <w:p w14:paraId="1E549C9A" w14:textId="58C15E18"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f</w:t>
      </w:r>
      <w:r w:rsidR="00457B4A" w:rsidRPr="008103A9">
        <w:rPr>
          <w:rFonts w:ascii="Times New Roman" w:hAnsi="Times New Roman"/>
          <w:sz w:val="24"/>
        </w:rPr>
        <w:t>.</w:t>
      </w:r>
      <w:r w:rsidR="00457B4A" w:rsidRPr="008103A9">
        <w:rPr>
          <w:rFonts w:ascii="Times New Roman" w:hAnsi="Times New Roman"/>
          <w:sz w:val="24"/>
        </w:rPr>
        <w:tab/>
        <w:t>Permit Renewal, Expiration, Reopening, Revision, and Revocation</w:t>
      </w:r>
      <w:r w:rsidR="00457B4A" w:rsidRPr="008103A9">
        <w:rPr>
          <w:rFonts w:ascii="Times New Roman" w:hAnsi="Times New Roman"/>
          <w:sz w:val="24"/>
        </w:rPr>
        <w:tab/>
      </w:r>
      <w:r w:rsidR="0008227E">
        <w:rPr>
          <w:rFonts w:ascii="Times New Roman" w:hAnsi="Times New Roman"/>
          <w:sz w:val="24"/>
        </w:rPr>
        <w:t>9</w:t>
      </w:r>
    </w:p>
    <w:p w14:paraId="2F088016" w14:textId="759C737B"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g</w:t>
      </w:r>
      <w:r w:rsidR="00457B4A" w:rsidRPr="008103A9">
        <w:rPr>
          <w:rFonts w:ascii="Times New Roman" w:hAnsi="Times New Roman"/>
          <w:sz w:val="24"/>
        </w:rPr>
        <w:t>.</w:t>
      </w:r>
      <w:r w:rsidR="00457B4A" w:rsidRPr="008103A9">
        <w:rPr>
          <w:rFonts w:ascii="Times New Roman" w:hAnsi="Times New Roman"/>
          <w:sz w:val="24"/>
        </w:rPr>
        <w:tab/>
        <w:t>Permit</w:t>
      </w:r>
      <w:r w:rsidR="00D74EF9">
        <w:rPr>
          <w:rFonts w:ascii="Times New Roman" w:hAnsi="Times New Roman"/>
          <w:sz w:val="24"/>
        </w:rPr>
        <w:t xml:space="preserve"> and Application Consultation</w:t>
      </w:r>
      <w:r w:rsidR="00D74EF9">
        <w:rPr>
          <w:rFonts w:ascii="Times New Roman" w:hAnsi="Times New Roman"/>
          <w:sz w:val="24"/>
        </w:rPr>
        <w:tab/>
        <w:t>1</w:t>
      </w:r>
      <w:r w:rsidR="0008227E">
        <w:rPr>
          <w:rFonts w:ascii="Times New Roman" w:hAnsi="Times New Roman"/>
          <w:sz w:val="24"/>
        </w:rPr>
        <w:t>0</w:t>
      </w:r>
    </w:p>
    <w:p w14:paraId="24691EF6" w14:textId="4315F4F5" w:rsidR="00457B4A" w:rsidRPr="008103A9" w:rsidRDefault="004B784E" w:rsidP="00457B4A">
      <w:pPr>
        <w:tabs>
          <w:tab w:val="right" w:pos="8640"/>
        </w:tabs>
        <w:ind w:left="720" w:hanging="360"/>
        <w:rPr>
          <w:rFonts w:ascii="Times New Roman" w:hAnsi="Times New Roman"/>
          <w:sz w:val="24"/>
        </w:rPr>
      </w:pPr>
      <w:r>
        <w:rPr>
          <w:rFonts w:ascii="Times New Roman" w:hAnsi="Times New Roman"/>
          <w:sz w:val="24"/>
        </w:rPr>
        <w:t>h</w:t>
      </w:r>
      <w:r w:rsidR="00457B4A" w:rsidRPr="008103A9">
        <w:rPr>
          <w:rFonts w:ascii="Times New Roman" w:hAnsi="Times New Roman"/>
          <w:sz w:val="24"/>
        </w:rPr>
        <w:t>.</w:t>
      </w:r>
      <w:r w:rsidR="00457B4A" w:rsidRPr="008103A9">
        <w:rPr>
          <w:rFonts w:ascii="Times New Roman" w:hAnsi="Times New Roman"/>
          <w:sz w:val="24"/>
        </w:rPr>
        <w:tab/>
        <w:t>Entry and Inspection</w:t>
      </w:r>
      <w:r w:rsidR="00457B4A" w:rsidRPr="008103A9">
        <w:rPr>
          <w:rFonts w:ascii="Times New Roman" w:hAnsi="Times New Roman"/>
          <w:sz w:val="24"/>
        </w:rPr>
        <w:tab/>
      </w:r>
      <w:r w:rsidR="0008227E">
        <w:rPr>
          <w:rFonts w:ascii="Times New Roman" w:hAnsi="Times New Roman"/>
          <w:sz w:val="24"/>
        </w:rPr>
        <w:t>1</w:t>
      </w:r>
      <w:r w:rsidR="00457B4A" w:rsidRPr="008103A9">
        <w:rPr>
          <w:rFonts w:ascii="Times New Roman" w:hAnsi="Times New Roman"/>
          <w:sz w:val="24"/>
        </w:rPr>
        <w:t>0</w:t>
      </w:r>
    </w:p>
    <w:p w14:paraId="4E188BDA" w14:textId="77777777" w:rsidR="00457B4A" w:rsidRPr="008103A9" w:rsidRDefault="00457B4A" w:rsidP="00457B4A">
      <w:pPr>
        <w:tabs>
          <w:tab w:val="right" w:pos="8640"/>
        </w:tabs>
        <w:ind w:left="720" w:hanging="360"/>
        <w:rPr>
          <w:rFonts w:ascii="Times New Roman" w:hAnsi="Times New Roman"/>
          <w:sz w:val="24"/>
        </w:rPr>
      </w:pPr>
    </w:p>
    <w:p w14:paraId="1EBA1A24" w14:textId="63A6470B" w:rsidR="00457B4A" w:rsidRPr="008103A9" w:rsidRDefault="00457B4A" w:rsidP="00457B4A">
      <w:pPr>
        <w:pStyle w:val="Heading4"/>
        <w:tabs>
          <w:tab w:val="clear" w:pos="-1440"/>
          <w:tab w:val="clear" w:pos="0"/>
          <w:tab w:val="right" w:pos="8640"/>
        </w:tabs>
      </w:pPr>
      <w:r w:rsidRPr="008103A9">
        <w:t>II.</w:t>
      </w:r>
      <w:r w:rsidRPr="008103A9">
        <w:tab/>
        <w:t>Facility-Wide Permit Requirements</w:t>
      </w:r>
      <w:r w:rsidRPr="008103A9">
        <w:tab/>
      </w:r>
      <w:r w:rsidR="0008227E">
        <w:t>11</w:t>
      </w:r>
    </w:p>
    <w:p w14:paraId="648998CA" w14:textId="77777777" w:rsidR="00457B4A" w:rsidRPr="008103A9" w:rsidRDefault="00457B4A" w:rsidP="00457B4A">
      <w:pPr>
        <w:tabs>
          <w:tab w:val="right" w:pos="8640"/>
        </w:tabs>
        <w:ind w:left="720" w:hanging="360"/>
        <w:rPr>
          <w:rFonts w:ascii="Times New Roman" w:hAnsi="Times New Roman"/>
          <w:sz w:val="24"/>
        </w:rPr>
      </w:pPr>
    </w:p>
    <w:p w14:paraId="0DB762B0" w14:textId="79D2ED2B"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a.</w:t>
      </w:r>
      <w:r w:rsidRPr="008103A9">
        <w:rPr>
          <w:rFonts w:ascii="Times New Roman" w:hAnsi="Times New Roman"/>
          <w:sz w:val="24"/>
        </w:rPr>
        <w:tab/>
        <w:t>General Maintenance and Operations</w:t>
      </w:r>
      <w:r w:rsidRPr="008103A9">
        <w:rPr>
          <w:rFonts w:ascii="Times New Roman" w:hAnsi="Times New Roman"/>
          <w:sz w:val="24"/>
        </w:rPr>
        <w:tab/>
      </w:r>
      <w:r w:rsidR="0008227E">
        <w:rPr>
          <w:rFonts w:ascii="Times New Roman" w:hAnsi="Times New Roman"/>
          <w:sz w:val="24"/>
        </w:rPr>
        <w:t>11</w:t>
      </w:r>
    </w:p>
    <w:p w14:paraId="4F51C397" w14:textId="4A02DDDA"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b.</w:t>
      </w:r>
      <w:r w:rsidRPr="008103A9">
        <w:rPr>
          <w:rFonts w:ascii="Times New Roman" w:hAnsi="Times New Roman"/>
          <w:sz w:val="24"/>
        </w:rPr>
        <w:tab/>
        <w:t>Visible Emissions</w:t>
      </w:r>
      <w:r w:rsidRPr="008103A9">
        <w:rPr>
          <w:rFonts w:ascii="Times New Roman" w:hAnsi="Times New Roman"/>
          <w:sz w:val="24"/>
        </w:rPr>
        <w:tab/>
      </w:r>
      <w:r w:rsidR="0008227E">
        <w:rPr>
          <w:rFonts w:ascii="Times New Roman" w:hAnsi="Times New Roman"/>
          <w:sz w:val="24"/>
        </w:rPr>
        <w:t>1</w:t>
      </w:r>
      <w:r w:rsidR="00085C5F">
        <w:rPr>
          <w:rFonts w:ascii="Times New Roman" w:hAnsi="Times New Roman"/>
          <w:sz w:val="24"/>
        </w:rPr>
        <w:t>1</w:t>
      </w:r>
    </w:p>
    <w:p w14:paraId="0EC966E7" w14:textId="7A7E6054"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c.</w:t>
      </w:r>
      <w:r w:rsidRPr="008103A9">
        <w:rPr>
          <w:rFonts w:ascii="Times New Roman" w:hAnsi="Times New Roman"/>
          <w:sz w:val="24"/>
        </w:rPr>
        <w:tab/>
        <w:t>Control of Fugitive Dust</w:t>
      </w:r>
      <w:r w:rsidRPr="008103A9">
        <w:rPr>
          <w:rFonts w:ascii="Times New Roman" w:hAnsi="Times New Roman"/>
          <w:sz w:val="24"/>
        </w:rPr>
        <w:tab/>
      </w:r>
      <w:r w:rsidR="0008227E">
        <w:rPr>
          <w:rFonts w:ascii="Times New Roman" w:hAnsi="Times New Roman"/>
          <w:sz w:val="24"/>
        </w:rPr>
        <w:t>12</w:t>
      </w:r>
    </w:p>
    <w:p w14:paraId="5F7D66BC" w14:textId="6AF921BA"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d.</w:t>
      </w:r>
      <w:r w:rsidRPr="008103A9">
        <w:rPr>
          <w:rFonts w:ascii="Times New Roman" w:hAnsi="Times New Roman"/>
          <w:sz w:val="24"/>
        </w:rPr>
        <w:tab/>
        <w:t>Open Fires</w:t>
      </w:r>
      <w:r w:rsidRPr="008103A9">
        <w:rPr>
          <w:rFonts w:ascii="Times New Roman" w:hAnsi="Times New Roman"/>
          <w:sz w:val="24"/>
        </w:rPr>
        <w:tab/>
      </w:r>
      <w:r w:rsidR="0008227E">
        <w:rPr>
          <w:rFonts w:ascii="Times New Roman" w:hAnsi="Times New Roman"/>
          <w:sz w:val="24"/>
        </w:rPr>
        <w:t>14</w:t>
      </w:r>
    </w:p>
    <w:p w14:paraId="68DB2AB0" w14:textId="6D8169B0"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e.</w:t>
      </w:r>
      <w:r w:rsidRPr="008103A9">
        <w:rPr>
          <w:rFonts w:ascii="Times New Roman" w:hAnsi="Times New Roman"/>
          <w:sz w:val="24"/>
        </w:rPr>
        <w:tab/>
        <w:t>Asbestos</w:t>
      </w:r>
      <w:r w:rsidRPr="008103A9">
        <w:rPr>
          <w:rFonts w:ascii="Times New Roman" w:hAnsi="Times New Roman"/>
          <w:sz w:val="24"/>
        </w:rPr>
        <w:tab/>
      </w:r>
      <w:r w:rsidR="0008227E">
        <w:rPr>
          <w:rFonts w:ascii="Times New Roman" w:hAnsi="Times New Roman"/>
          <w:sz w:val="24"/>
        </w:rPr>
        <w:t>14</w:t>
      </w:r>
    </w:p>
    <w:p w14:paraId="3B018D76" w14:textId="568D9129"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f.</w:t>
      </w:r>
      <w:r w:rsidRPr="008103A9">
        <w:rPr>
          <w:rFonts w:ascii="Times New Roman" w:hAnsi="Times New Roman"/>
          <w:sz w:val="24"/>
        </w:rPr>
        <w:tab/>
        <w:t>Fuel Oil Sulfur Content</w:t>
      </w:r>
      <w:r w:rsidRPr="008103A9">
        <w:rPr>
          <w:rFonts w:ascii="Times New Roman" w:hAnsi="Times New Roman"/>
          <w:sz w:val="24"/>
        </w:rPr>
        <w:tab/>
      </w:r>
      <w:r w:rsidR="0008227E">
        <w:rPr>
          <w:rFonts w:ascii="Times New Roman" w:hAnsi="Times New Roman"/>
          <w:sz w:val="24"/>
        </w:rPr>
        <w:t>1</w:t>
      </w:r>
      <w:r w:rsidR="00085C5F">
        <w:rPr>
          <w:rFonts w:ascii="Times New Roman" w:hAnsi="Times New Roman"/>
          <w:sz w:val="24"/>
        </w:rPr>
        <w:t>4</w:t>
      </w:r>
    </w:p>
    <w:p w14:paraId="459CB472" w14:textId="2F65ADE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g.</w:t>
      </w:r>
      <w:r w:rsidRPr="008103A9">
        <w:rPr>
          <w:rFonts w:ascii="Times New Roman" w:hAnsi="Times New Roman"/>
          <w:sz w:val="24"/>
        </w:rPr>
        <w:tab/>
      </w:r>
      <w:proofErr w:type="spellStart"/>
      <w:r w:rsidRPr="008103A9">
        <w:rPr>
          <w:rFonts w:ascii="Times New Roman" w:hAnsi="Times New Roman"/>
          <w:sz w:val="24"/>
        </w:rPr>
        <w:t>Onroad</w:t>
      </w:r>
      <w:proofErr w:type="spellEnd"/>
      <w:r w:rsidRPr="008103A9">
        <w:rPr>
          <w:rFonts w:ascii="Times New Roman" w:hAnsi="Times New Roman"/>
          <w:sz w:val="24"/>
        </w:rPr>
        <w:t xml:space="preserve"> Engine Idling and Nonroad Diesel Engine Idling</w:t>
      </w:r>
      <w:r w:rsidRPr="008103A9">
        <w:rPr>
          <w:rFonts w:ascii="Times New Roman" w:hAnsi="Times New Roman"/>
          <w:sz w:val="24"/>
        </w:rPr>
        <w:tab/>
      </w:r>
      <w:r w:rsidR="0008227E">
        <w:rPr>
          <w:rFonts w:ascii="Times New Roman" w:hAnsi="Times New Roman"/>
          <w:sz w:val="24"/>
        </w:rPr>
        <w:t>1</w:t>
      </w:r>
      <w:r w:rsidR="00D74EF9">
        <w:rPr>
          <w:rFonts w:ascii="Times New Roman" w:hAnsi="Times New Roman"/>
          <w:sz w:val="24"/>
        </w:rPr>
        <w:t>8</w:t>
      </w:r>
    </w:p>
    <w:p w14:paraId="27C34551" w14:textId="5BBE3F57"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h.</w:t>
      </w:r>
      <w:r w:rsidRPr="008103A9">
        <w:rPr>
          <w:rFonts w:ascii="Times New Roman" w:hAnsi="Times New Roman"/>
          <w:sz w:val="24"/>
        </w:rPr>
        <w:tab/>
        <w:t>Fleet Maintenance</w:t>
      </w:r>
      <w:r w:rsidRPr="008103A9">
        <w:rPr>
          <w:rFonts w:ascii="Times New Roman" w:hAnsi="Times New Roman"/>
          <w:sz w:val="24"/>
        </w:rPr>
        <w:tab/>
      </w:r>
      <w:r w:rsidR="00085C5F">
        <w:rPr>
          <w:rFonts w:ascii="Times New Roman" w:hAnsi="Times New Roman"/>
          <w:sz w:val="24"/>
        </w:rPr>
        <w:t>19</w:t>
      </w:r>
    </w:p>
    <w:p w14:paraId="09470E58" w14:textId="142F9366"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i.</w:t>
      </w:r>
      <w:r w:rsidRPr="008103A9">
        <w:rPr>
          <w:rFonts w:ascii="Times New Roman" w:hAnsi="Times New Roman"/>
          <w:sz w:val="24"/>
        </w:rPr>
        <w:tab/>
        <w:t>Lead in Gasoline</w:t>
      </w:r>
      <w:r w:rsidRPr="008103A9">
        <w:rPr>
          <w:rFonts w:ascii="Times New Roman" w:hAnsi="Times New Roman"/>
          <w:sz w:val="24"/>
        </w:rPr>
        <w:tab/>
      </w:r>
      <w:r w:rsidR="0065020F">
        <w:rPr>
          <w:rFonts w:ascii="Times New Roman" w:hAnsi="Times New Roman"/>
          <w:sz w:val="24"/>
        </w:rPr>
        <w:t>20</w:t>
      </w:r>
    </w:p>
    <w:p w14:paraId="05FDF840" w14:textId="0036723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j.</w:t>
      </w:r>
      <w:r w:rsidRPr="008103A9">
        <w:rPr>
          <w:rFonts w:ascii="Times New Roman" w:hAnsi="Times New Roman"/>
          <w:sz w:val="24"/>
        </w:rPr>
        <w:tab/>
        <w:t>Odors and Nuisance Air Pollutants</w:t>
      </w:r>
      <w:r w:rsidRPr="008103A9">
        <w:rPr>
          <w:rFonts w:ascii="Times New Roman" w:hAnsi="Times New Roman"/>
          <w:sz w:val="24"/>
        </w:rPr>
        <w:tab/>
      </w:r>
      <w:r w:rsidR="0065020F">
        <w:rPr>
          <w:rFonts w:ascii="Times New Roman" w:hAnsi="Times New Roman"/>
          <w:sz w:val="24"/>
        </w:rPr>
        <w:t>20</w:t>
      </w:r>
    </w:p>
    <w:p w14:paraId="7B295E27" w14:textId="2ED3A778"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k.</w:t>
      </w:r>
      <w:r w:rsidRPr="008103A9">
        <w:rPr>
          <w:rFonts w:ascii="Times New Roman" w:hAnsi="Times New Roman"/>
          <w:sz w:val="24"/>
        </w:rPr>
        <w:tab/>
        <w:t>Risk Management</w:t>
      </w:r>
      <w:r w:rsidRPr="008103A9">
        <w:rPr>
          <w:rFonts w:ascii="Times New Roman" w:hAnsi="Times New Roman"/>
          <w:sz w:val="24"/>
        </w:rPr>
        <w:tab/>
      </w:r>
      <w:r w:rsidR="0008227E">
        <w:rPr>
          <w:rFonts w:ascii="Times New Roman" w:hAnsi="Times New Roman"/>
          <w:sz w:val="24"/>
        </w:rPr>
        <w:t>2</w:t>
      </w:r>
      <w:r w:rsidR="00D74EF9">
        <w:rPr>
          <w:rFonts w:ascii="Times New Roman" w:hAnsi="Times New Roman"/>
          <w:sz w:val="24"/>
        </w:rPr>
        <w:t>0</w:t>
      </w:r>
    </w:p>
    <w:p w14:paraId="7D0DF321" w14:textId="57CB23FC" w:rsidR="00457B4A" w:rsidRPr="008103A9" w:rsidRDefault="00457B4A" w:rsidP="00457B4A">
      <w:pPr>
        <w:tabs>
          <w:tab w:val="right" w:pos="8640"/>
        </w:tabs>
        <w:ind w:left="720" w:hanging="360"/>
        <w:rPr>
          <w:rFonts w:ascii="Times New Roman" w:hAnsi="Times New Roman"/>
          <w:sz w:val="24"/>
        </w:rPr>
      </w:pPr>
      <w:r w:rsidRPr="008103A9">
        <w:rPr>
          <w:rFonts w:ascii="Times New Roman" w:hAnsi="Times New Roman"/>
          <w:sz w:val="24"/>
        </w:rPr>
        <w:t>l.</w:t>
      </w:r>
      <w:r w:rsidRPr="008103A9">
        <w:rPr>
          <w:rFonts w:ascii="Times New Roman" w:hAnsi="Times New Roman"/>
          <w:sz w:val="24"/>
        </w:rPr>
        <w:tab/>
      </w:r>
      <w:r w:rsidR="0008227E" w:rsidRPr="0008227E">
        <w:rPr>
          <w:rFonts w:ascii="Times New Roman" w:hAnsi="Times New Roman"/>
          <w:sz w:val="24"/>
        </w:rPr>
        <w:t>Architectural and Maintenance Coatings</w:t>
      </w:r>
      <w:r w:rsidRPr="008103A9">
        <w:rPr>
          <w:rFonts w:ascii="Times New Roman" w:hAnsi="Times New Roman"/>
          <w:sz w:val="24"/>
        </w:rPr>
        <w:tab/>
      </w:r>
      <w:r w:rsidR="0008227E">
        <w:rPr>
          <w:rFonts w:ascii="Times New Roman" w:hAnsi="Times New Roman"/>
          <w:sz w:val="24"/>
        </w:rPr>
        <w:t>20</w:t>
      </w:r>
    </w:p>
    <w:p w14:paraId="1B3527A9" w14:textId="43C890BB" w:rsidR="00FC028E" w:rsidRPr="008103A9" w:rsidRDefault="00457B4A" w:rsidP="00FE50D2">
      <w:pPr>
        <w:tabs>
          <w:tab w:val="right" w:pos="8640"/>
        </w:tabs>
        <w:ind w:left="720" w:hanging="360"/>
        <w:rPr>
          <w:rFonts w:ascii="Times New Roman" w:hAnsi="Times New Roman"/>
          <w:sz w:val="24"/>
          <w:u w:val="single"/>
        </w:rPr>
      </w:pPr>
      <w:r w:rsidRPr="008103A9">
        <w:rPr>
          <w:rFonts w:ascii="Times New Roman" w:hAnsi="Times New Roman"/>
          <w:sz w:val="24"/>
        </w:rPr>
        <w:t>m.</w:t>
      </w:r>
      <w:r w:rsidRPr="008103A9">
        <w:rPr>
          <w:rFonts w:ascii="Times New Roman" w:hAnsi="Times New Roman"/>
          <w:sz w:val="24"/>
        </w:rPr>
        <w:tab/>
      </w:r>
      <w:r w:rsidR="0008227E">
        <w:rPr>
          <w:rFonts w:ascii="Times New Roman" w:hAnsi="Times New Roman"/>
          <w:sz w:val="24"/>
        </w:rPr>
        <w:t>Adhesives and Sealants</w:t>
      </w:r>
      <w:r w:rsidRPr="008103A9">
        <w:rPr>
          <w:rFonts w:ascii="Times New Roman" w:hAnsi="Times New Roman"/>
          <w:sz w:val="24"/>
        </w:rPr>
        <w:tab/>
      </w:r>
      <w:r w:rsidR="0008227E">
        <w:rPr>
          <w:rFonts w:ascii="Times New Roman" w:hAnsi="Times New Roman"/>
          <w:sz w:val="24"/>
        </w:rPr>
        <w:t>2</w:t>
      </w:r>
      <w:r w:rsidR="0065020F">
        <w:rPr>
          <w:rFonts w:ascii="Times New Roman" w:hAnsi="Times New Roman"/>
          <w:sz w:val="24"/>
        </w:rPr>
        <w:t>3</w:t>
      </w:r>
    </w:p>
    <w:p w14:paraId="613F3CCF" w14:textId="77777777" w:rsidR="00FC5DB2" w:rsidRPr="008103A9" w:rsidRDefault="00FC5DB2" w:rsidP="00457B4A">
      <w:pPr>
        <w:pStyle w:val="Heading4"/>
        <w:tabs>
          <w:tab w:val="clear" w:pos="-1440"/>
          <w:tab w:val="clear" w:pos="0"/>
          <w:tab w:val="right" w:pos="7920"/>
        </w:tabs>
        <w:ind w:left="0" w:firstLine="0"/>
      </w:pPr>
    </w:p>
    <w:p w14:paraId="520CB6CD" w14:textId="2C22988C" w:rsidR="00740CE7" w:rsidRPr="008103A9" w:rsidRDefault="00FC028E" w:rsidP="00FC028E">
      <w:pPr>
        <w:tabs>
          <w:tab w:val="right" w:pos="8640"/>
        </w:tabs>
        <w:ind w:left="360" w:hanging="360"/>
        <w:rPr>
          <w:rFonts w:ascii="Times New Roman" w:hAnsi="Times New Roman"/>
          <w:b/>
          <w:sz w:val="24"/>
        </w:rPr>
      </w:pPr>
      <w:r w:rsidRPr="008103A9">
        <w:rPr>
          <w:rFonts w:ascii="Times New Roman" w:hAnsi="Times New Roman"/>
          <w:b/>
          <w:sz w:val="24"/>
        </w:rPr>
        <w:t>III.</w:t>
      </w:r>
      <w:r w:rsidRPr="008103A9">
        <w:rPr>
          <w:rFonts w:ascii="Times New Roman" w:hAnsi="Times New Roman"/>
          <w:b/>
          <w:sz w:val="24"/>
        </w:rPr>
        <w:tab/>
      </w:r>
      <w:hyperlink w:anchor="III" w:history="1">
        <w:r w:rsidR="00740CE7" w:rsidRPr="008103A9">
          <w:rPr>
            <w:rStyle w:val="Hyperlink"/>
            <w:rFonts w:ascii="Times New Roman" w:hAnsi="Times New Roman"/>
            <w:b/>
            <w:color w:val="auto"/>
            <w:sz w:val="24"/>
            <w:u w:val="none"/>
          </w:rPr>
          <w:t>Emission Unit Specific</w:t>
        </w:r>
        <w:r w:rsidR="001258D2" w:rsidRPr="008103A9">
          <w:rPr>
            <w:rStyle w:val="Hyperlink"/>
            <w:rFonts w:ascii="Times New Roman" w:hAnsi="Times New Roman"/>
            <w:b/>
            <w:color w:val="auto"/>
            <w:sz w:val="24"/>
            <w:u w:val="none"/>
          </w:rPr>
          <w:t xml:space="preserve"> Requirements</w:t>
        </w:r>
      </w:hyperlink>
      <w:r w:rsidR="001258D2" w:rsidRPr="008103A9">
        <w:rPr>
          <w:rFonts w:ascii="Times New Roman" w:hAnsi="Times New Roman"/>
          <w:b/>
          <w:sz w:val="24"/>
        </w:rPr>
        <w:tab/>
      </w:r>
      <w:r w:rsidRPr="008103A9">
        <w:rPr>
          <w:rFonts w:ascii="Times New Roman" w:hAnsi="Times New Roman"/>
          <w:b/>
          <w:sz w:val="24"/>
        </w:rPr>
        <w:t>3</w:t>
      </w:r>
      <w:r w:rsidR="0008227E">
        <w:rPr>
          <w:rFonts w:ascii="Times New Roman" w:hAnsi="Times New Roman"/>
          <w:b/>
          <w:sz w:val="24"/>
        </w:rPr>
        <w:t>0</w:t>
      </w:r>
    </w:p>
    <w:p w14:paraId="4CCDBC00" w14:textId="77777777" w:rsidR="00FB52C3" w:rsidRPr="008103A9" w:rsidRDefault="00FB52C3" w:rsidP="00457B4A">
      <w:pPr>
        <w:rPr>
          <w:rFonts w:ascii="Times New Roman" w:hAnsi="Times New Roman"/>
          <w:sz w:val="24"/>
        </w:rPr>
      </w:pPr>
    </w:p>
    <w:p w14:paraId="1CCC2964" w14:textId="783426DA" w:rsidR="004B784E" w:rsidRPr="004B784E" w:rsidRDefault="004B784E" w:rsidP="00E24326">
      <w:pPr>
        <w:numPr>
          <w:ilvl w:val="0"/>
          <w:numId w:val="1"/>
        </w:numPr>
        <w:tabs>
          <w:tab w:val="clear" w:pos="630"/>
          <w:tab w:val="right" w:pos="8640"/>
        </w:tabs>
        <w:ind w:left="720"/>
        <w:rPr>
          <w:rFonts w:ascii="Times New Roman" w:hAnsi="Times New Roman"/>
          <w:sz w:val="24"/>
        </w:rPr>
      </w:pPr>
      <w:r w:rsidRPr="004B784E">
        <w:rPr>
          <w:rFonts w:ascii="Times New Roman" w:hAnsi="Times New Roman"/>
          <w:sz w:val="24"/>
          <w:szCs w:val="32"/>
        </w:rPr>
        <w:t xml:space="preserve">Emission Units EG1, EG2, EG3: Emergency Generator Sets </w:t>
      </w:r>
    </w:p>
    <w:p w14:paraId="0AA7C6A5" w14:textId="77777777" w:rsidR="004B784E" w:rsidRDefault="004B784E" w:rsidP="004B784E">
      <w:pPr>
        <w:tabs>
          <w:tab w:val="right" w:pos="8640"/>
        </w:tabs>
        <w:ind w:left="720"/>
        <w:rPr>
          <w:rFonts w:ascii="Times New Roman" w:hAnsi="Times New Roman"/>
          <w:sz w:val="24"/>
          <w:szCs w:val="32"/>
        </w:rPr>
      </w:pPr>
      <w:r w:rsidRPr="004B784E">
        <w:rPr>
          <w:rFonts w:ascii="Times New Roman" w:hAnsi="Times New Roman"/>
          <w:sz w:val="24"/>
          <w:szCs w:val="32"/>
        </w:rPr>
        <w:t xml:space="preserve">Powered by Compression Ignition Internal Combustion Engines (CI-ICE) </w:t>
      </w:r>
    </w:p>
    <w:p w14:paraId="7AE2A2E2" w14:textId="77777777" w:rsidR="007261A3" w:rsidRDefault="004B784E" w:rsidP="004B784E">
      <w:pPr>
        <w:tabs>
          <w:tab w:val="right" w:pos="8640"/>
        </w:tabs>
        <w:ind w:left="720"/>
        <w:rPr>
          <w:rFonts w:ascii="Times New Roman" w:hAnsi="Times New Roman"/>
          <w:sz w:val="24"/>
          <w:szCs w:val="32"/>
        </w:rPr>
      </w:pPr>
      <w:r w:rsidRPr="004B784E">
        <w:rPr>
          <w:rFonts w:ascii="Times New Roman" w:hAnsi="Times New Roman"/>
          <w:sz w:val="24"/>
          <w:szCs w:val="32"/>
        </w:rPr>
        <w:t>not subject to New Source Performance Standards (NSPS)</w:t>
      </w:r>
      <w:r>
        <w:rPr>
          <w:rFonts w:ascii="Times New Roman" w:hAnsi="Times New Roman"/>
          <w:sz w:val="24"/>
          <w:szCs w:val="32"/>
        </w:rPr>
        <w:tab/>
        <w:t>3</w:t>
      </w:r>
      <w:r w:rsidR="0065020F">
        <w:rPr>
          <w:rFonts w:ascii="Times New Roman" w:hAnsi="Times New Roman"/>
          <w:sz w:val="24"/>
          <w:szCs w:val="32"/>
        </w:rPr>
        <w:t>1</w:t>
      </w:r>
    </w:p>
    <w:p w14:paraId="0BB22A90" w14:textId="76ECF0E6" w:rsidR="00432C69" w:rsidRDefault="00D74EF9" w:rsidP="004B784E">
      <w:pPr>
        <w:tabs>
          <w:tab w:val="right" w:pos="8640"/>
        </w:tabs>
        <w:ind w:left="720"/>
        <w:rPr>
          <w:rFonts w:ascii="Times New Roman" w:hAnsi="Times New Roman"/>
          <w:sz w:val="24"/>
        </w:rPr>
      </w:pPr>
      <w:r>
        <w:rPr>
          <w:rFonts w:ascii="Times New Roman" w:hAnsi="Times New Roman"/>
          <w:sz w:val="24"/>
        </w:rPr>
        <w:tab/>
      </w:r>
    </w:p>
    <w:p w14:paraId="4280306F" w14:textId="3A78CB5E" w:rsidR="004B784E" w:rsidRDefault="004B784E" w:rsidP="00BF18E5">
      <w:pPr>
        <w:pStyle w:val="ListParagraph"/>
        <w:numPr>
          <w:ilvl w:val="0"/>
          <w:numId w:val="1"/>
        </w:numPr>
        <w:tabs>
          <w:tab w:val="clear" w:pos="630"/>
          <w:tab w:val="num" w:pos="720"/>
        </w:tabs>
        <w:ind w:left="720"/>
        <w:rPr>
          <w:rFonts w:ascii="Times New Roman" w:hAnsi="Times New Roman"/>
          <w:sz w:val="24"/>
        </w:rPr>
      </w:pPr>
      <w:r w:rsidRPr="004B784E">
        <w:rPr>
          <w:rFonts w:ascii="Times New Roman" w:hAnsi="Times New Roman"/>
          <w:sz w:val="24"/>
        </w:rPr>
        <w:t>Emission Unit</w:t>
      </w:r>
      <w:r w:rsidR="00096E5F" w:rsidRPr="004B784E">
        <w:rPr>
          <w:rFonts w:ascii="Times New Roman" w:hAnsi="Times New Roman"/>
          <w:sz w:val="24"/>
          <w:szCs w:val="32"/>
        </w:rPr>
        <w:t xml:space="preserve"> EG4</w:t>
      </w:r>
      <w:r w:rsidRPr="004B784E">
        <w:rPr>
          <w:rFonts w:ascii="Times New Roman" w:hAnsi="Times New Roman"/>
          <w:sz w:val="24"/>
        </w:rPr>
        <w:t xml:space="preserve">: NSPS Emergency Generator: One (1) diesel-fired </w:t>
      </w:r>
    </w:p>
    <w:p w14:paraId="5234AD93" w14:textId="1738C554" w:rsidR="00DC3BE0" w:rsidRPr="00036FB2" w:rsidRDefault="004B784E" w:rsidP="00BF18E5">
      <w:pPr>
        <w:pStyle w:val="ListParagraph"/>
        <w:tabs>
          <w:tab w:val="right" w:pos="8640"/>
        </w:tabs>
        <w:rPr>
          <w:rFonts w:ascii="Times New Roman" w:hAnsi="Times New Roman"/>
          <w:sz w:val="24"/>
        </w:rPr>
      </w:pPr>
      <w:r w:rsidRPr="004B784E">
        <w:rPr>
          <w:rFonts w:ascii="Times New Roman" w:hAnsi="Times New Roman"/>
          <w:sz w:val="24"/>
        </w:rPr>
        <w:t>emergency standby generator set subject to NSPS (40 CFR 60), Subpart IIII</w:t>
      </w:r>
      <w:r>
        <w:rPr>
          <w:rFonts w:ascii="Times New Roman" w:hAnsi="Times New Roman"/>
          <w:sz w:val="24"/>
        </w:rPr>
        <w:tab/>
      </w:r>
      <w:r w:rsidRPr="004E0C9D">
        <w:rPr>
          <w:rFonts w:ascii="Times New Roman" w:hAnsi="Times New Roman"/>
          <w:sz w:val="24"/>
        </w:rPr>
        <w:t>3</w:t>
      </w:r>
      <w:r w:rsidR="0008227E" w:rsidRPr="004E0C9D">
        <w:rPr>
          <w:rFonts w:ascii="Times New Roman" w:hAnsi="Times New Roman"/>
          <w:sz w:val="24"/>
        </w:rPr>
        <w:t>6</w:t>
      </w:r>
    </w:p>
    <w:p w14:paraId="49F3B479" w14:textId="77777777" w:rsidR="00890CD3" w:rsidRDefault="00890CD3" w:rsidP="007C66F1">
      <w:pPr>
        <w:tabs>
          <w:tab w:val="right" w:pos="8640"/>
        </w:tabs>
        <w:rPr>
          <w:rFonts w:ascii="Times New Roman" w:hAnsi="Times New Roman"/>
          <w:b/>
          <w:sz w:val="24"/>
        </w:rPr>
      </w:pPr>
    </w:p>
    <w:p w14:paraId="10EACC69" w14:textId="4D838243" w:rsidR="00740CE7" w:rsidRPr="004B784E" w:rsidRDefault="007C66F1" w:rsidP="004B784E">
      <w:pPr>
        <w:tabs>
          <w:tab w:val="right" w:pos="8640"/>
        </w:tabs>
        <w:rPr>
          <w:rFonts w:ascii="Times New Roman" w:hAnsi="Times New Roman"/>
          <w:b/>
          <w:sz w:val="24"/>
        </w:rPr>
      </w:pPr>
      <w:r w:rsidRPr="00036FB2">
        <w:rPr>
          <w:rFonts w:ascii="Times New Roman" w:hAnsi="Times New Roman"/>
          <w:b/>
          <w:sz w:val="24"/>
        </w:rPr>
        <w:t xml:space="preserve">IV. </w:t>
      </w:r>
      <w:r w:rsidR="00740CE7" w:rsidRPr="00036FB2">
        <w:rPr>
          <w:rFonts w:ascii="Times New Roman" w:hAnsi="Times New Roman"/>
          <w:b/>
          <w:sz w:val="24"/>
        </w:rPr>
        <w:t>Miscellaneous</w:t>
      </w:r>
      <w:r w:rsidR="005B3E60" w:rsidRPr="00036FB2">
        <w:rPr>
          <w:rFonts w:ascii="Times New Roman" w:hAnsi="Times New Roman"/>
          <w:b/>
          <w:sz w:val="24"/>
        </w:rPr>
        <w:t>/Insignificant</w:t>
      </w:r>
      <w:r w:rsidR="00740CE7" w:rsidRPr="00036FB2">
        <w:rPr>
          <w:rFonts w:ascii="Times New Roman" w:hAnsi="Times New Roman"/>
          <w:b/>
          <w:sz w:val="24"/>
        </w:rPr>
        <w:t xml:space="preserve"> Activities</w:t>
      </w:r>
      <w:r w:rsidR="00841BDC" w:rsidRPr="00036FB2">
        <w:rPr>
          <w:rFonts w:ascii="Times New Roman" w:hAnsi="Times New Roman"/>
          <w:b/>
          <w:sz w:val="24"/>
        </w:rPr>
        <w:tab/>
      </w:r>
      <w:r w:rsidR="00572377" w:rsidRPr="00036FB2">
        <w:rPr>
          <w:rFonts w:ascii="Times New Roman" w:hAnsi="Times New Roman"/>
          <w:b/>
          <w:sz w:val="24"/>
        </w:rPr>
        <w:t>4</w:t>
      </w:r>
      <w:r w:rsidR="00085C5F">
        <w:rPr>
          <w:rFonts w:ascii="Times New Roman" w:hAnsi="Times New Roman"/>
          <w:b/>
          <w:sz w:val="24"/>
        </w:rPr>
        <w:t>0</w:t>
      </w:r>
    </w:p>
    <w:p w14:paraId="1AB0936A" w14:textId="77777777" w:rsidR="00443622" w:rsidRPr="00036FB2" w:rsidRDefault="00443622" w:rsidP="005D2E9D">
      <w:pPr>
        <w:pStyle w:val="Heading1"/>
        <w:spacing w:before="0" w:after="0"/>
        <w:ind w:left="360" w:hanging="360"/>
        <w:rPr>
          <w:u w:val="single"/>
        </w:rPr>
      </w:pPr>
    </w:p>
    <w:p w14:paraId="031416FD" w14:textId="77777777" w:rsidR="00123567" w:rsidRPr="005C64A3" w:rsidRDefault="00740CE7" w:rsidP="005C64A3">
      <w:pPr>
        <w:tabs>
          <w:tab w:val="left" w:pos="360"/>
          <w:tab w:val="right" w:pos="7920"/>
        </w:tabs>
        <w:rPr>
          <w:rFonts w:ascii="Times New Roman" w:hAnsi="Times New Roman"/>
          <w:b/>
          <w:sz w:val="24"/>
        </w:rPr>
      </w:pPr>
      <w:r w:rsidRPr="00036FB2">
        <w:rPr>
          <w:u w:val="single"/>
        </w:rPr>
        <w:br w:type="page"/>
      </w:r>
      <w:bookmarkStart w:id="0" w:name="_Hlk135208102"/>
      <w:bookmarkStart w:id="1" w:name="III"/>
      <w:r w:rsidR="00123567" w:rsidRPr="005C64A3">
        <w:rPr>
          <w:rFonts w:ascii="Times New Roman" w:hAnsi="Times New Roman"/>
          <w:b/>
          <w:noProof/>
          <w:sz w:val="24"/>
        </w:rPr>
        <w:lastRenderedPageBreak/>
        <w:fldChar w:fldCharType="begin"/>
      </w:r>
      <w:r w:rsidR="00123567" w:rsidRPr="005C64A3">
        <w:rPr>
          <w:rFonts w:ascii="Times New Roman" w:hAnsi="Times New Roman"/>
          <w:b/>
          <w:noProof/>
          <w:sz w:val="24"/>
        </w:rPr>
        <w:instrText xml:space="preserve"> TOC \o "1-2" \h \z \u </w:instrText>
      </w:r>
      <w:r w:rsidR="00123567" w:rsidRPr="005C64A3">
        <w:rPr>
          <w:rFonts w:ascii="Times New Roman" w:hAnsi="Times New Roman"/>
          <w:b/>
          <w:noProof/>
          <w:sz w:val="24"/>
        </w:rPr>
        <w:fldChar w:fldCharType="separate"/>
      </w:r>
      <w:r w:rsidR="00123567" w:rsidRPr="005C64A3">
        <w:rPr>
          <w:rFonts w:ascii="Times New Roman" w:hAnsi="Times New Roman"/>
          <w:b/>
          <w:noProof/>
          <w:sz w:val="24"/>
        </w:rPr>
        <w:t>I.</w:t>
      </w:r>
      <w:r w:rsidR="00123567" w:rsidRPr="005C64A3">
        <w:rPr>
          <w:rFonts w:ascii="Times New Roman" w:hAnsi="Times New Roman"/>
          <w:b/>
          <w:noProof/>
          <w:sz w:val="24"/>
        </w:rPr>
        <w:tab/>
      </w:r>
      <w:r w:rsidR="00123567" w:rsidRPr="005C64A3">
        <w:rPr>
          <w:rFonts w:ascii="Times New Roman" w:hAnsi="Times New Roman"/>
          <w:b/>
          <w:sz w:val="24"/>
        </w:rPr>
        <w:fldChar w:fldCharType="end"/>
      </w:r>
      <w:bookmarkStart w:id="2" w:name="_Toc395858856"/>
      <w:bookmarkStart w:id="3" w:name="_Toc468372230"/>
      <w:r w:rsidR="00123567" w:rsidRPr="005C64A3">
        <w:rPr>
          <w:rFonts w:ascii="Times New Roman" w:hAnsi="Times New Roman"/>
          <w:b/>
          <w:sz w:val="24"/>
        </w:rPr>
        <w:t>General Permit Requirements</w:t>
      </w:r>
      <w:bookmarkEnd w:id="2"/>
      <w:bookmarkEnd w:id="3"/>
    </w:p>
    <w:p w14:paraId="34C29458" w14:textId="77777777" w:rsidR="00123567" w:rsidRPr="00123567" w:rsidRDefault="00123567" w:rsidP="00123567">
      <w:pPr>
        <w:rPr>
          <w:rFonts w:ascii="Times New Roman" w:hAnsi="Times New Roman"/>
          <w:sz w:val="24"/>
        </w:rPr>
      </w:pPr>
    </w:p>
    <w:p w14:paraId="27C1C2CC" w14:textId="77777777" w:rsidR="00123567" w:rsidRPr="00123567" w:rsidRDefault="00123567" w:rsidP="00123567">
      <w:pPr>
        <w:keepNext/>
        <w:widowControl/>
        <w:tabs>
          <w:tab w:val="left" w:pos="-1440"/>
          <w:tab w:val="left" w:pos="720"/>
        </w:tabs>
        <w:ind w:left="720" w:hanging="360"/>
        <w:outlineLvl w:val="1"/>
        <w:rPr>
          <w:rFonts w:ascii="Times New Roman" w:hAnsi="Times New Roman"/>
          <w:sz w:val="24"/>
          <w:u w:val="single"/>
        </w:rPr>
      </w:pPr>
      <w:bookmarkStart w:id="4" w:name="_Toc395858857"/>
      <w:bookmarkStart w:id="5" w:name="_Toc468372231"/>
      <w:r w:rsidRPr="00123567">
        <w:rPr>
          <w:rFonts w:ascii="Times New Roman" w:hAnsi="Times New Roman"/>
          <w:sz w:val="24"/>
        </w:rPr>
        <w:t>a.</w:t>
      </w:r>
      <w:r w:rsidRPr="00123567">
        <w:rPr>
          <w:rFonts w:ascii="Times New Roman" w:hAnsi="Times New Roman"/>
          <w:sz w:val="24"/>
        </w:rPr>
        <w:tab/>
      </w:r>
      <w:r w:rsidRPr="00123567">
        <w:rPr>
          <w:rFonts w:ascii="Times New Roman" w:hAnsi="Times New Roman"/>
          <w:sz w:val="24"/>
          <w:u w:val="single"/>
        </w:rPr>
        <w:t>Compliance</w:t>
      </w:r>
      <w:bookmarkEnd w:id="4"/>
      <w:bookmarkEnd w:id="5"/>
    </w:p>
    <w:p w14:paraId="4F5AD9E2" w14:textId="77777777" w:rsidR="00123567" w:rsidRPr="00123567" w:rsidRDefault="00123567" w:rsidP="00123567">
      <w:pPr>
        <w:rPr>
          <w:rFonts w:ascii="Times New Roman" w:hAnsi="Times New Roman"/>
          <w:sz w:val="24"/>
        </w:rPr>
      </w:pPr>
    </w:p>
    <w:p w14:paraId="31275FC2" w14:textId="676ACF03" w:rsidR="00E17857" w:rsidRDefault="00E17857" w:rsidP="00C560AD">
      <w:pPr>
        <w:pStyle w:val="ListParagraph"/>
        <w:widowControl/>
        <w:numPr>
          <w:ilvl w:val="0"/>
          <w:numId w:val="13"/>
        </w:numPr>
        <w:tabs>
          <w:tab w:val="left" w:pos="-1440"/>
        </w:tabs>
        <w:outlineLvl w:val="2"/>
        <w:rPr>
          <w:rFonts w:ascii="Times New Roman" w:hAnsi="Times New Roman"/>
          <w:sz w:val="24"/>
        </w:rPr>
      </w:pPr>
      <w:r>
        <w:rPr>
          <w:rFonts w:ascii="Times New Roman" w:hAnsi="Times New Roman"/>
          <w:sz w:val="24"/>
        </w:rPr>
        <w:t xml:space="preserve">The </w:t>
      </w:r>
      <w:r w:rsidR="00150571">
        <w:rPr>
          <w:rFonts w:ascii="Times New Roman" w:hAnsi="Times New Roman"/>
          <w:sz w:val="24"/>
        </w:rPr>
        <w:t>Permittee shall operate all equipment covered by this permit in accordance with all applicable requirements found in Title 20 of the District of Columbia Municipal Regulations (20 DCMR).</w:t>
      </w:r>
    </w:p>
    <w:p w14:paraId="37D673BD" w14:textId="77777777" w:rsidR="00E17857" w:rsidRDefault="00E17857" w:rsidP="00E17857">
      <w:pPr>
        <w:pStyle w:val="ListParagraph"/>
        <w:widowControl/>
        <w:tabs>
          <w:tab w:val="left" w:pos="-1440"/>
        </w:tabs>
        <w:ind w:left="1080"/>
        <w:outlineLvl w:val="2"/>
        <w:rPr>
          <w:rFonts w:ascii="Times New Roman" w:hAnsi="Times New Roman"/>
          <w:sz w:val="24"/>
        </w:rPr>
      </w:pPr>
    </w:p>
    <w:p w14:paraId="6B65A1C5" w14:textId="4E9150D2" w:rsidR="00123567" w:rsidRDefault="00123567" w:rsidP="00C560AD">
      <w:pPr>
        <w:pStyle w:val="ListParagraph"/>
        <w:widowControl/>
        <w:numPr>
          <w:ilvl w:val="0"/>
          <w:numId w:val="13"/>
        </w:numPr>
        <w:tabs>
          <w:tab w:val="left" w:pos="-1440"/>
        </w:tabs>
        <w:outlineLvl w:val="2"/>
        <w:rPr>
          <w:rFonts w:ascii="Times New Roman" w:hAnsi="Times New Roman"/>
          <w:sz w:val="24"/>
        </w:rPr>
      </w:pPr>
      <w:r w:rsidRPr="009C0FC2">
        <w:rPr>
          <w:rFonts w:ascii="Times New Roman" w:hAnsi="Times New Roman"/>
          <w:sz w:val="24"/>
        </w:rPr>
        <w:t>The Permittee shall comply with all the terms and conditions of this permit. Any non-compliance with this permit constitutes a violation of the federal Clean Air Act and/or District regulations and is grounds for enforcement action, permit revocation, permit modification or denial of permit renewal. [20 DCMR</w:t>
      </w:r>
      <w:r w:rsidR="005A4CD0" w:rsidRPr="009C0FC2">
        <w:rPr>
          <w:rFonts w:ascii="Times New Roman" w:hAnsi="Times New Roman"/>
          <w:sz w:val="24"/>
        </w:rPr>
        <w:t xml:space="preserve"> </w:t>
      </w:r>
      <w:r w:rsidR="00EC21AA" w:rsidRPr="009C0FC2">
        <w:rPr>
          <w:rFonts w:ascii="Times New Roman" w:hAnsi="Times New Roman"/>
          <w:sz w:val="24"/>
        </w:rPr>
        <w:t>200.15</w:t>
      </w:r>
      <w:r w:rsidR="008E6B7E" w:rsidRPr="009C0FC2">
        <w:rPr>
          <w:rFonts w:ascii="Times New Roman" w:hAnsi="Times New Roman"/>
          <w:sz w:val="24"/>
        </w:rPr>
        <w:t xml:space="preserve"> and 20 DCMR </w:t>
      </w:r>
      <w:r w:rsidR="009E3CC1" w:rsidRPr="009C0FC2">
        <w:rPr>
          <w:rFonts w:ascii="Times New Roman" w:hAnsi="Times New Roman"/>
          <w:sz w:val="24"/>
        </w:rPr>
        <w:t>202.2</w:t>
      </w:r>
      <w:r w:rsidRPr="009C0FC2">
        <w:rPr>
          <w:rFonts w:ascii="Times New Roman" w:hAnsi="Times New Roman"/>
          <w:sz w:val="24"/>
        </w:rPr>
        <w:t>]</w:t>
      </w:r>
    </w:p>
    <w:p w14:paraId="421023A9" w14:textId="77777777" w:rsidR="009C0FC2" w:rsidRPr="009C0FC2" w:rsidRDefault="009C0FC2" w:rsidP="009C0FC2">
      <w:pPr>
        <w:pStyle w:val="ListParagraph"/>
        <w:widowControl/>
        <w:tabs>
          <w:tab w:val="left" w:pos="-1440"/>
        </w:tabs>
        <w:ind w:left="1080"/>
        <w:outlineLvl w:val="2"/>
        <w:rPr>
          <w:rFonts w:ascii="Times New Roman" w:hAnsi="Times New Roman"/>
          <w:sz w:val="24"/>
        </w:rPr>
      </w:pPr>
    </w:p>
    <w:p w14:paraId="569FFEFC" w14:textId="6BD14BFE" w:rsidR="009C0FC2" w:rsidRPr="009C0FC2" w:rsidRDefault="00BF5F1A" w:rsidP="00C560AD">
      <w:pPr>
        <w:pStyle w:val="ListParagraph"/>
        <w:widowControl/>
        <w:numPr>
          <w:ilvl w:val="0"/>
          <w:numId w:val="13"/>
        </w:numPr>
        <w:tabs>
          <w:tab w:val="left" w:pos="-1440"/>
        </w:tabs>
        <w:outlineLvl w:val="2"/>
        <w:rPr>
          <w:rFonts w:ascii="Times New Roman" w:hAnsi="Times New Roman"/>
          <w:sz w:val="24"/>
        </w:rPr>
      </w:pPr>
      <w:proofErr w:type="gramStart"/>
      <w:r>
        <w:rPr>
          <w:rFonts w:ascii="Times New Roman" w:hAnsi="Times New Roman"/>
          <w:sz w:val="24"/>
        </w:rPr>
        <w:t>Operation</w:t>
      </w:r>
      <w:proofErr w:type="gramEnd"/>
      <w:r>
        <w:rPr>
          <w:rFonts w:ascii="Times New Roman" w:hAnsi="Times New Roman"/>
          <w:sz w:val="24"/>
        </w:rPr>
        <w:t xml:space="preserve"> of equipment </w:t>
      </w:r>
      <w:r w:rsidR="00275F63">
        <w:rPr>
          <w:rFonts w:ascii="Times New Roman" w:hAnsi="Times New Roman"/>
          <w:sz w:val="24"/>
        </w:rPr>
        <w:t xml:space="preserve">under the authority of this permit shall be considered </w:t>
      </w:r>
      <w:r w:rsidR="00B81B4A">
        <w:rPr>
          <w:rFonts w:ascii="Times New Roman" w:hAnsi="Times New Roman"/>
          <w:sz w:val="24"/>
        </w:rPr>
        <w:t>acceptance of its terms and conditions.</w:t>
      </w:r>
    </w:p>
    <w:p w14:paraId="50C75CAD" w14:textId="77777777" w:rsidR="00123567" w:rsidRPr="00123567" w:rsidRDefault="00123567" w:rsidP="00123567">
      <w:pPr>
        <w:rPr>
          <w:rFonts w:ascii="Times New Roman" w:hAnsi="Times New Roman"/>
          <w:sz w:val="24"/>
        </w:rPr>
      </w:pPr>
    </w:p>
    <w:p w14:paraId="0B3B3709" w14:textId="49EFCF6D" w:rsidR="00123567" w:rsidRPr="00123567" w:rsidRDefault="00150571" w:rsidP="00123567">
      <w:pPr>
        <w:widowControl/>
        <w:tabs>
          <w:tab w:val="left" w:pos="-1440"/>
        </w:tabs>
        <w:ind w:left="1080" w:hanging="360"/>
        <w:outlineLvl w:val="2"/>
        <w:rPr>
          <w:rFonts w:ascii="Times New Roman" w:hAnsi="Times New Roman"/>
          <w:sz w:val="24"/>
        </w:rPr>
      </w:pPr>
      <w:r>
        <w:rPr>
          <w:rFonts w:ascii="Times New Roman" w:hAnsi="Times New Roman"/>
          <w:sz w:val="24"/>
        </w:rPr>
        <w:t>4</w:t>
      </w:r>
      <w:r w:rsidR="00123567" w:rsidRPr="00123567">
        <w:rPr>
          <w:rFonts w:ascii="Times New Roman" w:hAnsi="Times New Roman"/>
          <w:sz w:val="24"/>
        </w:rPr>
        <w:t>.</w:t>
      </w:r>
      <w:r w:rsidR="00123567" w:rsidRPr="00123567">
        <w:rPr>
          <w:rFonts w:ascii="Times New Roman" w:hAnsi="Times New Roman"/>
          <w:sz w:val="24"/>
        </w:rPr>
        <w:tab/>
        <w:t>To demonstrate compliance, the Permittee must submit an Annual C</w:t>
      </w:r>
      <w:r w:rsidR="009E5E27">
        <w:rPr>
          <w:rFonts w:ascii="Times New Roman" w:hAnsi="Times New Roman"/>
          <w:sz w:val="24"/>
        </w:rPr>
        <w:t>ompliance</w:t>
      </w:r>
      <w:r w:rsidR="00123567" w:rsidRPr="00123567">
        <w:rPr>
          <w:rFonts w:ascii="Times New Roman" w:hAnsi="Times New Roman"/>
          <w:sz w:val="24"/>
        </w:rPr>
        <w:t xml:space="preserve"> Report to the Department not later than March 1 each year certifying compliance with all permit conditions. See Section </w:t>
      </w:r>
      <w:r w:rsidR="00123567" w:rsidRPr="00193FF0">
        <w:rPr>
          <w:rFonts w:ascii="Times New Roman" w:hAnsi="Times New Roman"/>
          <w:sz w:val="24"/>
        </w:rPr>
        <w:t>I(</w:t>
      </w:r>
      <w:r w:rsidR="00193FF0" w:rsidRPr="00193FF0">
        <w:rPr>
          <w:rFonts w:ascii="Times New Roman" w:hAnsi="Times New Roman"/>
          <w:sz w:val="24"/>
        </w:rPr>
        <w:t>c</w:t>
      </w:r>
      <w:r w:rsidR="00123567" w:rsidRPr="00193FF0">
        <w:rPr>
          <w:rFonts w:ascii="Times New Roman" w:hAnsi="Times New Roman"/>
          <w:sz w:val="24"/>
        </w:rPr>
        <w:t>)(</w:t>
      </w:r>
      <w:r w:rsidR="00193FF0" w:rsidRPr="00193FF0">
        <w:rPr>
          <w:rFonts w:ascii="Times New Roman" w:hAnsi="Times New Roman"/>
          <w:sz w:val="24"/>
        </w:rPr>
        <w:t>1</w:t>
      </w:r>
      <w:r w:rsidR="00123567" w:rsidRPr="00193FF0">
        <w:rPr>
          <w:rFonts w:ascii="Times New Roman" w:hAnsi="Times New Roman"/>
          <w:sz w:val="24"/>
        </w:rPr>
        <w:t>)</w:t>
      </w:r>
      <w:r w:rsidR="00123567" w:rsidRPr="00123567">
        <w:rPr>
          <w:rFonts w:ascii="Times New Roman" w:hAnsi="Times New Roman"/>
          <w:sz w:val="24"/>
        </w:rPr>
        <w:t xml:space="preserve"> of this permit. [20 DCMR </w:t>
      </w:r>
      <w:r w:rsidR="003913BB">
        <w:rPr>
          <w:rFonts w:ascii="Times New Roman" w:hAnsi="Times New Roman"/>
          <w:sz w:val="24"/>
        </w:rPr>
        <w:t>500.1</w:t>
      </w:r>
      <w:r w:rsidR="00123567" w:rsidRPr="00123567">
        <w:rPr>
          <w:rFonts w:ascii="Times New Roman" w:hAnsi="Times New Roman"/>
          <w:sz w:val="24"/>
        </w:rPr>
        <w:t>]</w:t>
      </w:r>
    </w:p>
    <w:p w14:paraId="79BB141B" w14:textId="77777777" w:rsidR="00123567" w:rsidRPr="00123567" w:rsidRDefault="00123567" w:rsidP="00123567">
      <w:pPr>
        <w:rPr>
          <w:rFonts w:ascii="Times New Roman" w:hAnsi="Times New Roman"/>
          <w:sz w:val="24"/>
        </w:rPr>
      </w:pPr>
    </w:p>
    <w:p w14:paraId="18FF46B9" w14:textId="57AE6670" w:rsidR="00123567" w:rsidRPr="00123567" w:rsidRDefault="00150571" w:rsidP="00123567">
      <w:pPr>
        <w:widowControl/>
        <w:tabs>
          <w:tab w:val="left" w:pos="-1440"/>
        </w:tabs>
        <w:ind w:left="1080" w:hanging="360"/>
        <w:outlineLvl w:val="2"/>
        <w:rPr>
          <w:rFonts w:ascii="Times New Roman" w:hAnsi="Times New Roman"/>
          <w:sz w:val="24"/>
        </w:rPr>
      </w:pPr>
      <w:r>
        <w:rPr>
          <w:rFonts w:ascii="Times New Roman" w:hAnsi="Times New Roman"/>
          <w:sz w:val="24"/>
        </w:rPr>
        <w:t>5</w:t>
      </w:r>
      <w:r w:rsidR="00123567" w:rsidRPr="00123567">
        <w:rPr>
          <w:rFonts w:ascii="Times New Roman" w:hAnsi="Times New Roman"/>
          <w:sz w:val="24"/>
        </w:rPr>
        <w:t>.</w:t>
      </w:r>
      <w:r w:rsidR="00123567" w:rsidRPr="00123567">
        <w:rPr>
          <w:rFonts w:ascii="Times New Roman" w:hAnsi="Times New Roman"/>
          <w:sz w:val="24"/>
        </w:rPr>
        <w:tab/>
        <w:t xml:space="preserve">Nothing in this permit </w:t>
      </w:r>
      <w:proofErr w:type="gramStart"/>
      <w:r w:rsidR="00123567" w:rsidRPr="00123567">
        <w:rPr>
          <w:rFonts w:ascii="Times New Roman" w:hAnsi="Times New Roman"/>
          <w:sz w:val="24"/>
        </w:rPr>
        <w:t>shall</w:t>
      </w:r>
      <w:proofErr w:type="gramEnd"/>
      <w:r w:rsidR="00123567" w:rsidRPr="00123567">
        <w:rPr>
          <w:rFonts w:ascii="Times New Roman" w:hAnsi="Times New Roman"/>
          <w:sz w:val="24"/>
        </w:rPr>
        <w:t xml:space="preserve"> be interpreted to preclude the use of any credible evidence to demonstrate compliance or non-compliance with any term or condition of this permit. [40 CFR 51.212, 52.12, 52.30, 60.11, and 61.12]</w:t>
      </w:r>
    </w:p>
    <w:p w14:paraId="1448E4E0" w14:textId="77777777" w:rsidR="00123567" w:rsidRPr="00123567" w:rsidRDefault="00123567" w:rsidP="00123567">
      <w:pPr>
        <w:rPr>
          <w:rFonts w:ascii="Times New Roman" w:hAnsi="Times New Roman"/>
          <w:sz w:val="24"/>
        </w:rPr>
      </w:pPr>
    </w:p>
    <w:p w14:paraId="4BA63C17" w14:textId="182EC764" w:rsidR="00F75125" w:rsidRPr="00123567" w:rsidRDefault="00150571" w:rsidP="009C0FC2">
      <w:pPr>
        <w:widowControl/>
        <w:tabs>
          <w:tab w:val="left" w:pos="-1440"/>
        </w:tabs>
        <w:ind w:left="1080" w:hanging="360"/>
        <w:outlineLvl w:val="2"/>
        <w:rPr>
          <w:rFonts w:ascii="Times New Roman" w:hAnsi="Times New Roman"/>
          <w:sz w:val="24"/>
        </w:rPr>
      </w:pPr>
      <w:r>
        <w:rPr>
          <w:rFonts w:ascii="Times New Roman" w:hAnsi="Times New Roman"/>
          <w:sz w:val="24"/>
        </w:rPr>
        <w:t>6</w:t>
      </w:r>
      <w:r w:rsidR="00123567" w:rsidRPr="00123567">
        <w:rPr>
          <w:rFonts w:ascii="Times New Roman" w:hAnsi="Times New Roman"/>
          <w:sz w:val="24"/>
        </w:rPr>
        <w:t>.</w:t>
      </w:r>
      <w:r w:rsidR="00123567" w:rsidRPr="00123567">
        <w:rPr>
          <w:rFonts w:ascii="Times New Roman" w:hAnsi="Times New Roman"/>
          <w:sz w:val="24"/>
        </w:rPr>
        <w:tab/>
        <w:t xml:space="preserve">In addition to any specific testing requirements specified elsewhere in this permit, the Department reserves the right to </w:t>
      </w:r>
      <w:proofErr w:type="gramStart"/>
      <w:r w:rsidR="00123567" w:rsidRPr="00123567">
        <w:rPr>
          <w:rFonts w:ascii="Times New Roman" w:hAnsi="Times New Roman"/>
          <w:sz w:val="24"/>
        </w:rPr>
        <w:t>require</w:t>
      </w:r>
      <w:proofErr w:type="gramEnd"/>
      <w:r w:rsidR="00123567" w:rsidRPr="00123567">
        <w:rPr>
          <w:rFonts w:ascii="Times New Roman" w:hAnsi="Times New Roman"/>
          <w:sz w:val="24"/>
        </w:rPr>
        <w:t xml:space="preserve"> that the Permittee perform additional emission tests using methods approved in advance by the Department. </w:t>
      </w:r>
      <w:r w:rsidR="00872892">
        <w:rPr>
          <w:rFonts w:ascii="Times New Roman" w:hAnsi="Times New Roman"/>
          <w:sz w:val="24"/>
        </w:rPr>
        <w:t xml:space="preserve">The Department will not require the Permittee to conduct tests with unreasonable frequency. </w:t>
      </w:r>
      <w:r w:rsidR="00123567" w:rsidRPr="00123567">
        <w:rPr>
          <w:rFonts w:ascii="Times New Roman" w:hAnsi="Times New Roman"/>
          <w:sz w:val="24"/>
        </w:rPr>
        <w:t>[20 DCMR 502.1]</w:t>
      </w:r>
    </w:p>
    <w:p w14:paraId="5C6B99D9" w14:textId="77777777" w:rsidR="00123567" w:rsidRPr="00123567" w:rsidRDefault="00123567" w:rsidP="00123567">
      <w:pPr>
        <w:rPr>
          <w:rFonts w:ascii="Times New Roman" w:hAnsi="Times New Roman"/>
          <w:sz w:val="24"/>
        </w:rPr>
      </w:pPr>
    </w:p>
    <w:p w14:paraId="26FA00B6" w14:textId="77777777" w:rsidR="00123567" w:rsidRPr="00123567" w:rsidRDefault="00123567" w:rsidP="00123567">
      <w:pPr>
        <w:keepNext/>
        <w:widowControl/>
        <w:tabs>
          <w:tab w:val="left" w:pos="-1440"/>
          <w:tab w:val="left" w:pos="720"/>
        </w:tabs>
        <w:ind w:left="720" w:hanging="360"/>
        <w:outlineLvl w:val="1"/>
        <w:rPr>
          <w:rFonts w:ascii="Times New Roman" w:hAnsi="Times New Roman"/>
          <w:sz w:val="24"/>
          <w:u w:val="single"/>
        </w:rPr>
      </w:pPr>
      <w:bookmarkStart w:id="6" w:name="_Toc455562141"/>
      <w:bookmarkStart w:id="7" w:name="_Toc468372232"/>
      <w:r w:rsidRPr="00123567">
        <w:rPr>
          <w:rFonts w:ascii="Times New Roman" w:hAnsi="Times New Roman"/>
          <w:sz w:val="24"/>
        </w:rPr>
        <w:t>b.</w:t>
      </w:r>
      <w:r w:rsidRPr="00123567">
        <w:rPr>
          <w:rFonts w:ascii="Times New Roman" w:hAnsi="Times New Roman"/>
          <w:sz w:val="24"/>
        </w:rPr>
        <w:tab/>
      </w:r>
      <w:r w:rsidRPr="00123567">
        <w:rPr>
          <w:rFonts w:ascii="Times New Roman" w:hAnsi="Times New Roman"/>
          <w:sz w:val="24"/>
          <w:u w:val="single"/>
        </w:rPr>
        <w:t>Permit Availability</w:t>
      </w:r>
      <w:bookmarkEnd w:id="6"/>
      <w:bookmarkEnd w:id="7"/>
    </w:p>
    <w:p w14:paraId="5FFA08A7" w14:textId="77777777" w:rsidR="00123567" w:rsidRPr="00123567" w:rsidRDefault="00123567" w:rsidP="00123567">
      <w:pPr>
        <w:rPr>
          <w:rFonts w:ascii="Times New Roman" w:hAnsi="Times New Roman"/>
          <w:sz w:val="24"/>
        </w:rPr>
      </w:pPr>
    </w:p>
    <w:p w14:paraId="162AD3E6" w14:textId="3000001F" w:rsidR="00123567" w:rsidRPr="00123567" w:rsidRDefault="00123567" w:rsidP="00123567">
      <w:pPr>
        <w:widowControl/>
        <w:ind w:left="720"/>
        <w:rPr>
          <w:rFonts w:ascii="Times New Roman" w:hAnsi="Times New Roman"/>
          <w:sz w:val="24"/>
        </w:rPr>
      </w:pPr>
      <w:r w:rsidRPr="00123567">
        <w:rPr>
          <w:rFonts w:ascii="Times New Roman" w:hAnsi="Times New Roman"/>
          <w:sz w:val="24"/>
        </w:rPr>
        <w:t>A copy of this permit shall be available at the permitted facility at all times. A copy of this permit shall be provided to the Department upon request. [20 DCMR 10</w:t>
      </w:r>
      <w:r w:rsidR="00B847B9">
        <w:rPr>
          <w:rFonts w:ascii="Times New Roman" w:hAnsi="Times New Roman"/>
          <w:sz w:val="24"/>
        </w:rPr>
        <w:t>4.2(b)</w:t>
      </w:r>
      <w:r w:rsidRPr="00123567">
        <w:rPr>
          <w:rFonts w:ascii="Times New Roman" w:hAnsi="Times New Roman"/>
          <w:sz w:val="24"/>
        </w:rPr>
        <w:t>]</w:t>
      </w:r>
    </w:p>
    <w:p w14:paraId="040FE13F" w14:textId="77777777" w:rsidR="00123567" w:rsidRPr="00123567" w:rsidRDefault="00123567" w:rsidP="00123567">
      <w:pPr>
        <w:rPr>
          <w:rFonts w:ascii="Times New Roman" w:hAnsi="Times New Roman"/>
          <w:sz w:val="24"/>
        </w:rPr>
      </w:pPr>
    </w:p>
    <w:p w14:paraId="433C1954" w14:textId="7C33F943" w:rsidR="00123567" w:rsidRPr="00123567" w:rsidRDefault="00971BBA" w:rsidP="00123567">
      <w:pPr>
        <w:keepNext/>
        <w:widowControl/>
        <w:tabs>
          <w:tab w:val="left" w:pos="-1440"/>
          <w:tab w:val="left" w:pos="720"/>
        </w:tabs>
        <w:ind w:left="720" w:hanging="360"/>
        <w:outlineLvl w:val="1"/>
        <w:rPr>
          <w:rFonts w:ascii="Times New Roman" w:hAnsi="Times New Roman"/>
          <w:sz w:val="24"/>
          <w:u w:val="single"/>
        </w:rPr>
      </w:pPr>
      <w:bookmarkStart w:id="8" w:name="_Toc455562143"/>
      <w:bookmarkStart w:id="9" w:name="_Toc468372234"/>
      <w:r>
        <w:rPr>
          <w:rFonts w:ascii="Times New Roman" w:hAnsi="Times New Roman"/>
          <w:sz w:val="24"/>
        </w:rPr>
        <w:t>c</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Reporting Requirements</w:t>
      </w:r>
      <w:bookmarkEnd w:id="8"/>
      <w:bookmarkEnd w:id="9"/>
    </w:p>
    <w:p w14:paraId="73A4753E" w14:textId="77777777" w:rsidR="00123567" w:rsidRPr="00123567" w:rsidRDefault="00123567" w:rsidP="00123567">
      <w:pPr>
        <w:rPr>
          <w:rFonts w:ascii="Times New Roman" w:hAnsi="Times New Roman"/>
          <w:sz w:val="24"/>
        </w:rPr>
      </w:pPr>
    </w:p>
    <w:p w14:paraId="0732C18A" w14:textId="4484E363" w:rsidR="00123567" w:rsidRPr="00123567" w:rsidRDefault="00123567" w:rsidP="00123567">
      <w:pPr>
        <w:widowControl/>
        <w:tabs>
          <w:tab w:val="left" w:pos="-1440"/>
        </w:tabs>
        <w:ind w:left="1080" w:hanging="360"/>
        <w:outlineLvl w:val="2"/>
        <w:rPr>
          <w:rFonts w:ascii="Times New Roman" w:hAnsi="Times New Roman"/>
          <w:sz w:val="24"/>
        </w:rPr>
      </w:pPr>
      <w:r w:rsidRPr="00123567">
        <w:rPr>
          <w:rFonts w:ascii="Times New Roman" w:hAnsi="Times New Roman"/>
          <w:sz w:val="24"/>
        </w:rPr>
        <w:t>1.</w:t>
      </w:r>
      <w:r w:rsidRPr="00123567">
        <w:rPr>
          <w:rFonts w:ascii="Times New Roman" w:hAnsi="Times New Roman"/>
          <w:sz w:val="24"/>
        </w:rPr>
        <w:tab/>
      </w:r>
      <w:r w:rsidR="00C815D9">
        <w:rPr>
          <w:rFonts w:ascii="Times New Roman" w:hAnsi="Times New Roman"/>
          <w:sz w:val="24"/>
        </w:rPr>
        <w:t>A</w:t>
      </w:r>
      <w:r w:rsidRPr="00123567">
        <w:rPr>
          <w:rFonts w:ascii="Times New Roman" w:hAnsi="Times New Roman"/>
          <w:sz w:val="24"/>
        </w:rPr>
        <w:t>nnual Report</w:t>
      </w:r>
      <w:r w:rsidR="00857E09">
        <w:rPr>
          <w:rFonts w:ascii="Times New Roman" w:hAnsi="Times New Roman"/>
          <w:sz w:val="24"/>
        </w:rPr>
        <w:t xml:space="preserve"> and Compliance Certification</w:t>
      </w:r>
      <w:r w:rsidRPr="00123567">
        <w:rPr>
          <w:rFonts w:ascii="Times New Roman" w:hAnsi="Times New Roman"/>
          <w:sz w:val="24"/>
        </w:rPr>
        <w:t>:</w:t>
      </w:r>
      <w:r w:rsidR="00AA4E2B">
        <w:rPr>
          <w:rFonts w:ascii="Times New Roman" w:hAnsi="Times New Roman"/>
          <w:sz w:val="24"/>
        </w:rPr>
        <w:t xml:space="preserve"> </w:t>
      </w:r>
      <w:r w:rsidRPr="00123567">
        <w:rPr>
          <w:rFonts w:ascii="Times New Roman" w:hAnsi="Times New Roman"/>
          <w:sz w:val="24"/>
        </w:rPr>
        <w:t>The Permittee shall</w:t>
      </w:r>
      <w:r w:rsidR="003B124A">
        <w:rPr>
          <w:rFonts w:ascii="Times New Roman" w:hAnsi="Times New Roman"/>
          <w:sz w:val="24"/>
        </w:rPr>
        <w:t xml:space="preserve"> submit</w:t>
      </w:r>
      <w:r w:rsidRPr="00123567">
        <w:rPr>
          <w:rFonts w:ascii="Times New Roman" w:hAnsi="Times New Roman"/>
          <w:sz w:val="24"/>
        </w:rPr>
        <w:t xml:space="preserve"> </w:t>
      </w:r>
      <w:r w:rsidR="00C815D9">
        <w:rPr>
          <w:rFonts w:ascii="Times New Roman" w:hAnsi="Times New Roman"/>
          <w:sz w:val="24"/>
        </w:rPr>
        <w:t>an</w:t>
      </w:r>
      <w:r w:rsidR="00711E39">
        <w:rPr>
          <w:rFonts w:ascii="Times New Roman" w:hAnsi="Times New Roman"/>
          <w:sz w:val="24"/>
        </w:rPr>
        <w:t xml:space="preserve"> </w:t>
      </w:r>
      <w:r w:rsidRPr="00123567">
        <w:rPr>
          <w:rFonts w:ascii="Times New Roman" w:hAnsi="Times New Roman"/>
          <w:sz w:val="24"/>
        </w:rPr>
        <w:t xml:space="preserve">annual </w:t>
      </w:r>
      <w:r w:rsidR="00711E39">
        <w:rPr>
          <w:rFonts w:ascii="Times New Roman" w:hAnsi="Times New Roman"/>
          <w:sz w:val="24"/>
        </w:rPr>
        <w:t xml:space="preserve">compliance </w:t>
      </w:r>
      <w:r w:rsidRPr="00123567">
        <w:rPr>
          <w:rFonts w:ascii="Times New Roman" w:hAnsi="Times New Roman"/>
          <w:sz w:val="24"/>
        </w:rPr>
        <w:t>report to the Department by March 1 of each year</w:t>
      </w:r>
      <w:r w:rsidR="005D0426">
        <w:rPr>
          <w:rFonts w:ascii="Times New Roman" w:hAnsi="Times New Roman"/>
          <w:sz w:val="24"/>
        </w:rPr>
        <w:t xml:space="preserve"> covering January 1</w:t>
      </w:r>
      <w:r w:rsidR="00711F60">
        <w:rPr>
          <w:rFonts w:ascii="Times New Roman" w:hAnsi="Times New Roman"/>
          <w:sz w:val="24"/>
        </w:rPr>
        <w:t xml:space="preserve"> through December 31 </w:t>
      </w:r>
      <w:r w:rsidR="00AA7B3D">
        <w:rPr>
          <w:rFonts w:ascii="Times New Roman" w:hAnsi="Times New Roman"/>
          <w:sz w:val="24"/>
        </w:rPr>
        <w:t>o</w:t>
      </w:r>
      <w:r w:rsidR="00711F60">
        <w:rPr>
          <w:rFonts w:ascii="Times New Roman" w:hAnsi="Times New Roman"/>
          <w:sz w:val="24"/>
        </w:rPr>
        <w:t>f the previous calendar year</w:t>
      </w:r>
      <w:r w:rsidRPr="00123567">
        <w:rPr>
          <w:rFonts w:ascii="Times New Roman" w:hAnsi="Times New Roman"/>
          <w:sz w:val="24"/>
        </w:rPr>
        <w:t xml:space="preserve">. These reports shall contain the following information [20 DCMR </w:t>
      </w:r>
      <w:r w:rsidR="00F83331">
        <w:rPr>
          <w:rFonts w:ascii="Times New Roman" w:hAnsi="Times New Roman"/>
          <w:sz w:val="24"/>
        </w:rPr>
        <w:t>500.1</w:t>
      </w:r>
      <w:r w:rsidRPr="00123567">
        <w:rPr>
          <w:rFonts w:ascii="Times New Roman" w:hAnsi="Times New Roman"/>
          <w:sz w:val="24"/>
        </w:rPr>
        <w:t>]:</w:t>
      </w:r>
    </w:p>
    <w:p w14:paraId="413781E8" w14:textId="77777777" w:rsidR="00123567" w:rsidRPr="00123567" w:rsidRDefault="00123567" w:rsidP="00123567">
      <w:pPr>
        <w:rPr>
          <w:rFonts w:ascii="Times New Roman" w:hAnsi="Times New Roman"/>
          <w:sz w:val="24"/>
        </w:rPr>
      </w:pPr>
    </w:p>
    <w:p w14:paraId="097F72A8" w14:textId="21C88F6D" w:rsidR="00123567" w:rsidRDefault="001641AD" w:rsidP="00157DC8">
      <w:pPr>
        <w:pStyle w:val="ListParagraph"/>
        <w:widowControl/>
        <w:numPr>
          <w:ilvl w:val="1"/>
          <w:numId w:val="1"/>
        </w:numPr>
        <w:tabs>
          <w:tab w:val="left" w:pos="1080"/>
        </w:tabs>
        <w:outlineLvl w:val="3"/>
        <w:rPr>
          <w:rFonts w:ascii="Times New Roman" w:hAnsi="Times New Roman"/>
          <w:sz w:val="24"/>
          <w:szCs w:val="20"/>
        </w:rPr>
      </w:pPr>
      <w:r w:rsidRPr="00157DC8">
        <w:rPr>
          <w:rFonts w:ascii="Times New Roman" w:hAnsi="Times New Roman"/>
          <w:sz w:val="24"/>
          <w:szCs w:val="20"/>
        </w:rPr>
        <w:t xml:space="preserve">Fuel Usage: The total amount of each type and grade of fuel burned during the reporting period shall be reported for each emission unit and for each group of </w:t>
      </w:r>
      <w:r w:rsidRPr="00157DC8">
        <w:rPr>
          <w:rFonts w:ascii="Times New Roman" w:hAnsi="Times New Roman"/>
          <w:sz w:val="24"/>
          <w:szCs w:val="20"/>
        </w:rPr>
        <w:lastRenderedPageBreak/>
        <w:t>emission units identified as a miscellaneous activity in this permit. Natural gas use shall be reported in cubic feet; fuel oil use shall be reported in gallons. The Permittee shall submit this information in a form approved by the Department. [20 DCMR 500.1]</w:t>
      </w:r>
    </w:p>
    <w:p w14:paraId="2632FE79" w14:textId="77777777" w:rsidR="00157DC8" w:rsidRPr="00157DC8" w:rsidRDefault="00157DC8" w:rsidP="00157DC8">
      <w:pPr>
        <w:pStyle w:val="ListParagraph"/>
        <w:widowControl/>
        <w:tabs>
          <w:tab w:val="left" w:pos="1080"/>
        </w:tabs>
        <w:ind w:left="1440"/>
        <w:outlineLvl w:val="3"/>
        <w:rPr>
          <w:rFonts w:ascii="Times New Roman" w:hAnsi="Times New Roman"/>
          <w:sz w:val="24"/>
          <w:szCs w:val="20"/>
        </w:rPr>
      </w:pPr>
    </w:p>
    <w:p w14:paraId="00590E14" w14:textId="2618328D" w:rsidR="00283B44" w:rsidRPr="00283B44" w:rsidRDefault="00283B44" w:rsidP="00283B44">
      <w:pPr>
        <w:pStyle w:val="ListParagraph"/>
        <w:keepNext/>
        <w:widowControl/>
        <w:numPr>
          <w:ilvl w:val="1"/>
          <w:numId w:val="1"/>
        </w:numPr>
        <w:outlineLvl w:val="4"/>
        <w:rPr>
          <w:rFonts w:ascii="Times New Roman" w:hAnsi="Times New Roman"/>
          <w:sz w:val="24"/>
          <w:szCs w:val="20"/>
        </w:rPr>
      </w:pPr>
      <w:r w:rsidRPr="00283B44">
        <w:rPr>
          <w:rFonts w:ascii="Times New Roman" w:hAnsi="Times New Roman"/>
          <w:sz w:val="24"/>
          <w:szCs w:val="20"/>
        </w:rPr>
        <w:t xml:space="preserve">Quality of Fuel Information: </w:t>
      </w:r>
    </w:p>
    <w:p w14:paraId="737DD613" w14:textId="77777777" w:rsidR="00283B44" w:rsidRPr="00123567" w:rsidRDefault="00283B44" w:rsidP="00283B44">
      <w:pPr>
        <w:keepNext/>
        <w:rPr>
          <w:rFonts w:ascii="Times New Roman" w:hAnsi="Times New Roman"/>
          <w:sz w:val="24"/>
        </w:rPr>
      </w:pPr>
    </w:p>
    <w:p w14:paraId="3D8A9BAD" w14:textId="503D4985" w:rsidR="00283B44" w:rsidRPr="00123567" w:rsidRDefault="00283B44" w:rsidP="00283B44">
      <w:pPr>
        <w:widowControl/>
        <w:tabs>
          <w:tab w:val="left" w:pos="1800"/>
        </w:tabs>
        <w:ind w:left="1800" w:hanging="360"/>
        <w:outlineLvl w:val="5"/>
        <w:rPr>
          <w:rFonts w:ascii="Times New Roman" w:hAnsi="Times New Roman"/>
          <w:sz w:val="24"/>
        </w:rPr>
      </w:pPr>
      <w:r w:rsidRPr="00283B44">
        <w:rPr>
          <w:rFonts w:ascii="Times New Roman" w:hAnsi="Times New Roman"/>
          <w:sz w:val="24"/>
          <w:u w:val="single"/>
        </w:rPr>
        <w:t>i.</w:t>
      </w:r>
      <w:r w:rsidRPr="00123567">
        <w:rPr>
          <w:rFonts w:ascii="Times New Roman" w:hAnsi="Times New Roman"/>
          <w:sz w:val="24"/>
          <w:u w:val="words"/>
        </w:rPr>
        <w:tab/>
      </w:r>
      <w:r w:rsidRPr="00123567">
        <w:rPr>
          <w:rFonts w:ascii="Times New Roman" w:hAnsi="Times New Roman"/>
          <w:sz w:val="24"/>
        </w:rPr>
        <w:t>For commercial fuel oil, as defined at 20 DCMR 899, the Permittee shall submit copies of all records obtained pursuant to Condition II(f)(9) of this permit during the reporting period.</w:t>
      </w:r>
    </w:p>
    <w:p w14:paraId="09831EFB" w14:textId="77777777" w:rsidR="00283B44" w:rsidRPr="00123567" w:rsidRDefault="00283B44" w:rsidP="00283B44">
      <w:pPr>
        <w:tabs>
          <w:tab w:val="left" w:pos="1800"/>
        </w:tabs>
        <w:ind w:left="1800"/>
        <w:rPr>
          <w:rFonts w:ascii="Times New Roman" w:hAnsi="Times New Roman"/>
          <w:sz w:val="24"/>
        </w:rPr>
      </w:pPr>
    </w:p>
    <w:p w14:paraId="06484294" w14:textId="7C016826" w:rsidR="00283B44" w:rsidRDefault="00283B44" w:rsidP="00283B44">
      <w:pPr>
        <w:widowControl/>
        <w:tabs>
          <w:tab w:val="left" w:pos="1800"/>
        </w:tabs>
        <w:ind w:left="1800" w:hanging="360"/>
        <w:outlineLvl w:val="5"/>
        <w:rPr>
          <w:rFonts w:ascii="Times New Roman" w:hAnsi="Times New Roman"/>
          <w:sz w:val="24"/>
        </w:rPr>
      </w:pPr>
      <w:r w:rsidRPr="00283B44">
        <w:rPr>
          <w:rFonts w:ascii="Times New Roman" w:hAnsi="Times New Roman"/>
          <w:sz w:val="24"/>
        </w:rPr>
        <w:t>ii.</w:t>
      </w:r>
      <w:r w:rsidRPr="00123567">
        <w:rPr>
          <w:rFonts w:ascii="Times New Roman" w:hAnsi="Times New Roman"/>
          <w:sz w:val="24"/>
          <w:u w:val="words"/>
        </w:rPr>
        <w:tab/>
      </w:r>
      <w:r w:rsidRPr="00123567">
        <w:rPr>
          <w:rFonts w:ascii="Times New Roman" w:hAnsi="Times New Roman"/>
          <w:sz w:val="24"/>
        </w:rPr>
        <w:t>For all other fuel oils and diesel, unless more specific testing is specified elsewhere in this permit for a given emission unit, the Permittee shall sample and test the fuel oil burned in its fuel burning equipment and stationary internal combustion engines/generators, using the ASTM methods specified in Condition II(f)(8), at least once each calendar quarter that fuel is fired in the units or at the time of each fuel delivery, whichever is less frequent, and shall report these data with the Annual Certification Report.</w:t>
      </w:r>
      <w:r>
        <w:rPr>
          <w:rFonts w:ascii="Times New Roman" w:hAnsi="Times New Roman"/>
          <w:sz w:val="24"/>
        </w:rPr>
        <w:t xml:space="preserve"> </w:t>
      </w:r>
      <w:r w:rsidRPr="00123567">
        <w:rPr>
          <w:rFonts w:ascii="Times New Roman" w:hAnsi="Times New Roman"/>
          <w:sz w:val="24"/>
        </w:rPr>
        <w:t>For each sample, the Permittee must provide [20 DCMR 502]:</w:t>
      </w:r>
    </w:p>
    <w:p w14:paraId="1D2ECE82" w14:textId="77777777" w:rsidR="00283B44" w:rsidRPr="00123567" w:rsidRDefault="00283B44" w:rsidP="00283B44">
      <w:pPr>
        <w:widowControl/>
        <w:tabs>
          <w:tab w:val="left" w:pos="2160"/>
        </w:tabs>
        <w:ind w:left="2160" w:hanging="360"/>
        <w:outlineLvl w:val="5"/>
        <w:rPr>
          <w:rFonts w:ascii="Times New Roman" w:hAnsi="Times New Roman"/>
          <w:sz w:val="24"/>
        </w:rPr>
      </w:pPr>
    </w:p>
    <w:p w14:paraId="27B5012F" w14:textId="3FA1060B"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1</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fuel oil grade and the ASTM method used to determine the grade;</w:t>
      </w:r>
    </w:p>
    <w:p w14:paraId="65FB2524" w14:textId="77777777" w:rsidR="00283B44" w:rsidRPr="00123567" w:rsidRDefault="00283B44" w:rsidP="00283B44">
      <w:pPr>
        <w:ind w:left="2160"/>
        <w:rPr>
          <w:rFonts w:ascii="Times New Roman" w:hAnsi="Times New Roman"/>
          <w:sz w:val="24"/>
        </w:rPr>
      </w:pPr>
    </w:p>
    <w:p w14:paraId="6ECCB157" w14:textId="690C868E"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2</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weight percent sulfur of the fuel oil;</w:t>
      </w:r>
    </w:p>
    <w:p w14:paraId="3DBC3996" w14:textId="77777777" w:rsidR="00283B44" w:rsidRPr="00123567" w:rsidRDefault="00283B44" w:rsidP="00283B44">
      <w:pPr>
        <w:ind w:left="2160"/>
        <w:rPr>
          <w:rFonts w:ascii="Times New Roman" w:hAnsi="Times New Roman"/>
          <w:sz w:val="24"/>
        </w:rPr>
      </w:pPr>
    </w:p>
    <w:p w14:paraId="78FA0761" w14:textId="3FF7C30C"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3</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The date and time the sample was taken;</w:t>
      </w:r>
    </w:p>
    <w:p w14:paraId="2AFA16EA" w14:textId="77777777" w:rsidR="00283B44" w:rsidRPr="00123567" w:rsidRDefault="00283B44" w:rsidP="00283B44">
      <w:pPr>
        <w:ind w:left="2160"/>
        <w:rPr>
          <w:rFonts w:ascii="Times New Roman" w:hAnsi="Times New Roman"/>
          <w:sz w:val="24"/>
        </w:rPr>
      </w:pPr>
    </w:p>
    <w:p w14:paraId="574DE074" w14:textId="3E393750"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4</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 xml:space="preserve">The name, address, and telephone number of the laboratory that analyzed the sample; and </w:t>
      </w:r>
    </w:p>
    <w:p w14:paraId="61A8ACFD" w14:textId="77777777" w:rsidR="00283B44" w:rsidRPr="00123567" w:rsidRDefault="00283B44" w:rsidP="00283B44">
      <w:pPr>
        <w:ind w:left="2160"/>
        <w:rPr>
          <w:rFonts w:ascii="Times New Roman" w:hAnsi="Times New Roman"/>
          <w:sz w:val="24"/>
        </w:rPr>
      </w:pPr>
    </w:p>
    <w:p w14:paraId="1F014080" w14:textId="4141A1F7" w:rsidR="00283B44" w:rsidRPr="00123567" w:rsidRDefault="00283B44" w:rsidP="00283B44">
      <w:pPr>
        <w:tabs>
          <w:tab w:val="left" w:pos="1440"/>
        </w:tabs>
        <w:ind w:left="2160" w:hanging="360"/>
        <w:outlineLvl w:val="6"/>
        <w:rPr>
          <w:rFonts w:ascii="Times New Roman" w:hAnsi="Times New Roman"/>
          <w:sz w:val="24"/>
        </w:rPr>
      </w:pPr>
      <w:r>
        <w:rPr>
          <w:rFonts w:ascii="Times New Roman" w:hAnsi="Times New Roman"/>
          <w:sz w:val="24"/>
          <w:u w:val="words"/>
        </w:rPr>
        <w:t>5</w:t>
      </w:r>
      <w:r w:rsidRPr="00123567">
        <w:rPr>
          <w:rFonts w:ascii="Times New Roman" w:hAnsi="Times New Roman"/>
          <w:sz w:val="24"/>
          <w:u w:val="words"/>
        </w:rPr>
        <w:t>.</w:t>
      </w:r>
      <w:r w:rsidRPr="00123567">
        <w:rPr>
          <w:rFonts w:ascii="Times New Roman" w:hAnsi="Times New Roman"/>
          <w:sz w:val="24"/>
          <w:u w:val="words"/>
        </w:rPr>
        <w:tab/>
      </w:r>
      <w:r w:rsidRPr="00123567">
        <w:rPr>
          <w:rFonts w:ascii="Times New Roman" w:hAnsi="Times New Roman"/>
          <w:sz w:val="24"/>
        </w:rPr>
        <w:t xml:space="preserve">The type of test or test method performed. </w:t>
      </w:r>
    </w:p>
    <w:p w14:paraId="0E143922" w14:textId="77777777" w:rsidR="00283B44" w:rsidRPr="00123567" w:rsidRDefault="00283B44" w:rsidP="00283B44">
      <w:pPr>
        <w:rPr>
          <w:rFonts w:ascii="Times New Roman" w:hAnsi="Times New Roman"/>
          <w:sz w:val="24"/>
        </w:rPr>
      </w:pPr>
    </w:p>
    <w:p w14:paraId="38E07D88" w14:textId="77777777" w:rsidR="00283B44" w:rsidRPr="00123567" w:rsidRDefault="00283B44" w:rsidP="00283B44">
      <w:pPr>
        <w:tabs>
          <w:tab w:val="left" w:pos="1440"/>
        </w:tabs>
        <w:ind w:left="1800"/>
        <w:outlineLvl w:val="6"/>
        <w:rPr>
          <w:rFonts w:ascii="Times New Roman" w:hAnsi="Times New Roman"/>
          <w:sz w:val="24"/>
        </w:rPr>
      </w:pPr>
      <w:r w:rsidRPr="00123567">
        <w:rPr>
          <w:rFonts w:ascii="Times New Roman" w:hAnsi="Times New Roman"/>
          <w:sz w:val="24"/>
        </w:rPr>
        <w:t>In lieu of sampling and testing fuel oil each quarter for each of these data, the Permittee may comply with the requirements of Condition II(f)(9) of this permit for these fuels as well.</w:t>
      </w:r>
      <w:r>
        <w:rPr>
          <w:rFonts w:ascii="Times New Roman" w:hAnsi="Times New Roman"/>
          <w:sz w:val="24"/>
        </w:rPr>
        <w:t xml:space="preserve"> </w:t>
      </w:r>
      <w:r w:rsidRPr="00123567">
        <w:rPr>
          <w:rFonts w:ascii="Times New Roman" w:hAnsi="Times New Roman"/>
          <w:sz w:val="24"/>
        </w:rPr>
        <w:t>If this option is chosen, the Permittee shall submit copies of all records obtained pursuant to these requirements during the reporting period.</w:t>
      </w:r>
    </w:p>
    <w:p w14:paraId="173C9C61" w14:textId="77777777" w:rsidR="00283B44" w:rsidRPr="00123567" w:rsidRDefault="00283B44" w:rsidP="00283B44">
      <w:pPr>
        <w:ind w:left="1800"/>
        <w:rPr>
          <w:rFonts w:ascii="Times New Roman" w:hAnsi="Times New Roman"/>
          <w:sz w:val="24"/>
        </w:rPr>
      </w:pPr>
    </w:p>
    <w:p w14:paraId="5D9014F9" w14:textId="7B494834" w:rsidR="00157DC8" w:rsidRPr="00283B44" w:rsidRDefault="00283B44" w:rsidP="00283B44">
      <w:pPr>
        <w:tabs>
          <w:tab w:val="left" w:pos="1440"/>
        </w:tabs>
        <w:ind w:left="1800"/>
        <w:outlineLvl w:val="6"/>
        <w:rPr>
          <w:rFonts w:ascii="Times New Roman" w:hAnsi="Times New Roman"/>
          <w:sz w:val="24"/>
        </w:rPr>
      </w:pPr>
      <w:r w:rsidRPr="00123567">
        <w:rPr>
          <w:rFonts w:ascii="Times New Roman" w:hAnsi="Times New Roman"/>
          <w:sz w:val="24"/>
        </w:rPr>
        <w:t xml:space="preserve">If any of </w:t>
      </w:r>
      <w:proofErr w:type="gramStart"/>
      <w:r w:rsidRPr="00123567">
        <w:rPr>
          <w:rFonts w:ascii="Times New Roman" w:hAnsi="Times New Roman"/>
          <w:sz w:val="24"/>
        </w:rPr>
        <w:t>these</w:t>
      </w:r>
      <w:proofErr w:type="gramEnd"/>
      <w:r w:rsidRPr="00123567">
        <w:rPr>
          <w:rFonts w:ascii="Times New Roman" w:hAnsi="Times New Roman"/>
          <w:sz w:val="24"/>
        </w:rPr>
        <w:t xml:space="preserve"> data cannot be obtained from the fuel supplier, it is the responsibility of the Permittee to sample the fuel and have it analyzed to obtain the required data.</w:t>
      </w:r>
    </w:p>
    <w:p w14:paraId="795E548B" w14:textId="77777777" w:rsidR="00123567" w:rsidRPr="00123567" w:rsidRDefault="00123567" w:rsidP="00123567">
      <w:pPr>
        <w:rPr>
          <w:rFonts w:ascii="Times New Roman" w:hAnsi="Times New Roman"/>
          <w:sz w:val="24"/>
        </w:rPr>
      </w:pPr>
    </w:p>
    <w:p w14:paraId="32DE5D92" w14:textId="2C982DE2" w:rsidR="00123567" w:rsidRDefault="00283B44"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r>
      <w:r w:rsidR="003405E0">
        <w:rPr>
          <w:rFonts w:ascii="Times New Roman" w:hAnsi="Times New Roman"/>
          <w:sz w:val="24"/>
          <w:szCs w:val="20"/>
        </w:rPr>
        <w:t xml:space="preserve">Visible Emissions Test Data: </w:t>
      </w:r>
      <w:r w:rsidR="00123567" w:rsidRPr="00123567">
        <w:rPr>
          <w:rFonts w:ascii="Times New Roman" w:hAnsi="Times New Roman"/>
          <w:sz w:val="24"/>
          <w:szCs w:val="20"/>
        </w:rPr>
        <w:t xml:space="preserve">All </w:t>
      </w:r>
      <w:r w:rsidR="00B94B5C">
        <w:rPr>
          <w:rFonts w:ascii="Times New Roman" w:hAnsi="Times New Roman"/>
          <w:sz w:val="24"/>
          <w:szCs w:val="20"/>
        </w:rPr>
        <w:t xml:space="preserve">EPA Reference </w:t>
      </w:r>
      <w:r w:rsidR="00123567" w:rsidRPr="00123567">
        <w:rPr>
          <w:rFonts w:ascii="Times New Roman" w:hAnsi="Times New Roman"/>
          <w:sz w:val="24"/>
          <w:szCs w:val="20"/>
        </w:rPr>
        <w:t>Method 9</w:t>
      </w:r>
      <w:r w:rsidR="00B94B5C">
        <w:rPr>
          <w:rFonts w:ascii="Times New Roman" w:hAnsi="Times New Roman"/>
          <w:sz w:val="24"/>
          <w:szCs w:val="20"/>
        </w:rPr>
        <w:t xml:space="preserve"> (40 CFR 60, Appendix A)</w:t>
      </w:r>
      <w:r w:rsidR="00123567" w:rsidRPr="00123567">
        <w:rPr>
          <w:rFonts w:ascii="Times New Roman" w:hAnsi="Times New Roman"/>
          <w:sz w:val="24"/>
          <w:szCs w:val="20"/>
        </w:rPr>
        <w:t xml:space="preserve"> visible emissions (opacity) observation results as well as the results of any non-Method 9 monitoring identifying visible emissions, per the unit-</w:t>
      </w:r>
      <w:r w:rsidR="00123567" w:rsidRPr="00123567">
        <w:rPr>
          <w:rFonts w:ascii="Times New Roman" w:hAnsi="Times New Roman"/>
          <w:sz w:val="24"/>
          <w:szCs w:val="20"/>
        </w:rPr>
        <w:lastRenderedPageBreak/>
        <w:t>specific requirements of this permit</w:t>
      </w:r>
      <w:r w:rsidR="00B94B5C">
        <w:rPr>
          <w:rFonts w:ascii="Times New Roman" w:hAnsi="Times New Roman"/>
          <w:sz w:val="24"/>
          <w:szCs w:val="20"/>
        </w:rPr>
        <w:t xml:space="preserve">. The Method 9 test </w:t>
      </w:r>
      <w:r w:rsidR="005B2EBB">
        <w:rPr>
          <w:rFonts w:ascii="Times New Roman" w:hAnsi="Times New Roman"/>
          <w:sz w:val="24"/>
          <w:szCs w:val="20"/>
        </w:rPr>
        <w:t>data shall include the following:</w:t>
      </w:r>
    </w:p>
    <w:p w14:paraId="6525119D" w14:textId="5A219E0F" w:rsidR="005B2EBB" w:rsidRDefault="005B2EBB" w:rsidP="00123567">
      <w:pPr>
        <w:widowControl/>
        <w:tabs>
          <w:tab w:val="left" w:pos="1080"/>
        </w:tabs>
        <w:ind w:left="1440" w:hanging="360"/>
        <w:outlineLvl w:val="3"/>
        <w:rPr>
          <w:rFonts w:ascii="Times New Roman" w:hAnsi="Times New Roman"/>
          <w:sz w:val="24"/>
          <w:szCs w:val="20"/>
        </w:rPr>
      </w:pPr>
    </w:p>
    <w:p w14:paraId="600F9334" w14:textId="7AC5AF0A" w:rsidR="005B2EBB" w:rsidRPr="005B2EBB" w:rsidRDefault="00534E8C"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w:t>
      </w:r>
      <w:r w:rsidR="005B2EBB" w:rsidRPr="005B2EBB">
        <w:rPr>
          <w:rFonts w:ascii="Times New Roman" w:hAnsi="Times New Roman"/>
          <w:sz w:val="24"/>
          <w:szCs w:val="20"/>
        </w:rPr>
        <w:t>.</w:t>
      </w:r>
      <w:r w:rsidR="005B2EBB" w:rsidRPr="005B2EBB">
        <w:rPr>
          <w:rFonts w:ascii="Times New Roman" w:hAnsi="Times New Roman"/>
          <w:sz w:val="24"/>
          <w:szCs w:val="20"/>
        </w:rPr>
        <w:tab/>
        <w:t>The date and time of each test;</w:t>
      </w:r>
    </w:p>
    <w:p w14:paraId="508F17A4"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1C8AE20C" w14:textId="779E18E8" w:rsidR="005B2EBB" w:rsidRPr="005B2EBB" w:rsidRDefault="00534E8C"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w:t>
      </w:r>
      <w:r w:rsidR="005B2EBB" w:rsidRPr="005B2EBB">
        <w:rPr>
          <w:rFonts w:ascii="Times New Roman" w:hAnsi="Times New Roman"/>
          <w:sz w:val="24"/>
          <w:szCs w:val="20"/>
        </w:rPr>
        <w:t>.</w:t>
      </w:r>
      <w:r w:rsidR="005B2EBB" w:rsidRPr="005B2EBB">
        <w:rPr>
          <w:rFonts w:ascii="Times New Roman" w:hAnsi="Times New Roman"/>
          <w:sz w:val="24"/>
          <w:szCs w:val="20"/>
        </w:rPr>
        <w:tab/>
        <w:t>The name, address, and telephone number of the tester;</w:t>
      </w:r>
    </w:p>
    <w:p w14:paraId="170E9651"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25A95E7F" w14:textId="6B4A4E0A"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iii</w:t>
      </w:r>
      <w:r w:rsidR="005B2EBB" w:rsidRPr="005B2EBB">
        <w:rPr>
          <w:rFonts w:ascii="Times New Roman" w:hAnsi="Times New Roman"/>
          <w:sz w:val="24"/>
          <w:szCs w:val="20"/>
        </w:rPr>
        <w:t>.</w:t>
      </w:r>
      <w:r w:rsidR="005B2EBB" w:rsidRPr="005B2EBB">
        <w:rPr>
          <w:rFonts w:ascii="Times New Roman" w:hAnsi="Times New Roman"/>
          <w:sz w:val="24"/>
          <w:szCs w:val="20"/>
        </w:rPr>
        <w:tab/>
        <w:t>Proof of the certification of the tester pursuant to Reference Method 9;</w:t>
      </w:r>
    </w:p>
    <w:p w14:paraId="6D9AE309"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6A04B33F" w14:textId="5F125ACB"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iv</w:t>
      </w:r>
      <w:r w:rsidR="005B2EBB" w:rsidRPr="005B2EBB">
        <w:rPr>
          <w:rFonts w:ascii="Times New Roman" w:hAnsi="Times New Roman"/>
          <w:sz w:val="24"/>
          <w:szCs w:val="20"/>
        </w:rPr>
        <w:t>.</w:t>
      </w:r>
      <w:r w:rsidR="005B2EBB" w:rsidRPr="005B2EBB">
        <w:rPr>
          <w:rFonts w:ascii="Times New Roman" w:hAnsi="Times New Roman"/>
          <w:sz w:val="24"/>
          <w:szCs w:val="20"/>
        </w:rPr>
        <w:tab/>
        <w:t>Identification of the emission unit(s) being observed during the test;</w:t>
      </w:r>
    </w:p>
    <w:p w14:paraId="515D7624" w14:textId="77777777" w:rsidR="005B2EBB" w:rsidRPr="005B2EBB" w:rsidRDefault="005B2EBB" w:rsidP="007446CB">
      <w:pPr>
        <w:widowControl/>
        <w:tabs>
          <w:tab w:val="left" w:pos="1080"/>
        </w:tabs>
        <w:ind w:left="1800" w:hanging="360"/>
        <w:outlineLvl w:val="3"/>
        <w:rPr>
          <w:rFonts w:ascii="Times New Roman" w:hAnsi="Times New Roman"/>
          <w:sz w:val="24"/>
          <w:szCs w:val="20"/>
        </w:rPr>
      </w:pPr>
    </w:p>
    <w:p w14:paraId="098A1F65" w14:textId="4089296B" w:rsidR="005B2EBB" w:rsidRPr="005B2EBB" w:rsidRDefault="007446CB" w:rsidP="007446CB">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w:t>
      </w:r>
      <w:r w:rsidR="005B2EBB" w:rsidRPr="005B2EBB">
        <w:rPr>
          <w:rFonts w:ascii="Times New Roman" w:hAnsi="Times New Roman"/>
          <w:sz w:val="24"/>
          <w:szCs w:val="20"/>
        </w:rPr>
        <w:t>.</w:t>
      </w:r>
      <w:r w:rsidR="005B2EBB" w:rsidRPr="005B2EBB">
        <w:rPr>
          <w:rFonts w:ascii="Times New Roman" w:hAnsi="Times New Roman"/>
          <w:sz w:val="24"/>
          <w:szCs w:val="20"/>
        </w:rPr>
        <w:tab/>
        <w:t>The operation rate of the unit being tested, as applicable, as follows:</w:t>
      </w:r>
      <w:r w:rsidR="005B2EBB" w:rsidRPr="005B2EBB">
        <w:rPr>
          <w:rFonts w:ascii="Times New Roman" w:hAnsi="Times New Roman"/>
          <w:sz w:val="24"/>
          <w:szCs w:val="20"/>
        </w:rPr>
        <w:br/>
      </w:r>
      <w:r w:rsidR="005B2EBB" w:rsidRPr="005B2EBB">
        <w:rPr>
          <w:rFonts w:ascii="Times New Roman" w:hAnsi="Times New Roman"/>
          <w:i/>
          <w:sz w:val="24"/>
          <w:szCs w:val="20"/>
        </w:rPr>
        <w:t>Note that if any of these data are estimated, a description of the estimation technique must also be included.</w:t>
      </w:r>
    </w:p>
    <w:p w14:paraId="12E310C7"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2C0766C7" w14:textId="7CD5BC7E" w:rsidR="005B2EBB" w:rsidRPr="005B2EBB" w:rsidRDefault="00534E8C" w:rsidP="007446CB">
      <w:pPr>
        <w:widowControl/>
        <w:tabs>
          <w:tab w:val="left" w:pos="1080"/>
        </w:tabs>
        <w:ind w:left="2160" w:hanging="360"/>
        <w:outlineLvl w:val="3"/>
        <w:rPr>
          <w:rFonts w:ascii="Times New Roman" w:hAnsi="Times New Roman"/>
          <w:sz w:val="24"/>
          <w:szCs w:val="20"/>
        </w:rPr>
      </w:pPr>
      <w:r>
        <w:rPr>
          <w:rFonts w:ascii="Times New Roman" w:hAnsi="Times New Roman"/>
          <w:sz w:val="24"/>
          <w:szCs w:val="20"/>
          <w:u w:val="words"/>
        </w:rPr>
        <w:t>1</w:t>
      </w:r>
      <w:r w:rsidR="005B2EBB" w:rsidRPr="005B2EBB">
        <w:rPr>
          <w:rFonts w:ascii="Times New Roman" w:hAnsi="Times New Roman"/>
          <w:sz w:val="24"/>
          <w:szCs w:val="20"/>
          <w:u w:val="words"/>
        </w:rPr>
        <w:t>.</w:t>
      </w:r>
      <w:r w:rsidR="005B2EBB" w:rsidRPr="005B2EBB">
        <w:rPr>
          <w:rFonts w:ascii="Times New Roman" w:hAnsi="Times New Roman"/>
          <w:sz w:val="24"/>
          <w:szCs w:val="20"/>
          <w:u w:val="words"/>
        </w:rPr>
        <w:tab/>
      </w:r>
      <w:r w:rsidR="005B2EBB" w:rsidRPr="005B2EBB">
        <w:rPr>
          <w:rFonts w:ascii="Times New Roman" w:hAnsi="Times New Roman"/>
          <w:sz w:val="24"/>
          <w:szCs w:val="20"/>
        </w:rPr>
        <w:t>The boiler load expressed in pounds of steam per hour (where possible) and the percent of rated capacity at which the boiler was operated during the test; or</w:t>
      </w:r>
    </w:p>
    <w:p w14:paraId="32FEBAE2" w14:textId="77777777" w:rsidR="005B2EBB" w:rsidRPr="005B2EBB" w:rsidRDefault="005B2EBB" w:rsidP="007446CB">
      <w:pPr>
        <w:widowControl/>
        <w:tabs>
          <w:tab w:val="left" w:pos="1080"/>
        </w:tabs>
        <w:ind w:left="2160" w:hanging="360"/>
        <w:outlineLvl w:val="3"/>
        <w:rPr>
          <w:rFonts w:ascii="Times New Roman" w:hAnsi="Times New Roman"/>
          <w:sz w:val="24"/>
          <w:szCs w:val="20"/>
        </w:rPr>
      </w:pPr>
    </w:p>
    <w:p w14:paraId="71543ABA" w14:textId="46BDCB10" w:rsidR="005B2EBB" w:rsidRPr="005B2EBB" w:rsidRDefault="00534E8C" w:rsidP="007446CB">
      <w:pPr>
        <w:widowControl/>
        <w:tabs>
          <w:tab w:val="left" w:pos="1080"/>
        </w:tabs>
        <w:ind w:left="2160" w:hanging="360"/>
        <w:outlineLvl w:val="3"/>
        <w:rPr>
          <w:rFonts w:ascii="Times New Roman" w:hAnsi="Times New Roman"/>
          <w:sz w:val="24"/>
          <w:szCs w:val="20"/>
        </w:rPr>
      </w:pPr>
      <w:r>
        <w:rPr>
          <w:rFonts w:ascii="Times New Roman" w:hAnsi="Times New Roman"/>
          <w:sz w:val="24"/>
          <w:szCs w:val="20"/>
          <w:u w:val="words"/>
        </w:rPr>
        <w:t>2</w:t>
      </w:r>
      <w:r w:rsidR="005B2EBB" w:rsidRPr="005B2EBB">
        <w:rPr>
          <w:rFonts w:ascii="Times New Roman" w:hAnsi="Times New Roman"/>
          <w:sz w:val="24"/>
          <w:szCs w:val="20"/>
          <w:u w:val="words"/>
        </w:rPr>
        <w:t>.</w:t>
      </w:r>
      <w:r w:rsidR="005B2EBB" w:rsidRPr="005B2EBB">
        <w:rPr>
          <w:rFonts w:ascii="Times New Roman" w:hAnsi="Times New Roman"/>
          <w:sz w:val="24"/>
          <w:szCs w:val="20"/>
          <w:u w:val="words"/>
        </w:rPr>
        <w:tab/>
      </w:r>
      <w:r w:rsidR="005B2EBB" w:rsidRPr="005B2EBB">
        <w:rPr>
          <w:rFonts w:ascii="Times New Roman" w:hAnsi="Times New Roman"/>
          <w:sz w:val="24"/>
          <w:szCs w:val="20"/>
        </w:rPr>
        <w:t>The percent of rated capacity at which the engine or other equipment was operated during the test;</w:t>
      </w:r>
    </w:p>
    <w:p w14:paraId="475DEE7A"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7992905D" w14:textId="689E6169" w:rsidR="005B2EBB" w:rsidRPr="005B2EBB" w:rsidRDefault="007446CB" w:rsidP="00284A68">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vi</w:t>
      </w:r>
      <w:r w:rsidR="005B2EBB" w:rsidRPr="005B2EBB">
        <w:rPr>
          <w:rFonts w:ascii="Times New Roman" w:hAnsi="Times New Roman"/>
          <w:sz w:val="24"/>
          <w:szCs w:val="20"/>
        </w:rPr>
        <w:t>.</w:t>
      </w:r>
      <w:r w:rsidR="005B2EBB" w:rsidRPr="005B2EBB">
        <w:rPr>
          <w:rFonts w:ascii="Times New Roman" w:hAnsi="Times New Roman"/>
          <w:sz w:val="24"/>
          <w:szCs w:val="20"/>
        </w:rPr>
        <w:tab/>
        <w:t xml:space="preserve">The amount and type of fuel fired during the test; and </w:t>
      </w:r>
    </w:p>
    <w:p w14:paraId="06B93C05" w14:textId="77777777" w:rsidR="005B2EBB" w:rsidRPr="005B2EBB" w:rsidRDefault="005B2EBB" w:rsidP="00284A68">
      <w:pPr>
        <w:widowControl/>
        <w:tabs>
          <w:tab w:val="left" w:pos="1080"/>
        </w:tabs>
        <w:ind w:left="1800" w:hanging="360"/>
        <w:outlineLvl w:val="3"/>
        <w:rPr>
          <w:rFonts w:ascii="Times New Roman" w:hAnsi="Times New Roman"/>
          <w:sz w:val="24"/>
          <w:szCs w:val="20"/>
        </w:rPr>
      </w:pPr>
    </w:p>
    <w:p w14:paraId="0B404597" w14:textId="605F7E85" w:rsidR="005B2EBB" w:rsidRPr="005B2EBB" w:rsidRDefault="007446CB" w:rsidP="00284A68">
      <w:pPr>
        <w:widowControl/>
        <w:tabs>
          <w:tab w:val="left" w:pos="1080"/>
        </w:tabs>
        <w:ind w:left="1800" w:hanging="360"/>
        <w:outlineLvl w:val="3"/>
        <w:rPr>
          <w:rFonts w:ascii="Times New Roman" w:hAnsi="Times New Roman"/>
          <w:sz w:val="24"/>
          <w:szCs w:val="20"/>
        </w:rPr>
      </w:pPr>
      <w:r>
        <w:rPr>
          <w:rFonts w:ascii="Times New Roman" w:hAnsi="Times New Roman"/>
          <w:sz w:val="24"/>
          <w:szCs w:val="20"/>
        </w:rPr>
        <w:t>vii</w:t>
      </w:r>
      <w:r w:rsidR="005B2EBB" w:rsidRPr="005B2EBB">
        <w:rPr>
          <w:rFonts w:ascii="Times New Roman" w:hAnsi="Times New Roman"/>
          <w:sz w:val="24"/>
          <w:szCs w:val="20"/>
        </w:rPr>
        <w:t>.</w:t>
      </w:r>
      <w:r w:rsidR="005B2EBB" w:rsidRPr="005B2EBB">
        <w:rPr>
          <w:rFonts w:ascii="Times New Roman" w:hAnsi="Times New Roman"/>
          <w:sz w:val="24"/>
          <w:szCs w:val="20"/>
        </w:rPr>
        <w:tab/>
        <w:t>Data from a minimum of 30 minutes of visible emissions observations</w:t>
      </w:r>
      <w:r w:rsidR="00284A68">
        <w:rPr>
          <w:rFonts w:ascii="Times New Roman" w:hAnsi="Times New Roman"/>
          <w:sz w:val="24"/>
          <w:szCs w:val="20"/>
        </w:rPr>
        <w:t xml:space="preserve"> or as otherwise specified in the test conditions in this permit</w:t>
      </w:r>
      <w:r w:rsidR="005B2EBB" w:rsidRPr="005B2EBB">
        <w:rPr>
          <w:rFonts w:ascii="Times New Roman" w:hAnsi="Times New Roman"/>
          <w:sz w:val="24"/>
          <w:szCs w:val="20"/>
        </w:rPr>
        <w:t>.</w:t>
      </w:r>
    </w:p>
    <w:p w14:paraId="3BBA670E" w14:textId="77777777" w:rsidR="005B2EBB" w:rsidRPr="005B2EBB" w:rsidRDefault="005B2EBB" w:rsidP="005B2EBB">
      <w:pPr>
        <w:widowControl/>
        <w:tabs>
          <w:tab w:val="left" w:pos="1080"/>
        </w:tabs>
        <w:ind w:left="1440" w:hanging="360"/>
        <w:outlineLvl w:val="3"/>
        <w:rPr>
          <w:rFonts w:ascii="Times New Roman" w:hAnsi="Times New Roman"/>
          <w:sz w:val="24"/>
          <w:szCs w:val="20"/>
        </w:rPr>
      </w:pPr>
    </w:p>
    <w:p w14:paraId="56B9801D" w14:textId="79105C93" w:rsidR="005B2EBB" w:rsidRPr="00123567" w:rsidRDefault="005B2EBB" w:rsidP="00AD65D8">
      <w:pPr>
        <w:widowControl/>
        <w:tabs>
          <w:tab w:val="left" w:pos="1080"/>
        </w:tabs>
        <w:ind w:left="1440"/>
        <w:outlineLvl w:val="3"/>
        <w:rPr>
          <w:rFonts w:ascii="Times New Roman" w:hAnsi="Times New Roman"/>
          <w:sz w:val="24"/>
          <w:szCs w:val="20"/>
        </w:rPr>
      </w:pPr>
      <w:r w:rsidRPr="005B2EBB">
        <w:rPr>
          <w:rFonts w:ascii="Times New Roman" w:hAnsi="Times New Roman"/>
          <w:sz w:val="24"/>
          <w:szCs w:val="20"/>
        </w:rPr>
        <w:t>Unless otherwise specified in this permit, the Permittee shall fire the fuel expected to have the greatest likelihood to result in visible emissions among the fuels permitted to be used in the unit, unless that fuel has not and will not be used during the reporting period. If the only use of a given fuel in the reporting period is for purposes of periodic testing or combustion adjustment required by this permit, no visible emission test for that fuel will be required under this condition. [20 DCMR 502]</w:t>
      </w:r>
    </w:p>
    <w:p w14:paraId="17B8744C" w14:textId="77777777" w:rsidR="00123567" w:rsidRPr="00123567" w:rsidRDefault="00123567" w:rsidP="00123567">
      <w:pPr>
        <w:rPr>
          <w:rFonts w:ascii="Times New Roman" w:hAnsi="Times New Roman"/>
          <w:sz w:val="24"/>
        </w:rPr>
      </w:pPr>
    </w:p>
    <w:p w14:paraId="3B15CE89" w14:textId="48F6A08D" w:rsidR="00EF6041" w:rsidRDefault="00293344"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D</w:t>
      </w:r>
      <w:r w:rsidR="00123567" w:rsidRPr="00123567">
        <w:rPr>
          <w:rFonts w:ascii="Times New Roman" w:hAnsi="Times New Roman"/>
          <w:sz w:val="24"/>
          <w:szCs w:val="20"/>
        </w:rPr>
        <w:t>.</w:t>
      </w:r>
      <w:r w:rsidR="00123567" w:rsidRPr="00123567">
        <w:rPr>
          <w:rFonts w:ascii="Times New Roman" w:hAnsi="Times New Roman"/>
          <w:sz w:val="24"/>
          <w:szCs w:val="20"/>
        </w:rPr>
        <w:tab/>
      </w:r>
      <w:r w:rsidR="00EF6041" w:rsidRPr="00123567">
        <w:rPr>
          <w:rFonts w:ascii="Times New Roman" w:hAnsi="Times New Roman"/>
          <w:sz w:val="24"/>
          <w:szCs w:val="20"/>
        </w:rPr>
        <w:t xml:space="preserve">Boiler </w:t>
      </w:r>
      <w:r w:rsidR="00EF6041">
        <w:rPr>
          <w:rFonts w:ascii="Times New Roman" w:hAnsi="Times New Roman"/>
          <w:sz w:val="24"/>
          <w:szCs w:val="20"/>
        </w:rPr>
        <w:t xml:space="preserve">and Other Fuel Burning Equipment </w:t>
      </w:r>
      <w:r w:rsidR="00EF6041" w:rsidRPr="00123567">
        <w:rPr>
          <w:rFonts w:ascii="Times New Roman" w:hAnsi="Times New Roman"/>
          <w:sz w:val="24"/>
          <w:szCs w:val="20"/>
        </w:rPr>
        <w:t>Adjustment Data:</w:t>
      </w:r>
      <w:r w:rsidR="00EF6041">
        <w:rPr>
          <w:rFonts w:ascii="Times New Roman" w:hAnsi="Times New Roman"/>
          <w:sz w:val="24"/>
          <w:szCs w:val="20"/>
        </w:rPr>
        <w:t xml:space="preserve"> </w:t>
      </w:r>
      <w:r w:rsidR="00EF6041" w:rsidRPr="00123567">
        <w:rPr>
          <w:rFonts w:ascii="Times New Roman" w:hAnsi="Times New Roman"/>
          <w:sz w:val="24"/>
          <w:szCs w:val="20"/>
        </w:rPr>
        <w:t xml:space="preserve">For all boiler and </w:t>
      </w:r>
      <w:r w:rsidR="00EF6041">
        <w:rPr>
          <w:rFonts w:ascii="Times New Roman" w:hAnsi="Times New Roman"/>
          <w:sz w:val="24"/>
          <w:szCs w:val="20"/>
        </w:rPr>
        <w:t>other fuel burning equipment</w:t>
      </w:r>
      <w:r w:rsidR="00EF6041" w:rsidRPr="00123567">
        <w:rPr>
          <w:rFonts w:ascii="Times New Roman" w:hAnsi="Times New Roman"/>
          <w:sz w:val="24"/>
          <w:szCs w:val="20"/>
        </w:rPr>
        <w:t xml:space="preserve"> </w:t>
      </w:r>
      <w:r w:rsidR="00F300B4">
        <w:rPr>
          <w:rFonts w:ascii="Times New Roman" w:hAnsi="Times New Roman"/>
          <w:sz w:val="24"/>
          <w:szCs w:val="20"/>
        </w:rPr>
        <w:t>tune-ups</w:t>
      </w:r>
      <w:r w:rsidR="00EF6041" w:rsidRPr="00123567">
        <w:rPr>
          <w:rFonts w:ascii="Times New Roman" w:hAnsi="Times New Roman"/>
          <w:sz w:val="24"/>
          <w:szCs w:val="20"/>
        </w:rPr>
        <w:t xml:space="preserve"> required pursuant to the conditions of this permit, the Annual </w:t>
      </w:r>
      <w:r w:rsidR="00EF6041">
        <w:rPr>
          <w:rFonts w:ascii="Times New Roman" w:hAnsi="Times New Roman"/>
          <w:sz w:val="24"/>
          <w:szCs w:val="20"/>
        </w:rPr>
        <w:t xml:space="preserve">Report and Compliance </w:t>
      </w:r>
      <w:r w:rsidR="00EF6041" w:rsidRPr="00123567">
        <w:rPr>
          <w:rFonts w:ascii="Times New Roman" w:hAnsi="Times New Roman"/>
          <w:sz w:val="24"/>
          <w:szCs w:val="20"/>
        </w:rPr>
        <w:t xml:space="preserve">Certification shall include sufficient data to substantiate that each </w:t>
      </w:r>
      <w:r w:rsidR="00EF6041">
        <w:rPr>
          <w:rFonts w:ascii="Times New Roman" w:hAnsi="Times New Roman"/>
          <w:sz w:val="24"/>
          <w:szCs w:val="20"/>
        </w:rPr>
        <w:t xml:space="preserve">subject </w:t>
      </w:r>
      <w:r w:rsidR="00EF6041" w:rsidRPr="00123567">
        <w:rPr>
          <w:rFonts w:ascii="Times New Roman" w:hAnsi="Times New Roman"/>
          <w:sz w:val="24"/>
          <w:szCs w:val="20"/>
        </w:rPr>
        <w:t>boiler</w:t>
      </w:r>
      <w:r w:rsidR="00EF6041">
        <w:rPr>
          <w:rFonts w:ascii="Times New Roman" w:hAnsi="Times New Roman"/>
          <w:sz w:val="24"/>
          <w:szCs w:val="20"/>
        </w:rPr>
        <w:t xml:space="preserve"> and other fuel burning equipment</w:t>
      </w:r>
      <w:r w:rsidR="00EF6041" w:rsidRPr="00123567">
        <w:rPr>
          <w:rFonts w:ascii="Times New Roman" w:hAnsi="Times New Roman"/>
          <w:sz w:val="24"/>
          <w:szCs w:val="20"/>
        </w:rPr>
        <w:t xml:space="preserve"> has been </w:t>
      </w:r>
      <w:r w:rsidR="00F300B4">
        <w:rPr>
          <w:rFonts w:ascii="Times New Roman" w:hAnsi="Times New Roman"/>
          <w:sz w:val="24"/>
          <w:szCs w:val="20"/>
        </w:rPr>
        <w:t>tuned up</w:t>
      </w:r>
      <w:r w:rsidR="00EF6041" w:rsidRPr="00123567">
        <w:rPr>
          <w:rFonts w:ascii="Times New Roman" w:hAnsi="Times New Roman"/>
          <w:sz w:val="24"/>
          <w:szCs w:val="20"/>
        </w:rPr>
        <w:t xml:space="preserve"> in accordance with 20 DCMR 805 and any other related requirements specified in this permit. [20 DCMR 500.1]</w:t>
      </w:r>
    </w:p>
    <w:p w14:paraId="1BA558EA" w14:textId="77777777" w:rsidR="00EF6041" w:rsidRDefault="00EF6041" w:rsidP="00123567">
      <w:pPr>
        <w:widowControl/>
        <w:tabs>
          <w:tab w:val="left" w:pos="1080"/>
        </w:tabs>
        <w:ind w:left="1440" w:hanging="360"/>
        <w:outlineLvl w:val="3"/>
        <w:rPr>
          <w:rFonts w:ascii="Times New Roman" w:hAnsi="Times New Roman"/>
          <w:sz w:val="24"/>
          <w:szCs w:val="20"/>
        </w:rPr>
      </w:pPr>
    </w:p>
    <w:p w14:paraId="1A523B50" w14:textId="24984BA6" w:rsidR="00123567" w:rsidRPr="00123567" w:rsidRDefault="00EF6041"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E.</w:t>
      </w:r>
      <w:r>
        <w:rPr>
          <w:rFonts w:ascii="Times New Roman" w:hAnsi="Times New Roman"/>
          <w:sz w:val="24"/>
          <w:szCs w:val="20"/>
        </w:rPr>
        <w:tab/>
      </w:r>
      <w:r w:rsidR="00123567" w:rsidRPr="00123567">
        <w:rPr>
          <w:rFonts w:ascii="Times New Roman" w:hAnsi="Times New Roman"/>
          <w:sz w:val="24"/>
          <w:szCs w:val="20"/>
        </w:rPr>
        <w:t>The results of any other required monitoring referencing this section; and</w:t>
      </w:r>
    </w:p>
    <w:p w14:paraId="5FBA2C46" w14:textId="77777777" w:rsidR="00123567" w:rsidRPr="00123567" w:rsidRDefault="00123567" w:rsidP="00123567">
      <w:pPr>
        <w:rPr>
          <w:rFonts w:ascii="Times New Roman" w:hAnsi="Times New Roman"/>
          <w:sz w:val="24"/>
        </w:rPr>
      </w:pPr>
    </w:p>
    <w:p w14:paraId="04416CD3" w14:textId="2CB8D734" w:rsidR="00123567" w:rsidRPr="00123567" w:rsidRDefault="00EF6041"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lastRenderedPageBreak/>
        <w:t>F</w:t>
      </w:r>
      <w:r w:rsidR="00123567" w:rsidRPr="00123567">
        <w:rPr>
          <w:rFonts w:ascii="Times New Roman" w:hAnsi="Times New Roman"/>
          <w:sz w:val="24"/>
          <w:szCs w:val="20"/>
        </w:rPr>
        <w:t>.</w:t>
      </w:r>
      <w:r w:rsidR="00123567" w:rsidRPr="00123567">
        <w:rPr>
          <w:rFonts w:ascii="Times New Roman" w:hAnsi="Times New Roman"/>
          <w:sz w:val="24"/>
          <w:szCs w:val="20"/>
        </w:rPr>
        <w:tab/>
        <w:t>A description of any deviation from permit requirements during the period covered by the report.</w:t>
      </w:r>
    </w:p>
    <w:p w14:paraId="5CF883A3" w14:textId="77777777" w:rsidR="00123567" w:rsidRPr="00123567" w:rsidRDefault="00123567" w:rsidP="00123567">
      <w:pPr>
        <w:rPr>
          <w:rFonts w:ascii="Times New Roman" w:hAnsi="Times New Roman"/>
          <w:sz w:val="24"/>
        </w:rPr>
      </w:pPr>
    </w:p>
    <w:p w14:paraId="10746FB0" w14:textId="0517DFC5" w:rsidR="00123567" w:rsidRPr="00123567" w:rsidRDefault="00123567" w:rsidP="00FE1863">
      <w:pPr>
        <w:widowControl/>
        <w:tabs>
          <w:tab w:val="left" w:pos="-1440"/>
        </w:tabs>
        <w:ind w:left="1080" w:hanging="360"/>
        <w:outlineLvl w:val="2"/>
        <w:rPr>
          <w:rFonts w:ascii="Times New Roman" w:hAnsi="Times New Roman"/>
          <w:sz w:val="24"/>
          <w:szCs w:val="20"/>
        </w:rPr>
      </w:pPr>
      <w:bookmarkStart w:id="10" w:name="_Hlk80625002"/>
      <w:r w:rsidRPr="00123567">
        <w:rPr>
          <w:rFonts w:ascii="Times New Roman" w:hAnsi="Times New Roman"/>
          <w:sz w:val="24"/>
        </w:rPr>
        <w:t>2.</w:t>
      </w:r>
      <w:r w:rsidRPr="00123567">
        <w:rPr>
          <w:rFonts w:ascii="Times New Roman" w:hAnsi="Times New Roman"/>
          <w:sz w:val="24"/>
        </w:rPr>
        <w:tab/>
      </w:r>
      <w:r w:rsidR="002D11C5">
        <w:rPr>
          <w:rFonts w:ascii="Times New Roman" w:hAnsi="Times New Roman"/>
          <w:sz w:val="24"/>
        </w:rPr>
        <w:t xml:space="preserve">Annual Emission Report: By March 1 of each year, the Permittee shall submit a report of the emissions from the facility during the previous calendar year. </w:t>
      </w:r>
      <w:r w:rsidR="002D11C5" w:rsidRPr="002D11C5">
        <w:rPr>
          <w:rFonts w:ascii="Times New Roman" w:hAnsi="Times New Roman"/>
          <w:sz w:val="24"/>
          <w:szCs w:val="20"/>
        </w:rPr>
        <w:t>This report shall be submitted</w:t>
      </w:r>
      <w:r w:rsidR="006D2287">
        <w:rPr>
          <w:rFonts w:ascii="Times New Roman" w:hAnsi="Times New Roman"/>
          <w:sz w:val="24"/>
          <w:szCs w:val="20"/>
        </w:rPr>
        <w:t xml:space="preserve"> electronically through the Combined Emissions Reporting System (CAERS), unless otherwise</w:t>
      </w:r>
      <w:r w:rsidR="002D11C5" w:rsidRPr="002D11C5">
        <w:rPr>
          <w:rFonts w:ascii="Times New Roman" w:hAnsi="Times New Roman"/>
          <w:sz w:val="24"/>
          <w:szCs w:val="20"/>
        </w:rPr>
        <w:t xml:space="preserve"> specified by the Department. Reports due under this condition need only cover the portion of the reporting period during which this permit is in effect where the permit is not in effect for the full reporting period. The emissions shall be reported on a per emission unit basis (though miscellaneous/insignificant sources and area sources may be grouped in a reasonable manner). If multiple fuels are used in fuel-burning equipment, the emissions shall also be reported on a per fuel basis for each emission unit. In addition, a summary table shall be provided showing total emissions from all units at the site. This emissions supplement shall include [20 DCMR 500.1]:</w:t>
      </w:r>
    </w:p>
    <w:p w14:paraId="71E71A1E" w14:textId="77777777" w:rsidR="00D74EF9" w:rsidRDefault="00D74EF9" w:rsidP="00123567">
      <w:pPr>
        <w:widowControl/>
        <w:ind w:left="1800" w:hanging="360"/>
        <w:outlineLvl w:val="4"/>
        <w:rPr>
          <w:rFonts w:ascii="Times New Roman" w:hAnsi="Times New Roman"/>
          <w:sz w:val="24"/>
          <w:szCs w:val="20"/>
        </w:rPr>
      </w:pPr>
    </w:p>
    <w:p w14:paraId="4C7DDE35" w14:textId="33CD55EE" w:rsidR="002D11C5" w:rsidRDefault="00BA5664" w:rsidP="00986F8B">
      <w:pPr>
        <w:widowControl/>
        <w:ind w:left="1440" w:hanging="360"/>
        <w:outlineLvl w:val="4"/>
        <w:rPr>
          <w:rFonts w:ascii="Times New Roman" w:hAnsi="Times New Roman"/>
          <w:sz w:val="24"/>
          <w:szCs w:val="20"/>
        </w:rPr>
      </w:pPr>
      <w:r>
        <w:rPr>
          <w:rFonts w:ascii="Times New Roman" w:hAnsi="Times New Roman"/>
          <w:sz w:val="24"/>
          <w:szCs w:val="20"/>
        </w:rPr>
        <w:t>A</w:t>
      </w:r>
      <w:r w:rsidR="00123567" w:rsidRPr="00123567">
        <w:rPr>
          <w:rFonts w:ascii="Times New Roman" w:hAnsi="Times New Roman"/>
          <w:sz w:val="24"/>
          <w:szCs w:val="20"/>
        </w:rPr>
        <w:t>.</w:t>
      </w:r>
      <w:r w:rsidR="00123567" w:rsidRPr="00123567">
        <w:rPr>
          <w:rFonts w:ascii="Times New Roman" w:hAnsi="Times New Roman"/>
          <w:sz w:val="24"/>
          <w:szCs w:val="20"/>
        </w:rPr>
        <w:tab/>
      </w:r>
      <w:r w:rsidR="002D11C5" w:rsidRPr="002D11C5">
        <w:rPr>
          <w:rFonts w:ascii="Times New Roman" w:hAnsi="Times New Roman"/>
          <w:sz w:val="24"/>
          <w:szCs w:val="20"/>
        </w:rPr>
        <w:t>Emissions of the following pollutants on a per fuel, per emission unit, and sum total basis as described above:</w:t>
      </w:r>
    </w:p>
    <w:p w14:paraId="676647A0" w14:textId="480676E5" w:rsidR="002D11C5" w:rsidRDefault="002D11C5" w:rsidP="00986F8B">
      <w:pPr>
        <w:widowControl/>
        <w:ind w:left="1440" w:hanging="360"/>
        <w:outlineLvl w:val="4"/>
        <w:rPr>
          <w:rFonts w:ascii="Times New Roman" w:hAnsi="Times New Roman"/>
          <w:sz w:val="24"/>
          <w:szCs w:val="20"/>
        </w:rPr>
      </w:pPr>
    </w:p>
    <w:p w14:paraId="3B0C164B" w14:textId="11C851FB" w:rsidR="002D11C5" w:rsidRDefault="002D11C5" w:rsidP="002D11C5">
      <w:pPr>
        <w:widowControl/>
        <w:ind w:left="1800" w:hanging="360"/>
        <w:outlineLvl w:val="4"/>
        <w:rPr>
          <w:rFonts w:ascii="Times New Roman" w:hAnsi="Times New Roman"/>
          <w:sz w:val="24"/>
        </w:rPr>
      </w:pPr>
      <w:r>
        <w:rPr>
          <w:rFonts w:ascii="Times New Roman" w:hAnsi="Times New Roman"/>
          <w:sz w:val="24"/>
          <w:szCs w:val="20"/>
        </w:rPr>
        <w:t>i.</w:t>
      </w:r>
      <w:r>
        <w:rPr>
          <w:rFonts w:ascii="Times New Roman" w:hAnsi="Times New Roman"/>
          <w:sz w:val="24"/>
          <w:szCs w:val="20"/>
        </w:rPr>
        <w:tab/>
      </w:r>
      <w:r w:rsidRPr="00041A27">
        <w:rPr>
          <w:rFonts w:ascii="Times New Roman" w:hAnsi="Times New Roman"/>
          <w:sz w:val="24"/>
        </w:rPr>
        <w:t>Oxides of nitrogen (NO</w:t>
      </w:r>
      <w:r w:rsidRPr="00041A27">
        <w:rPr>
          <w:rFonts w:ascii="Times New Roman" w:hAnsi="Times New Roman"/>
          <w:sz w:val="24"/>
          <w:vertAlign w:val="subscript"/>
        </w:rPr>
        <w:t>x</w:t>
      </w:r>
      <w:r w:rsidRPr="00041A27">
        <w:rPr>
          <w:rFonts w:ascii="Times New Roman" w:hAnsi="Times New Roman"/>
          <w:sz w:val="24"/>
        </w:rPr>
        <w:t>);</w:t>
      </w:r>
    </w:p>
    <w:p w14:paraId="4CFDB784" w14:textId="3C7618AC" w:rsidR="002D11C5" w:rsidRDefault="002D11C5" w:rsidP="002D11C5">
      <w:pPr>
        <w:widowControl/>
        <w:ind w:left="1800" w:hanging="360"/>
        <w:outlineLvl w:val="4"/>
        <w:rPr>
          <w:rFonts w:ascii="Times New Roman" w:hAnsi="Times New Roman"/>
          <w:sz w:val="24"/>
        </w:rPr>
      </w:pPr>
    </w:p>
    <w:p w14:paraId="199D5089" w14:textId="11D218C7" w:rsidR="002D11C5" w:rsidRDefault="002D11C5" w:rsidP="002D11C5">
      <w:pPr>
        <w:widowControl/>
        <w:ind w:left="1800" w:hanging="360"/>
        <w:outlineLvl w:val="4"/>
        <w:rPr>
          <w:rFonts w:ascii="Times New Roman" w:hAnsi="Times New Roman"/>
          <w:sz w:val="24"/>
        </w:rPr>
      </w:pPr>
      <w:r>
        <w:rPr>
          <w:rFonts w:ascii="Times New Roman" w:hAnsi="Times New Roman"/>
          <w:sz w:val="24"/>
        </w:rPr>
        <w:t>ii.</w:t>
      </w:r>
      <w:r>
        <w:rPr>
          <w:rFonts w:ascii="Times New Roman" w:hAnsi="Times New Roman"/>
          <w:sz w:val="24"/>
        </w:rPr>
        <w:tab/>
      </w:r>
      <w:r w:rsidRPr="002D11C5">
        <w:rPr>
          <w:rFonts w:ascii="Times New Roman" w:hAnsi="Times New Roman"/>
          <w:sz w:val="24"/>
        </w:rPr>
        <w:t>Sulfur dioxide (SO2);</w:t>
      </w:r>
    </w:p>
    <w:p w14:paraId="440D5585" w14:textId="4E96B73E" w:rsidR="002D11C5" w:rsidRDefault="002D11C5" w:rsidP="002D11C5">
      <w:pPr>
        <w:widowControl/>
        <w:ind w:left="1800" w:hanging="360"/>
        <w:outlineLvl w:val="4"/>
        <w:rPr>
          <w:rFonts w:ascii="Times New Roman" w:hAnsi="Times New Roman"/>
          <w:sz w:val="24"/>
        </w:rPr>
      </w:pPr>
    </w:p>
    <w:p w14:paraId="07009CE5" w14:textId="688A3752" w:rsidR="002D11C5" w:rsidRDefault="002D11C5" w:rsidP="002D11C5">
      <w:pPr>
        <w:widowControl/>
        <w:ind w:left="1800" w:hanging="360"/>
        <w:outlineLvl w:val="4"/>
        <w:rPr>
          <w:rFonts w:ascii="Times New Roman" w:hAnsi="Times New Roman"/>
          <w:sz w:val="24"/>
        </w:rPr>
      </w:pPr>
      <w:r>
        <w:rPr>
          <w:rFonts w:ascii="Times New Roman" w:hAnsi="Times New Roman"/>
          <w:sz w:val="24"/>
        </w:rPr>
        <w:t>iii.</w:t>
      </w:r>
      <w:r>
        <w:rPr>
          <w:rFonts w:ascii="Times New Roman" w:hAnsi="Times New Roman"/>
          <w:sz w:val="24"/>
        </w:rPr>
        <w:tab/>
      </w:r>
      <w:r w:rsidRPr="00041A27">
        <w:rPr>
          <w:rFonts w:ascii="Times New Roman" w:hAnsi="Times New Roman"/>
          <w:sz w:val="24"/>
        </w:rPr>
        <w:t>Carbon monoxide (CO);</w:t>
      </w:r>
    </w:p>
    <w:p w14:paraId="19793170" w14:textId="596A57B3" w:rsidR="002D11C5" w:rsidRDefault="002D11C5" w:rsidP="002D11C5">
      <w:pPr>
        <w:widowControl/>
        <w:ind w:left="1800" w:hanging="360"/>
        <w:outlineLvl w:val="4"/>
        <w:rPr>
          <w:rFonts w:ascii="Times New Roman" w:hAnsi="Times New Roman"/>
          <w:sz w:val="24"/>
        </w:rPr>
      </w:pPr>
    </w:p>
    <w:p w14:paraId="5FB348D7" w14:textId="428F3556" w:rsidR="002D11C5" w:rsidRDefault="002D11C5" w:rsidP="002D11C5">
      <w:pPr>
        <w:widowControl/>
        <w:ind w:left="1800" w:hanging="360"/>
        <w:outlineLvl w:val="4"/>
        <w:rPr>
          <w:rFonts w:ascii="Times New Roman" w:hAnsi="Times New Roman"/>
          <w:sz w:val="24"/>
        </w:rPr>
      </w:pPr>
      <w:r>
        <w:rPr>
          <w:rFonts w:ascii="Times New Roman" w:hAnsi="Times New Roman"/>
          <w:sz w:val="24"/>
        </w:rPr>
        <w:t>iv.</w:t>
      </w:r>
      <w:r>
        <w:rPr>
          <w:rFonts w:ascii="Times New Roman" w:hAnsi="Times New Roman"/>
          <w:sz w:val="24"/>
        </w:rPr>
        <w:tab/>
      </w:r>
      <w:r w:rsidRPr="00041A27">
        <w:rPr>
          <w:rFonts w:ascii="Times New Roman" w:hAnsi="Times New Roman"/>
          <w:sz w:val="24"/>
        </w:rPr>
        <w:t>Volatile organic compounds (VOCs);</w:t>
      </w:r>
    </w:p>
    <w:p w14:paraId="0AFDFFCF" w14:textId="4D4B5A53" w:rsidR="002D11C5" w:rsidRDefault="002D11C5" w:rsidP="002D11C5">
      <w:pPr>
        <w:widowControl/>
        <w:ind w:left="1800" w:hanging="360"/>
        <w:outlineLvl w:val="4"/>
        <w:rPr>
          <w:rFonts w:ascii="Times New Roman" w:hAnsi="Times New Roman"/>
          <w:sz w:val="24"/>
        </w:rPr>
      </w:pPr>
    </w:p>
    <w:p w14:paraId="5ED50FD9" w14:textId="70ACD9AE" w:rsidR="002D11C5" w:rsidRDefault="002D11C5" w:rsidP="002D11C5">
      <w:pPr>
        <w:widowControl/>
        <w:ind w:left="1800" w:hanging="360"/>
        <w:outlineLvl w:val="4"/>
        <w:rPr>
          <w:rFonts w:ascii="Times New Roman" w:hAnsi="Times New Roman"/>
          <w:sz w:val="24"/>
        </w:rPr>
      </w:pPr>
      <w:r>
        <w:rPr>
          <w:rFonts w:ascii="Times New Roman" w:hAnsi="Times New Roman"/>
          <w:sz w:val="24"/>
        </w:rPr>
        <w:t>v.</w:t>
      </w:r>
      <w:r>
        <w:rPr>
          <w:rFonts w:ascii="Times New Roman" w:hAnsi="Times New Roman"/>
          <w:sz w:val="24"/>
        </w:rPr>
        <w:tab/>
      </w:r>
      <w:r w:rsidRPr="00041A27">
        <w:rPr>
          <w:rFonts w:ascii="Times New Roman" w:hAnsi="Times New Roman"/>
          <w:sz w:val="24"/>
        </w:rPr>
        <w:t>Lead (Pb) and lead compounds, as defined in 40 CFR 50.12;</w:t>
      </w:r>
    </w:p>
    <w:p w14:paraId="3227E2A5" w14:textId="3F2EA64A" w:rsidR="002D11C5" w:rsidRDefault="002D11C5" w:rsidP="002D11C5">
      <w:pPr>
        <w:widowControl/>
        <w:ind w:left="1800" w:hanging="360"/>
        <w:outlineLvl w:val="4"/>
        <w:rPr>
          <w:rFonts w:ascii="Times New Roman" w:hAnsi="Times New Roman"/>
          <w:sz w:val="24"/>
        </w:rPr>
      </w:pPr>
    </w:p>
    <w:p w14:paraId="7BAE3042" w14:textId="04264B34" w:rsidR="002D11C5" w:rsidRDefault="002D11C5" w:rsidP="002D11C5">
      <w:pPr>
        <w:widowControl/>
        <w:ind w:left="1800" w:hanging="360"/>
        <w:outlineLvl w:val="4"/>
        <w:rPr>
          <w:rFonts w:ascii="Times New Roman" w:hAnsi="Times New Roman"/>
          <w:sz w:val="24"/>
        </w:rPr>
      </w:pPr>
      <w:r>
        <w:rPr>
          <w:rFonts w:ascii="Times New Roman" w:hAnsi="Times New Roman"/>
          <w:sz w:val="24"/>
        </w:rPr>
        <w:t>vi.</w:t>
      </w:r>
      <w:r>
        <w:rPr>
          <w:rFonts w:ascii="Times New Roman" w:hAnsi="Times New Roman"/>
          <w:sz w:val="24"/>
        </w:rPr>
        <w:tab/>
      </w:r>
      <w:r w:rsidRPr="00041A27">
        <w:rPr>
          <w:rFonts w:ascii="Times New Roman" w:hAnsi="Times New Roman"/>
          <w:sz w:val="24"/>
        </w:rPr>
        <w:t>Ammonia (NH</w:t>
      </w:r>
      <w:r w:rsidRPr="00041A27">
        <w:rPr>
          <w:rFonts w:ascii="Times New Roman" w:hAnsi="Times New Roman"/>
          <w:sz w:val="24"/>
          <w:vertAlign w:val="subscript"/>
        </w:rPr>
        <w:t>3</w:t>
      </w:r>
      <w:r w:rsidRPr="00041A27">
        <w:rPr>
          <w:rFonts w:ascii="Times New Roman" w:hAnsi="Times New Roman"/>
          <w:sz w:val="24"/>
        </w:rPr>
        <w:t>);</w:t>
      </w:r>
    </w:p>
    <w:p w14:paraId="4C1FB739" w14:textId="77C4DB6C" w:rsidR="002D11C5" w:rsidRDefault="002D11C5" w:rsidP="002D11C5">
      <w:pPr>
        <w:widowControl/>
        <w:ind w:left="1800" w:hanging="360"/>
        <w:outlineLvl w:val="4"/>
        <w:rPr>
          <w:rFonts w:ascii="Times New Roman" w:hAnsi="Times New Roman"/>
          <w:sz w:val="24"/>
        </w:rPr>
      </w:pPr>
    </w:p>
    <w:p w14:paraId="5622B6A5" w14:textId="51CBF98C" w:rsidR="002D11C5" w:rsidRDefault="002D11C5" w:rsidP="002D11C5">
      <w:pPr>
        <w:widowControl/>
        <w:ind w:left="1800" w:hanging="360"/>
        <w:outlineLvl w:val="4"/>
        <w:rPr>
          <w:rFonts w:ascii="Times New Roman" w:hAnsi="Times New Roman"/>
          <w:sz w:val="24"/>
        </w:rPr>
      </w:pPr>
      <w:r>
        <w:rPr>
          <w:rFonts w:ascii="Times New Roman" w:hAnsi="Times New Roman"/>
          <w:sz w:val="24"/>
        </w:rPr>
        <w:t>vii.</w:t>
      </w:r>
      <w:r>
        <w:rPr>
          <w:rFonts w:ascii="Times New Roman" w:hAnsi="Times New Roman"/>
          <w:sz w:val="24"/>
        </w:rPr>
        <w:tab/>
      </w:r>
      <w:r w:rsidRPr="00041A27">
        <w:rPr>
          <w:rFonts w:ascii="Times New Roman" w:hAnsi="Times New Roman"/>
          <w:sz w:val="24"/>
        </w:rPr>
        <w:t>Particulate matter in each of the following categories:</w:t>
      </w:r>
    </w:p>
    <w:p w14:paraId="193158C3" w14:textId="1526EFB5" w:rsidR="002D11C5" w:rsidRDefault="002D11C5" w:rsidP="002D11C5">
      <w:pPr>
        <w:widowControl/>
        <w:ind w:left="1800" w:hanging="360"/>
        <w:outlineLvl w:val="4"/>
        <w:rPr>
          <w:rFonts w:ascii="Times New Roman" w:hAnsi="Times New Roman"/>
          <w:sz w:val="24"/>
        </w:rPr>
      </w:pPr>
    </w:p>
    <w:p w14:paraId="11C6B571" w14:textId="7FF03A3E" w:rsidR="002D11C5" w:rsidRDefault="002D11C5" w:rsidP="002D11C5">
      <w:pPr>
        <w:pStyle w:val="ListParagraph"/>
        <w:widowControl/>
        <w:numPr>
          <w:ilvl w:val="0"/>
          <w:numId w:val="16"/>
        </w:numPr>
        <w:outlineLvl w:val="4"/>
        <w:rPr>
          <w:rFonts w:ascii="Times New Roman" w:hAnsi="Times New Roman"/>
          <w:sz w:val="24"/>
          <w:szCs w:val="20"/>
        </w:rPr>
      </w:pPr>
      <w:r w:rsidRPr="002D11C5">
        <w:rPr>
          <w:rFonts w:ascii="Times New Roman" w:hAnsi="Times New Roman"/>
          <w:sz w:val="24"/>
          <w:szCs w:val="20"/>
        </w:rPr>
        <w:t xml:space="preserve">Total </w:t>
      </w:r>
      <w:r w:rsidR="006D2287">
        <w:rPr>
          <w:rFonts w:ascii="Times New Roman" w:hAnsi="Times New Roman"/>
          <w:sz w:val="24"/>
          <w:szCs w:val="20"/>
        </w:rPr>
        <w:t xml:space="preserve">filterable </w:t>
      </w:r>
      <w:r w:rsidRPr="002D11C5">
        <w:rPr>
          <w:rFonts w:ascii="Times New Roman" w:hAnsi="Times New Roman"/>
          <w:sz w:val="24"/>
          <w:szCs w:val="20"/>
        </w:rPr>
        <w:t>particulate matter (</w:t>
      </w:r>
      <w:r w:rsidR="006D2287">
        <w:rPr>
          <w:rFonts w:ascii="Times New Roman" w:hAnsi="Times New Roman"/>
          <w:sz w:val="24"/>
          <w:szCs w:val="20"/>
        </w:rPr>
        <w:t>also known as total suspended particulate matter or TSP</w:t>
      </w:r>
      <w:r w:rsidRPr="002D11C5">
        <w:rPr>
          <w:rFonts w:ascii="Times New Roman" w:hAnsi="Times New Roman"/>
          <w:sz w:val="24"/>
          <w:szCs w:val="20"/>
        </w:rPr>
        <w:t>);</w:t>
      </w:r>
      <w:r w:rsidR="00A43932">
        <w:rPr>
          <w:rFonts w:ascii="Times New Roman" w:hAnsi="Times New Roman"/>
          <w:sz w:val="24"/>
          <w:szCs w:val="20"/>
        </w:rPr>
        <w:t xml:space="preserve"> </w:t>
      </w:r>
      <w:r w:rsidR="00A43932">
        <w:rPr>
          <w:rFonts w:ascii="Times New Roman" w:hAnsi="Times New Roman"/>
          <w:i/>
          <w:iCs/>
          <w:sz w:val="24"/>
          <w:szCs w:val="20"/>
        </w:rPr>
        <w:t>Note that if CAERS does not allow for reporting of this pollutant at the time that submittal is due, this particulate matter fraction may be excluded.</w:t>
      </w:r>
    </w:p>
    <w:p w14:paraId="7D09E999" w14:textId="77777777" w:rsidR="002D11C5" w:rsidRDefault="002D11C5" w:rsidP="002D11C5">
      <w:pPr>
        <w:pStyle w:val="ListParagraph"/>
        <w:widowControl/>
        <w:ind w:left="2160"/>
        <w:outlineLvl w:val="4"/>
        <w:rPr>
          <w:rFonts w:ascii="Times New Roman" w:hAnsi="Times New Roman"/>
          <w:sz w:val="24"/>
          <w:szCs w:val="20"/>
        </w:rPr>
      </w:pPr>
    </w:p>
    <w:p w14:paraId="0B74C828" w14:textId="2507CF31" w:rsidR="00A43932" w:rsidRDefault="00A43932" w:rsidP="002D11C5">
      <w:pPr>
        <w:pStyle w:val="ListParagraph"/>
        <w:widowControl/>
        <w:numPr>
          <w:ilvl w:val="0"/>
          <w:numId w:val="16"/>
        </w:numPr>
        <w:outlineLvl w:val="4"/>
        <w:rPr>
          <w:rFonts w:ascii="Times New Roman" w:hAnsi="Times New Roman"/>
          <w:sz w:val="24"/>
          <w:szCs w:val="20"/>
        </w:rPr>
      </w:pPr>
      <w:r>
        <w:rPr>
          <w:rFonts w:ascii="Times New Roman" w:hAnsi="Times New Roman"/>
          <w:sz w:val="24"/>
          <w:szCs w:val="20"/>
        </w:rPr>
        <w:t>Filterable particulate matter less than 10 microns in aerodynamic diameter (PM10-FIL);</w:t>
      </w:r>
    </w:p>
    <w:p w14:paraId="340FAECB" w14:textId="77777777" w:rsidR="00A43932" w:rsidRPr="00BF18E5" w:rsidRDefault="00A43932" w:rsidP="00BF18E5">
      <w:pPr>
        <w:pStyle w:val="ListParagraph"/>
        <w:rPr>
          <w:rFonts w:ascii="Times New Roman" w:hAnsi="Times New Roman"/>
          <w:sz w:val="24"/>
          <w:szCs w:val="20"/>
        </w:rPr>
      </w:pPr>
    </w:p>
    <w:p w14:paraId="37A4459F" w14:textId="62BDDD5D" w:rsidR="00A43932" w:rsidRDefault="00A43932" w:rsidP="002D11C5">
      <w:pPr>
        <w:pStyle w:val="ListParagraph"/>
        <w:widowControl/>
        <w:numPr>
          <w:ilvl w:val="0"/>
          <w:numId w:val="16"/>
        </w:numPr>
        <w:outlineLvl w:val="4"/>
        <w:rPr>
          <w:rFonts w:ascii="Times New Roman" w:hAnsi="Times New Roman"/>
          <w:sz w:val="24"/>
          <w:szCs w:val="20"/>
        </w:rPr>
      </w:pPr>
      <w:r>
        <w:rPr>
          <w:rFonts w:ascii="Times New Roman" w:hAnsi="Times New Roman"/>
          <w:sz w:val="24"/>
          <w:szCs w:val="20"/>
        </w:rPr>
        <w:t>Filterable particulate matter less than 2.5 microns in aerodynamic diameter (PM2.5-FIL); and</w:t>
      </w:r>
    </w:p>
    <w:p w14:paraId="66B23F80" w14:textId="77777777" w:rsidR="00A43932" w:rsidRPr="00BF18E5" w:rsidRDefault="00A43932" w:rsidP="00BF18E5">
      <w:pPr>
        <w:pStyle w:val="ListParagraph"/>
        <w:rPr>
          <w:rFonts w:ascii="Times New Roman" w:hAnsi="Times New Roman"/>
          <w:sz w:val="24"/>
          <w:szCs w:val="20"/>
        </w:rPr>
      </w:pPr>
    </w:p>
    <w:p w14:paraId="3B87E03C" w14:textId="6CEFCA8C" w:rsidR="00A43932" w:rsidRPr="00BE57C1" w:rsidRDefault="00A43932" w:rsidP="002D11C5">
      <w:pPr>
        <w:pStyle w:val="ListParagraph"/>
        <w:widowControl/>
        <w:numPr>
          <w:ilvl w:val="0"/>
          <w:numId w:val="16"/>
        </w:numPr>
        <w:outlineLvl w:val="4"/>
        <w:rPr>
          <w:rFonts w:ascii="Times New Roman" w:hAnsi="Times New Roman"/>
          <w:sz w:val="24"/>
          <w:szCs w:val="20"/>
        </w:rPr>
      </w:pPr>
      <w:r w:rsidRPr="00041A27">
        <w:rPr>
          <w:rFonts w:ascii="Times New Roman" w:hAnsi="Times New Roman"/>
          <w:sz w:val="24"/>
        </w:rPr>
        <w:lastRenderedPageBreak/>
        <w:t>Condensable particulate matter (PM-CON);</w:t>
      </w:r>
      <w:r>
        <w:rPr>
          <w:rFonts w:ascii="Times New Roman" w:hAnsi="Times New Roman"/>
          <w:sz w:val="24"/>
        </w:rPr>
        <w:t xml:space="preserve"> or</w:t>
      </w:r>
    </w:p>
    <w:p w14:paraId="449308B4" w14:textId="77777777" w:rsidR="00A43932" w:rsidRPr="00BF18E5" w:rsidRDefault="00A43932" w:rsidP="00BF18E5">
      <w:pPr>
        <w:pStyle w:val="ListParagraph"/>
        <w:rPr>
          <w:rFonts w:ascii="Times New Roman" w:hAnsi="Times New Roman"/>
          <w:sz w:val="24"/>
          <w:szCs w:val="20"/>
        </w:rPr>
      </w:pPr>
    </w:p>
    <w:p w14:paraId="1A2F5B0F" w14:textId="7CBC4B9E" w:rsidR="00A43932" w:rsidRPr="00BF18E5" w:rsidRDefault="00A43932" w:rsidP="00BE57C1">
      <w:pPr>
        <w:pStyle w:val="ListParagraph"/>
        <w:widowControl/>
        <w:numPr>
          <w:ilvl w:val="0"/>
          <w:numId w:val="16"/>
        </w:numPr>
        <w:outlineLvl w:val="4"/>
        <w:rPr>
          <w:rFonts w:ascii="Times New Roman" w:hAnsi="Times New Roman"/>
          <w:sz w:val="24"/>
          <w:szCs w:val="20"/>
        </w:rPr>
      </w:pPr>
      <w:r w:rsidRPr="00BE57C1">
        <w:rPr>
          <w:rFonts w:ascii="Times New Roman" w:hAnsi="Times New Roman"/>
          <w:sz w:val="24"/>
          <w:szCs w:val="20"/>
        </w:rPr>
        <w:t>If the breakdown of particulate matter fractions is not available as speci</w:t>
      </w:r>
      <w:r w:rsidRPr="00E40DD9">
        <w:rPr>
          <w:rFonts w:ascii="Times New Roman" w:hAnsi="Times New Roman"/>
          <w:sz w:val="24"/>
          <w:szCs w:val="20"/>
        </w:rPr>
        <w:t xml:space="preserve">fied in Condition </w:t>
      </w:r>
      <w:r w:rsidRPr="002724FE">
        <w:rPr>
          <w:rFonts w:ascii="Times New Roman" w:hAnsi="Times New Roman"/>
          <w:sz w:val="24"/>
          <w:szCs w:val="20"/>
        </w:rPr>
        <w:t>I(</w:t>
      </w:r>
      <w:r w:rsidRPr="004B37E0">
        <w:rPr>
          <w:rFonts w:ascii="Times New Roman" w:hAnsi="Times New Roman"/>
          <w:sz w:val="24"/>
          <w:szCs w:val="20"/>
        </w:rPr>
        <w:t>c)(2)(A)(vii)(</w:t>
      </w:r>
      <w:r w:rsidRPr="004B37E0">
        <w:rPr>
          <w:rFonts w:ascii="Times New Roman" w:hAnsi="Times New Roman"/>
          <w:sz w:val="24"/>
          <w:szCs w:val="20"/>
          <w:u w:val="single"/>
        </w:rPr>
        <w:t>2</w:t>
      </w:r>
      <w:r w:rsidRPr="008B168B">
        <w:rPr>
          <w:rFonts w:ascii="Times New Roman" w:hAnsi="Times New Roman"/>
          <w:sz w:val="24"/>
          <w:szCs w:val="20"/>
        </w:rPr>
        <w:t>) through (</w:t>
      </w:r>
      <w:r w:rsidRPr="00A810E7">
        <w:rPr>
          <w:rFonts w:ascii="Times New Roman" w:hAnsi="Times New Roman"/>
          <w:sz w:val="24"/>
          <w:szCs w:val="20"/>
          <w:u w:val="single"/>
        </w:rPr>
        <w:t>4</w:t>
      </w:r>
      <w:r w:rsidRPr="00935D09">
        <w:rPr>
          <w:rFonts w:ascii="Times New Roman" w:hAnsi="Times New Roman"/>
          <w:sz w:val="24"/>
          <w:szCs w:val="20"/>
        </w:rPr>
        <w:t xml:space="preserve">), as an alternative, the Permittee shall submit both total particulate </w:t>
      </w:r>
      <w:proofErr w:type="gramStart"/>
      <w:r w:rsidRPr="00935D09">
        <w:rPr>
          <w:rFonts w:ascii="Times New Roman" w:hAnsi="Times New Roman"/>
          <w:sz w:val="24"/>
          <w:szCs w:val="20"/>
        </w:rPr>
        <w:t>matter</w:t>
      </w:r>
      <w:proofErr w:type="gramEnd"/>
      <w:r w:rsidRPr="00935D09">
        <w:rPr>
          <w:rFonts w:ascii="Times New Roman" w:hAnsi="Times New Roman"/>
          <w:sz w:val="24"/>
          <w:szCs w:val="20"/>
        </w:rPr>
        <w:t xml:space="preserve"> </w:t>
      </w:r>
      <w:r w:rsidR="00A66C7D" w:rsidRPr="00935D09">
        <w:rPr>
          <w:rFonts w:ascii="Times New Roman" w:hAnsi="Times New Roman"/>
          <w:sz w:val="24"/>
          <w:szCs w:val="20"/>
        </w:rPr>
        <w:t>less than 10 microns in aerodynamic diameter (PM10-PRI) and total particulate matter less than 2.5 microns in aerodynamic diameter (PM2.5</w:t>
      </w:r>
      <w:r w:rsidR="00A66C7D" w:rsidRPr="00A66C7D">
        <w:rPr>
          <w:rFonts w:ascii="Times New Roman" w:hAnsi="Times New Roman"/>
          <w:sz w:val="24"/>
          <w:szCs w:val="20"/>
        </w:rPr>
        <w:t>-PRI); and</w:t>
      </w:r>
    </w:p>
    <w:p w14:paraId="2B6FB1EC" w14:textId="77777777" w:rsidR="002D11C5" w:rsidRPr="00BF18E5" w:rsidRDefault="002D11C5" w:rsidP="00BF18E5">
      <w:pPr>
        <w:rPr>
          <w:rFonts w:ascii="Times New Roman" w:hAnsi="Times New Roman"/>
          <w:sz w:val="24"/>
          <w:szCs w:val="20"/>
        </w:rPr>
      </w:pPr>
    </w:p>
    <w:p w14:paraId="30363A84" w14:textId="4A48AF14" w:rsidR="002D11C5" w:rsidRPr="002D11C5" w:rsidRDefault="002D11C5" w:rsidP="002D11C5">
      <w:pPr>
        <w:widowControl/>
        <w:ind w:left="1800" w:hanging="360"/>
        <w:outlineLvl w:val="4"/>
        <w:rPr>
          <w:rFonts w:ascii="Times New Roman" w:hAnsi="Times New Roman"/>
          <w:sz w:val="24"/>
          <w:szCs w:val="20"/>
        </w:rPr>
      </w:pPr>
      <w:r>
        <w:rPr>
          <w:rFonts w:ascii="Times New Roman" w:hAnsi="Times New Roman"/>
          <w:sz w:val="24"/>
          <w:szCs w:val="20"/>
        </w:rPr>
        <w:t>viii.</w:t>
      </w:r>
      <w:r w:rsidRPr="002D11C5">
        <w:t xml:space="preserve"> </w:t>
      </w:r>
      <w:r w:rsidRPr="002D11C5">
        <w:rPr>
          <w:rFonts w:ascii="Times New Roman" w:hAnsi="Times New Roman"/>
          <w:sz w:val="24"/>
          <w:szCs w:val="20"/>
        </w:rPr>
        <w:t>All hazardous air pollutants (HAPs) as defined in §112(b) of the Clean Air Act, as revised.</w:t>
      </w:r>
    </w:p>
    <w:p w14:paraId="2779205F" w14:textId="31055E2F" w:rsidR="002D11C5" w:rsidRDefault="002D11C5" w:rsidP="00986F8B">
      <w:pPr>
        <w:widowControl/>
        <w:ind w:left="1440" w:hanging="360"/>
        <w:outlineLvl w:val="4"/>
        <w:rPr>
          <w:rFonts w:ascii="Times New Roman" w:hAnsi="Times New Roman"/>
          <w:sz w:val="24"/>
          <w:szCs w:val="20"/>
        </w:rPr>
      </w:pPr>
    </w:p>
    <w:p w14:paraId="35FAFE40" w14:textId="7CE0BE24" w:rsidR="006D2287" w:rsidRPr="00BF18E5" w:rsidRDefault="006D2287" w:rsidP="00BF18E5">
      <w:pPr>
        <w:widowControl/>
        <w:ind w:left="1440"/>
        <w:outlineLvl w:val="4"/>
        <w:rPr>
          <w:rFonts w:ascii="Times New Roman" w:hAnsi="Times New Roman"/>
          <w:i/>
          <w:iCs/>
          <w:sz w:val="24"/>
          <w:szCs w:val="20"/>
        </w:rPr>
      </w:pPr>
      <w:r>
        <w:rPr>
          <w:rFonts w:ascii="Times New Roman" w:hAnsi="Times New Roman"/>
          <w:i/>
          <w:iCs/>
          <w:sz w:val="24"/>
          <w:szCs w:val="20"/>
        </w:rPr>
        <w:t>Note that, in most cases, CAERS calculates these emissions values from emission factors that the Permittee must submit as well as other data such as fuel usage or material throughput, as applicable to specific equipment.</w:t>
      </w:r>
    </w:p>
    <w:p w14:paraId="7918F913" w14:textId="77777777" w:rsidR="006D2287" w:rsidRDefault="006D2287" w:rsidP="00986F8B">
      <w:pPr>
        <w:widowControl/>
        <w:ind w:left="1440" w:hanging="360"/>
        <w:outlineLvl w:val="4"/>
        <w:rPr>
          <w:rFonts w:ascii="Times New Roman" w:hAnsi="Times New Roman"/>
          <w:sz w:val="24"/>
          <w:szCs w:val="20"/>
        </w:rPr>
      </w:pPr>
    </w:p>
    <w:p w14:paraId="49E1F73F" w14:textId="7910C480" w:rsidR="00123567" w:rsidRPr="00123567" w:rsidRDefault="002D11C5" w:rsidP="00986F8B">
      <w:pPr>
        <w:widowControl/>
        <w:ind w:left="1440" w:hanging="360"/>
        <w:outlineLvl w:val="4"/>
        <w:rPr>
          <w:rFonts w:ascii="Times New Roman" w:hAnsi="Times New Roman"/>
          <w:sz w:val="24"/>
          <w:szCs w:val="20"/>
        </w:rPr>
      </w:pPr>
      <w:r>
        <w:rPr>
          <w:rFonts w:ascii="Times New Roman" w:hAnsi="Times New Roman"/>
          <w:sz w:val="24"/>
          <w:szCs w:val="20"/>
        </w:rPr>
        <w:t>B.</w:t>
      </w:r>
      <w:r>
        <w:rPr>
          <w:rFonts w:ascii="Times New Roman" w:hAnsi="Times New Roman"/>
          <w:sz w:val="24"/>
          <w:szCs w:val="20"/>
        </w:rPr>
        <w:tab/>
      </w:r>
      <w:r w:rsidR="00123567" w:rsidRPr="00123567">
        <w:rPr>
          <w:rFonts w:ascii="Times New Roman" w:hAnsi="Times New Roman"/>
          <w:sz w:val="24"/>
          <w:szCs w:val="20"/>
        </w:rPr>
        <w:t>The emissions reported shall be based on the best reasonably available method for estimating emissions. In general, the following list is the hierarchy of most accurate to least accurate methods</w:t>
      </w:r>
      <w:r w:rsidR="00A66C7D">
        <w:rPr>
          <w:rFonts w:ascii="Times New Roman" w:hAnsi="Times New Roman"/>
          <w:sz w:val="24"/>
          <w:szCs w:val="20"/>
        </w:rPr>
        <w:t xml:space="preserve"> for developing emissions data and emissions factors</w:t>
      </w:r>
      <w:r w:rsidR="00123567" w:rsidRPr="00123567">
        <w:rPr>
          <w:rFonts w:ascii="Times New Roman" w:hAnsi="Times New Roman"/>
          <w:sz w:val="24"/>
          <w:szCs w:val="20"/>
        </w:rPr>
        <w:t>:</w:t>
      </w:r>
    </w:p>
    <w:p w14:paraId="7CD6F995" w14:textId="77777777" w:rsidR="00123567" w:rsidRPr="00123567" w:rsidRDefault="00123567" w:rsidP="00123567">
      <w:pPr>
        <w:rPr>
          <w:rFonts w:ascii="Times New Roman" w:hAnsi="Times New Roman"/>
          <w:sz w:val="24"/>
        </w:rPr>
      </w:pPr>
    </w:p>
    <w:p w14:paraId="5E31D731" w14:textId="3D290B74"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w:t>
      </w:r>
      <w:r w:rsidR="00123567" w:rsidRPr="00BA5664">
        <w:rPr>
          <w:rFonts w:ascii="Times New Roman" w:hAnsi="Times New Roman"/>
          <w:sz w:val="24"/>
        </w:rPr>
        <w:t>.</w:t>
      </w:r>
      <w:r w:rsidR="00123567" w:rsidRPr="00BA5664">
        <w:rPr>
          <w:rFonts w:ascii="Times New Roman" w:hAnsi="Times New Roman"/>
          <w:sz w:val="24"/>
        </w:rPr>
        <w:tab/>
        <w:t>Continuous emission monitoring data,</w:t>
      </w:r>
    </w:p>
    <w:p w14:paraId="39195BA0" w14:textId="77777777" w:rsidR="00123567" w:rsidRPr="00BA5664" w:rsidRDefault="00123567" w:rsidP="00986F8B">
      <w:pPr>
        <w:tabs>
          <w:tab w:val="left" w:pos="1800"/>
        </w:tabs>
        <w:ind w:left="1800"/>
        <w:rPr>
          <w:rFonts w:ascii="Times New Roman" w:hAnsi="Times New Roman"/>
          <w:sz w:val="24"/>
        </w:rPr>
      </w:pPr>
    </w:p>
    <w:p w14:paraId="1CDCE763" w14:textId="6626D4E8"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ii</w:t>
      </w:r>
      <w:r w:rsidR="00123567" w:rsidRPr="00BA5664">
        <w:rPr>
          <w:rFonts w:ascii="Times New Roman" w:hAnsi="Times New Roman"/>
          <w:sz w:val="24"/>
        </w:rPr>
        <w:t>.</w:t>
      </w:r>
      <w:r w:rsidR="00123567" w:rsidRPr="00BA5664">
        <w:rPr>
          <w:rFonts w:ascii="Times New Roman" w:hAnsi="Times New Roman"/>
          <w:sz w:val="24"/>
        </w:rPr>
        <w:tab/>
        <w:t>Emissions data calculated based on emissions test data used with process operational/formulation data,</w:t>
      </w:r>
    </w:p>
    <w:p w14:paraId="61A587C5" w14:textId="77777777" w:rsidR="00123567" w:rsidRPr="00BA5664" w:rsidRDefault="00123567" w:rsidP="00986F8B">
      <w:pPr>
        <w:tabs>
          <w:tab w:val="left" w:pos="1800"/>
        </w:tabs>
        <w:ind w:left="1800"/>
        <w:rPr>
          <w:rFonts w:ascii="Times New Roman" w:hAnsi="Times New Roman"/>
          <w:sz w:val="24"/>
        </w:rPr>
      </w:pPr>
    </w:p>
    <w:p w14:paraId="2656835C" w14:textId="05C92062"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iii</w:t>
      </w:r>
      <w:r w:rsidR="00123567" w:rsidRPr="00BA5664">
        <w:rPr>
          <w:rFonts w:ascii="Times New Roman" w:hAnsi="Times New Roman"/>
          <w:sz w:val="24"/>
        </w:rPr>
        <w:t>.</w:t>
      </w:r>
      <w:r w:rsidR="00123567" w:rsidRPr="00BA5664">
        <w:rPr>
          <w:rFonts w:ascii="Times New Roman" w:hAnsi="Times New Roman"/>
          <w:sz w:val="24"/>
        </w:rPr>
        <w:tab/>
        <w:t>Emissions data calculated based on manufacturer’s specifications used with process operational/formulation data, and finally,</w:t>
      </w:r>
    </w:p>
    <w:p w14:paraId="5FFA1E63" w14:textId="77777777" w:rsidR="00123567" w:rsidRPr="00BA5664" w:rsidRDefault="00123567" w:rsidP="00986F8B">
      <w:pPr>
        <w:tabs>
          <w:tab w:val="left" w:pos="1800"/>
        </w:tabs>
        <w:ind w:left="1800"/>
        <w:rPr>
          <w:rFonts w:ascii="Times New Roman" w:hAnsi="Times New Roman"/>
          <w:sz w:val="24"/>
        </w:rPr>
      </w:pPr>
    </w:p>
    <w:p w14:paraId="196C9E20" w14:textId="0CE3BDDE" w:rsidR="00123567" w:rsidRPr="00BA5664" w:rsidRDefault="00BA5664" w:rsidP="00986F8B">
      <w:pPr>
        <w:widowControl/>
        <w:tabs>
          <w:tab w:val="left" w:pos="1800"/>
        </w:tabs>
        <w:ind w:left="1800" w:hanging="360"/>
        <w:outlineLvl w:val="5"/>
        <w:rPr>
          <w:rFonts w:ascii="Times New Roman" w:hAnsi="Times New Roman"/>
          <w:sz w:val="24"/>
        </w:rPr>
      </w:pPr>
      <w:r w:rsidRPr="00BA5664">
        <w:rPr>
          <w:rFonts w:ascii="Times New Roman" w:hAnsi="Times New Roman"/>
          <w:sz w:val="24"/>
        </w:rPr>
        <w:t>iv</w:t>
      </w:r>
      <w:r w:rsidR="00123567" w:rsidRPr="00BA5664">
        <w:rPr>
          <w:rFonts w:ascii="Times New Roman" w:hAnsi="Times New Roman"/>
          <w:sz w:val="24"/>
        </w:rPr>
        <w:t>.</w:t>
      </w:r>
      <w:r w:rsidR="00123567" w:rsidRPr="00BA5664">
        <w:rPr>
          <w:rFonts w:ascii="Times New Roman" w:hAnsi="Times New Roman"/>
          <w:sz w:val="24"/>
        </w:rPr>
        <w:tab/>
        <w:t>AP-42 or other general emission factors used with process operational/formulation data.</w:t>
      </w:r>
    </w:p>
    <w:p w14:paraId="76FAE326" w14:textId="77777777" w:rsidR="00123567" w:rsidRPr="00123567" w:rsidRDefault="00123567" w:rsidP="00123567">
      <w:pPr>
        <w:rPr>
          <w:rFonts w:ascii="Times New Roman" w:hAnsi="Times New Roman"/>
          <w:sz w:val="24"/>
        </w:rPr>
      </w:pPr>
    </w:p>
    <w:p w14:paraId="11E92B7C" w14:textId="77777777" w:rsidR="00123567" w:rsidRPr="00123567" w:rsidRDefault="00123567" w:rsidP="00986F8B">
      <w:pPr>
        <w:widowControl/>
        <w:tabs>
          <w:tab w:val="left" w:pos="1440"/>
        </w:tabs>
        <w:ind w:left="1440"/>
        <w:outlineLvl w:val="5"/>
        <w:rPr>
          <w:rFonts w:ascii="Times New Roman" w:hAnsi="Times New Roman"/>
          <w:sz w:val="24"/>
        </w:rPr>
      </w:pPr>
      <w:r w:rsidRPr="00123567">
        <w:rPr>
          <w:rFonts w:ascii="Times New Roman" w:hAnsi="Times New Roman"/>
          <w:sz w:val="24"/>
        </w:rPr>
        <w:t xml:space="preserve">If questions arise as to the most accurate emissions estimation method, the Permittee is encouraged to consult the Department. </w:t>
      </w:r>
    </w:p>
    <w:p w14:paraId="3935DF22" w14:textId="77777777" w:rsidR="00123567" w:rsidRPr="00123567" w:rsidRDefault="00123567" w:rsidP="00123567">
      <w:pPr>
        <w:rPr>
          <w:rFonts w:ascii="Times New Roman" w:hAnsi="Times New Roman"/>
          <w:sz w:val="24"/>
        </w:rPr>
      </w:pPr>
    </w:p>
    <w:p w14:paraId="2C255B3E" w14:textId="4C0A3BA1" w:rsidR="00A66C7D" w:rsidRDefault="002D11C5" w:rsidP="00986F8B">
      <w:pPr>
        <w:widowControl/>
        <w:ind w:left="1440" w:hanging="360"/>
        <w:outlineLvl w:val="4"/>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r>
      <w:r w:rsidR="00BE57C1">
        <w:rPr>
          <w:rFonts w:ascii="Times New Roman" w:hAnsi="Times New Roman"/>
          <w:sz w:val="24"/>
          <w:szCs w:val="20"/>
        </w:rPr>
        <w:t xml:space="preserve">The Permittee shall include comments </w:t>
      </w:r>
      <w:proofErr w:type="gramStart"/>
      <w:r w:rsidR="00BE57C1">
        <w:rPr>
          <w:rFonts w:ascii="Times New Roman" w:hAnsi="Times New Roman"/>
          <w:sz w:val="24"/>
          <w:szCs w:val="20"/>
        </w:rPr>
        <w:t>with</w:t>
      </w:r>
      <w:proofErr w:type="gramEnd"/>
      <w:r w:rsidR="00BE57C1">
        <w:rPr>
          <w:rFonts w:ascii="Times New Roman" w:hAnsi="Times New Roman"/>
          <w:sz w:val="24"/>
          <w:szCs w:val="20"/>
        </w:rPr>
        <w:t xml:space="preserve"> the emissions report sufficient to identify, with specificity, the source of any emissions factors used.</w:t>
      </w:r>
    </w:p>
    <w:p w14:paraId="5D6EAF0D" w14:textId="77777777" w:rsidR="00A66C7D" w:rsidRDefault="00A66C7D" w:rsidP="00986F8B">
      <w:pPr>
        <w:widowControl/>
        <w:ind w:left="1440" w:hanging="360"/>
        <w:outlineLvl w:val="4"/>
        <w:rPr>
          <w:rFonts w:ascii="Times New Roman" w:hAnsi="Times New Roman"/>
          <w:sz w:val="24"/>
          <w:szCs w:val="20"/>
        </w:rPr>
      </w:pPr>
    </w:p>
    <w:p w14:paraId="62BDDFD6" w14:textId="134F5C7C" w:rsidR="00123567" w:rsidRPr="00123567" w:rsidRDefault="00A66C7D" w:rsidP="00986F8B">
      <w:pPr>
        <w:widowControl/>
        <w:ind w:left="1440" w:hanging="360"/>
        <w:outlineLvl w:val="4"/>
        <w:rPr>
          <w:rFonts w:ascii="Times New Roman" w:hAnsi="Times New Roman"/>
          <w:sz w:val="24"/>
        </w:rPr>
      </w:pPr>
      <w:r>
        <w:rPr>
          <w:rFonts w:ascii="Times New Roman" w:hAnsi="Times New Roman"/>
          <w:sz w:val="24"/>
          <w:szCs w:val="20"/>
        </w:rPr>
        <w:t>D.</w:t>
      </w:r>
      <w:r>
        <w:rPr>
          <w:rFonts w:ascii="Times New Roman" w:hAnsi="Times New Roman"/>
          <w:sz w:val="24"/>
          <w:szCs w:val="20"/>
        </w:rPr>
        <w:tab/>
      </w:r>
      <w:r w:rsidR="00123567" w:rsidRPr="00123567">
        <w:rPr>
          <w:rFonts w:ascii="Times New Roman" w:hAnsi="Times New Roman"/>
          <w:sz w:val="24"/>
          <w:szCs w:val="20"/>
        </w:rPr>
        <w:t xml:space="preserve">In addition to the </w:t>
      </w:r>
      <w:r w:rsidR="00BE57C1">
        <w:rPr>
          <w:rFonts w:ascii="Times New Roman" w:hAnsi="Times New Roman"/>
          <w:sz w:val="24"/>
          <w:szCs w:val="20"/>
        </w:rPr>
        <w:t>information required pursuant to Conditions I(c)(2)(A) through (C)</w:t>
      </w:r>
      <w:r w:rsidR="00123567" w:rsidRPr="00123567">
        <w:rPr>
          <w:rFonts w:ascii="Times New Roman" w:hAnsi="Times New Roman"/>
          <w:sz w:val="24"/>
          <w:szCs w:val="20"/>
        </w:rPr>
        <w:t xml:space="preserve">, the Permittee shall submit any </w:t>
      </w:r>
      <w:r w:rsidR="00123567" w:rsidRPr="00123567">
        <w:rPr>
          <w:rFonts w:ascii="Times New Roman" w:hAnsi="Times New Roman"/>
          <w:sz w:val="24"/>
        </w:rPr>
        <w:t>additional information the Department may request in order to collect necessary information to comply</w:t>
      </w:r>
      <w:r w:rsidR="00576F02">
        <w:rPr>
          <w:rFonts w:ascii="Times New Roman" w:hAnsi="Times New Roman"/>
          <w:sz w:val="24"/>
        </w:rPr>
        <w:t xml:space="preserve"> with</w:t>
      </w:r>
      <w:r w:rsidR="00123567" w:rsidRPr="00123567">
        <w:rPr>
          <w:rFonts w:ascii="Times New Roman" w:hAnsi="Times New Roman"/>
          <w:sz w:val="24"/>
        </w:rPr>
        <w:t xml:space="preserve"> the requirements of 40 CFR 51.</w:t>
      </w:r>
    </w:p>
    <w:bookmarkEnd w:id="10"/>
    <w:p w14:paraId="0FF2DE04" w14:textId="77777777" w:rsidR="00123567" w:rsidRPr="00123567" w:rsidRDefault="00123567" w:rsidP="00123567">
      <w:pPr>
        <w:rPr>
          <w:rFonts w:ascii="Times New Roman" w:hAnsi="Times New Roman"/>
          <w:sz w:val="24"/>
        </w:rPr>
      </w:pPr>
    </w:p>
    <w:p w14:paraId="733BE657" w14:textId="669BCFCB" w:rsidR="00123567" w:rsidRPr="00BF18E5" w:rsidRDefault="00123567" w:rsidP="00BF18E5">
      <w:pPr>
        <w:pStyle w:val="ListParagraph"/>
        <w:widowControl/>
        <w:numPr>
          <w:ilvl w:val="0"/>
          <w:numId w:val="17"/>
        </w:numPr>
        <w:tabs>
          <w:tab w:val="left" w:pos="-1440"/>
        </w:tabs>
        <w:ind w:left="1080"/>
        <w:outlineLvl w:val="2"/>
        <w:rPr>
          <w:rFonts w:ascii="Times New Roman" w:hAnsi="Times New Roman"/>
          <w:sz w:val="24"/>
        </w:rPr>
      </w:pPr>
      <w:r w:rsidRPr="00BF18E5">
        <w:rPr>
          <w:rFonts w:ascii="Times New Roman" w:hAnsi="Times New Roman"/>
          <w:sz w:val="24"/>
        </w:rPr>
        <w:t>Notifications and Supplemental Reports:</w:t>
      </w:r>
      <w:r w:rsidR="00AA4E2B" w:rsidRPr="00BF18E5">
        <w:rPr>
          <w:rFonts w:ascii="Times New Roman" w:hAnsi="Times New Roman"/>
          <w:sz w:val="24"/>
        </w:rPr>
        <w:t xml:space="preserve"> </w:t>
      </w:r>
      <w:r w:rsidR="00343D09" w:rsidRPr="00BF18E5">
        <w:rPr>
          <w:rFonts w:ascii="Times New Roman" w:hAnsi="Times New Roman"/>
          <w:sz w:val="24"/>
        </w:rPr>
        <w:t>T</w:t>
      </w:r>
      <w:r w:rsidRPr="00BF18E5">
        <w:rPr>
          <w:rFonts w:ascii="Times New Roman" w:hAnsi="Times New Roman"/>
          <w:sz w:val="24"/>
        </w:rPr>
        <w:t>he Permittee shall submit the following</w:t>
      </w:r>
      <w:r w:rsidR="003B4BC0">
        <w:rPr>
          <w:rFonts w:ascii="Times New Roman" w:hAnsi="Times New Roman"/>
          <w:sz w:val="24"/>
        </w:rPr>
        <w:t xml:space="preserve"> </w:t>
      </w:r>
      <w:r w:rsidRPr="00BF18E5">
        <w:rPr>
          <w:rFonts w:ascii="Times New Roman" w:hAnsi="Times New Roman"/>
          <w:sz w:val="24"/>
        </w:rPr>
        <w:t xml:space="preserve">notifications and supplemental reports. Notifications or reports of a deviation from a </w:t>
      </w:r>
      <w:r w:rsidRPr="00BF18E5">
        <w:rPr>
          <w:rFonts w:ascii="Times New Roman" w:hAnsi="Times New Roman"/>
          <w:sz w:val="24"/>
        </w:rPr>
        <w:lastRenderedPageBreak/>
        <w:t>permit condition submitted pursuant to paragraphs A, B, or C below shall contain the following information:</w:t>
      </w:r>
      <w:r w:rsidR="00AA4E2B" w:rsidRPr="00BF18E5">
        <w:rPr>
          <w:rFonts w:ascii="Times New Roman" w:hAnsi="Times New Roman"/>
          <w:sz w:val="24"/>
        </w:rPr>
        <w:t xml:space="preserve"> </w:t>
      </w:r>
      <w:r w:rsidRPr="00BF18E5">
        <w:rPr>
          <w:rFonts w:ascii="Times New Roman" w:hAnsi="Times New Roman"/>
          <w:sz w:val="24"/>
        </w:rPr>
        <w:t xml:space="preserve">the date of the deviation, the time of the deviation, the emission unit involved, the duration and cause of the deviation, and what actions the Permittee took to correct or prevent the deviation. [20 DCMR </w:t>
      </w:r>
      <w:r w:rsidR="007253B6" w:rsidRPr="00BF18E5">
        <w:rPr>
          <w:rFonts w:ascii="Times New Roman" w:hAnsi="Times New Roman"/>
          <w:sz w:val="24"/>
        </w:rPr>
        <w:t>500.1</w:t>
      </w:r>
      <w:r w:rsidRPr="00BF18E5">
        <w:rPr>
          <w:rFonts w:ascii="Times New Roman" w:hAnsi="Times New Roman"/>
          <w:sz w:val="24"/>
        </w:rPr>
        <w:t>]</w:t>
      </w:r>
    </w:p>
    <w:p w14:paraId="5A9473B7" w14:textId="77777777" w:rsidR="002D11C5" w:rsidRPr="002D11C5" w:rsidRDefault="002D11C5" w:rsidP="002D11C5">
      <w:pPr>
        <w:pStyle w:val="ListParagraph"/>
        <w:widowControl/>
        <w:tabs>
          <w:tab w:val="left" w:pos="-1440"/>
        </w:tabs>
        <w:ind w:left="1080"/>
        <w:outlineLvl w:val="2"/>
        <w:rPr>
          <w:rFonts w:ascii="Times New Roman" w:hAnsi="Times New Roman"/>
          <w:sz w:val="24"/>
        </w:rPr>
      </w:pPr>
    </w:p>
    <w:p w14:paraId="7AC2E2CA" w14:textId="6BCCC5CC" w:rsidR="00123567" w:rsidRPr="00123567" w:rsidRDefault="00D26A8D"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A.</w:t>
      </w:r>
      <w:r w:rsidR="00123567" w:rsidRPr="00123567">
        <w:rPr>
          <w:rFonts w:ascii="Times New Roman" w:hAnsi="Times New Roman"/>
          <w:sz w:val="24"/>
          <w:szCs w:val="20"/>
        </w:rPr>
        <w:tab/>
        <w:t>Threat to Public Health, Safety, and the Environment:</w:t>
      </w:r>
      <w:r w:rsidR="00AA4E2B">
        <w:rPr>
          <w:rFonts w:ascii="Times New Roman" w:hAnsi="Times New Roman"/>
          <w:sz w:val="24"/>
          <w:szCs w:val="20"/>
        </w:rPr>
        <w:t xml:space="preserve"> </w:t>
      </w:r>
      <w:r w:rsidR="00123567" w:rsidRPr="00123567">
        <w:rPr>
          <w:rFonts w:ascii="Times New Roman" w:hAnsi="Times New Roman"/>
          <w:sz w:val="24"/>
          <w:szCs w:val="20"/>
        </w:rPr>
        <w:t xml:space="preserve">The Permittee shall immediately report any permit deviation that poses an imminent and substantial danger to public health, safety, or the environment. [20 DCMR </w:t>
      </w:r>
      <w:r w:rsidR="00B766E1">
        <w:rPr>
          <w:rFonts w:ascii="Times New Roman" w:hAnsi="Times New Roman"/>
          <w:sz w:val="24"/>
          <w:szCs w:val="20"/>
        </w:rPr>
        <w:t>500.1</w:t>
      </w:r>
      <w:r w:rsidR="00123567" w:rsidRPr="00123567">
        <w:rPr>
          <w:rFonts w:ascii="Times New Roman" w:hAnsi="Times New Roman"/>
          <w:sz w:val="24"/>
          <w:szCs w:val="20"/>
        </w:rPr>
        <w:t xml:space="preserve">] This shall be reported to the Department’s Emergency Operations number at (202) 645-5665. </w:t>
      </w:r>
    </w:p>
    <w:p w14:paraId="21835B77" w14:textId="77777777" w:rsidR="00123567" w:rsidRPr="00123567" w:rsidRDefault="00123567" w:rsidP="00123567">
      <w:pPr>
        <w:rPr>
          <w:rFonts w:ascii="Times New Roman" w:hAnsi="Times New Roman"/>
          <w:sz w:val="24"/>
        </w:rPr>
      </w:pPr>
    </w:p>
    <w:p w14:paraId="193F1696" w14:textId="0BA6C09A" w:rsidR="00C62DEB" w:rsidRDefault="00D26A8D" w:rsidP="00D26A8D">
      <w:pPr>
        <w:widowControl/>
        <w:tabs>
          <w:tab w:val="left" w:pos="1440"/>
        </w:tabs>
        <w:ind w:left="1440" w:hanging="360"/>
        <w:outlineLvl w:val="3"/>
        <w:rPr>
          <w:rFonts w:ascii="Times New Roman" w:hAnsi="Times New Roman"/>
          <w:sz w:val="24"/>
          <w:szCs w:val="20"/>
        </w:rPr>
      </w:pPr>
      <w:r>
        <w:rPr>
          <w:rFonts w:ascii="Times New Roman" w:hAnsi="Times New Roman"/>
          <w:sz w:val="24"/>
          <w:szCs w:val="20"/>
        </w:rPr>
        <w:t>B.</w:t>
      </w:r>
      <w:r>
        <w:rPr>
          <w:rFonts w:ascii="Times New Roman" w:hAnsi="Times New Roman"/>
          <w:sz w:val="24"/>
          <w:szCs w:val="20"/>
        </w:rPr>
        <w:tab/>
      </w:r>
      <w:r w:rsidR="00562EBB" w:rsidRPr="00D26A8D">
        <w:rPr>
          <w:rFonts w:ascii="Times New Roman" w:hAnsi="Times New Roman"/>
          <w:sz w:val="24"/>
          <w:szCs w:val="20"/>
        </w:rPr>
        <w:t xml:space="preserve">Synthetic Minor </w:t>
      </w:r>
      <w:r w:rsidR="00123567" w:rsidRPr="00D26A8D">
        <w:rPr>
          <w:rFonts w:ascii="Times New Roman" w:hAnsi="Times New Roman"/>
          <w:sz w:val="24"/>
          <w:szCs w:val="20"/>
        </w:rPr>
        <w:t>Emission</w:t>
      </w:r>
      <w:r w:rsidR="00562EBB" w:rsidRPr="00D26A8D">
        <w:rPr>
          <w:rFonts w:ascii="Times New Roman" w:hAnsi="Times New Roman"/>
          <w:sz w:val="24"/>
          <w:szCs w:val="20"/>
        </w:rPr>
        <w:t xml:space="preserve"> Limit</w:t>
      </w:r>
      <w:r w:rsidR="00123567" w:rsidRPr="00D26A8D">
        <w:rPr>
          <w:rFonts w:ascii="Times New Roman" w:hAnsi="Times New Roman"/>
          <w:sz w:val="24"/>
          <w:szCs w:val="20"/>
        </w:rPr>
        <w:t xml:space="preserve"> Exceedance:</w:t>
      </w:r>
      <w:r w:rsidR="00AA4E2B" w:rsidRPr="00D26A8D">
        <w:rPr>
          <w:rFonts w:ascii="Times New Roman" w:hAnsi="Times New Roman"/>
          <w:sz w:val="24"/>
          <w:szCs w:val="20"/>
        </w:rPr>
        <w:t xml:space="preserve"> </w:t>
      </w:r>
      <w:r w:rsidR="00123567" w:rsidRPr="00D26A8D">
        <w:rPr>
          <w:rFonts w:ascii="Times New Roman" w:hAnsi="Times New Roman"/>
          <w:sz w:val="24"/>
          <w:szCs w:val="20"/>
        </w:rPr>
        <w:t>The Permittee shall</w:t>
      </w:r>
      <w:r w:rsidR="00562EBB" w:rsidRPr="00D26A8D">
        <w:rPr>
          <w:rFonts w:ascii="Times New Roman" w:hAnsi="Times New Roman"/>
          <w:sz w:val="24"/>
          <w:szCs w:val="20"/>
        </w:rPr>
        <w:t>, within two working days of discovery, submit to the Air Quality Division</w:t>
      </w:r>
      <w:r w:rsidR="00123567" w:rsidRPr="00D26A8D">
        <w:rPr>
          <w:rFonts w:ascii="Times New Roman" w:hAnsi="Times New Roman"/>
          <w:sz w:val="24"/>
          <w:szCs w:val="20"/>
        </w:rPr>
        <w:t xml:space="preserve"> </w:t>
      </w:r>
      <w:r w:rsidR="008869AC" w:rsidRPr="00D26A8D">
        <w:rPr>
          <w:rFonts w:ascii="Times New Roman" w:hAnsi="Times New Roman"/>
          <w:sz w:val="24"/>
          <w:szCs w:val="20"/>
        </w:rPr>
        <w:t>a report of any exceedance of any emission limit</w:t>
      </w:r>
      <w:r w:rsidR="00C62DEB" w:rsidRPr="00D26A8D">
        <w:rPr>
          <w:rFonts w:ascii="Times New Roman" w:hAnsi="Times New Roman"/>
          <w:sz w:val="24"/>
          <w:szCs w:val="20"/>
        </w:rPr>
        <w:t>,</w:t>
      </w:r>
      <w:r w:rsidR="00DE5EB7" w:rsidRPr="00D26A8D">
        <w:rPr>
          <w:rFonts w:ascii="Times New Roman" w:hAnsi="Times New Roman"/>
          <w:sz w:val="24"/>
          <w:szCs w:val="20"/>
        </w:rPr>
        <w:t xml:space="preserve"> or surrogate for an associated emission limit,</w:t>
      </w:r>
      <w:r w:rsidR="008869AC" w:rsidRPr="00D26A8D">
        <w:rPr>
          <w:rFonts w:ascii="Times New Roman" w:hAnsi="Times New Roman"/>
          <w:sz w:val="24"/>
          <w:szCs w:val="20"/>
        </w:rPr>
        <w:t xml:space="preserve"> taken pursuant to 20 DCMR 200.6 or 200.7 to avoid applicability of </w:t>
      </w:r>
      <w:r w:rsidR="00DE5EB7" w:rsidRPr="00D26A8D">
        <w:rPr>
          <w:rFonts w:ascii="Times New Roman" w:hAnsi="Times New Roman"/>
          <w:sz w:val="24"/>
          <w:szCs w:val="20"/>
        </w:rPr>
        <w:t xml:space="preserve">otherwise applicable regulations. </w:t>
      </w:r>
      <w:r w:rsidR="00E514D2">
        <w:rPr>
          <w:rFonts w:ascii="Times New Roman" w:hAnsi="Times New Roman"/>
          <w:sz w:val="24"/>
          <w:szCs w:val="20"/>
        </w:rPr>
        <w:t>Any such</w:t>
      </w:r>
      <w:r w:rsidR="00C62DEB" w:rsidRPr="00D26A8D">
        <w:rPr>
          <w:rFonts w:ascii="Times New Roman" w:hAnsi="Times New Roman"/>
          <w:sz w:val="24"/>
          <w:szCs w:val="20"/>
        </w:rPr>
        <w:t xml:space="preserve"> </w:t>
      </w:r>
      <w:r w:rsidR="00433A8B" w:rsidRPr="00D26A8D">
        <w:rPr>
          <w:rFonts w:ascii="Times New Roman" w:hAnsi="Times New Roman"/>
          <w:sz w:val="24"/>
          <w:szCs w:val="20"/>
        </w:rPr>
        <w:t xml:space="preserve">report shall be submitted to </w:t>
      </w:r>
      <w:hyperlink r:id="rId18" w:history="1">
        <w:r w:rsidR="00433A8B" w:rsidRPr="00D26A8D">
          <w:rPr>
            <w:rStyle w:val="Hyperlink"/>
            <w:rFonts w:ascii="Times New Roman" w:hAnsi="Times New Roman"/>
            <w:color w:val="auto"/>
            <w:sz w:val="24"/>
            <w:szCs w:val="20"/>
          </w:rPr>
          <w:t>air.quality@dc.gov</w:t>
        </w:r>
      </w:hyperlink>
      <w:r w:rsidR="00433A8B" w:rsidRPr="00D26A8D">
        <w:rPr>
          <w:rFonts w:ascii="Times New Roman" w:hAnsi="Times New Roman"/>
          <w:sz w:val="24"/>
          <w:szCs w:val="20"/>
        </w:rPr>
        <w:t xml:space="preserve">. </w:t>
      </w:r>
    </w:p>
    <w:p w14:paraId="17378B65" w14:textId="583B7342" w:rsidR="008B168B" w:rsidRDefault="008B168B" w:rsidP="00D26A8D">
      <w:pPr>
        <w:widowControl/>
        <w:tabs>
          <w:tab w:val="left" w:pos="1440"/>
        </w:tabs>
        <w:ind w:left="1440" w:hanging="360"/>
        <w:outlineLvl w:val="3"/>
        <w:rPr>
          <w:rFonts w:ascii="Times New Roman" w:hAnsi="Times New Roman"/>
          <w:sz w:val="24"/>
          <w:szCs w:val="20"/>
        </w:rPr>
      </w:pPr>
    </w:p>
    <w:p w14:paraId="7BC19D64" w14:textId="398F8541" w:rsidR="008B168B" w:rsidRDefault="008B168B" w:rsidP="008B168B">
      <w:pPr>
        <w:widowControl/>
        <w:tabs>
          <w:tab w:val="left" w:pos="1440"/>
        </w:tabs>
        <w:ind w:left="1440"/>
        <w:outlineLvl w:val="3"/>
        <w:rPr>
          <w:rFonts w:ascii="Times New Roman" w:hAnsi="Times New Roman"/>
          <w:sz w:val="24"/>
          <w:szCs w:val="20"/>
        </w:rPr>
      </w:pPr>
      <w:r>
        <w:rPr>
          <w:rFonts w:ascii="Times New Roman" w:hAnsi="Times New Roman"/>
          <w:sz w:val="24"/>
          <w:szCs w:val="20"/>
        </w:rPr>
        <w:t>Exceedance of the following condition(s) are subject to reporting under this requirement:</w:t>
      </w:r>
    </w:p>
    <w:p w14:paraId="51F7E395" w14:textId="2DE2A438" w:rsidR="008B168B" w:rsidRDefault="008B168B" w:rsidP="008B168B">
      <w:pPr>
        <w:widowControl/>
        <w:tabs>
          <w:tab w:val="left" w:pos="1440"/>
        </w:tabs>
        <w:ind w:left="1440"/>
        <w:outlineLvl w:val="3"/>
        <w:rPr>
          <w:rFonts w:ascii="Times New Roman" w:hAnsi="Times New Roman"/>
          <w:sz w:val="24"/>
          <w:szCs w:val="20"/>
        </w:rPr>
      </w:pPr>
    </w:p>
    <w:p w14:paraId="71187BF6" w14:textId="4EEA2511" w:rsidR="00935D09" w:rsidRPr="006D79AF" w:rsidRDefault="006D79AF" w:rsidP="006D79AF">
      <w:pPr>
        <w:pStyle w:val="ListParagraph"/>
        <w:widowControl/>
        <w:numPr>
          <w:ilvl w:val="0"/>
          <w:numId w:val="19"/>
        </w:numPr>
        <w:tabs>
          <w:tab w:val="left" w:pos="1440"/>
        </w:tabs>
        <w:ind w:left="1800" w:hanging="360"/>
        <w:outlineLvl w:val="3"/>
        <w:rPr>
          <w:rFonts w:ascii="Times New Roman" w:hAnsi="Times New Roman"/>
          <w:sz w:val="24"/>
          <w:szCs w:val="20"/>
        </w:rPr>
      </w:pPr>
      <w:r>
        <w:rPr>
          <w:rFonts w:ascii="Times New Roman" w:hAnsi="Times New Roman"/>
          <w:sz w:val="24"/>
          <w:szCs w:val="20"/>
        </w:rPr>
        <w:t>Condition III(a)(2)(A); and</w:t>
      </w:r>
    </w:p>
    <w:p w14:paraId="7C64BD5A" w14:textId="77777777" w:rsidR="00935D09" w:rsidRPr="00BF18E5" w:rsidRDefault="00935D09" w:rsidP="00BF18E5">
      <w:pPr>
        <w:pStyle w:val="ListParagraph"/>
        <w:rPr>
          <w:rFonts w:ascii="Times New Roman" w:hAnsi="Times New Roman"/>
          <w:sz w:val="24"/>
          <w:szCs w:val="20"/>
        </w:rPr>
      </w:pPr>
    </w:p>
    <w:p w14:paraId="7B5B65FE" w14:textId="7AAE269C" w:rsidR="00935D09" w:rsidRPr="00BF18E5" w:rsidRDefault="00935D09" w:rsidP="00BF18E5">
      <w:pPr>
        <w:pStyle w:val="ListParagraph"/>
        <w:widowControl/>
        <w:numPr>
          <w:ilvl w:val="0"/>
          <w:numId w:val="19"/>
        </w:numPr>
        <w:tabs>
          <w:tab w:val="left" w:pos="1440"/>
        </w:tabs>
        <w:ind w:left="1800" w:hanging="360"/>
        <w:outlineLvl w:val="3"/>
        <w:rPr>
          <w:rFonts w:ascii="Times New Roman" w:hAnsi="Times New Roman"/>
          <w:sz w:val="24"/>
          <w:szCs w:val="20"/>
        </w:rPr>
      </w:pPr>
      <w:r>
        <w:rPr>
          <w:rFonts w:ascii="Times New Roman" w:hAnsi="Times New Roman"/>
          <w:sz w:val="24"/>
          <w:szCs w:val="20"/>
        </w:rPr>
        <w:t>Condition III(b)(2)(A),</w:t>
      </w:r>
    </w:p>
    <w:p w14:paraId="148465CD" w14:textId="77777777" w:rsidR="0015669B" w:rsidRPr="00C62DEB" w:rsidRDefault="0015669B" w:rsidP="0015669B">
      <w:pPr>
        <w:pStyle w:val="ListParagraph"/>
        <w:widowControl/>
        <w:tabs>
          <w:tab w:val="left" w:pos="1080"/>
        </w:tabs>
        <w:ind w:left="1440"/>
        <w:outlineLvl w:val="3"/>
        <w:rPr>
          <w:rFonts w:ascii="Times New Roman" w:hAnsi="Times New Roman"/>
          <w:sz w:val="24"/>
          <w:szCs w:val="20"/>
        </w:rPr>
      </w:pPr>
    </w:p>
    <w:p w14:paraId="4C87B586" w14:textId="612DC7C4" w:rsidR="00123567" w:rsidRPr="00123567" w:rsidRDefault="009F2BA3" w:rsidP="00123567">
      <w:pPr>
        <w:widowControl/>
        <w:tabs>
          <w:tab w:val="left" w:pos="1080"/>
        </w:tabs>
        <w:ind w:left="1440" w:hanging="360"/>
        <w:outlineLvl w:val="3"/>
        <w:rPr>
          <w:rFonts w:ascii="Times New Roman" w:hAnsi="Times New Roman"/>
          <w:sz w:val="24"/>
          <w:szCs w:val="20"/>
        </w:rPr>
      </w:pPr>
      <w:r>
        <w:rPr>
          <w:rFonts w:ascii="Times New Roman" w:hAnsi="Times New Roman"/>
          <w:sz w:val="24"/>
          <w:szCs w:val="20"/>
        </w:rPr>
        <w:t>C</w:t>
      </w:r>
      <w:r w:rsidR="00123567" w:rsidRPr="00123567">
        <w:rPr>
          <w:rFonts w:ascii="Times New Roman" w:hAnsi="Times New Roman"/>
          <w:sz w:val="24"/>
          <w:szCs w:val="20"/>
        </w:rPr>
        <w:t>.</w:t>
      </w:r>
      <w:r w:rsidR="00123567" w:rsidRPr="00123567">
        <w:rPr>
          <w:rFonts w:ascii="Times New Roman" w:hAnsi="Times New Roman"/>
          <w:sz w:val="24"/>
          <w:szCs w:val="20"/>
        </w:rPr>
        <w:tab/>
        <w:t>Periodic Maintenance of Pollution Control Equipment:</w:t>
      </w:r>
      <w:r w:rsidR="00AA4E2B">
        <w:rPr>
          <w:rFonts w:ascii="Times New Roman" w:hAnsi="Times New Roman"/>
          <w:sz w:val="24"/>
          <w:szCs w:val="20"/>
        </w:rPr>
        <w:t xml:space="preserve"> </w:t>
      </w:r>
      <w:r w:rsidR="00123567" w:rsidRPr="00123567">
        <w:rPr>
          <w:rFonts w:ascii="Times New Roman" w:hAnsi="Times New Roman"/>
          <w:sz w:val="24"/>
          <w:szCs w:val="20"/>
        </w:rPr>
        <w:t xml:space="preserve">Whenever it is necessary to shut down air pollution control equipment for periodic maintenance, the Permittee shall report the planned shutdown to the Department at least forty-eight hours prior to </w:t>
      </w:r>
      <w:proofErr w:type="spellStart"/>
      <w:r w:rsidR="00123567" w:rsidRPr="00123567">
        <w:rPr>
          <w:rFonts w:ascii="Times New Roman" w:hAnsi="Times New Roman"/>
          <w:sz w:val="24"/>
          <w:szCs w:val="20"/>
        </w:rPr>
        <w:t>shutdown</w:t>
      </w:r>
      <w:proofErr w:type="spellEnd"/>
      <w:r w:rsidR="00123567" w:rsidRPr="00123567">
        <w:rPr>
          <w:rFonts w:ascii="Times New Roman" w:hAnsi="Times New Roman"/>
          <w:sz w:val="24"/>
          <w:szCs w:val="20"/>
        </w:rPr>
        <w:t>. The prior notice shall include, but not be limited to, the following [20 DCMR 10</w:t>
      </w:r>
      <w:r w:rsidR="00741081">
        <w:rPr>
          <w:rFonts w:ascii="Times New Roman" w:hAnsi="Times New Roman"/>
          <w:sz w:val="24"/>
          <w:szCs w:val="20"/>
        </w:rPr>
        <w:t>2</w:t>
      </w:r>
      <w:r w:rsidR="00123567" w:rsidRPr="00123567">
        <w:rPr>
          <w:rFonts w:ascii="Times New Roman" w:hAnsi="Times New Roman"/>
          <w:sz w:val="24"/>
          <w:szCs w:val="20"/>
        </w:rPr>
        <w:t>.2]:</w:t>
      </w:r>
    </w:p>
    <w:p w14:paraId="0D4BBAE9" w14:textId="77777777" w:rsidR="00123567" w:rsidRPr="00123567" w:rsidRDefault="00123567" w:rsidP="00123567">
      <w:pPr>
        <w:rPr>
          <w:rFonts w:ascii="Times New Roman" w:hAnsi="Times New Roman"/>
          <w:sz w:val="24"/>
        </w:rPr>
      </w:pPr>
    </w:p>
    <w:p w14:paraId="2D4E3F5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w:t>
      </w:r>
      <w:r w:rsidRPr="00123567">
        <w:rPr>
          <w:rFonts w:ascii="Times New Roman" w:hAnsi="Times New Roman"/>
          <w:sz w:val="24"/>
          <w:szCs w:val="20"/>
        </w:rPr>
        <w:tab/>
        <w:t>Identification of the specific facility to be taken out of service as well as its location and permit number;</w:t>
      </w:r>
    </w:p>
    <w:p w14:paraId="2DE06CAF" w14:textId="77777777" w:rsidR="00123567" w:rsidRPr="00123567" w:rsidRDefault="00123567" w:rsidP="00123567">
      <w:pPr>
        <w:rPr>
          <w:rFonts w:ascii="Times New Roman" w:hAnsi="Times New Roman"/>
          <w:sz w:val="24"/>
        </w:rPr>
      </w:pPr>
    </w:p>
    <w:p w14:paraId="15B6300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ii.</w:t>
      </w:r>
      <w:r w:rsidRPr="00123567">
        <w:rPr>
          <w:rFonts w:ascii="Times New Roman" w:hAnsi="Times New Roman"/>
          <w:sz w:val="24"/>
          <w:szCs w:val="20"/>
        </w:rPr>
        <w:tab/>
        <w:t>The expected length of time that the air pollution control equipment will be out of service;</w:t>
      </w:r>
    </w:p>
    <w:p w14:paraId="095CFD5F" w14:textId="77777777" w:rsidR="00123567" w:rsidRPr="00123567" w:rsidRDefault="00123567" w:rsidP="00123567">
      <w:pPr>
        <w:rPr>
          <w:rFonts w:ascii="Times New Roman" w:hAnsi="Times New Roman"/>
          <w:sz w:val="24"/>
        </w:rPr>
      </w:pPr>
    </w:p>
    <w:p w14:paraId="4F70D8E9"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iii.</w:t>
      </w:r>
      <w:r w:rsidRPr="00123567">
        <w:rPr>
          <w:rFonts w:ascii="Times New Roman" w:hAnsi="Times New Roman"/>
          <w:sz w:val="24"/>
          <w:szCs w:val="20"/>
        </w:rPr>
        <w:tab/>
        <w:t>The nature and quantity of emissions of air pollutants likely to occur during the shutdown period;</w:t>
      </w:r>
    </w:p>
    <w:p w14:paraId="373E53B6" w14:textId="77777777" w:rsidR="00123567" w:rsidRPr="00123567" w:rsidRDefault="00123567" w:rsidP="00123567">
      <w:pPr>
        <w:rPr>
          <w:rFonts w:ascii="Times New Roman" w:hAnsi="Times New Roman"/>
          <w:sz w:val="24"/>
        </w:rPr>
      </w:pPr>
    </w:p>
    <w:p w14:paraId="6D1E4AA0" w14:textId="77777777" w:rsid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iv.</w:t>
      </w:r>
      <w:r w:rsidRPr="00123567">
        <w:rPr>
          <w:rFonts w:ascii="Times New Roman" w:hAnsi="Times New Roman"/>
          <w:sz w:val="24"/>
          <w:szCs w:val="20"/>
        </w:rPr>
        <w:tab/>
        <w:t>Measures that will be taken to minimize the length of shutdown period; and</w:t>
      </w:r>
    </w:p>
    <w:p w14:paraId="0FB00310" w14:textId="77777777" w:rsidR="004B162C" w:rsidRPr="00123567" w:rsidRDefault="004B162C" w:rsidP="00123567">
      <w:pPr>
        <w:widowControl/>
        <w:ind w:left="1800" w:hanging="360"/>
        <w:outlineLvl w:val="4"/>
        <w:rPr>
          <w:rFonts w:ascii="Times New Roman" w:hAnsi="Times New Roman"/>
          <w:sz w:val="24"/>
          <w:szCs w:val="20"/>
        </w:rPr>
      </w:pPr>
    </w:p>
    <w:p w14:paraId="324268F5" w14:textId="77777777" w:rsidR="00123567" w:rsidRPr="00123567" w:rsidRDefault="00123567" w:rsidP="00123567">
      <w:pPr>
        <w:widowControl/>
        <w:ind w:left="1800" w:hanging="360"/>
        <w:outlineLvl w:val="4"/>
        <w:rPr>
          <w:rFonts w:ascii="Times New Roman" w:hAnsi="Times New Roman"/>
          <w:sz w:val="24"/>
          <w:szCs w:val="20"/>
        </w:rPr>
      </w:pPr>
      <w:r w:rsidRPr="00123567">
        <w:rPr>
          <w:rFonts w:ascii="Times New Roman" w:hAnsi="Times New Roman"/>
          <w:sz w:val="24"/>
          <w:szCs w:val="20"/>
        </w:rPr>
        <w:t>v.</w:t>
      </w:r>
      <w:r w:rsidRPr="00123567">
        <w:rPr>
          <w:rFonts w:ascii="Times New Roman" w:hAnsi="Times New Roman"/>
          <w:sz w:val="24"/>
          <w:szCs w:val="20"/>
        </w:rPr>
        <w:tab/>
        <w:t xml:space="preserve">The reasons that it would be impossible or impractical to </w:t>
      </w:r>
      <w:proofErr w:type="spellStart"/>
      <w:proofErr w:type="gramStart"/>
      <w:r w:rsidRPr="00123567">
        <w:rPr>
          <w:rFonts w:ascii="Times New Roman" w:hAnsi="Times New Roman"/>
          <w:sz w:val="24"/>
          <w:szCs w:val="20"/>
        </w:rPr>
        <w:t>shutdown</w:t>
      </w:r>
      <w:proofErr w:type="spellEnd"/>
      <w:proofErr w:type="gramEnd"/>
      <w:r w:rsidRPr="00123567">
        <w:rPr>
          <w:rFonts w:ascii="Times New Roman" w:hAnsi="Times New Roman"/>
          <w:sz w:val="24"/>
          <w:szCs w:val="20"/>
        </w:rPr>
        <w:t xml:space="preserve"> the source operation during the maintenance period.</w:t>
      </w:r>
    </w:p>
    <w:p w14:paraId="38C14031" w14:textId="77777777" w:rsidR="00123567" w:rsidRPr="00123567" w:rsidRDefault="00123567" w:rsidP="00123567">
      <w:pPr>
        <w:rPr>
          <w:rFonts w:ascii="Times New Roman" w:hAnsi="Times New Roman"/>
          <w:sz w:val="24"/>
        </w:rPr>
      </w:pPr>
    </w:p>
    <w:p w14:paraId="1500B8A1" w14:textId="3E066D31" w:rsidR="00123567" w:rsidRPr="00123567" w:rsidRDefault="00CB6088" w:rsidP="000D5D51">
      <w:pPr>
        <w:widowControl/>
        <w:tabs>
          <w:tab w:val="left" w:pos="-1440"/>
        </w:tabs>
        <w:ind w:left="1080" w:hanging="360"/>
        <w:outlineLvl w:val="2"/>
        <w:rPr>
          <w:rFonts w:ascii="Times New Roman" w:hAnsi="Times New Roman"/>
          <w:sz w:val="24"/>
        </w:rPr>
      </w:pPr>
      <w:r>
        <w:rPr>
          <w:rFonts w:ascii="Times New Roman" w:hAnsi="Times New Roman"/>
          <w:sz w:val="24"/>
        </w:rPr>
        <w:lastRenderedPageBreak/>
        <w:t>4</w:t>
      </w:r>
      <w:r w:rsidR="00123567" w:rsidRPr="00123567">
        <w:rPr>
          <w:rFonts w:ascii="Times New Roman" w:hAnsi="Times New Roman"/>
          <w:sz w:val="24"/>
        </w:rPr>
        <w:t>.</w:t>
      </w:r>
      <w:r w:rsidR="00123567" w:rsidRPr="00123567">
        <w:rPr>
          <w:rFonts w:ascii="Times New Roman" w:hAnsi="Times New Roman"/>
          <w:sz w:val="24"/>
        </w:rPr>
        <w:tab/>
        <w:t xml:space="preserve">Nothing in this permit shall relieve the Permittee </w:t>
      </w:r>
      <w:proofErr w:type="gramStart"/>
      <w:r w:rsidR="00123567" w:rsidRPr="00123567">
        <w:rPr>
          <w:rFonts w:ascii="Times New Roman" w:hAnsi="Times New Roman"/>
          <w:sz w:val="24"/>
        </w:rPr>
        <w:t>from</w:t>
      </w:r>
      <w:proofErr w:type="gramEnd"/>
      <w:r w:rsidR="00123567" w:rsidRPr="00123567">
        <w:rPr>
          <w:rFonts w:ascii="Times New Roman" w:hAnsi="Times New Roman"/>
          <w:sz w:val="24"/>
        </w:rPr>
        <w:t xml:space="preserve"> any reporting requirements under federal or District of Columbia regulations.</w:t>
      </w:r>
    </w:p>
    <w:p w14:paraId="57B7AC6A" w14:textId="77777777" w:rsidR="00123567" w:rsidRPr="00123567" w:rsidRDefault="00123567" w:rsidP="00123567">
      <w:pPr>
        <w:rPr>
          <w:rFonts w:ascii="Times New Roman" w:hAnsi="Times New Roman"/>
          <w:sz w:val="24"/>
        </w:rPr>
      </w:pPr>
    </w:p>
    <w:p w14:paraId="3C5E4AA1" w14:textId="2D4C454A" w:rsidR="00123567" w:rsidRPr="00123567" w:rsidRDefault="00CB6088" w:rsidP="00123567">
      <w:pPr>
        <w:widowControl/>
        <w:tabs>
          <w:tab w:val="left" w:pos="-1440"/>
        </w:tabs>
        <w:ind w:left="1080" w:hanging="360"/>
        <w:outlineLvl w:val="2"/>
        <w:rPr>
          <w:rFonts w:ascii="Times New Roman" w:hAnsi="Times New Roman"/>
          <w:sz w:val="24"/>
        </w:rPr>
      </w:pPr>
      <w:r>
        <w:rPr>
          <w:rFonts w:ascii="Times New Roman" w:hAnsi="Times New Roman"/>
          <w:sz w:val="24"/>
        </w:rPr>
        <w:t>5.</w:t>
      </w:r>
      <w:r w:rsidR="00123567" w:rsidRPr="00123567">
        <w:rPr>
          <w:rFonts w:ascii="Times New Roman" w:hAnsi="Times New Roman"/>
          <w:sz w:val="24"/>
        </w:rPr>
        <w:tab/>
        <w:t xml:space="preserve">The Permittee may request confidential treatment of information submitted in any report required by this permit pursuant to the limitations and procedures in 20 DCMR </w:t>
      </w:r>
      <w:r w:rsidR="00275E49">
        <w:rPr>
          <w:rFonts w:ascii="Times New Roman" w:hAnsi="Times New Roman"/>
          <w:sz w:val="24"/>
        </w:rPr>
        <w:t>101</w:t>
      </w:r>
      <w:r w:rsidR="00123567" w:rsidRPr="00123567">
        <w:rPr>
          <w:rFonts w:ascii="Times New Roman" w:hAnsi="Times New Roman"/>
          <w:sz w:val="24"/>
        </w:rPr>
        <w:t>.</w:t>
      </w:r>
    </w:p>
    <w:p w14:paraId="0861E074" w14:textId="77777777" w:rsidR="00123567" w:rsidRPr="00123567" w:rsidRDefault="00123567" w:rsidP="00123567">
      <w:pPr>
        <w:rPr>
          <w:rFonts w:ascii="Times New Roman" w:hAnsi="Times New Roman"/>
          <w:sz w:val="24"/>
        </w:rPr>
      </w:pPr>
    </w:p>
    <w:p w14:paraId="2DEC6D13" w14:textId="366E5F3C" w:rsidR="00123567" w:rsidRPr="00123567" w:rsidRDefault="008248B7" w:rsidP="00123567">
      <w:pPr>
        <w:widowControl/>
        <w:tabs>
          <w:tab w:val="left" w:pos="-1440"/>
        </w:tabs>
        <w:ind w:left="1080" w:hanging="360"/>
        <w:outlineLvl w:val="2"/>
        <w:rPr>
          <w:rFonts w:ascii="Times New Roman" w:hAnsi="Times New Roman"/>
          <w:sz w:val="24"/>
        </w:rPr>
      </w:pPr>
      <w:r>
        <w:rPr>
          <w:rFonts w:ascii="Times New Roman" w:hAnsi="Times New Roman"/>
          <w:sz w:val="24"/>
        </w:rPr>
        <w:t>6</w:t>
      </w:r>
      <w:r w:rsidR="00123567" w:rsidRPr="00123567">
        <w:rPr>
          <w:rFonts w:ascii="Times New Roman" w:hAnsi="Times New Roman"/>
          <w:sz w:val="24"/>
        </w:rPr>
        <w:t>.</w:t>
      </w:r>
      <w:r w:rsidR="00123567" w:rsidRPr="00123567">
        <w:rPr>
          <w:rFonts w:ascii="Times New Roman" w:hAnsi="Times New Roman"/>
          <w:sz w:val="24"/>
        </w:rPr>
        <w:tab/>
        <w:t xml:space="preserve">Annual </w:t>
      </w:r>
      <w:r w:rsidR="006E0A46">
        <w:rPr>
          <w:rFonts w:ascii="Times New Roman" w:hAnsi="Times New Roman"/>
          <w:sz w:val="24"/>
        </w:rPr>
        <w:t xml:space="preserve">Reports and Compliance </w:t>
      </w:r>
      <w:r w:rsidR="00123567" w:rsidRPr="00123567">
        <w:rPr>
          <w:rFonts w:ascii="Times New Roman" w:hAnsi="Times New Roman"/>
          <w:sz w:val="24"/>
        </w:rPr>
        <w:t>Certification</w:t>
      </w:r>
      <w:r w:rsidR="006E0A46">
        <w:rPr>
          <w:rFonts w:ascii="Times New Roman" w:hAnsi="Times New Roman"/>
          <w:sz w:val="24"/>
        </w:rPr>
        <w:t>s</w:t>
      </w:r>
      <w:r w:rsidR="00123567" w:rsidRPr="00123567">
        <w:rPr>
          <w:rFonts w:ascii="Times New Roman" w:hAnsi="Times New Roman"/>
          <w:sz w:val="24"/>
        </w:rPr>
        <w:t>, notifications, supplemental reports, and other documentation required by this permit shall be sent</w:t>
      </w:r>
      <w:r w:rsidR="009E4A90">
        <w:rPr>
          <w:rFonts w:ascii="Times New Roman" w:hAnsi="Times New Roman"/>
          <w:sz w:val="24"/>
        </w:rPr>
        <w:t xml:space="preserve"> in electronic form</w:t>
      </w:r>
      <w:r w:rsidR="00123567" w:rsidRPr="00123567">
        <w:rPr>
          <w:rFonts w:ascii="Times New Roman" w:hAnsi="Times New Roman"/>
          <w:sz w:val="24"/>
        </w:rPr>
        <w:t xml:space="preserve"> to </w:t>
      </w:r>
      <w:hyperlink r:id="rId19" w:history="1">
        <w:r w:rsidR="009E4A90" w:rsidRPr="007C6467">
          <w:rPr>
            <w:rStyle w:val="Hyperlink"/>
            <w:rFonts w:ascii="Times New Roman" w:hAnsi="Times New Roman"/>
            <w:color w:val="auto"/>
            <w:sz w:val="24"/>
          </w:rPr>
          <w:t>air.quality@dc.gov</w:t>
        </w:r>
      </w:hyperlink>
      <w:r w:rsidR="006D2287">
        <w:rPr>
          <w:rStyle w:val="Hyperlink"/>
          <w:rFonts w:ascii="Times New Roman" w:hAnsi="Times New Roman"/>
          <w:color w:val="auto"/>
          <w:sz w:val="24"/>
          <w:u w:val="none"/>
        </w:rPr>
        <w:t>, unless otherwise specified</w:t>
      </w:r>
      <w:r w:rsidR="009E4A90">
        <w:rPr>
          <w:rFonts w:ascii="Times New Roman" w:hAnsi="Times New Roman"/>
          <w:sz w:val="24"/>
        </w:rPr>
        <w:t xml:space="preserve"> </w:t>
      </w:r>
      <w:r w:rsidR="00123567" w:rsidRPr="00123567">
        <w:rPr>
          <w:rFonts w:ascii="Times New Roman" w:hAnsi="Times New Roman"/>
          <w:sz w:val="24"/>
        </w:rPr>
        <w:t xml:space="preserve">[20 DCMR </w:t>
      </w:r>
      <w:r w:rsidR="00797D91">
        <w:rPr>
          <w:rFonts w:ascii="Times New Roman" w:hAnsi="Times New Roman"/>
          <w:sz w:val="24"/>
        </w:rPr>
        <w:t>500.1</w:t>
      </w:r>
      <w:r w:rsidR="00123567" w:rsidRPr="00123567">
        <w:rPr>
          <w:rFonts w:ascii="Times New Roman" w:hAnsi="Times New Roman"/>
          <w:sz w:val="24"/>
        </w:rPr>
        <w:t>]:</w:t>
      </w:r>
    </w:p>
    <w:p w14:paraId="46A69422" w14:textId="77777777" w:rsidR="00123567" w:rsidRPr="00123567" w:rsidRDefault="00123567" w:rsidP="00123567">
      <w:pPr>
        <w:rPr>
          <w:rFonts w:ascii="Times New Roman" w:hAnsi="Times New Roman"/>
          <w:sz w:val="24"/>
        </w:rPr>
      </w:pPr>
    </w:p>
    <w:p w14:paraId="3997A836" w14:textId="753BC497" w:rsidR="00123567" w:rsidRPr="00123567" w:rsidRDefault="009042AB" w:rsidP="00123567">
      <w:pPr>
        <w:keepNext/>
        <w:widowControl/>
        <w:tabs>
          <w:tab w:val="left" w:pos="-1440"/>
          <w:tab w:val="left" w:pos="720"/>
        </w:tabs>
        <w:ind w:left="720" w:hanging="360"/>
        <w:outlineLvl w:val="1"/>
        <w:rPr>
          <w:rFonts w:ascii="Times New Roman" w:hAnsi="Times New Roman"/>
          <w:sz w:val="24"/>
          <w:u w:val="single"/>
        </w:rPr>
      </w:pPr>
      <w:bookmarkStart w:id="11" w:name="_Toc455562144"/>
      <w:bookmarkStart w:id="12" w:name="_Toc468372235"/>
      <w:r>
        <w:rPr>
          <w:rFonts w:ascii="Times New Roman" w:hAnsi="Times New Roman"/>
          <w:sz w:val="24"/>
        </w:rPr>
        <w:t>d</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Certification Requirements</w:t>
      </w:r>
      <w:bookmarkEnd w:id="11"/>
      <w:bookmarkEnd w:id="12"/>
    </w:p>
    <w:p w14:paraId="0A1CEC6C" w14:textId="77777777" w:rsidR="00123567" w:rsidRPr="00123567" w:rsidRDefault="00123567" w:rsidP="00123567">
      <w:pPr>
        <w:rPr>
          <w:rFonts w:ascii="Times New Roman" w:hAnsi="Times New Roman"/>
          <w:sz w:val="24"/>
        </w:rPr>
      </w:pPr>
    </w:p>
    <w:p w14:paraId="649070D6" w14:textId="714B6210" w:rsidR="004C4E9A" w:rsidRDefault="00CA3E2C" w:rsidP="00123567">
      <w:pPr>
        <w:widowControl/>
        <w:ind w:left="720"/>
        <w:rPr>
          <w:rFonts w:ascii="Times New Roman" w:hAnsi="Times New Roman"/>
          <w:sz w:val="24"/>
        </w:rPr>
      </w:pPr>
      <w:r>
        <w:rPr>
          <w:rFonts w:ascii="Times New Roman" w:hAnsi="Times New Roman"/>
          <w:sz w:val="24"/>
        </w:rPr>
        <w:t>Except where expressly specified elsewhere in this permit</w:t>
      </w:r>
      <w:r w:rsidR="00C60FF0">
        <w:rPr>
          <w:rFonts w:ascii="Times New Roman" w:hAnsi="Times New Roman"/>
          <w:sz w:val="24"/>
        </w:rPr>
        <w:t>, a</w:t>
      </w:r>
      <w:r w:rsidR="00123567" w:rsidRPr="00123567">
        <w:rPr>
          <w:rFonts w:ascii="Times New Roman" w:hAnsi="Times New Roman"/>
          <w:sz w:val="24"/>
        </w:rPr>
        <w:t>ny document</w:t>
      </w:r>
      <w:r>
        <w:rPr>
          <w:rFonts w:ascii="Times New Roman" w:hAnsi="Times New Roman"/>
          <w:sz w:val="24"/>
        </w:rPr>
        <w:t>,</w:t>
      </w:r>
      <w:r w:rsidR="00123567" w:rsidRPr="00123567">
        <w:rPr>
          <w:rFonts w:ascii="Times New Roman" w:hAnsi="Times New Roman"/>
          <w:sz w:val="24"/>
        </w:rPr>
        <w:t xml:space="preserve"> including all application forms, reports, and compliance certifications submitted to the Department pursuant to this permit shall contain a signed certification by a </w:t>
      </w:r>
      <w:r w:rsidR="00687D92">
        <w:rPr>
          <w:rFonts w:ascii="Times New Roman" w:hAnsi="Times New Roman"/>
          <w:sz w:val="24"/>
        </w:rPr>
        <w:t>person authorized by the Permittee to certify</w:t>
      </w:r>
      <w:r w:rsidR="004C4E9A">
        <w:rPr>
          <w:rFonts w:ascii="Times New Roman" w:hAnsi="Times New Roman"/>
          <w:sz w:val="24"/>
        </w:rPr>
        <w:t xml:space="preserve"> such documents</w:t>
      </w:r>
      <w:r w:rsidR="004B37E0">
        <w:rPr>
          <w:rFonts w:ascii="Times New Roman" w:hAnsi="Times New Roman"/>
          <w:sz w:val="24"/>
        </w:rPr>
        <w:t xml:space="preserve"> and to legally bind the Permittee</w:t>
      </w:r>
      <w:r w:rsidR="004C4E9A">
        <w:rPr>
          <w:rFonts w:ascii="Times New Roman" w:hAnsi="Times New Roman"/>
          <w:sz w:val="24"/>
        </w:rPr>
        <w:t>, and in a position to be aware of the truthfulness and accuracy of the certified document, with the following language [20 DCMR 104.2(b)]:</w:t>
      </w:r>
    </w:p>
    <w:p w14:paraId="3CF757B1" w14:textId="3E765D96" w:rsidR="004C4E9A" w:rsidRDefault="004C4E9A" w:rsidP="00123567">
      <w:pPr>
        <w:widowControl/>
        <w:ind w:left="720"/>
        <w:rPr>
          <w:rFonts w:ascii="Times New Roman" w:hAnsi="Times New Roman"/>
          <w:sz w:val="24"/>
        </w:rPr>
      </w:pPr>
    </w:p>
    <w:p w14:paraId="5DF11D1B" w14:textId="458CD725" w:rsidR="004C4E9A" w:rsidRPr="00123567" w:rsidRDefault="004C4E9A" w:rsidP="004C4E9A">
      <w:pPr>
        <w:widowControl/>
        <w:ind w:left="1080" w:right="360"/>
        <w:rPr>
          <w:rFonts w:ascii="Times New Roman" w:hAnsi="Times New Roman"/>
          <w:sz w:val="24"/>
        </w:rPr>
      </w:pPr>
      <w:r>
        <w:rPr>
          <w:rFonts w:ascii="Times New Roman" w:hAnsi="Times New Roman"/>
          <w:sz w:val="24"/>
        </w:rPr>
        <w:t>“</w:t>
      </w:r>
      <w:r w:rsidRPr="004C4E9A">
        <w:rPr>
          <w:rFonts w:ascii="Times New Roman" w:hAnsi="Times New Roman"/>
          <w:sz w:val="24"/>
        </w:rPr>
        <w:t>I hereby certify, under penalty of D.C. Official Code § 8-101.05e, that I am authorized to</w:t>
      </w:r>
      <w:r>
        <w:rPr>
          <w:rFonts w:ascii="Times New Roman" w:hAnsi="Times New Roman"/>
          <w:sz w:val="24"/>
        </w:rPr>
        <w:t xml:space="preserve"> </w:t>
      </w:r>
      <w:r w:rsidRPr="004C4E9A">
        <w:rPr>
          <w:rFonts w:ascii="Times New Roman" w:hAnsi="Times New Roman"/>
          <w:sz w:val="24"/>
        </w:rPr>
        <w:t xml:space="preserve">submit this </w:t>
      </w:r>
      <w:r>
        <w:rPr>
          <w:rFonts w:ascii="Times New Roman" w:hAnsi="Times New Roman"/>
          <w:sz w:val="24"/>
        </w:rPr>
        <w:t>document</w:t>
      </w:r>
      <w:r w:rsidRPr="004C4E9A">
        <w:rPr>
          <w:rFonts w:ascii="Times New Roman" w:hAnsi="Times New Roman"/>
          <w:sz w:val="24"/>
        </w:rPr>
        <w:t xml:space="preserve"> on behalf of the </w:t>
      </w:r>
      <w:r>
        <w:rPr>
          <w:rFonts w:ascii="Times New Roman" w:hAnsi="Times New Roman"/>
          <w:sz w:val="24"/>
        </w:rPr>
        <w:t>Permittee</w:t>
      </w:r>
      <w:r w:rsidRPr="004C4E9A">
        <w:rPr>
          <w:rFonts w:ascii="Times New Roman" w:hAnsi="Times New Roman"/>
          <w:sz w:val="24"/>
        </w:rPr>
        <w:t xml:space="preserve"> and that the statements contained herein are</w:t>
      </w:r>
      <w:r>
        <w:rPr>
          <w:rFonts w:ascii="Times New Roman" w:hAnsi="Times New Roman"/>
          <w:sz w:val="24"/>
        </w:rPr>
        <w:t xml:space="preserve"> </w:t>
      </w:r>
      <w:r w:rsidRPr="004C4E9A">
        <w:rPr>
          <w:rFonts w:ascii="Times New Roman" w:hAnsi="Times New Roman"/>
          <w:sz w:val="24"/>
        </w:rPr>
        <w:t>true</w:t>
      </w:r>
      <w:r>
        <w:rPr>
          <w:rFonts w:ascii="Times New Roman" w:hAnsi="Times New Roman"/>
          <w:sz w:val="24"/>
        </w:rPr>
        <w:t>,</w:t>
      </w:r>
      <w:r w:rsidRPr="004C4E9A">
        <w:rPr>
          <w:rFonts w:ascii="Times New Roman" w:hAnsi="Times New Roman"/>
          <w:sz w:val="24"/>
        </w:rPr>
        <w:t xml:space="preserve"> </w:t>
      </w:r>
      <w:r>
        <w:rPr>
          <w:rFonts w:ascii="Times New Roman" w:hAnsi="Times New Roman"/>
          <w:sz w:val="24"/>
        </w:rPr>
        <w:t>complete, and current,</w:t>
      </w:r>
      <w:r w:rsidRPr="004C4E9A">
        <w:rPr>
          <w:rFonts w:ascii="Times New Roman" w:hAnsi="Times New Roman"/>
          <w:sz w:val="24"/>
        </w:rPr>
        <w:t xml:space="preserve"> to best of my knowledge.</w:t>
      </w:r>
      <w:r>
        <w:rPr>
          <w:rFonts w:ascii="Times New Roman" w:hAnsi="Times New Roman"/>
          <w:sz w:val="24"/>
        </w:rPr>
        <w:t>”</w:t>
      </w:r>
      <w:r w:rsidRPr="004C4E9A">
        <w:rPr>
          <w:rFonts w:ascii="Times New Roman" w:hAnsi="Times New Roman"/>
          <w:sz w:val="24"/>
        </w:rPr>
        <w:t xml:space="preserve"> </w:t>
      </w:r>
    </w:p>
    <w:p w14:paraId="1E2ED1C4" w14:textId="77777777" w:rsidR="00123567" w:rsidRPr="00123567" w:rsidRDefault="00123567" w:rsidP="00123567">
      <w:pPr>
        <w:rPr>
          <w:rFonts w:ascii="Times New Roman" w:hAnsi="Times New Roman"/>
          <w:sz w:val="24"/>
        </w:rPr>
      </w:pPr>
    </w:p>
    <w:p w14:paraId="2202BF8A" w14:textId="4DC35769" w:rsidR="00123567" w:rsidRPr="00123567" w:rsidRDefault="0013141A" w:rsidP="00B42F78">
      <w:pPr>
        <w:keepNext/>
        <w:widowControl/>
        <w:tabs>
          <w:tab w:val="left" w:pos="-1440"/>
          <w:tab w:val="left" w:pos="720"/>
        </w:tabs>
        <w:ind w:left="720" w:hanging="360"/>
        <w:outlineLvl w:val="1"/>
        <w:rPr>
          <w:rFonts w:ascii="Times New Roman" w:hAnsi="Times New Roman"/>
          <w:sz w:val="24"/>
          <w:u w:val="single"/>
        </w:rPr>
      </w:pPr>
      <w:bookmarkStart w:id="13" w:name="_Toc455562147"/>
      <w:bookmarkStart w:id="14" w:name="_Toc468372238"/>
      <w:r>
        <w:rPr>
          <w:rFonts w:ascii="Times New Roman" w:hAnsi="Times New Roman"/>
          <w:sz w:val="24"/>
        </w:rPr>
        <w:t>e</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Construction, Installation, or Alteration</w:t>
      </w:r>
      <w:bookmarkEnd w:id="13"/>
      <w:bookmarkEnd w:id="14"/>
    </w:p>
    <w:p w14:paraId="5E7AC402" w14:textId="77777777" w:rsidR="00123567" w:rsidRPr="00123567" w:rsidRDefault="00123567" w:rsidP="00123567">
      <w:pPr>
        <w:rPr>
          <w:rFonts w:ascii="Times New Roman" w:hAnsi="Times New Roman"/>
          <w:sz w:val="24"/>
        </w:rPr>
      </w:pPr>
    </w:p>
    <w:p w14:paraId="26BE6761" w14:textId="1D349DA0" w:rsidR="00123567" w:rsidRPr="00123567" w:rsidRDefault="00123567" w:rsidP="0034338B">
      <w:pPr>
        <w:widowControl/>
        <w:tabs>
          <w:tab w:val="left" w:pos="-1440"/>
        </w:tabs>
        <w:ind w:left="720"/>
        <w:outlineLvl w:val="2"/>
        <w:rPr>
          <w:rFonts w:ascii="Times New Roman" w:hAnsi="Times New Roman"/>
          <w:sz w:val="24"/>
        </w:rPr>
      </w:pPr>
      <w:r w:rsidRPr="00123567">
        <w:rPr>
          <w:rFonts w:ascii="Times New Roman" w:hAnsi="Times New Roman"/>
          <w:sz w:val="24"/>
        </w:rPr>
        <w:t>The Permittee shall not initiate construction, installation, or modification of any equipment or facility which emits or controls air pollutants prior to obtaining a construction permit from the Department in accordance with 20 DCMR 200.</w:t>
      </w:r>
    </w:p>
    <w:p w14:paraId="7190C83B" w14:textId="77777777" w:rsidR="00123567" w:rsidRPr="00123567" w:rsidRDefault="00123567" w:rsidP="00123567">
      <w:pPr>
        <w:rPr>
          <w:rFonts w:ascii="Times New Roman" w:hAnsi="Times New Roman"/>
          <w:sz w:val="24"/>
        </w:rPr>
      </w:pPr>
    </w:p>
    <w:p w14:paraId="783C722C" w14:textId="5E1F10A4" w:rsidR="00123567" w:rsidRPr="00123567" w:rsidRDefault="006D7D34" w:rsidP="00123567">
      <w:pPr>
        <w:keepNext/>
        <w:widowControl/>
        <w:tabs>
          <w:tab w:val="left" w:pos="-1440"/>
          <w:tab w:val="left" w:pos="720"/>
        </w:tabs>
        <w:ind w:left="720" w:hanging="360"/>
        <w:outlineLvl w:val="1"/>
        <w:rPr>
          <w:rFonts w:ascii="Times New Roman" w:hAnsi="Times New Roman"/>
          <w:sz w:val="24"/>
          <w:u w:val="single"/>
        </w:rPr>
      </w:pPr>
      <w:bookmarkStart w:id="15" w:name="_Toc455562148"/>
      <w:bookmarkStart w:id="16" w:name="_Toc468372239"/>
      <w:r>
        <w:rPr>
          <w:rFonts w:ascii="Times New Roman" w:hAnsi="Times New Roman"/>
          <w:sz w:val="24"/>
        </w:rPr>
        <w:t>f</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Permit Renewal, Expiration, Reopening, Revision, and Revocation</w:t>
      </w:r>
      <w:bookmarkEnd w:id="15"/>
      <w:bookmarkEnd w:id="16"/>
    </w:p>
    <w:p w14:paraId="41F4FA65" w14:textId="77777777" w:rsidR="00123567" w:rsidRPr="00123567" w:rsidRDefault="00123567" w:rsidP="00123567">
      <w:pPr>
        <w:keepNext/>
        <w:rPr>
          <w:rFonts w:ascii="Times New Roman" w:hAnsi="Times New Roman"/>
          <w:sz w:val="24"/>
        </w:rPr>
      </w:pPr>
    </w:p>
    <w:p w14:paraId="6E36CAA2" w14:textId="4556003B" w:rsidR="00123567" w:rsidRPr="00123567" w:rsidRDefault="00123567" w:rsidP="00123567">
      <w:pPr>
        <w:widowControl/>
        <w:tabs>
          <w:tab w:val="left" w:pos="-1440"/>
        </w:tabs>
        <w:ind w:left="1080" w:hanging="360"/>
        <w:outlineLvl w:val="2"/>
        <w:rPr>
          <w:rFonts w:ascii="Times New Roman" w:hAnsi="Times New Roman"/>
          <w:sz w:val="24"/>
        </w:rPr>
      </w:pPr>
      <w:r w:rsidRPr="00123567">
        <w:rPr>
          <w:rFonts w:ascii="Times New Roman" w:hAnsi="Times New Roman"/>
          <w:sz w:val="24"/>
        </w:rPr>
        <w:t>1.</w:t>
      </w:r>
      <w:r w:rsidRPr="00123567">
        <w:rPr>
          <w:rFonts w:ascii="Times New Roman" w:hAnsi="Times New Roman"/>
          <w:sz w:val="24"/>
        </w:rPr>
        <w:tab/>
        <w:t xml:space="preserve">This permit expires </w:t>
      </w:r>
      <w:r w:rsidR="00191E1F">
        <w:rPr>
          <w:rFonts w:ascii="Times New Roman" w:hAnsi="Times New Roman"/>
          <w:sz w:val="24"/>
        </w:rPr>
        <w:t xml:space="preserve">on </w:t>
      </w:r>
      <w:r w:rsidR="00A70564" w:rsidRPr="00043C4D">
        <w:rPr>
          <w:rFonts w:ascii="Times New Roman" w:hAnsi="Times New Roman"/>
          <w:sz w:val="24"/>
          <w:highlight w:val="yellow"/>
        </w:rPr>
        <w:t>[</w:t>
      </w:r>
      <w:r w:rsidRPr="00043C4D">
        <w:rPr>
          <w:rFonts w:ascii="Times New Roman" w:hAnsi="Times New Roman"/>
          <w:sz w:val="24"/>
          <w:highlight w:val="yellow"/>
        </w:rPr>
        <w:t>five (5) years after its effective date</w:t>
      </w:r>
      <w:r w:rsidR="00A70564" w:rsidRPr="00043C4D">
        <w:rPr>
          <w:rFonts w:ascii="Times New Roman" w:hAnsi="Times New Roman"/>
          <w:sz w:val="24"/>
          <w:highlight w:val="yellow"/>
        </w:rPr>
        <w:t>]</w:t>
      </w:r>
      <w:r w:rsidR="00DD0229">
        <w:rPr>
          <w:rFonts w:ascii="Times New Roman" w:hAnsi="Times New Roman"/>
          <w:sz w:val="24"/>
        </w:rPr>
        <w:t xml:space="preserve"> </w:t>
      </w:r>
      <w:r w:rsidRPr="00123567">
        <w:rPr>
          <w:rFonts w:ascii="Times New Roman" w:hAnsi="Times New Roman"/>
          <w:sz w:val="24"/>
        </w:rPr>
        <w:t xml:space="preserve">[20 DCMR </w:t>
      </w:r>
      <w:r w:rsidR="00DD0229">
        <w:rPr>
          <w:rFonts w:ascii="Times New Roman" w:hAnsi="Times New Roman"/>
          <w:sz w:val="24"/>
        </w:rPr>
        <w:t>200.4</w:t>
      </w:r>
      <w:r w:rsidRPr="00123567">
        <w:rPr>
          <w:rFonts w:ascii="Times New Roman" w:hAnsi="Times New Roman"/>
          <w:sz w:val="24"/>
        </w:rPr>
        <w:t xml:space="preserve">], but may be renewed before it expires pursuant to 20 DCMR </w:t>
      </w:r>
      <w:r w:rsidR="00E813EC">
        <w:rPr>
          <w:rFonts w:ascii="Times New Roman" w:hAnsi="Times New Roman"/>
          <w:sz w:val="24"/>
        </w:rPr>
        <w:t>200.</w:t>
      </w:r>
      <w:r w:rsidR="00043C4D">
        <w:rPr>
          <w:rFonts w:ascii="Times New Roman" w:hAnsi="Times New Roman"/>
          <w:sz w:val="24"/>
        </w:rPr>
        <w:t>5</w:t>
      </w:r>
      <w:r w:rsidRPr="00123567">
        <w:rPr>
          <w:rFonts w:ascii="Times New Roman" w:hAnsi="Times New Roman"/>
          <w:sz w:val="24"/>
        </w:rPr>
        <w:t>.</w:t>
      </w:r>
    </w:p>
    <w:p w14:paraId="47088FCE" w14:textId="77777777" w:rsidR="00123567" w:rsidRPr="00123567" w:rsidRDefault="00123567" w:rsidP="00123567">
      <w:pPr>
        <w:rPr>
          <w:rFonts w:ascii="Times New Roman" w:hAnsi="Times New Roman"/>
          <w:sz w:val="24"/>
        </w:rPr>
      </w:pPr>
    </w:p>
    <w:p w14:paraId="2E819B7E" w14:textId="500A0E89" w:rsidR="00123567" w:rsidRPr="00123567" w:rsidRDefault="00123567" w:rsidP="00123567">
      <w:pPr>
        <w:widowControl/>
        <w:tabs>
          <w:tab w:val="left" w:pos="1080"/>
        </w:tabs>
        <w:ind w:left="1440" w:hanging="360"/>
        <w:outlineLvl w:val="3"/>
        <w:rPr>
          <w:rFonts w:ascii="Times New Roman" w:hAnsi="Times New Roman"/>
          <w:sz w:val="24"/>
          <w:szCs w:val="20"/>
        </w:rPr>
      </w:pPr>
      <w:r w:rsidRPr="00123567">
        <w:rPr>
          <w:rFonts w:ascii="Times New Roman" w:hAnsi="Times New Roman"/>
          <w:sz w:val="24"/>
          <w:szCs w:val="20"/>
        </w:rPr>
        <w:t>A.</w:t>
      </w:r>
      <w:r w:rsidRPr="00123567">
        <w:rPr>
          <w:rFonts w:ascii="Times New Roman" w:hAnsi="Times New Roman"/>
          <w:sz w:val="24"/>
          <w:szCs w:val="20"/>
        </w:rPr>
        <w:tab/>
      </w:r>
      <w:r w:rsidR="002A617D">
        <w:rPr>
          <w:rFonts w:ascii="Times New Roman" w:hAnsi="Times New Roman"/>
          <w:sz w:val="24"/>
          <w:szCs w:val="20"/>
        </w:rPr>
        <w:t>If the P</w:t>
      </w:r>
      <w:r w:rsidRPr="00123567">
        <w:rPr>
          <w:rFonts w:ascii="Times New Roman" w:hAnsi="Times New Roman"/>
          <w:sz w:val="24"/>
          <w:szCs w:val="20"/>
        </w:rPr>
        <w:t xml:space="preserve">ermittee </w:t>
      </w:r>
      <w:r w:rsidR="002A617D">
        <w:rPr>
          <w:rFonts w:ascii="Times New Roman" w:hAnsi="Times New Roman"/>
          <w:sz w:val="24"/>
          <w:szCs w:val="20"/>
        </w:rPr>
        <w:t xml:space="preserve">wishes to </w:t>
      </w:r>
      <w:r w:rsidR="009B4290">
        <w:rPr>
          <w:rFonts w:ascii="Times New Roman" w:hAnsi="Times New Roman"/>
          <w:sz w:val="24"/>
          <w:szCs w:val="20"/>
        </w:rPr>
        <w:t xml:space="preserve">continue construction or operation of the equipment covered by this permit after the expiration date of this permit, the Permittee </w:t>
      </w:r>
      <w:r w:rsidRPr="00123567">
        <w:rPr>
          <w:rFonts w:ascii="Times New Roman" w:hAnsi="Times New Roman"/>
          <w:sz w:val="24"/>
          <w:szCs w:val="20"/>
        </w:rPr>
        <w:t>shall file a</w:t>
      </w:r>
      <w:r w:rsidR="00352DDF">
        <w:rPr>
          <w:rFonts w:ascii="Times New Roman" w:hAnsi="Times New Roman"/>
          <w:sz w:val="24"/>
          <w:szCs w:val="20"/>
        </w:rPr>
        <w:t xml:space="preserve"> complete</w:t>
      </w:r>
      <w:r w:rsidRPr="00123567">
        <w:rPr>
          <w:rFonts w:ascii="Times New Roman" w:hAnsi="Times New Roman"/>
          <w:sz w:val="24"/>
          <w:szCs w:val="20"/>
        </w:rPr>
        <w:t xml:space="preserve"> application for renewal of this permit at least six (6) months before the date of permit expiration.</w:t>
      </w:r>
    </w:p>
    <w:p w14:paraId="3D36F974" w14:textId="77777777" w:rsidR="00123567" w:rsidRPr="00123567" w:rsidRDefault="00123567" w:rsidP="00123567">
      <w:pPr>
        <w:rPr>
          <w:rFonts w:ascii="Times New Roman" w:hAnsi="Times New Roman"/>
          <w:sz w:val="24"/>
        </w:rPr>
      </w:pPr>
    </w:p>
    <w:p w14:paraId="4FA6DC37" w14:textId="5A7E94B0" w:rsidR="00CB783B" w:rsidRDefault="00123567" w:rsidP="00123567">
      <w:pPr>
        <w:widowControl/>
        <w:tabs>
          <w:tab w:val="left" w:pos="1080"/>
        </w:tabs>
        <w:ind w:left="1440" w:hanging="360"/>
        <w:outlineLvl w:val="3"/>
        <w:rPr>
          <w:rFonts w:ascii="Times New Roman" w:hAnsi="Times New Roman"/>
          <w:sz w:val="24"/>
          <w:szCs w:val="20"/>
        </w:rPr>
      </w:pPr>
      <w:r w:rsidRPr="00123567">
        <w:rPr>
          <w:rFonts w:ascii="Times New Roman" w:hAnsi="Times New Roman"/>
          <w:sz w:val="24"/>
          <w:szCs w:val="20"/>
        </w:rPr>
        <w:t>B.</w:t>
      </w:r>
      <w:r w:rsidRPr="00123567">
        <w:rPr>
          <w:rFonts w:ascii="Times New Roman" w:hAnsi="Times New Roman"/>
          <w:sz w:val="24"/>
          <w:szCs w:val="20"/>
        </w:rPr>
        <w:tab/>
        <w:t xml:space="preserve">The Permittee's right to operate ceases on the expiration date unless </w:t>
      </w:r>
      <w:r w:rsidR="001B0711">
        <w:rPr>
          <w:rFonts w:ascii="Times New Roman" w:hAnsi="Times New Roman"/>
          <w:sz w:val="24"/>
          <w:szCs w:val="20"/>
        </w:rPr>
        <w:t xml:space="preserve">the Department </w:t>
      </w:r>
      <w:r w:rsidR="00CB783B">
        <w:rPr>
          <w:rFonts w:ascii="Times New Roman" w:hAnsi="Times New Roman"/>
          <w:sz w:val="24"/>
          <w:szCs w:val="20"/>
        </w:rPr>
        <w:t xml:space="preserve">extends the permit at the request of the Permittee in accordance with </w:t>
      </w:r>
      <w:r w:rsidR="00927EC4">
        <w:rPr>
          <w:rFonts w:ascii="Times New Roman" w:hAnsi="Times New Roman"/>
          <w:sz w:val="24"/>
          <w:szCs w:val="20"/>
        </w:rPr>
        <w:t>2</w:t>
      </w:r>
      <w:r w:rsidR="00803683">
        <w:rPr>
          <w:rFonts w:ascii="Times New Roman" w:hAnsi="Times New Roman"/>
          <w:sz w:val="24"/>
          <w:szCs w:val="20"/>
        </w:rPr>
        <w:t>0 DCMR 200.3</w:t>
      </w:r>
      <w:r w:rsidR="00297923">
        <w:rPr>
          <w:rFonts w:ascii="Times New Roman" w:hAnsi="Times New Roman"/>
          <w:sz w:val="24"/>
          <w:szCs w:val="20"/>
        </w:rPr>
        <w:t>.</w:t>
      </w:r>
    </w:p>
    <w:p w14:paraId="74F89B11" w14:textId="4F4B6E16" w:rsidR="00CB783B" w:rsidRDefault="00927EC4" w:rsidP="002C0913">
      <w:pPr>
        <w:widowControl/>
        <w:tabs>
          <w:tab w:val="left" w:pos="1080"/>
        </w:tabs>
        <w:ind w:left="1080" w:hanging="360"/>
        <w:outlineLvl w:val="3"/>
        <w:rPr>
          <w:rFonts w:ascii="Times New Roman" w:hAnsi="Times New Roman"/>
          <w:sz w:val="24"/>
          <w:szCs w:val="20"/>
        </w:rPr>
      </w:pPr>
      <w:r>
        <w:rPr>
          <w:rFonts w:ascii="Times New Roman" w:hAnsi="Times New Roman"/>
          <w:sz w:val="24"/>
          <w:szCs w:val="20"/>
        </w:rPr>
        <w:lastRenderedPageBreak/>
        <w:t>2.</w:t>
      </w:r>
      <w:r>
        <w:rPr>
          <w:rFonts w:ascii="Times New Roman" w:hAnsi="Times New Roman"/>
          <w:sz w:val="24"/>
          <w:szCs w:val="20"/>
        </w:rPr>
        <w:tab/>
        <w:t xml:space="preserve">The Department may amend, suspend, </w:t>
      </w:r>
      <w:proofErr w:type="gramStart"/>
      <w:r w:rsidR="006C28CC">
        <w:rPr>
          <w:rFonts w:ascii="Times New Roman" w:hAnsi="Times New Roman"/>
          <w:sz w:val="24"/>
          <w:szCs w:val="20"/>
        </w:rPr>
        <w:t>revoke</w:t>
      </w:r>
      <w:proofErr w:type="gramEnd"/>
      <w:r w:rsidR="006C28CC">
        <w:rPr>
          <w:rFonts w:ascii="Times New Roman" w:hAnsi="Times New Roman"/>
          <w:sz w:val="24"/>
          <w:szCs w:val="20"/>
        </w:rPr>
        <w:t xml:space="preserve"> or deny renewal of this permit </w:t>
      </w:r>
      <w:r w:rsidR="0089585A">
        <w:rPr>
          <w:rFonts w:ascii="Times New Roman" w:hAnsi="Times New Roman"/>
          <w:sz w:val="24"/>
          <w:szCs w:val="20"/>
        </w:rPr>
        <w:t>for the reasons specified in 20 DCMR 202</w:t>
      </w:r>
      <w:r w:rsidR="006340CB">
        <w:rPr>
          <w:rFonts w:ascii="Times New Roman" w:hAnsi="Times New Roman"/>
          <w:sz w:val="24"/>
          <w:szCs w:val="20"/>
        </w:rPr>
        <w:t xml:space="preserve">, </w:t>
      </w:r>
      <w:r w:rsidR="006C28CC">
        <w:rPr>
          <w:rFonts w:ascii="Times New Roman" w:hAnsi="Times New Roman"/>
          <w:sz w:val="24"/>
          <w:szCs w:val="20"/>
        </w:rPr>
        <w:t xml:space="preserve">in accordance with the procedures </w:t>
      </w:r>
      <w:r w:rsidR="006340CB">
        <w:rPr>
          <w:rFonts w:ascii="Times New Roman" w:hAnsi="Times New Roman"/>
          <w:sz w:val="24"/>
          <w:szCs w:val="20"/>
        </w:rPr>
        <w:t xml:space="preserve">also </w:t>
      </w:r>
      <w:r w:rsidR="006C28CC">
        <w:rPr>
          <w:rFonts w:ascii="Times New Roman" w:hAnsi="Times New Roman"/>
          <w:sz w:val="24"/>
          <w:szCs w:val="20"/>
        </w:rPr>
        <w:t xml:space="preserve">specified </w:t>
      </w:r>
      <w:r w:rsidR="006340CB">
        <w:rPr>
          <w:rFonts w:ascii="Times New Roman" w:hAnsi="Times New Roman"/>
          <w:sz w:val="24"/>
          <w:szCs w:val="20"/>
        </w:rPr>
        <w:t>there</w:t>
      </w:r>
      <w:r w:rsidR="006C28CC">
        <w:rPr>
          <w:rFonts w:ascii="Times New Roman" w:hAnsi="Times New Roman"/>
          <w:sz w:val="24"/>
          <w:szCs w:val="20"/>
        </w:rPr>
        <w:t>in</w:t>
      </w:r>
      <w:r w:rsidR="00303EDB">
        <w:rPr>
          <w:rFonts w:ascii="Times New Roman" w:hAnsi="Times New Roman"/>
          <w:sz w:val="24"/>
          <w:szCs w:val="20"/>
        </w:rPr>
        <w:t>.</w:t>
      </w:r>
    </w:p>
    <w:p w14:paraId="0D3C6C52" w14:textId="77777777" w:rsidR="00123567" w:rsidRPr="00123567" w:rsidRDefault="00123567" w:rsidP="00123567">
      <w:pPr>
        <w:rPr>
          <w:rFonts w:ascii="Times New Roman" w:hAnsi="Times New Roman"/>
          <w:sz w:val="24"/>
        </w:rPr>
      </w:pPr>
    </w:p>
    <w:p w14:paraId="14CFE919" w14:textId="2BEF3554" w:rsidR="00123567" w:rsidRPr="00123567" w:rsidRDefault="00166174" w:rsidP="00123567">
      <w:pPr>
        <w:widowControl/>
        <w:tabs>
          <w:tab w:val="left" w:pos="-1440"/>
        </w:tabs>
        <w:ind w:left="1080" w:hanging="360"/>
        <w:outlineLvl w:val="2"/>
        <w:rPr>
          <w:rFonts w:ascii="Times New Roman" w:hAnsi="Times New Roman"/>
          <w:sz w:val="24"/>
        </w:rPr>
      </w:pPr>
      <w:r>
        <w:rPr>
          <w:rFonts w:ascii="Times New Roman" w:hAnsi="Times New Roman"/>
          <w:sz w:val="24"/>
        </w:rPr>
        <w:t>3</w:t>
      </w:r>
      <w:r w:rsidR="00123567" w:rsidRPr="00123567">
        <w:rPr>
          <w:rFonts w:ascii="Times New Roman" w:hAnsi="Times New Roman"/>
          <w:sz w:val="24"/>
        </w:rPr>
        <w:t>.</w:t>
      </w:r>
      <w:r w:rsidR="00123567" w:rsidRPr="00123567">
        <w:rPr>
          <w:rFonts w:ascii="Times New Roman" w:hAnsi="Times New Roman"/>
          <w:sz w:val="24"/>
        </w:rPr>
        <w:tab/>
        <w:t xml:space="preserve">The Permittee may at any time apply for termination of all or a portion of this permit relating solely to operations, activities, and emissions that have been permanently discontinued at the permitted stationary source. An application for termination shall identify with specificity the permit or permit terms that relate to the discontinued operations, activities, and emissions. In terminating all or portions of this permit pursuant to this condition, the Department may make appropriate orders for the submission of a final report or other information from the Permittee to verify the complete discontinuation of the relevant operations, activities, and emissions. [20 DCMR </w:t>
      </w:r>
      <w:r w:rsidR="0008519C">
        <w:rPr>
          <w:rFonts w:ascii="Times New Roman" w:hAnsi="Times New Roman"/>
          <w:sz w:val="24"/>
        </w:rPr>
        <w:t>202.4 and 20 DCMR 50</w:t>
      </w:r>
      <w:r w:rsidR="009B0993">
        <w:rPr>
          <w:rFonts w:ascii="Times New Roman" w:hAnsi="Times New Roman"/>
          <w:sz w:val="24"/>
        </w:rPr>
        <w:t>0.1</w:t>
      </w:r>
      <w:r w:rsidR="00123567" w:rsidRPr="00123567">
        <w:rPr>
          <w:rFonts w:ascii="Times New Roman" w:hAnsi="Times New Roman"/>
          <w:sz w:val="24"/>
        </w:rPr>
        <w:t>]</w:t>
      </w:r>
    </w:p>
    <w:p w14:paraId="109F182D" w14:textId="77777777" w:rsidR="00123567" w:rsidRPr="00123567" w:rsidRDefault="00123567" w:rsidP="00123567">
      <w:pPr>
        <w:rPr>
          <w:rFonts w:ascii="Times New Roman" w:hAnsi="Times New Roman"/>
          <w:sz w:val="24"/>
        </w:rPr>
      </w:pPr>
    </w:p>
    <w:p w14:paraId="426F367D" w14:textId="4D392AF8" w:rsidR="00123567" w:rsidRPr="00123567" w:rsidRDefault="006D7D34" w:rsidP="00123567">
      <w:pPr>
        <w:keepNext/>
        <w:widowControl/>
        <w:tabs>
          <w:tab w:val="left" w:pos="-1440"/>
          <w:tab w:val="left" w:pos="720"/>
        </w:tabs>
        <w:ind w:left="720" w:hanging="360"/>
        <w:outlineLvl w:val="1"/>
        <w:rPr>
          <w:rFonts w:ascii="Times New Roman" w:hAnsi="Times New Roman"/>
          <w:sz w:val="24"/>
          <w:u w:val="single"/>
        </w:rPr>
      </w:pPr>
      <w:bookmarkStart w:id="17" w:name="_Toc455562149"/>
      <w:bookmarkStart w:id="18" w:name="_Toc468372240"/>
      <w:r>
        <w:rPr>
          <w:rFonts w:ascii="Times New Roman" w:hAnsi="Times New Roman"/>
          <w:sz w:val="24"/>
        </w:rPr>
        <w:t>g</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Permit and Application Consultation</w:t>
      </w:r>
      <w:bookmarkEnd w:id="17"/>
      <w:bookmarkEnd w:id="18"/>
    </w:p>
    <w:p w14:paraId="3F8A1F78" w14:textId="77777777" w:rsidR="00123567" w:rsidRPr="00123567" w:rsidRDefault="00123567" w:rsidP="00123567">
      <w:pPr>
        <w:rPr>
          <w:rFonts w:ascii="Times New Roman" w:hAnsi="Times New Roman"/>
          <w:sz w:val="24"/>
        </w:rPr>
      </w:pPr>
    </w:p>
    <w:p w14:paraId="30E61211" w14:textId="77777777" w:rsidR="00123567" w:rsidRPr="00123567" w:rsidRDefault="00123567" w:rsidP="00123567">
      <w:pPr>
        <w:widowControl/>
        <w:ind w:left="720"/>
        <w:rPr>
          <w:rFonts w:ascii="Times New Roman" w:hAnsi="Times New Roman"/>
          <w:sz w:val="24"/>
        </w:rPr>
      </w:pPr>
      <w:r w:rsidRPr="00123567">
        <w:rPr>
          <w:rFonts w:ascii="Times New Roman" w:hAnsi="Times New Roman"/>
          <w:sz w:val="24"/>
        </w:rPr>
        <w:t xml:space="preserve">The Permittee is encouraged to consult with Department personnel at any time concerning the construction, operation, modification or expansion of any facility or equipment; the operation of required pollution control devices or systems; the efficiency of air pollution control devices or systems; applicable requirements; or any other air pollution problem associated with the installation. </w:t>
      </w:r>
    </w:p>
    <w:p w14:paraId="054FD6FE" w14:textId="77777777" w:rsidR="00123567" w:rsidRPr="00123567" w:rsidRDefault="00123567" w:rsidP="00123567">
      <w:pPr>
        <w:rPr>
          <w:rFonts w:ascii="Times New Roman" w:hAnsi="Times New Roman"/>
          <w:sz w:val="24"/>
        </w:rPr>
      </w:pPr>
    </w:p>
    <w:p w14:paraId="7FDE692D" w14:textId="39676477" w:rsidR="00123567" w:rsidRPr="00123567" w:rsidRDefault="0031188A" w:rsidP="00123567">
      <w:pPr>
        <w:keepNext/>
        <w:widowControl/>
        <w:tabs>
          <w:tab w:val="left" w:pos="-1440"/>
          <w:tab w:val="left" w:pos="720"/>
        </w:tabs>
        <w:ind w:left="720" w:hanging="360"/>
        <w:outlineLvl w:val="1"/>
        <w:rPr>
          <w:rFonts w:ascii="Times New Roman" w:hAnsi="Times New Roman"/>
          <w:sz w:val="24"/>
          <w:u w:val="single"/>
        </w:rPr>
      </w:pPr>
      <w:bookmarkStart w:id="19" w:name="_Toc455562154"/>
      <w:bookmarkStart w:id="20" w:name="_Toc468372245"/>
      <w:r>
        <w:rPr>
          <w:rFonts w:ascii="Times New Roman" w:hAnsi="Times New Roman"/>
          <w:sz w:val="24"/>
        </w:rPr>
        <w:t>h</w:t>
      </w:r>
      <w:r w:rsidR="00123567" w:rsidRPr="00123567">
        <w:rPr>
          <w:rFonts w:ascii="Times New Roman" w:hAnsi="Times New Roman"/>
          <w:sz w:val="24"/>
        </w:rPr>
        <w:t>.</w:t>
      </w:r>
      <w:r w:rsidR="00123567" w:rsidRPr="00123567">
        <w:rPr>
          <w:rFonts w:ascii="Times New Roman" w:hAnsi="Times New Roman"/>
          <w:sz w:val="24"/>
        </w:rPr>
        <w:tab/>
      </w:r>
      <w:r w:rsidR="00123567" w:rsidRPr="00123567">
        <w:rPr>
          <w:rFonts w:ascii="Times New Roman" w:hAnsi="Times New Roman"/>
          <w:sz w:val="24"/>
          <w:u w:val="single"/>
        </w:rPr>
        <w:t>Entry and Inspection</w:t>
      </w:r>
      <w:bookmarkEnd w:id="19"/>
      <w:bookmarkEnd w:id="20"/>
    </w:p>
    <w:p w14:paraId="1275CD73" w14:textId="77777777" w:rsidR="00123567" w:rsidRPr="00123567" w:rsidRDefault="00123567" w:rsidP="00123567">
      <w:pPr>
        <w:rPr>
          <w:rFonts w:ascii="Times New Roman" w:hAnsi="Times New Roman"/>
          <w:sz w:val="24"/>
        </w:rPr>
      </w:pPr>
    </w:p>
    <w:p w14:paraId="638B939E" w14:textId="6804464C" w:rsidR="00FE5467" w:rsidRDefault="00FE5467" w:rsidP="00C560AD">
      <w:pPr>
        <w:pStyle w:val="ListParagraph"/>
        <w:widowControl/>
        <w:numPr>
          <w:ilvl w:val="0"/>
          <w:numId w:val="10"/>
        </w:numPr>
        <w:rPr>
          <w:rFonts w:ascii="Times New Roman" w:hAnsi="Times New Roman"/>
          <w:sz w:val="24"/>
        </w:rPr>
      </w:pPr>
      <w:r w:rsidRPr="009A3FB0">
        <w:rPr>
          <w:rFonts w:ascii="Times New Roman" w:hAnsi="Times New Roman"/>
          <w:sz w:val="24"/>
        </w:rPr>
        <w:t xml:space="preserve">Upon the presentation of appropriate credentials to the owner, agent in charge, or tenant, the Department shall have the right, subject to </w:t>
      </w:r>
      <w:r w:rsidR="009A3FB0">
        <w:rPr>
          <w:rFonts w:ascii="Times New Roman" w:hAnsi="Times New Roman"/>
          <w:sz w:val="24"/>
        </w:rPr>
        <w:t>20 DCMR</w:t>
      </w:r>
      <w:r w:rsidRPr="009A3FB0">
        <w:rPr>
          <w:rFonts w:ascii="Times New Roman" w:hAnsi="Times New Roman"/>
          <w:sz w:val="24"/>
        </w:rPr>
        <w:t xml:space="preserve"> 104.3, to enter a premise or inspect an activity reasonably believed to be subject to the air quality regulations</w:t>
      </w:r>
      <w:r w:rsidR="001B2BA4">
        <w:rPr>
          <w:rFonts w:ascii="Times New Roman" w:hAnsi="Times New Roman"/>
          <w:sz w:val="24"/>
        </w:rPr>
        <w:t xml:space="preserve">, including those </w:t>
      </w:r>
      <w:r w:rsidR="002964E5">
        <w:rPr>
          <w:rFonts w:ascii="Times New Roman" w:hAnsi="Times New Roman"/>
          <w:sz w:val="24"/>
        </w:rPr>
        <w:t>activities covered by this permit,</w:t>
      </w:r>
      <w:r w:rsidRPr="009A3FB0">
        <w:rPr>
          <w:rFonts w:ascii="Times New Roman" w:hAnsi="Times New Roman"/>
          <w:sz w:val="24"/>
        </w:rPr>
        <w:t xml:space="preserve"> to determine compliance with the requirements of the air quality regulations. The right of entry shall be for the following purposes</w:t>
      </w:r>
      <w:r w:rsidR="002964E5">
        <w:rPr>
          <w:rFonts w:ascii="Times New Roman" w:hAnsi="Times New Roman"/>
          <w:sz w:val="24"/>
        </w:rPr>
        <w:t xml:space="preserve"> </w:t>
      </w:r>
      <w:r w:rsidR="0008209E">
        <w:rPr>
          <w:rFonts w:ascii="Times New Roman" w:hAnsi="Times New Roman"/>
          <w:sz w:val="24"/>
        </w:rPr>
        <w:t>[20 DCMR 104.1]</w:t>
      </w:r>
      <w:r w:rsidRPr="009A3FB0">
        <w:rPr>
          <w:rFonts w:ascii="Times New Roman" w:hAnsi="Times New Roman"/>
          <w:sz w:val="24"/>
        </w:rPr>
        <w:t>:</w:t>
      </w:r>
    </w:p>
    <w:p w14:paraId="79589A31" w14:textId="572036BF" w:rsidR="00C9527C" w:rsidRDefault="00C9527C" w:rsidP="00C9527C">
      <w:pPr>
        <w:pStyle w:val="ListParagraph"/>
        <w:widowControl/>
        <w:ind w:left="1080"/>
        <w:rPr>
          <w:rFonts w:ascii="Times New Roman" w:hAnsi="Times New Roman"/>
          <w:sz w:val="24"/>
        </w:rPr>
      </w:pPr>
    </w:p>
    <w:p w14:paraId="09E11B6D" w14:textId="02497549" w:rsidR="00C9527C" w:rsidRPr="00BF18E5" w:rsidRDefault="00C9527C" w:rsidP="00BF18E5">
      <w:pPr>
        <w:pStyle w:val="ListParagraph"/>
        <w:widowControl/>
        <w:numPr>
          <w:ilvl w:val="0"/>
          <w:numId w:val="18"/>
        </w:numPr>
        <w:ind w:left="1440"/>
        <w:rPr>
          <w:rFonts w:ascii="Times New Roman" w:hAnsi="Times New Roman"/>
          <w:sz w:val="24"/>
        </w:rPr>
      </w:pPr>
      <w:r w:rsidRPr="00BF18E5">
        <w:rPr>
          <w:rFonts w:ascii="Times New Roman" w:hAnsi="Times New Roman"/>
          <w:sz w:val="24"/>
        </w:rPr>
        <w:t>Inspection, including the right to inspect and copy records related to compliance with the air quality regulations;</w:t>
      </w:r>
    </w:p>
    <w:p w14:paraId="42768ABE" w14:textId="77777777" w:rsidR="009E1583" w:rsidRDefault="009E1583" w:rsidP="009E1583">
      <w:pPr>
        <w:pStyle w:val="ListParagraph"/>
        <w:widowControl/>
        <w:ind w:left="1440"/>
        <w:rPr>
          <w:rFonts w:ascii="Times New Roman" w:hAnsi="Times New Roman"/>
          <w:sz w:val="24"/>
        </w:rPr>
      </w:pPr>
    </w:p>
    <w:p w14:paraId="78A63B29" w14:textId="350F2EBB" w:rsidR="009E1583" w:rsidRPr="00BF18E5" w:rsidRDefault="003B4BC0" w:rsidP="00BF18E5">
      <w:pPr>
        <w:widowControl/>
        <w:ind w:left="1080"/>
        <w:rPr>
          <w:rFonts w:ascii="Times New Roman" w:hAnsi="Times New Roman"/>
          <w:sz w:val="24"/>
        </w:rPr>
      </w:pPr>
      <w:r>
        <w:rPr>
          <w:rFonts w:ascii="Times New Roman" w:hAnsi="Times New Roman"/>
          <w:sz w:val="24"/>
        </w:rPr>
        <w:t>B.</w:t>
      </w:r>
      <w:r>
        <w:rPr>
          <w:rFonts w:ascii="Times New Roman" w:hAnsi="Times New Roman"/>
          <w:sz w:val="24"/>
        </w:rPr>
        <w:tab/>
      </w:r>
      <w:r w:rsidR="009E1583" w:rsidRPr="00BF18E5">
        <w:rPr>
          <w:rFonts w:ascii="Times New Roman" w:hAnsi="Times New Roman"/>
          <w:sz w:val="24"/>
        </w:rPr>
        <w:t>Observation;</w:t>
      </w:r>
    </w:p>
    <w:p w14:paraId="311CE6CD" w14:textId="77777777" w:rsidR="009E1583" w:rsidRPr="009E1583" w:rsidRDefault="009E1583" w:rsidP="009E1583">
      <w:pPr>
        <w:pStyle w:val="ListParagraph"/>
        <w:rPr>
          <w:rFonts w:ascii="Times New Roman" w:hAnsi="Times New Roman"/>
          <w:sz w:val="24"/>
        </w:rPr>
      </w:pPr>
    </w:p>
    <w:p w14:paraId="7FD8896C" w14:textId="3DD9EC66" w:rsidR="009E1583" w:rsidRDefault="009E1583" w:rsidP="00C9527C">
      <w:pPr>
        <w:pStyle w:val="ListParagraph"/>
        <w:widowControl/>
        <w:numPr>
          <w:ilvl w:val="1"/>
          <w:numId w:val="1"/>
        </w:numPr>
        <w:rPr>
          <w:rFonts w:ascii="Times New Roman" w:hAnsi="Times New Roman"/>
          <w:sz w:val="24"/>
        </w:rPr>
      </w:pPr>
      <w:r>
        <w:rPr>
          <w:rFonts w:ascii="Times New Roman" w:hAnsi="Times New Roman"/>
          <w:sz w:val="24"/>
        </w:rPr>
        <w:t>Measurement;</w:t>
      </w:r>
    </w:p>
    <w:p w14:paraId="28510E4C" w14:textId="77777777" w:rsidR="009E1583" w:rsidRPr="009E1583" w:rsidRDefault="009E1583" w:rsidP="009E1583">
      <w:pPr>
        <w:pStyle w:val="ListParagraph"/>
        <w:rPr>
          <w:rFonts w:ascii="Times New Roman" w:hAnsi="Times New Roman"/>
          <w:sz w:val="24"/>
        </w:rPr>
      </w:pPr>
    </w:p>
    <w:p w14:paraId="6C4EDBBF" w14:textId="43AE5383" w:rsidR="009E1583" w:rsidRDefault="009E1583" w:rsidP="00C9527C">
      <w:pPr>
        <w:pStyle w:val="ListParagraph"/>
        <w:widowControl/>
        <w:numPr>
          <w:ilvl w:val="1"/>
          <w:numId w:val="1"/>
        </w:numPr>
        <w:rPr>
          <w:rFonts w:ascii="Times New Roman" w:hAnsi="Times New Roman"/>
          <w:sz w:val="24"/>
        </w:rPr>
      </w:pPr>
      <w:r>
        <w:rPr>
          <w:rFonts w:ascii="Times New Roman" w:hAnsi="Times New Roman"/>
          <w:sz w:val="24"/>
        </w:rPr>
        <w:t>Sampling;</w:t>
      </w:r>
    </w:p>
    <w:p w14:paraId="0B5829E4" w14:textId="77777777" w:rsidR="009E1583" w:rsidRPr="009E1583" w:rsidRDefault="009E1583" w:rsidP="009E1583">
      <w:pPr>
        <w:pStyle w:val="ListParagraph"/>
        <w:rPr>
          <w:rFonts w:ascii="Times New Roman" w:hAnsi="Times New Roman"/>
          <w:sz w:val="24"/>
        </w:rPr>
      </w:pPr>
    </w:p>
    <w:p w14:paraId="11C69BEA" w14:textId="5783DA52" w:rsidR="009E1583" w:rsidRDefault="0041248E" w:rsidP="00C9527C">
      <w:pPr>
        <w:pStyle w:val="ListParagraph"/>
        <w:widowControl/>
        <w:numPr>
          <w:ilvl w:val="1"/>
          <w:numId w:val="1"/>
        </w:numPr>
        <w:rPr>
          <w:rFonts w:ascii="Times New Roman" w:hAnsi="Times New Roman"/>
          <w:sz w:val="24"/>
        </w:rPr>
      </w:pPr>
      <w:r>
        <w:rPr>
          <w:rFonts w:ascii="Times New Roman" w:hAnsi="Times New Roman"/>
          <w:sz w:val="24"/>
        </w:rPr>
        <w:t>Testing; and</w:t>
      </w:r>
    </w:p>
    <w:p w14:paraId="62D13495" w14:textId="77777777" w:rsidR="0041248E" w:rsidRPr="0041248E" w:rsidRDefault="0041248E" w:rsidP="0041248E">
      <w:pPr>
        <w:pStyle w:val="ListParagraph"/>
        <w:rPr>
          <w:rFonts w:ascii="Times New Roman" w:hAnsi="Times New Roman"/>
          <w:sz w:val="24"/>
        </w:rPr>
      </w:pPr>
    </w:p>
    <w:p w14:paraId="785B54CD" w14:textId="4404DA0D" w:rsidR="0041248E" w:rsidRDefault="0041248E" w:rsidP="00C9527C">
      <w:pPr>
        <w:pStyle w:val="ListParagraph"/>
        <w:widowControl/>
        <w:numPr>
          <w:ilvl w:val="1"/>
          <w:numId w:val="1"/>
        </w:numPr>
        <w:rPr>
          <w:rFonts w:ascii="Times New Roman" w:hAnsi="Times New Roman"/>
          <w:sz w:val="24"/>
        </w:rPr>
      </w:pPr>
      <w:r>
        <w:rPr>
          <w:rFonts w:ascii="Times New Roman" w:hAnsi="Times New Roman"/>
          <w:sz w:val="24"/>
        </w:rPr>
        <w:t>Evidence Collection</w:t>
      </w:r>
    </w:p>
    <w:p w14:paraId="2DA7D913" w14:textId="77777777" w:rsidR="004B162C" w:rsidRDefault="004B162C" w:rsidP="004B162C">
      <w:pPr>
        <w:pStyle w:val="ListParagraph"/>
        <w:widowControl/>
        <w:ind w:left="1440"/>
        <w:rPr>
          <w:rFonts w:ascii="Times New Roman" w:hAnsi="Times New Roman"/>
          <w:sz w:val="24"/>
        </w:rPr>
      </w:pPr>
    </w:p>
    <w:p w14:paraId="3F486B43" w14:textId="3A8DB812" w:rsidR="00E63002" w:rsidRPr="004B162C" w:rsidRDefault="004B162C" w:rsidP="004B162C">
      <w:pPr>
        <w:widowControl/>
        <w:ind w:left="1080" w:hanging="360"/>
        <w:rPr>
          <w:rFonts w:ascii="Times New Roman" w:hAnsi="Times New Roman"/>
          <w:sz w:val="24"/>
        </w:rPr>
      </w:pPr>
      <w:r>
        <w:rPr>
          <w:rFonts w:ascii="Times New Roman" w:hAnsi="Times New Roman"/>
          <w:sz w:val="24"/>
        </w:rPr>
        <w:lastRenderedPageBreak/>
        <w:t>2.</w:t>
      </w:r>
      <w:r>
        <w:rPr>
          <w:rFonts w:ascii="Times New Roman" w:hAnsi="Times New Roman"/>
          <w:sz w:val="24"/>
        </w:rPr>
        <w:tab/>
      </w:r>
      <w:r w:rsidR="00F6720E" w:rsidRPr="004B162C">
        <w:rPr>
          <w:rFonts w:ascii="Times New Roman" w:hAnsi="Times New Roman"/>
          <w:sz w:val="24"/>
        </w:rPr>
        <w:t>The Department may</w:t>
      </w:r>
      <w:r w:rsidR="0008209E" w:rsidRPr="004B162C">
        <w:rPr>
          <w:rFonts w:ascii="Times New Roman" w:hAnsi="Times New Roman"/>
          <w:sz w:val="24"/>
        </w:rPr>
        <w:t xml:space="preserve"> [20 DCMR 104.2]</w:t>
      </w:r>
      <w:r w:rsidR="00F6720E" w:rsidRPr="004B162C">
        <w:rPr>
          <w:rFonts w:ascii="Times New Roman" w:hAnsi="Times New Roman"/>
          <w:sz w:val="24"/>
        </w:rPr>
        <w:t>:</w:t>
      </w:r>
    </w:p>
    <w:p w14:paraId="52CFA850" w14:textId="6EC693BA" w:rsidR="00F6720E" w:rsidRDefault="00F6720E" w:rsidP="0075750E">
      <w:pPr>
        <w:pStyle w:val="ListParagraph"/>
        <w:widowControl/>
        <w:ind w:left="1080"/>
        <w:rPr>
          <w:rFonts w:ascii="Times New Roman" w:hAnsi="Times New Roman"/>
          <w:sz w:val="24"/>
        </w:rPr>
      </w:pPr>
    </w:p>
    <w:p w14:paraId="531E2E7F" w14:textId="56CC3D10" w:rsidR="0075750E" w:rsidRDefault="00B071C6" w:rsidP="00C560AD">
      <w:pPr>
        <w:pStyle w:val="ListParagraph"/>
        <w:widowControl/>
        <w:numPr>
          <w:ilvl w:val="0"/>
          <w:numId w:val="11"/>
        </w:numPr>
        <w:rPr>
          <w:rFonts w:ascii="Times New Roman" w:hAnsi="Times New Roman"/>
          <w:sz w:val="24"/>
        </w:rPr>
      </w:pPr>
      <w:r w:rsidRPr="00B071C6">
        <w:rPr>
          <w:rFonts w:ascii="Times New Roman" w:hAnsi="Times New Roman"/>
          <w:sz w:val="24"/>
        </w:rPr>
        <w:t>Investigate and take testimony under oath regarding any report of noncompliance with a federal or District law or regulation applicable to air pollution control; and</w:t>
      </w:r>
    </w:p>
    <w:p w14:paraId="744F6307" w14:textId="77777777" w:rsidR="00B071C6" w:rsidRDefault="00B071C6" w:rsidP="00B071C6">
      <w:pPr>
        <w:pStyle w:val="ListParagraph"/>
        <w:widowControl/>
        <w:ind w:left="1440"/>
        <w:rPr>
          <w:rFonts w:ascii="Times New Roman" w:hAnsi="Times New Roman"/>
          <w:sz w:val="24"/>
        </w:rPr>
      </w:pPr>
    </w:p>
    <w:p w14:paraId="427D2A4A" w14:textId="01640FC0" w:rsidR="00B071C6" w:rsidRDefault="00D04413" w:rsidP="00C560AD">
      <w:pPr>
        <w:pStyle w:val="ListParagraph"/>
        <w:widowControl/>
        <w:numPr>
          <w:ilvl w:val="0"/>
          <w:numId w:val="11"/>
        </w:numPr>
        <w:rPr>
          <w:rFonts w:ascii="Times New Roman" w:hAnsi="Times New Roman"/>
          <w:sz w:val="24"/>
        </w:rPr>
      </w:pPr>
      <w:r w:rsidRPr="00D04413">
        <w:rPr>
          <w:rFonts w:ascii="Times New Roman" w:hAnsi="Times New Roman"/>
          <w:sz w:val="24"/>
        </w:rPr>
        <w:t>In addition to the requirements of Chapter 5 of Title 20 DCMR, require a person or entity subject to the air quality regulations, or who the Department reasonably believes may have information necessary to carry out the purposes of the air quality regulations, on a one-time, periodic, or continuous basis to:</w:t>
      </w:r>
    </w:p>
    <w:p w14:paraId="4785ECD7" w14:textId="77777777" w:rsidR="000353E7" w:rsidRPr="000353E7" w:rsidRDefault="000353E7" w:rsidP="000353E7">
      <w:pPr>
        <w:pStyle w:val="ListParagraph"/>
        <w:rPr>
          <w:rFonts w:ascii="Times New Roman" w:hAnsi="Times New Roman"/>
          <w:sz w:val="24"/>
        </w:rPr>
      </w:pPr>
    </w:p>
    <w:p w14:paraId="76BCE40E" w14:textId="3E966B76" w:rsidR="000353E7" w:rsidRDefault="00FC5E8E" w:rsidP="00C560AD">
      <w:pPr>
        <w:pStyle w:val="ListParagraph"/>
        <w:widowControl/>
        <w:numPr>
          <w:ilvl w:val="0"/>
          <w:numId w:val="12"/>
        </w:numPr>
        <w:rPr>
          <w:rFonts w:ascii="Times New Roman" w:hAnsi="Times New Roman"/>
          <w:sz w:val="24"/>
        </w:rPr>
      </w:pPr>
      <w:r w:rsidRPr="006E0D08">
        <w:rPr>
          <w:rFonts w:ascii="Times New Roman" w:hAnsi="Times New Roman"/>
          <w:sz w:val="24"/>
        </w:rPr>
        <w:t>Establish, maintain, and submit records and reports;</w:t>
      </w:r>
    </w:p>
    <w:p w14:paraId="2BA55739" w14:textId="53D59029" w:rsidR="00FC5E8E" w:rsidRDefault="00FC5E8E" w:rsidP="007C7BFE">
      <w:pPr>
        <w:widowControl/>
        <w:ind w:left="1440"/>
        <w:rPr>
          <w:rFonts w:ascii="Times New Roman" w:hAnsi="Times New Roman"/>
          <w:sz w:val="24"/>
        </w:rPr>
      </w:pPr>
    </w:p>
    <w:p w14:paraId="43085387" w14:textId="58A480F6" w:rsidR="007C7BFE" w:rsidRDefault="007C7BFE" w:rsidP="007C7BFE">
      <w:pPr>
        <w:widowControl/>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6E0D08">
        <w:rPr>
          <w:rFonts w:ascii="Times New Roman" w:hAnsi="Times New Roman"/>
          <w:sz w:val="24"/>
        </w:rPr>
        <w:t>Install, use, and maintain monitoring equipment, and use audit procedures or methods;</w:t>
      </w:r>
    </w:p>
    <w:p w14:paraId="39F44B4A" w14:textId="6BF91B44" w:rsidR="007C7BFE" w:rsidRDefault="007C7BFE" w:rsidP="007C7BFE">
      <w:pPr>
        <w:widowControl/>
        <w:ind w:left="1800" w:hanging="360"/>
        <w:rPr>
          <w:rFonts w:ascii="Times New Roman" w:hAnsi="Times New Roman"/>
          <w:sz w:val="24"/>
        </w:rPr>
      </w:pPr>
    </w:p>
    <w:p w14:paraId="4E97E12F" w14:textId="5CE7E96B" w:rsidR="007C7BFE" w:rsidRDefault="007C7BFE" w:rsidP="007C7BFE">
      <w:pPr>
        <w:widowControl/>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00D05143" w:rsidRPr="006E0D08">
        <w:rPr>
          <w:rFonts w:ascii="Times New Roman" w:hAnsi="Times New Roman"/>
          <w:sz w:val="24"/>
        </w:rPr>
        <w:t>Take samples in accordance with such procedures or methods, at such locations, at such intervals, during such periods, and in such manner as the Department shall prescribe;</w:t>
      </w:r>
    </w:p>
    <w:p w14:paraId="47F28E87" w14:textId="3F52B705" w:rsidR="00D05143" w:rsidRDefault="00D05143" w:rsidP="007C7BFE">
      <w:pPr>
        <w:widowControl/>
        <w:ind w:left="1800" w:hanging="360"/>
        <w:rPr>
          <w:rFonts w:ascii="Times New Roman" w:hAnsi="Times New Roman"/>
          <w:sz w:val="24"/>
        </w:rPr>
      </w:pPr>
    </w:p>
    <w:p w14:paraId="63441CD2" w14:textId="58EB2E81" w:rsidR="00D05143" w:rsidRDefault="00D05143" w:rsidP="007C7BFE">
      <w:pPr>
        <w:widowControl/>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002E29D2" w:rsidRPr="006E0D08">
        <w:rPr>
          <w:rFonts w:ascii="Times New Roman" w:hAnsi="Times New Roman"/>
          <w:sz w:val="24"/>
        </w:rPr>
        <w:t>Keep records on control equipment parameters, production variables, or other indirect data as appropriate;</w:t>
      </w:r>
    </w:p>
    <w:p w14:paraId="5163E587" w14:textId="00693DA5" w:rsidR="002E29D2" w:rsidRDefault="002E29D2" w:rsidP="007C7BFE">
      <w:pPr>
        <w:widowControl/>
        <w:ind w:left="1800" w:hanging="360"/>
        <w:rPr>
          <w:rFonts w:ascii="Times New Roman" w:hAnsi="Times New Roman"/>
          <w:sz w:val="24"/>
        </w:rPr>
      </w:pPr>
    </w:p>
    <w:p w14:paraId="606E8EFF" w14:textId="0657E564" w:rsidR="002E29D2" w:rsidRDefault="002E29D2" w:rsidP="007C7BFE">
      <w:pPr>
        <w:widowControl/>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6E0D08">
        <w:rPr>
          <w:rFonts w:ascii="Times New Roman" w:hAnsi="Times New Roman"/>
          <w:sz w:val="24"/>
        </w:rPr>
        <w:t>Submit compliance certifications; and</w:t>
      </w:r>
    </w:p>
    <w:p w14:paraId="7507ED17" w14:textId="4C1F86CB" w:rsidR="002E29D2" w:rsidRDefault="002E29D2" w:rsidP="007C7BFE">
      <w:pPr>
        <w:widowControl/>
        <w:ind w:left="1800" w:hanging="360"/>
        <w:rPr>
          <w:rFonts w:ascii="Times New Roman" w:hAnsi="Times New Roman"/>
          <w:sz w:val="24"/>
        </w:rPr>
      </w:pPr>
    </w:p>
    <w:p w14:paraId="708308DD" w14:textId="5F063F16" w:rsidR="002E29D2" w:rsidRPr="007C7BFE" w:rsidRDefault="002E29D2" w:rsidP="007C7BFE">
      <w:pPr>
        <w:widowControl/>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0044562C" w:rsidRPr="006E0D08">
        <w:rPr>
          <w:rFonts w:ascii="Times New Roman" w:hAnsi="Times New Roman"/>
          <w:sz w:val="24"/>
        </w:rPr>
        <w:t>Provide other information as the Department may require</w:t>
      </w:r>
      <w:r w:rsidR="0044562C">
        <w:rPr>
          <w:rFonts w:ascii="Times New Roman" w:hAnsi="Times New Roman"/>
          <w:sz w:val="24"/>
        </w:rPr>
        <w:t>.</w:t>
      </w:r>
    </w:p>
    <w:p w14:paraId="4C57700C" w14:textId="15955925" w:rsidR="00123567" w:rsidRPr="00123567" w:rsidRDefault="00123567" w:rsidP="00123567">
      <w:pPr>
        <w:widowControl/>
        <w:ind w:left="720"/>
        <w:rPr>
          <w:rFonts w:ascii="Times New Roman" w:hAnsi="Times New Roman"/>
          <w:sz w:val="24"/>
        </w:rPr>
      </w:pPr>
    </w:p>
    <w:p w14:paraId="67E821C7" w14:textId="77777777" w:rsidR="00B0788D" w:rsidRPr="00B0788D" w:rsidRDefault="00B0788D" w:rsidP="00B0788D">
      <w:pPr>
        <w:keepNext/>
        <w:widowControl/>
        <w:ind w:left="360" w:hanging="360"/>
        <w:outlineLvl w:val="0"/>
        <w:rPr>
          <w:rFonts w:ascii="Times New Roman" w:hAnsi="Times New Roman"/>
          <w:b/>
          <w:sz w:val="24"/>
        </w:rPr>
      </w:pPr>
      <w:bookmarkStart w:id="21" w:name="_Toc455562159"/>
      <w:bookmarkStart w:id="22" w:name="_Toc468372250"/>
      <w:r w:rsidRPr="00B0788D">
        <w:rPr>
          <w:rFonts w:ascii="Times New Roman" w:hAnsi="Times New Roman"/>
          <w:b/>
          <w:sz w:val="24"/>
        </w:rPr>
        <w:t>II.</w:t>
      </w:r>
      <w:r w:rsidRPr="00B0788D">
        <w:rPr>
          <w:rFonts w:ascii="Times New Roman" w:hAnsi="Times New Roman"/>
          <w:b/>
          <w:sz w:val="24"/>
        </w:rPr>
        <w:tab/>
        <w:t>Facility-Wide Permit Requirements</w:t>
      </w:r>
      <w:bookmarkEnd w:id="21"/>
      <w:bookmarkEnd w:id="22"/>
    </w:p>
    <w:p w14:paraId="4F64C59B" w14:textId="77777777" w:rsidR="00B0788D" w:rsidRPr="00B0788D" w:rsidRDefault="00B0788D" w:rsidP="00B0788D">
      <w:pPr>
        <w:rPr>
          <w:rFonts w:ascii="Times New Roman" w:hAnsi="Times New Roman"/>
          <w:sz w:val="24"/>
        </w:rPr>
      </w:pPr>
    </w:p>
    <w:p w14:paraId="217097C3" w14:textId="77777777" w:rsidR="00EB54FB" w:rsidRPr="00041A27" w:rsidRDefault="00EB54FB" w:rsidP="00EB54FB">
      <w:pPr>
        <w:widowControl/>
        <w:ind w:left="360"/>
        <w:rPr>
          <w:rFonts w:ascii="Times New Roman" w:hAnsi="Times New Roman"/>
          <w:sz w:val="24"/>
        </w:rPr>
      </w:pPr>
      <w:r w:rsidRPr="00041A27">
        <w:rPr>
          <w:rFonts w:ascii="Times New Roman" w:hAnsi="Times New Roman"/>
          <w:sz w:val="24"/>
        </w:rPr>
        <w:t>The Permittee shall comply with the following facility-wide permit requirements wherever applicable to the facility:</w:t>
      </w:r>
    </w:p>
    <w:p w14:paraId="777AE608" w14:textId="77777777" w:rsidR="00EB54FB" w:rsidRPr="00041A27" w:rsidRDefault="00EB54FB" w:rsidP="00EB54FB">
      <w:pPr>
        <w:rPr>
          <w:rFonts w:ascii="Times New Roman" w:hAnsi="Times New Roman"/>
          <w:sz w:val="24"/>
        </w:rPr>
      </w:pPr>
    </w:p>
    <w:p w14:paraId="40D7CB13"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3" w:name="_Toc455562160"/>
      <w:bookmarkStart w:id="24" w:name="_Toc468372251"/>
      <w:r w:rsidRPr="00041A27">
        <w:rPr>
          <w:rFonts w:ascii="Times New Roman" w:hAnsi="Times New Roman"/>
          <w:sz w:val="24"/>
        </w:rPr>
        <w:t>a.</w:t>
      </w:r>
      <w:r w:rsidRPr="00041A27">
        <w:rPr>
          <w:rFonts w:ascii="Times New Roman" w:hAnsi="Times New Roman"/>
          <w:sz w:val="24"/>
        </w:rPr>
        <w:tab/>
      </w:r>
      <w:r w:rsidRPr="00041A27">
        <w:rPr>
          <w:rFonts w:ascii="Times New Roman" w:hAnsi="Times New Roman"/>
          <w:sz w:val="24"/>
          <w:u w:val="single"/>
        </w:rPr>
        <w:t>General Maintenance and Operations</w:t>
      </w:r>
      <w:bookmarkEnd w:id="23"/>
      <w:bookmarkEnd w:id="24"/>
    </w:p>
    <w:p w14:paraId="31966FA5" w14:textId="77777777" w:rsidR="00EB54FB" w:rsidRPr="00041A27" w:rsidRDefault="00EB54FB" w:rsidP="00EB54FB">
      <w:pPr>
        <w:rPr>
          <w:rFonts w:ascii="Times New Roman" w:hAnsi="Times New Roman"/>
          <w:sz w:val="24"/>
        </w:rPr>
      </w:pPr>
    </w:p>
    <w:p w14:paraId="7345DB50"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At all times, including periods of start-up and malfunction, the Permittee shall, to the extent practicable, maintain and operate stationary sources and fuel-burning equipment, including associated air pollution control equipment, in a manner consistent with good air pollution control practices for minimizing emissions. [20 DCMR 606.4]</w:t>
      </w:r>
    </w:p>
    <w:p w14:paraId="59FB8C1D" w14:textId="77777777" w:rsidR="00EB54FB" w:rsidRPr="00041A27" w:rsidRDefault="00EB54FB" w:rsidP="00EB54FB">
      <w:pPr>
        <w:widowControl/>
        <w:ind w:left="720"/>
        <w:rPr>
          <w:rFonts w:ascii="Times New Roman" w:hAnsi="Times New Roman"/>
          <w:sz w:val="24"/>
        </w:rPr>
      </w:pPr>
    </w:p>
    <w:p w14:paraId="223B1EB6" w14:textId="5A12B714"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5" w:name="_Toc455562161"/>
      <w:bookmarkStart w:id="26" w:name="_Toc468372252"/>
      <w:r w:rsidRPr="00041A27">
        <w:rPr>
          <w:rFonts w:ascii="Times New Roman" w:hAnsi="Times New Roman"/>
          <w:sz w:val="24"/>
        </w:rPr>
        <w:t>b.</w:t>
      </w:r>
      <w:r w:rsidRPr="00041A27">
        <w:rPr>
          <w:rFonts w:ascii="Times New Roman" w:hAnsi="Times New Roman"/>
          <w:sz w:val="24"/>
        </w:rPr>
        <w:tab/>
      </w:r>
      <w:r w:rsidRPr="00041A27">
        <w:rPr>
          <w:rFonts w:ascii="Times New Roman" w:hAnsi="Times New Roman"/>
          <w:sz w:val="24"/>
          <w:u w:val="single"/>
        </w:rPr>
        <w:t>Visible Emissions</w:t>
      </w:r>
      <w:bookmarkEnd w:id="25"/>
      <w:bookmarkEnd w:id="26"/>
    </w:p>
    <w:p w14:paraId="5115EE5A" w14:textId="77777777" w:rsidR="00EB54FB" w:rsidRPr="00041A27" w:rsidRDefault="00EB54FB" w:rsidP="00EB54FB">
      <w:pPr>
        <w:rPr>
          <w:rFonts w:ascii="Times New Roman" w:hAnsi="Times New Roman"/>
          <w:sz w:val="24"/>
        </w:rPr>
      </w:pPr>
    </w:p>
    <w:p w14:paraId="5165E26A"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Visible emissions shall not be emitted into the outdoor atmosphere from stationary sources (excluding fuel-burning equipment placed in initial operation before January 1, 1977); provided, that discharges not exceeding forty percent (40%) opacity (unaveraged) shall be permitted for two (2) minutes in any sixty (60) minute period and for an aggregate of twelve (12) minutes in any twenty-four hour (24 hr.) period during start-up, cleaning, soot blowing, adjustment of combustion controls, or malfunction of equipment. [20 DCMR 606.1]</w:t>
      </w:r>
    </w:p>
    <w:p w14:paraId="4CABCFAE" w14:textId="77777777" w:rsidR="00EB54FB" w:rsidRPr="00041A27" w:rsidRDefault="00EB54FB" w:rsidP="00EB54FB">
      <w:pPr>
        <w:rPr>
          <w:rFonts w:ascii="Times New Roman" w:hAnsi="Times New Roman"/>
          <w:sz w:val="24"/>
        </w:rPr>
      </w:pPr>
    </w:p>
    <w:p w14:paraId="764B1183"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Visible emissions whose opacity is in excess of ten percent (10%) (unaveraged), at any time shall not be permitted into the outdoor atmosphere, from any fuel-burning equipment placed in initial operation before January 1, 1977; provided that [20 DCMR 606.2]:</w:t>
      </w:r>
    </w:p>
    <w:p w14:paraId="38EBBD7C" w14:textId="77777777" w:rsidR="00EB54FB" w:rsidRPr="00041A27" w:rsidRDefault="00EB54FB" w:rsidP="00EB54FB">
      <w:pPr>
        <w:rPr>
          <w:rFonts w:ascii="Times New Roman" w:hAnsi="Times New Roman"/>
          <w:sz w:val="24"/>
        </w:rPr>
      </w:pPr>
    </w:p>
    <w:p w14:paraId="46D1114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Opacity not in excess of forty percent (40%) (unaveraged) shall be permitted for two (2) minutes in any sixty (60) minute period and for an aggregate of twelve (12) minutes in any </w:t>
      </w:r>
      <w:proofErr w:type="gramStart"/>
      <w:r w:rsidRPr="00041A27">
        <w:rPr>
          <w:rFonts w:ascii="Times New Roman" w:hAnsi="Times New Roman"/>
          <w:sz w:val="24"/>
          <w:szCs w:val="20"/>
        </w:rPr>
        <w:t>twenty-four hour</w:t>
      </w:r>
      <w:proofErr w:type="gramEnd"/>
      <w:r w:rsidRPr="00041A27">
        <w:rPr>
          <w:rFonts w:ascii="Times New Roman" w:hAnsi="Times New Roman"/>
          <w:sz w:val="24"/>
          <w:szCs w:val="20"/>
        </w:rPr>
        <w:t xml:space="preserve"> (24 hr.) period other than during start-up of equipment;</w:t>
      </w:r>
    </w:p>
    <w:p w14:paraId="5D913C84" w14:textId="77777777" w:rsidR="00EB54FB" w:rsidRPr="00041A27" w:rsidRDefault="00EB54FB" w:rsidP="00EB54FB">
      <w:pPr>
        <w:rPr>
          <w:rFonts w:ascii="Times New Roman" w:hAnsi="Times New Roman"/>
          <w:sz w:val="24"/>
        </w:rPr>
      </w:pPr>
    </w:p>
    <w:p w14:paraId="27CB7EBA"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During start-up of equipment, opacity not in excess of forty percent (40%) [averaged over six (6) minutes] shall be permitted for an aggregate of five (5) times per start-up; and</w:t>
      </w:r>
    </w:p>
    <w:p w14:paraId="44C97931" w14:textId="77777777" w:rsidR="00EB54FB" w:rsidRPr="00041A27" w:rsidRDefault="00EB54FB" w:rsidP="00EB54FB">
      <w:pPr>
        <w:rPr>
          <w:rFonts w:ascii="Times New Roman" w:hAnsi="Times New Roman"/>
          <w:sz w:val="24"/>
        </w:rPr>
      </w:pPr>
    </w:p>
    <w:p w14:paraId="003B1B8E"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addition to the emissions permitted under Condition II(b)(2)(A), during shutdown of equipment, opacity not in excess of fifteen percent (15%) (unaveraged) shall be allowed and in addition, opacity not in excess of thirty percent (30%) [averaged over three (3) minutes] shall be permitted for an aggregate of three (3) times per shutdown.</w:t>
      </w:r>
    </w:p>
    <w:p w14:paraId="769CC663" w14:textId="77777777" w:rsidR="00EB54FB" w:rsidRPr="00041A27" w:rsidRDefault="00EB54FB" w:rsidP="00EB54FB">
      <w:pPr>
        <w:rPr>
          <w:rFonts w:ascii="Times New Roman" w:hAnsi="Times New Roman"/>
          <w:sz w:val="24"/>
        </w:rPr>
      </w:pPr>
    </w:p>
    <w:p w14:paraId="7773BFD2" w14:textId="77777777" w:rsidR="00EB54FB" w:rsidRPr="00041A27" w:rsidRDefault="00EB54FB" w:rsidP="00EB54FB">
      <w:pPr>
        <w:ind w:left="720"/>
        <w:rPr>
          <w:rFonts w:ascii="Times New Roman" w:hAnsi="Times New Roman"/>
          <w:i/>
          <w:sz w:val="24"/>
        </w:rPr>
      </w:pPr>
      <w:r w:rsidRPr="00041A27">
        <w:rPr>
          <w:rFonts w:ascii="Times New Roman" w:hAnsi="Times New Roman"/>
          <w:i/>
          <w:sz w:val="24"/>
        </w:rPr>
        <w:t xml:space="preserve">Note that 20 DCMR 606 is subject to an EPA-issued call for a State Implementation Plan (SIP) revision (known as a “SIP call”) requiring the </w:t>
      </w:r>
      <w:proofErr w:type="gramStart"/>
      <w:r w:rsidRPr="00041A27">
        <w:rPr>
          <w:rFonts w:ascii="Times New Roman" w:hAnsi="Times New Roman"/>
          <w:i/>
          <w:sz w:val="24"/>
        </w:rPr>
        <w:t>District</w:t>
      </w:r>
      <w:proofErr w:type="gramEnd"/>
      <w:r w:rsidRPr="00041A27">
        <w:rPr>
          <w:rFonts w:ascii="Times New Roman" w:hAnsi="Times New Roman"/>
          <w:i/>
          <w:sz w:val="24"/>
        </w:rPr>
        <w:t xml:space="preserve"> to revise 20 DCMR 606. See “State Implementation Plans: Response to Petition for Rulemaking; Restatement and Update of EPA’s SSM Policy Applicable to SIPs; Findings of Substantial Inadequacy; and SIP Calls </w:t>
      </w:r>
      <w:proofErr w:type="gramStart"/>
      <w:r w:rsidRPr="00041A27">
        <w:rPr>
          <w:rFonts w:ascii="Times New Roman" w:hAnsi="Times New Roman"/>
          <w:i/>
          <w:sz w:val="24"/>
        </w:rPr>
        <w:t>To</w:t>
      </w:r>
      <w:proofErr w:type="gramEnd"/>
      <w:r w:rsidRPr="00041A27">
        <w:rPr>
          <w:rFonts w:ascii="Times New Roman" w:hAnsi="Times New Roman"/>
          <w:i/>
          <w:sz w:val="24"/>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II(b) as stated above.</w:t>
      </w:r>
    </w:p>
    <w:p w14:paraId="2E92CD42" w14:textId="77777777" w:rsidR="00EB54FB" w:rsidRPr="00041A27" w:rsidRDefault="00EB54FB" w:rsidP="00EB54FB">
      <w:pPr>
        <w:rPr>
          <w:rFonts w:ascii="Times New Roman" w:hAnsi="Times New Roman"/>
          <w:sz w:val="24"/>
        </w:rPr>
      </w:pPr>
    </w:p>
    <w:p w14:paraId="50D91B17"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7" w:name="_Toc455562162"/>
      <w:bookmarkStart w:id="28" w:name="_Toc468372253"/>
      <w:r w:rsidRPr="00041A27">
        <w:rPr>
          <w:rFonts w:ascii="Times New Roman" w:hAnsi="Times New Roman"/>
          <w:sz w:val="24"/>
        </w:rPr>
        <w:t>c.</w:t>
      </w:r>
      <w:r w:rsidRPr="00041A27">
        <w:rPr>
          <w:rFonts w:ascii="Times New Roman" w:hAnsi="Times New Roman"/>
          <w:sz w:val="24"/>
        </w:rPr>
        <w:tab/>
      </w:r>
      <w:r w:rsidRPr="00041A27">
        <w:rPr>
          <w:rFonts w:ascii="Times New Roman" w:hAnsi="Times New Roman"/>
          <w:sz w:val="24"/>
          <w:u w:val="single"/>
        </w:rPr>
        <w:t>Control of Fugitive Dust</w:t>
      </w:r>
      <w:bookmarkEnd w:id="27"/>
      <w:bookmarkEnd w:id="28"/>
    </w:p>
    <w:p w14:paraId="33F13173" w14:textId="77777777" w:rsidR="00EB54FB" w:rsidRPr="00041A27" w:rsidRDefault="00EB54FB" w:rsidP="00EB54FB">
      <w:pPr>
        <w:rPr>
          <w:rFonts w:ascii="Times New Roman" w:hAnsi="Times New Roman"/>
          <w:sz w:val="24"/>
        </w:rPr>
      </w:pPr>
    </w:p>
    <w:p w14:paraId="4702D86D"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The Permittee shall ensure that fugitive dust from the facility is controlled in accordance with 20 DCMR 605 as follows:</w:t>
      </w:r>
    </w:p>
    <w:p w14:paraId="4CE0DFC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lastRenderedPageBreak/>
        <w:t>1.</w:t>
      </w:r>
      <w:r w:rsidRPr="00041A27">
        <w:rPr>
          <w:rFonts w:ascii="Times New Roman" w:hAnsi="Times New Roman"/>
          <w:sz w:val="24"/>
        </w:rPr>
        <w:tab/>
        <w:t>Reasonable precautions shall be taken to minimize the emission of any fugitive dust into the outdoor atmosphere. The reasonable precautions shall include, but not be limited to, the following:</w:t>
      </w:r>
    </w:p>
    <w:p w14:paraId="69F67D1C" w14:textId="77777777" w:rsidR="00EB54FB" w:rsidRPr="00041A27" w:rsidRDefault="00EB54FB" w:rsidP="00EB54FB">
      <w:pPr>
        <w:rPr>
          <w:rFonts w:ascii="Times New Roman" w:hAnsi="Times New Roman"/>
          <w:sz w:val="24"/>
        </w:rPr>
      </w:pPr>
    </w:p>
    <w:p w14:paraId="302A798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In the case of unpaved roads, unpaved roadways, and unpaved parking lots; </w:t>
      </w:r>
    </w:p>
    <w:p w14:paraId="68843E00" w14:textId="77777777" w:rsidR="00EB54FB" w:rsidRPr="00041A27" w:rsidRDefault="00EB54FB" w:rsidP="00EB54FB">
      <w:pPr>
        <w:rPr>
          <w:rFonts w:ascii="Times New Roman" w:hAnsi="Times New Roman"/>
          <w:sz w:val="24"/>
        </w:rPr>
      </w:pPr>
    </w:p>
    <w:p w14:paraId="344B74AC"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Use of binders, chemicals, or water in sufficient quantities and at sufficient frequencies to prevent the visible emission of dust due to the movement of vehicles or of the wind; and</w:t>
      </w:r>
    </w:p>
    <w:p w14:paraId="4DC7A8D3" w14:textId="77777777" w:rsidR="00EB54FB" w:rsidRPr="00041A27" w:rsidRDefault="00EB54FB" w:rsidP="00EB54FB">
      <w:pPr>
        <w:rPr>
          <w:rFonts w:ascii="Times New Roman" w:hAnsi="Times New Roman"/>
          <w:sz w:val="24"/>
        </w:rPr>
      </w:pPr>
    </w:p>
    <w:p w14:paraId="7FA48549"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Prompt clean-up of any dirt, earth, or other material from the vicinity of the road, roadway, or lot which has been transported from the road, roadway, or lot due to anthropogenic activity or due to natural forces. </w:t>
      </w:r>
    </w:p>
    <w:p w14:paraId="659A2B2B" w14:textId="77777777" w:rsidR="00EB54FB" w:rsidRPr="00041A27" w:rsidRDefault="00EB54FB" w:rsidP="00EB54FB">
      <w:pPr>
        <w:rPr>
          <w:rFonts w:ascii="Times New Roman" w:hAnsi="Times New Roman"/>
          <w:sz w:val="24"/>
        </w:rPr>
      </w:pPr>
    </w:p>
    <w:p w14:paraId="6676EEF4"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In the case of paved roads, paved roadways, and paved parking lots: Maintenance of the road, roadway, lot, or paved shoulder in a reasonably clean condition through reasonably frequent use of water, sweepers, brooms, or other means, through reasonably frequent removal of accumulated dirt from curb-side gutters, through reasonably prompt repair of pavement, or through any other means; </w:t>
      </w:r>
    </w:p>
    <w:p w14:paraId="7BB9FAC7" w14:textId="77777777" w:rsidR="00EB54FB" w:rsidRPr="00041A27" w:rsidRDefault="00EB54FB" w:rsidP="00EB54FB">
      <w:pPr>
        <w:rPr>
          <w:rFonts w:ascii="Times New Roman" w:hAnsi="Times New Roman"/>
          <w:sz w:val="24"/>
        </w:rPr>
      </w:pPr>
    </w:p>
    <w:p w14:paraId="28D692F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In the case of vehicles transporting dusty material or material which is likely to become dusty:</w:t>
      </w:r>
    </w:p>
    <w:p w14:paraId="4AD0CC25" w14:textId="77777777" w:rsidR="00EB54FB" w:rsidRPr="00041A27" w:rsidRDefault="00EB54FB" w:rsidP="00EB54FB">
      <w:pPr>
        <w:rPr>
          <w:rFonts w:ascii="Times New Roman" w:hAnsi="Times New Roman"/>
          <w:sz w:val="24"/>
        </w:rPr>
      </w:pPr>
    </w:p>
    <w:p w14:paraId="47348D0B"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 xml:space="preserve">Fully covering the material in question, with a tarpaulin or other material; and </w:t>
      </w:r>
    </w:p>
    <w:p w14:paraId="4613C486" w14:textId="77777777" w:rsidR="00EB54FB" w:rsidRPr="00041A27" w:rsidRDefault="00EB54FB" w:rsidP="00EB54FB">
      <w:pPr>
        <w:rPr>
          <w:rFonts w:ascii="Times New Roman" w:hAnsi="Times New Roman"/>
          <w:sz w:val="24"/>
        </w:rPr>
      </w:pPr>
    </w:p>
    <w:p w14:paraId="7F67273C"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Operation, maintenance, and loading of the vehicle, distribution of the loaded material on or in the vehicle, and limiting the quantity of material loaded on or in the vehicle, so that there will be no spillage of the material onto the roads;</w:t>
      </w:r>
    </w:p>
    <w:p w14:paraId="335931D8" w14:textId="77777777" w:rsidR="00EB54FB" w:rsidRPr="00041A27" w:rsidRDefault="00EB54FB" w:rsidP="00EB54FB">
      <w:pPr>
        <w:rPr>
          <w:rFonts w:ascii="Times New Roman" w:hAnsi="Times New Roman"/>
          <w:sz w:val="24"/>
        </w:rPr>
      </w:pPr>
    </w:p>
    <w:p w14:paraId="7FD9E77C"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In the case of vehicles which accumulate dirt on the wheels, undercarriages, and other parts of the vehicle, due to the movement of the vehicle on dusty, </w:t>
      </w:r>
      <w:proofErr w:type="gramStart"/>
      <w:r w:rsidRPr="00041A27">
        <w:rPr>
          <w:rFonts w:ascii="Times New Roman" w:hAnsi="Times New Roman"/>
          <w:sz w:val="24"/>
          <w:szCs w:val="20"/>
        </w:rPr>
        <w:t>dirty</w:t>
      </w:r>
      <w:proofErr w:type="gramEnd"/>
      <w:r w:rsidRPr="00041A27">
        <w:rPr>
          <w:rFonts w:ascii="Times New Roman" w:hAnsi="Times New Roman"/>
          <w:sz w:val="24"/>
          <w:szCs w:val="20"/>
        </w:rPr>
        <w:t xml:space="preserve"> or muddy surfaces: Water washing of all of the dirty parts of the vehicle to thoroughly remove the dirt before or immediately after the vehicle leaves the dusty, dirty, or muddy surface;</w:t>
      </w:r>
    </w:p>
    <w:p w14:paraId="65926CD7" w14:textId="77777777" w:rsidR="00EB54FB" w:rsidRPr="00041A27" w:rsidRDefault="00EB54FB" w:rsidP="00EB54FB">
      <w:pPr>
        <w:rPr>
          <w:rFonts w:ascii="Times New Roman" w:hAnsi="Times New Roman"/>
          <w:sz w:val="24"/>
        </w:rPr>
      </w:pPr>
    </w:p>
    <w:p w14:paraId="3D666A6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In the case of the demolition of buildings or structures: Use, to the extent possible, of water;</w:t>
      </w:r>
    </w:p>
    <w:p w14:paraId="1D0D5D72" w14:textId="77777777" w:rsidR="00EB54FB" w:rsidRPr="00041A27" w:rsidRDefault="00EB54FB" w:rsidP="00EB54FB">
      <w:pPr>
        <w:rPr>
          <w:rFonts w:ascii="Times New Roman" w:hAnsi="Times New Roman"/>
          <w:sz w:val="24"/>
        </w:rPr>
      </w:pPr>
    </w:p>
    <w:p w14:paraId="24C69856"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In the case of removal of demolition debris which is dusty or likely to become dusty: Use of water to thoroughly wet the material before moving or removing the material and keeping it wet or otherwise in a dust-free condition until eventual disposal;</w:t>
      </w:r>
    </w:p>
    <w:p w14:paraId="71CEDE60" w14:textId="77777777" w:rsidR="00EB54FB" w:rsidRPr="00041A27" w:rsidRDefault="00EB54FB" w:rsidP="00EB54FB">
      <w:pPr>
        <w:rPr>
          <w:rFonts w:ascii="Times New Roman" w:hAnsi="Times New Roman"/>
          <w:sz w:val="24"/>
        </w:rPr>
      </w:pPr>
    </w:p>
    <w:p w14:paraId="2835FF7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G.</w:t>
      </w:r>
      <w:r w:rsidRPr="00041A27">
        <w:rPr>
          <w:rFonts w:ascii="Times New Roman" w:hAnsi="Times New Roman"/>
          <w:sz w:val="24"/>
          <w:szCs w:val="20"/>
        </w:rPr>
        <w:tab/>
        <w:t xml:space="preserve">In the case of loading and unloading of dusty material and in the case where dry sand-blasting or dry abrasive cleaning is necessary: Use of enclosed areas or hoods, vents, and fabric filters. If it is shown to the satisfaction of the Department that use of enclosed areas, hoods, vents, and fabric filters is not possible, alternate control techniques acceptable to the Department and designed to minimize the emissions to the extent possible shall be utilized; and </w:t>
      </w:r>
    </w:p>
    <w:p w14:paraId="3A972691" w14:textId="77777777" w:rsidR="00EB54FB" w:rsidRPr="00041A27" w:rsidRDefault="00EB54FB" w:rsidP="00EB54FB">
      <w:pPr>
        <w:rPr>
          <w:rFonts w:ascii="Times New Roman" w:hAnsi="Times New Roman"/>
          <w:sz w:val="24"/>
        </w:rPr>
      </w:pPr>
    </w:p>
    <w:p w14:paraId="53AF5F7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H.</w:t>
      </w:r>
      <w:r w:rsidRPr="00041A27">
        <w:rPr>
          <w:rFonts w:ascii="Times New Roman" w:hAnsi="Times New Roman"/>
          <w:sz w:val="24"/>
          <w:szCs w:val="20"/>
        </w:rPr>
        <w:tab/>
        <w:t xml:space="preserve">In the case of stockpiles of dusty material: Use, where possible, of closed silos, closed bins or other enclosures which are adequately vented to fabric filters. Where the use of closed silos, closed bins, or other enclosures is not possible, thorough wetting of the material before loading onto the stockpile and keeping the stockpile </w:t>
      </w:r>
      <w:proofErr w:type="gramStart"/>
      <w:r w:rsidRPr="00041A27">
        <w:rPr>
          <w:rFonts w:ascii="Times New Roman" w:hAnsi="Times New Roman"/>
          <w:sz w:val="24"/>
          <w:szCs w:val="20"/>
        </w:rPr>
        <w:t>wetted</w:t>
      </w:r>
      <w:proofErr w:type="gramEnd"/>
      <w:r w:rsidRPr="00041A27">
        <w:rPr>
          <w:rFonts w:ascii="Times New Roman" w:hAnsi="Times New Roman"/>
          <w:sz w:val="24"/>
          <w:szCs w:val="20"/>
        </w:rPr>
        <w:t xml:space="preserve">, covered, or otherwise in a non-dusty condition. </w:t>
      </w:r>
    </w:p>
    <w:p w14:paraId="09ED58EE" w14:textId="77777777" w:rsidR="00EB54FB" w:rsidRPr="00041A27" w:rsidRDefault="00EB54FB" w:rsidP="00EB54FB">
      <w:pPr>
        <w:rPr>
          <w:rFonts w:ascii="Times New Roman" w:hAnsi="Times New Roman"/>
          <w:sz w:val="24"/>
        </w:rPr>
      </w:pPr>
    </w:p>
    <w:p w14:paraId="717964FF"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emission of fugitive dust from the following is prohibited:</w:t>
      </w:r>
    </w:p>
    <w:p w14:paraId="59246FDD" w14:textId="77777777" w:rsidR="00EB54FB" w:rsidRPr="00041A27" w:rsidRDefault="00EB54FB" w:rsidP="00EB54FB">
      <w:pPr>
        <w:rPr>
          <w:rFonts w:ascii="Times New Roman" w:hAnsi="Times New Roman"/>
          <w:sz w:val="24"/>
        </w:rPr>
      </w:pPr>
    </w:p>
    <w:p w14:paraId="65E45A68"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 xml:space="preserve">Any material handling, screening, crushing, grinding, conveying, mixing, or other industrial-type operation or process; </w:t>
      </w:r>
    </w:p>
    <w:p w14:paraId="046D41EB" w14:textId="77777777" w:rsidR="00EB54FB" w:rsidRPr="00041A27" w:rsidRDefault="00EB54FB" w:rsidP="00EB54FB">
      <w:pPr>
        <w:rPr>
          <w:rFonts w:ascii="Times New Roman" w:hAnsi="Times New Roman"/>
          <w:sz w:val="24"/>
        </w:rPr>
      </w:pPr>
    </w:p>
    <w:p w14:paraId="6E868AB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Heater-planers in repairing asphaltic concrete pavements; </w:t>
      </w:r>
    </w:p>
    <w:p w14:paraId="3A839C97" w14:textId="77777777" w:rsidR="00EB54FB" w:rsidRPr="00041A27" w:rsidRDefault="00EB54FB" w:rsidP="00EB54FB">
      <w:pPr>
        <w:rPr>
          <w:rFonts w:ascii="Times New Roman" w:hAnsi="Times New Roman"/>
          <w:sz w:val="24"/>
        </w:rPr>
      </w:pPr>
    </w:p>
    <w:p w14:paraId="661B231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Portable tar-</w:t>
      </w:r>
      <w:proofErr w:type="spellStart"/>
      <w:r w:rsidRPr="00041A27">
        <w:rPr>
          <w:rFonts w:ascii="Times New Roman" w:hAnsi="Times New Roman"/>
          <w:sz w:val="24"/>
          <w:szCs w:val="20"/>
        </w:rPr>
        <w:t>melters</w:t>
      </w:r>
      <w:proofErr w:type="spellEnd"/>
      <w:r w:rsidRPr="00041A27">
        <w:rPr>
          <w:rFonts w:ascii="Times New Roman" w:hAnsi="Times New Roman"/>
          <w:sz w:val="24"/>
          <w:szCs w:val="20"/>
        </w:rPr>
        <w:t xml:space="preserve">, unless close-fitting lids, in good repair, for the </w:t>
      </w:r>
      <w:proofErr w:type="gramStart"/>
      <w:r w:rsidRPr="00041A27">
        <w:rPr>
          <w:rFonts w:ascii="Times New Roman" w:hAnsi="Times New Roman"/>
          <w:sz w:val="24"/>
          <w:szCs w:val="20"/>
        </w:rPr>
        <w:t>tar-pots</w:t>
      </w:r>
      <w:proofErr w:type="gramEnd"/>
      <w:r w:rsidRPr="00041A27">
        <w:rPr>
          <w:rFonts w:ascii="Times New Roman" w:hAnsi="Times New Roman"/>
          <w:sz w:val="24"/>
          <w:szCs w:val="20"/>
        </w:rPr>
        <w:t xml:space="preserve"> are available and are used; </w:t>
      </w:r>
    </w:p>
    <w:p w14:paraId="3A1E528B" w14:textId="77777777" w:rsidR="00EB54FB" w:rsidRPr="00041A27" w:rsidRDefault="00EB54FB" w:rsidP="00EB54FB">
      <w:pPr>
        <w:rPr>
          <w:rFonts w:ascii="Times New Roman" w:hAnsi="Times New Roman"/>
          <w:sz w:val="24"/>
        </w:rPr>
      </w:pPr>
    </w:p>
    <w:p w14:paraId="38517DE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ventilation of any tunneling operation; or </w:t>
      </w:r>
    </w:p>
    <w:p w14:paraId="29570358" w14:textId="77777777" w:rsidR="00EB54FB" w:rsidRPr="00041A27" w:rsidRDefault="00EB54FB" w:rsidP="00EB54FB">
      <w:pPr>
        <w:rPr>
          <w:rFonts w:ascii="Times New Roman" w:hAnsi="Times New Roman"/>
          <w:sz w:val="24"/>
        </w:rPr>
      </w:pPr>
    </w:p>
    <w:p w14:paraId="0A28224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 xml:space="preserve">The cleaning of exposed surfaces through the use of compressed gases. </w:t>
      </w:r>
    </w:p>
    <w:p w14:paraId="40B8F44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All persons shall comply with the provisions of this Condition and those of the Soil Erosion and Sedimentation Control Act of 1977 (D.C. Law 2-23).</w:t>
      </w:r>
    </w:p>
    <w:p w14:paraId="12806838" w14:textId="77777777" w:rsidR="00EB54FB" w:rsidRPr="00041A27" w:rsidRDefault="00EB54FB" w:rsidP="00EB54FB">
      <w:pPr>
        <w:rPr>
          <w:rFonts w:ascii="Times New Roman" w:hAnsi="Times New Roman"/>
          <w:sz w:val="24"/>
        </w:rPr>
      </w:pPr>
    </w:p>
    <w:p w14:paraId="632ADBB2"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In those circumstances where it is not possible to comply with specific provisions of both this Condition and the Soil Erosion and Sedimentation Control Act of 1977 (D.C. Law 2-23), the provisions of the Soil Erosion and Sedimentation Control Act of 1977 (D.C. Law 2-23), shall prevail.</w:t>
      </w:r>
    </w:p>
    <w:p w14:paraId="7E3B3412" w14:textId="77777777" w:rsidR="00EB54FB" w:rsidRPr="00041A27" w:rsidRDefault="00EB54FB" w:rsidP="00EB54FB">
      <w:pPr>
        <w:rPr>
          <w:rFonts w:ascii="Times New Roman" w:hAnsi="Times New Roman"/>
          <w:sz w:val="24"/>
        </w:rPr>
      </w:pPr>
    </w:p>
    <w:p w14:paraId="404992C5"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29" w:name="_Toc455562163"/>
      <w:bookmarkStart w:id="30" w:name="_Toc468372254"/>
      <w:r w:rsidRPr="00041A27">
        <w:rPr>
          <w:rFonts w:ascii="Times New Roman" w:hAnsi="Times New Roman"/>
          <w:sz w:val="24"/>
        </w:rPr>
        <w:t>d.</w:t>
      </w:r>
      <w:r w:rsidRPr="00041A27">
        <w:rPr>
          <w:rFonts w:ascii="Times New Roman" w:hAnsi="Times New Roman"/>
          <w:sz w:val="24"/>
        </w:rPr>
        <w:tab/>
      </w:r>
      <w:r w:rsidRPr="00041A27">
        <w:rPr>
          <w:rFonts w:ascii="Times New Roman" w:hAnsi="Times New Roman"/>
          <w:sz w:val="24"/>
          <w:u w:val="single"/>
        </w:rPr>
        <w:t>Open Fires</w:t>
      </w:r>
      <w:bookmarkEnd w:id="29"/>
      <w:bookmarkEnd w:id="30"/>
    </w:p>
    <w:p w14:paraId="61906FB3" w14:textId="77777777" w:rsidR="00EB54FB" w:rsidRPr="00041A27" w:rsidRDefault="00EB54FB" w:rsidP="00EB54FB">
      <w:pPr>
        <w:rPr>
          <w:rFonts w:ascii="Times New Roman" w:hAnsi="Times New Roman"/>
          <w:sz w:val="24"/>
        </w:rPr>
      </w:pPr>
    </w:p>
    <w:p w14:paraId="7D1A0196"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Open fires shall be prohibited at the Permittee’s facility, except as otherwise provided for in 20 DCMR 604.2. [20 DCMR 604] </w:t>
      </w:r>
    </w:p>
    <w:p w14:paraId="69BBD658" w14:textId="77777777" w:rsidR="00EB54FB" w:rsidRPr="00041A27" w:rsidRDefault="00EB54FB" w:rsidP="00EB54FB">
      <w:pPr>
        <w:rPr>
          <w:rFonts w:ascii="Times New Roman" w:hAnsi="Times New Roman"/>
          <w:sz w:val="24"/>
        </w:rPr>
      </w:pPr>
    </w:p>
    <w:p w14:paraId="661ADBBD"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1" w:name="_Toc455562164"/>
      <w:bookmarkStart w:id="32" w:name="_Toc468372255"/>
      <w:r w:rsidRPr="00041A27">
        <w:rPr>
          <w:rFonts w:ascii="Times New Roman" w:hAnsi="Times New Roman"/>
          <w:sz w:val="24"/>
        </w:rPr>
        <w:t>e.</w:t>
      </w:r>
      <w:r w:rsidRPr="00041A27">
        <w:rPr>
          <w:rFonts w:ascii="Times New Roman" w:hAnsi="Times New Roman"/>
          <w:sz w:val="24"/>
        </w:rPr>
        <w:tab/>
      </w:r>
      <w:r w:rsidRPr="00041A27">
        <w:rPr>
          <w:rFonts w:ascii="Times New Roman" w:hAnsi="Times New Roman"/>
          <w:sz w:val="24"/>
          <w:u w:val="single"/>
        </w:rPr>
        <w:t>Asbestos</w:t>
      </w:r>
      <w:bookmarkEnd w:id="31"/>
      <w:bookmarkEnd w:id="32"/>
    </w:p>
    <w:p w14:paraId="2F6CBF79" w14:textId="77777777" w:rsidR="00EB54FB" w:rsidRPr="00041A27" w:rsidRDefault="00EB54FB" w:rsidP="00EB54FB">
      <w:pPr>
        <w:rPr>
          <w:rFonts w:ascii="Times New Roman" w:hAnsi="Times New Roman"/>
          <w:sz w:val="24"/>
        </w:rPr>
      </w:pPr>
    </w:p>
    <w:p w14:paraId="79FA4850"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The Permittee shall adhere to the requirements of 20 DCMR 800* </w:t>
      </w:r>
      <w:r>
        <w:rPr>
          <w:rFonts w:ascii="Times New Roman" w:hAnsi="Times New Roman"/>
          <w:sz w:val="24"/>
        </w:rPr>
        <w:t xml:space="preserve">and 40 CFR 61, Subpart M, </w:t>
      </w:r>
      <w:r w:rsidRPr="00041A27">
        <w:rPr>
          <w:rFonts w:ascii="Times New Roman" w:hAnsi="Times New Roman"/>
          <w:sz w:val="24"/>
        </w:rPr>
        <w:t>pertaining to handling of asbestos-containing materials.</w:t>
      </w:r>
    </w:p>
    <w:p w14:paraId="11B53095" w14:textId="77777777" w:rsidR="00EB54FB" w:rsidRPr="00041A27" w:rsidRDefault="00EB54FB" w:rsidP="00EB54FB">
      <w:pPr>
        <w:rPr>
          <w:rFonts w:ascii="Times New Roman" w:hAnsi="Times New Roman"/>
          <w:sz w:val="24"/>
        </w:rPr>
      </w:pPr>
    </w:p>
    <w:p w14:paraId="6F157FFE"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3" w:name="_Toc455562165"/>
      <w:bookmarkStart w:id="34" w:name="_Toc468372256"/>
      <w:r w:rsidRPr="00041A27">
        <w:rPr>
          <w:rFonts w:ascii="Times New Roman" w:hAnsi="Times New Roman"/>
          <w:sz w:val="24"/>
        </w:rPr>
        <w:lastRenderedPageBreak/>
        <w:t>f.</w:t>
      </w:r>
      <w:r w:rsidRPr="00041A27">
        <w:rPr>
          <w:rFonts w:ascii="Times New Roman" w:hAnsi="Times New Roman"/>
          <w:sz w:val="24"/>
        </w:rPr>
        <w:tab/>
      </w:r>
      <w:r w:rsidRPr="00041A27">
        <w:rPr>
          <w:rFonts w:ascii="Times New Roman" w:hAnsi="Times New Roman"/>
          <w:sz w:val="24"/>
          <w:u w:val="single"/>
        </w:rPr>
        <w:t>Fuel Oil Sulfur Content</w:t>
      </w:r>
      <w:bookmarkEnd w:id="33"/>
      <w:bookmarkEnd w:id="34"/>
    </w:p>
    <w:p w14:paraId="26DC387F" w14:textId="77777777" w:rsidR="00EB54FB" w:rsidRPr="00041A27" w:rsidRDefault="00EB54FB" w:rsidP="00EB54FB">
      <w:pPr>
        <w:rPr>
          <w:rFonts w:ascii="Times New Roman" w:hAnsi="Times New Roman"/>
          <w:sz w:val="24"/>
        </w:rPr>
      </w:pPr>
    </w:p>
    <w:p w14:paraId="6970387A"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Except where a more stringent requirement exists elsewhere in this permit, the Permittee shall comply with the following requirements governing the sulfur content of fuel oils: [20 DCMR 801]</w:t>
      </w:r>
    </w:p>
    <w:p w14:paraId="11338015" w14:textId="77777777" w:rsidR="00EB54FB" w:rsidRPr="00041A27" w:rsidRDefault="00EB54FB" w:rsidP="00EB54FB">
      <w:pPr>
        <w:rPr>
          <w:rFonts w:ascii="Times New Roman" w:hAnsi="Times New Roman"/>
          <w:sz w:val="24"/>
        </w:rPr>
      </w:pPr>
    </w:p>
    <w:p w14:paraId="7FC55E5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The purchase, sale, offer for sale, storage, transport, or use of fuel oil that contains more than one percent (1%) sulfur by weight in the </w:t>
      </w:r>
      <w:proofErr w:type="gramStart"/>
      <w:r w:rsidRPr="00041A27">
        <w:rPr>
          <w:rFonts w:ascii="Times New Roman" w:hAnsi="Times New Roman"/>
          <w:sz w:val="24"/>
        </w:rPr>
        <w:t>District</w:t>
      </w:r>
      <w:proofErr w:type="gramEnd"/>
      <w:r w:rsidRPr="00041A27">
        <w:rPr>
          <w:rFonts w:ascii="Times New Roman" w:hAnsi="Times New Roman"/>
          <w:sz w:val="24"/>
        </w:rPr>
        <w:t xml:space="preserve"> is prohibited, if the fuel oil is to be burned in the District.</w:t>
      </w:r>
    </w:p>
    <w:p w14:paraId="51C1696D" w14:textId="77777777" w:rsidR="00EB54FB" w:rsidRPr="00041A27" w:rsidRDefault="00EB54FB" w:rsidP="00EB54FB">
      <w:pPr>
        <w:widowControl/>
        <w:tabs>
          <w:tab w:val="left" w:pos="-1440"/>
        </w:tabs>
        <w:ind w:left="1080" w:hanging="360"/>
        <w:outlineLvl w:val="2"/>
        <w:rPr>
          <w:rFonts w:ascii="Times New Roman" w:hAnsi="Times New Roman"/>
          <w:sz w:val="24"/>
        </w:rPr>
      </w:pPr>
    </w:p>
    <w:p w14:paraId="03F6666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 xml:space="preserve">On and after July 1, 2016, commercial fuel oil that is purchased, sold, offered, stored, transported, or used in the </w:t>
      </w:r>
      <w:proofErr w:type="gramStart"/>
      <w:r w:rsidRPr="00041A27">
        <w:rPr>
          <w:rFonts w:ascii="Times New Roman" w:hAnsi="Times New Roman"/>
          <w:sz w:val="24"/>
        </w:rPr>
        <w:t>District</w:t>
      </w:r>
      <w:proofErr w:type="gramEnd"/>
      <w:r w:rsidRPr="00041A27">
        <w:rPr>
          <w:rFonts w:ascii="Times New Roman" w:hAnsi="Times New Roman"/>
          <w:sz w:val="24"/>
        </w:rPr>
        <w:t xml:space="preserve"> shall meet the following requirements, unless otherwise specified in Condition II(f)(5):</w:t>
      </w:r>
    </w:p>
    <w:p w14:paraId="1EC3FF53" w14:textId="77777777" w:rsidR="00EB54FB" w:rsidRPr="00041A27" w:rsidRDefault="00EB54FB" w:rsidP="00EB54FB">
      <w:pPr>
        <w:rPr>
          <w:rFonts w:ascii="Times New Roman" w:hAnsi="Times New Roman"/>
          <w:sz w:val="24"/>
        </w:rPr>
      </w:pPr>
    </w:p>
    <w:p w14:paraId="6026CE9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Number two (No. 2) commercial fuel oil</w:t>
      </w:r>
      <w:r w:rsidRPr="00041A27">
        <w:rPr>
          <w:rFonts w:ascii="Times New Roman" w:hAnsi="Times New Roman"/>
          <w:bCs/>
          <w:sz w:val="24"/>
          <w:szCs w:val="20"/>
        </w:rPr>
        <w:t xml:space="preserve"> shall not </w:t>
      </w:r>
      <w:r w:rsidRPr="00041A27">
        <w:rPr>
          <w:rFonts w:ascii="Times New Roman" w:hAnsi="Times New Roman"/>
          <w:sz w:val="24"/>
          <w:szCs w:val="20"/>
        </w:rPr>
        <w:t>contain sulfur in excess of five hundred parts per million (500 ppm) by weight, or five one-hundredths percent (0.05%) by weight;</w:t>
      </w:r>
    </w:p>
    <w:p w14:paraId="4BCF9274" w14:textId="77777777" w:rsidR="00EB54FB" w:rsidRPr="00041A27" w:rsidRDefault="00EB54FB" w:rsidP="00EB54FB">
      <w:pPr>
        <w:rPr>
          <w:rFonts w:ascii="Times New Roman" w:hAnsi="Times New Roman"/>
          <w:sz w:val="24"/>
        </w:rPr>
      </w:pPr>
    </w:p>
    <w:p w14:paraId="753236B1"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Number four (No. 4) commercial fuel oil</w:t>
      </w:r>
      <w:r w:rsidRPr="00041A27">
        <w:rPr>
          <w:rFonts w:ascii="Times New Roman" w:hAnsi="Times New Roman"/>
          <w:bCs/>
          <w:sz w:val="24"/>
          <w:szCs w:val="20"/>
        </w:rPr>
        <w:t xml:space="preserve"> shall not</w:t>
      </w:r>
      <w:r w:rsidRPr="00041A27">
        <w:rPr>
          <w:rFonts w:ascii="Times New Roman" w:hAnsi="Times New Roman"/>
          <w:b/>
          <w:bCs/>
          <w:sz w:val="24"/>
          <w:szCs w:val="20"/>
        </w:rPr>
        <w:t xml:space="preserve"> </w:t>
      </w:r>
      <w:r w:rsidRPr="00041A27">
        <w:rPr>
          <w:rFonts w:ascii="Times New Roman" w:hAnsi="Times New Roman"/>
          <w:sz w:val="24"/>
          <w:szCs w:val="20"/>
        </w:rPr>
        <w:t>contain sulfur in excess of two thousand five hundred parts per million (2,500 ppm) by weight, or twenty-five one-hundredths percent (0.25%) by weight; and</w:t>
      </w:r>
    </w:p>
    <w:p w14:paraId="22691A3D" w14:textId="77777777" w:rsidR="00EB54FB" w:rsidRPr="00041A27" w:rsidRDefault="00EB54FB" w:rsidP="00EB54FB">
      <w:pPr>
        <w:rPr>
          <w:rFonts w:ascii="Times New Roman" w:hAnsi="Times New Roman"/>
          <w:sz w:val="24"/>
        </w:rPr>
      </w:pPr>
    </w:p>
    <w:p w14:paraId="35206C6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Number five (No. 5) and heavier fuel oils are prohibited.</w:t>
      </w:r>
    </w:p>
    <w:p w14:paraId="37EB87E1" w14:textId="77777777" w:rsidR="00EB54FB" w:rsidRPr="00041A27" w:rsidRDefault="00EB54FB" w:rsidP="00EB54FB">
      <w:pPr>
        <w:rPr>
          <w:rFonts w:ascii="Times New Roman" w:hAnsi="Times New Roman"/>
          <w:sz w:val="24"/>
        </w:rPr>
      </w:pPr>
    </w:p>
    <w:p w14:paraId="61C8A21F"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 xml:space="preserve">On and after July 1, 2018, the purchase, sale, offer for sale, storage, transport, or use of number two (No. 2) commercial fuel oil is prohibited if it contains more than fifteen parts per million (15 ppm) or fifteen ten-thousandths percent (0.0015%) by weight of sulfur, </w:t>
      </w:r>
      <w:r w:rsidRPr="00041A27">
        <w:rPr>
          <w:rFonts w:ascii="Times New Roman" w:hAnsi="Times New Roman"/>
          <w:iCs/>
          <w:sz w:val="24"/>
        </w:rPr>
        <w:t>unless otherwise specified in Condition II(f)(5)</w:t>
      </w:r>
      <w:r w:rsidRPr="00041A27">
        <w:rPr>
          <w:rFonts w:ascii="Times New Roman" w:hAnsi="Times New Roman"/>
          <w:sz w:val="24"/>
        </w:rPr>
        <w:t>.</w:t>
      </w:r>
    </w:p>
    <w:p w14:paraId="690061DD" w14:textId="77777777" w:rsidR="00EB54FB" w:rsidRPr="00041A27" w:rsidRDefault="00EB54FB" w:rsidP="00EB54FB">
      <w:pPr>
        <w:rPr>
          <w:rFonts w:ascii="Times New Roman" w:hAnsi="Times New Roman"/>
          <w:sz w:val="24"/>
        </w:rPr>
      </w:pPr>
    </w:p>
    <w:p w14:paraId="4EB75CF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 xml:space="preserve">Fuel oil that was stored in the </w:t>
      </w:r>
      <w:proofErr w:type="gramStart"/>
      <w:r w:rsidRPr="00041A27">
        <w:rPr>
          <w:rFonts w:ascii="Times New Roman" w:hAnsi="Times New Roman"/>
          <w:sz w:val="24"/>
        </w:rPr>
        <w:t>District</w:t>
      </w:r>
      <w:proofErr w:type="gramEnd"/>
      <w:r w:rsidRPr="00041A27">
        <w:rPr>
          <w:rFonts w:ascii="Times New Roman" w:hAnsi="Times New Roman"/>
          <w:sz w:val="24"/>
        </w:rPr>
        <w:t xml:space="preserve"> by the ultimate consumer prior to the applicable compliance date in Condition II(f)(2) or (3), which met the applicable maximum sulfur content at the time it was stored, may be used in the District after the applicable compliance date.</w:t>
      </w:r>
    </w:p>
    <w:p w14:paraId="6B77197E" w14:textId="77777777" w:rsidR="00EB54FB" w:rsidRPr="00041A27" w:rsidRDefault="00EB54FB" w:rsidP="00EB54FB">
      <w:pPr>
        <w:rPr>
          <w:rFonts w:ascii="Times New Roman" w:hAnsi="Times New Roman"/>
          <w:sz w:val="24"/>
        </w:rPr>
      </w:pPr>
    </w:p>
    <w:p w14:paraId="5319F0D5"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5.</w:t>
      </w:r>
      <w:r w:rsidRPr="00041A27">
        <w:rPr>
          <w:rFonts w:ascii="Times New Roman" w:hAnsi="Times New Roman"/>
          <w:sz w:val="24"/>
        </w:rPr>
        <w:tab/>
        <w:t xml:space="preserve">When EPA temporarily suspends or increases the applicable limit or percentage by weight of sulfur content of fuel required or regulated by EPA by granting a waiver in accordance with Clean Air Act § 211(c)(4)(C) provisions, the federal waiver shall apply to corresponding limits for fuel oil in the </w:t>
      </w:r>
      <w:proofErr w:type="gramStart"/>
      <w:r w:rsidRPr="00041A27">
        <w:rPr>
          <w:rFonts w:ascii="Times New Roman" w:hAnsi="Times New Roman"/>
          <w:sz w:val="24"/>
        </w:rPr>
        <w:t>District</w:t>
      </w:r>
      <w:proofErr w:type="gramEnd"/>
      <w:r w:rsidRPr="00041A27">
        <w:rPr>
          <w:rFonts w:ascii="Times New Roman" w:hAnsi="Times New Roman"/>
          <w:sz w:val="24"/>
        </w:rPr>
        <w:t xml:space="preserve"> as set forth in Condition II(f)(2) or (3).</w:t>
      </w:r>
    </w:p>
    <w:p w14:paraId="2538F12C" w14:textId="77777777" w:rsidR="00EB54FB" w:rsidRPr="00041A27" w:rsidRDefault="00EB54FB" w:rsidP="00EB54FB">
      <w:pPr>
        <w:rPr>
          <w:rFonts w:ascii="Times New Roman" w:hAnsi="Times New Roman"/>
          <w:sz w:val="24"/>
        </w:rPr>
      </w:pPr>
    </w:p>
    <w:p w14:paraId="1488FE01"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6.</w:t>
      </w:r>
      <w:r w:rsidRPr="00041A27">
        <w:rPr>
          <w:rFonts w:ascii="Times New Roman" w:hAnsi="Times New Roman"/>
          <w:sz w:val="24"/>
        </w:rPr>
        <w:tab/>
        <w:t>If a temporary increase in the applicable limit of sulfur content is granted under Condition II(f)(5):</w:t>
      </w:r>
    </w:p>
    <w:p w14:paraId="668517BF" w14:textId="77777777" w:rsidR="00EB54FB" w:rsidRPr="00041A27" w:rsidRDefault="00EB54FB" w:rsidP="00EB54FB">
      <w:pPr>
        <w:rPr>
          <w:rFonts w:ascii="Times New Roman" w:hAnsi="Times New Roman"/>
          <w:sz w:val="24"/>
        </w:rPr>
      </w:pPr>
    </w:p>
    <w:p w14:paraId="1AECDAB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A.</w:t>
      </w:r>
      <w:r w:rsidRPr="00041A27">
        <w:rPr>
          <w:rFonts w:ascii="Times New Roman" w:hAnsi="Times New Roman"/>
          <w:sz w:val="24"/>
          <w:szCs w:val="20"/>
        </w:rPr>
        <w:tab/>
        <w:t>The suspension or increase in the applicable limit will be granted for the duration determined by EPA; and</w:t>
      </w:r>
    </w:p>
    <w:p w14:paraId="0B909B7F" w14:textId="77777777" w:rsidR="00EB54FB" w:rsidRPr="00041A27" w:rsidRDefault="00EB54FB" w:rsidP="00EB54FB">
      <w:pPr>
        <w:rPr>
          <w:rFonts w:ascii="Times New Roman" w:hAnsi="Times New Roman"/>
          <w:sz w:val="24"/>
        </w:rPr>
      </w:pPr>
    </w:p>
    <w:p w14:paraId="45A9FCE7"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sulfur content for number two (No. 2) and lighter fuel oils may not exceed five hundred parts per million (500 ppm) by weight.</w:t>
      </w:r>
    </w:p>
    <w:p w14:paraId="2557F260" w14:textId="77777777" w:rsidR="00EB54FB" w:rsidRPr="00041A27" w:rsidRDefault="00EB54FB" w:rsidP="00EB54FB">
      <w:pPr>
        <w:rPr>
          <w:rFonts w:ascii="Times New Roman" w:hAnsi="Times New Roman"/>
          <w:sz w:val="24"/>
        </w:rPr>
      </w:pPr>
    </w:p>
    <w:p w14:paraId="39FA1927"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7.</w:t>
      </w:r>
      <w:r w:rsidRPr="00041A27">
        <w:rPr>
          <w:rFonts w:ascii="Times New Roman" w:hAnsi="Times New Roman"/>
          <w:sz w:val="24"/>
        </w:rPr>
        <w:tab/>
        <w:t>Unless precluded by the Clean Air Act or the regulations thereunder, Conditions II(f)(2) and (3) shall not apply to:</w:t>
      </w:r>
    </w:p>
    <w:p w14:paraId="4AA3C38F" w14:textId="77777777" w:rsidR="00EB54FB" w:rsidRPr="00041A27" w:rsidRDefault="00EB54FB" w:rsidP="00EB54FB">
      <w:pPr>
        <w:rPr>
          <w:rFonts w:ascii="Times New Roman" w:hAnsi="Times New Roman"/>
          <w:sz w:val="24"/>
        </w:rPr>
      </w:pPr>
    </w:p>
    <w:p w14:paraId="07922F5A"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A person who uses equipment or a process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specified in Condition II(f)(2) or (3);</w:t>
      </w:r>
    </w:p>
    <w:p w14:paraId="0E2F407A" w14:textId="77777777" w:rsidR="00EB54FB" w:rsidRPr="00041A27" w:rsidRDefault="00EB54FB" w:rsidP="00EB54FB">
      <w:pPr>
        <w:rPr>
          <w:rFonts w:ascii="Times New Roman" w:hAnsi="Times New Roman"/>
          <w:sz w:val="24"/>
        </w:rPr>
      </w:pPr>
    </w:p>
    <w:p w14:paraId="45C94550"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The Permittee of a stationary source where equipment or a process is</w:t>
      </w:r>
      <w:r w:rsidRPr="00041A27">
        <w:rPr>
          <w:rFonts w:ascii="Times New Roman" w:hAnsi="Times New Roman"/>
          <w:b/>
          <w:sz w:val="24"/>
          <w:szCs w:val="20"/>
        </w:rPr>
        <w:t xml:space="preserve"> </w:t>
      </w:r>
      <w:r w:rsidRPr="00041A27">
        <w:rPr>
          <w:rFonts w:ascii="Times New Roman" w:hAnsi="Times New Roman"/>
          <w:sz w:val="24"/>
          <w:szCs w:val="20"/>
        </w:rPr>
        <w:t>used to reduce the sulfur emissions from the burning of a fuel</w:t>
      </w:r>
      <w:r w:rsidRPr="00041A27">
        <w:rPr>
          <w:rFonts w:ascii="Times New Roman" w:hAnsi="Times New Roman"/>
          <w:b/>
          <w:sz w:val="24"/>
          <w:szCs w:val="20"/>
        </w:rPr>
        <w:t xml:space="preserve"> </w:t>
      </w:r>
      <w:r w:rsidRPr="00041A27">
        <w:rPr>
          <w:rFonts w:ascii="Times New Roman" w:hAnsi="Times New Roman"/>
          <w:sz w:val="24"/>
          <w:szCs w:val="20"/>
        </w:rPr>
        <w:t>oil, provided that the emissions may not exceed those that would result from the use of commercial fuel oil that meets the applicable limit or percentage by weight</w:t>
      </w:r>
      <w:r w:rsidRPr="00041A27">
        <w:rPr>
          <w:rFonts w:ascii="Times New Roman" w:hAnsi="Times New Roman"/>
          <w:b/>
          <w:sz w:val="24"/>
          <w:szCs w:val="20"/>
        </w:rPr>
        <w:t xml:space="preserve"> </w:t>
      </w:r>
      <w:r w:rsidRPr="00041A27">
        <w:rPr>
          <w:rFonts w:ascii="Times New Roman" w:hAnsi="Times New Roman"/>
          <w:sz w:val="24"/>
          <w:szCs w:val="20"/>
        </w:rPr>
        <w:t>specified in Condition II(f)(2) or (3); and</w:t>
      </w:r>
    </w:p>
    <w:p w14:paraId="52B986BA" w14:textId="77777777" w:rsidR="00D876DD" w:rsidRDefault="00D876DD" w:rsidP="00EB54FB">
      <w:pPr>
        <w:widowControl/>
        <w:tabs>
          <w:tab w:val="left" w:pos="1080"/>
        </w:tabs>
        <w:ind w:left="1440" w:hanging="360"/>
        <w:outlineLvl w:val="3"/>
        <w:rPr>
          <w:rFonts w:ascii="Times New Roman" w:hAnsi="Times New Roman"/>
          <w:sz w:val="24"/>
          <w:szCs w:val="20"/>
        </w:rPr>
      </w:pPr>
    </w:p>
    <w:p w14:paraId="001CA42A" w14:textId="04D74D34"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Commercial fuel oil that is transported through the </w:t>
      </w:r>
      <w:proofErr w:type="gramStart"/>
      <w:r w:rsidRPr="00041A27">
        <w:rPr>
          <w:rFonts w:ascii="Times New Roman" w:hAnsi="Times New Roman"/>
          <w:sz w:val="24"/>
          <w:szCs w:val="20"/>
        </w:rPr>
        <w:t>District</w:t>
      </w:r>
      <w:proofErr w:type="gramEnd"/>
      <w:r w:rsidRPr="00041A27">
        <w:rPr>
          <w:rFonts w:ascii="Times New Roman" w:hAnsi="Times New Roman"/>
          <w:sz w:val="24"/>
          <w:szCs w:val="20"/>
        </w:rPr>
        <w:t xml:space="preserve"> but is not intended for purchase, sale, offering, storage, or use in the District.</w:t>
      </w:r>
    </w:p>
    <w:p w14:paraId="65D29055" w14:textId="77777777" w:rsidR="00EB54FB" w:rsidRPr="00041A27" w:rsidRDefault="00EB54FB" w:rsidP="00EB54FB">
      <w:pPr>
        <w:rPr>
          <w:rFonts w:ascii="Times New Roman" w:hAnsi="Times New Roman"/>
          <w:sz w:val="24"/>
        </w:rPr>
      </w:pPr>
    </w:p>
    <w:p w14:paraId="59F80C1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8.</w:t>
      </w:r>
      <w:r w:rsidRPr="00041A27">
        <w:rPr>
          <w:rFonts w:ascii="Times New Roman" w:hAnsi="Times New Roman"/>
          <w:sz w:val="24"/>
        </w:rPr>
        <w:tab/>
        <w:t>For the purpose of determining compliance with the requirements of this section, the sulfur content of fuel oil shall be determined in accordance with the sample collection, test methods, and procedures</w:t>
      </w:r>
      <w:r w:rsidRPr="00041A27">
        <w:rPr>
          <w:rFonts w:ascii="Times New Roman" w:hAnsi="Times New Roman"/>
          <w:b/>
          <w:sz w:val="24"/>
        </w:rPr>
        <w:t xml:space="preserve"> </w:t>
      </w:r>
      <w:r w:rsidRPr="00041A27">
        <w:rPr>
          <w:rFonts w:ascii="Times New Roman" w:hAnsi="Times New Roman"/>
          <w:sz w:val="24"/>
        </w:rPr>
        <w:t>specified under</w:t>
      </w:r>
      <w:r w:rsidRPr="00041A27">
        <w:rPr>
          <w:rFonts w:ascii="Times New Roman" w:hAnsi="Times New Roman"/>
          <w:b/>
          <w:sz w:val="24"/>
        </w:rPr>
        <w:t xml:space="preserve"> </w:t>
      </w:r>
      <w:r w:rsidRPr="00041A27">
        <w:rPr>
          <w:rFonts w:ascii="Times New Roman" w:hAnsi="Times New Roman"/>
          <w:sz w:val="24"/>
        </w:rPr>
        <w:t>20 DCMR</w:t>
      </w:r>
      <w:r w:rsidRPr="00041A27">
        <w:rPr>
          <w:rFonts w:ascii="Times New Roman" w:hAnsi="Times New Roman"/>
          <w:b/>
          <w:sz w:val="24"/>
        </w:rPr>
        <w:t xml:space="preserve"> </w:t>
      </w:r>
      <w:r w:rsidRPr="00041A27">
        <w:rPr>
          <w:rFonts w:ascii="Times New Roman" w:hAnsi="Times New Roman"/>
          <w:sz w:val="24"/>
        </w:rPr>
        <w:t>502.6 (relating to sulfur in fuel oil) as follows:</w:t>
      </w:r>
    </w:p>
    <w:p w14:paraId="62A1595E" w14:textId="77777777" w:rsidR="005C0C62" w:rsidRDefault="005C0C62" w:rsidP="00EB54FB">
      <w:pPr>
        <w:widowControl/>
        <w:tabs>
          <w:tab w:val="left" w:pos="1080"/>
        </w:tabs>
        <w:ind w:left="1440" w:hanging="360"/>
        <w:outlineLvl w:val="3"/>
        <w:rPr>
          <w:rFonts w:ascii="Times New Roman" w:hAnsi="Times New Roman"/>
          <w:sz w:val="24"/>
          <w:szCs w:val="20"/>
        </w:rPr>
      </w:pPr>
    </w:p>
    <w:p w14:paraId="1BF5605F" w14:textId="4E4FB360"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Testing of fuel oil shall be undertaken in accordance with the most current version of the following methods, as appropriate for the application:</w:t>
      </w:r>
    </w:p>
    <w:p w14:paraId="2F7ED9F4" w14:textId="77777777" w:rsidR="00EB54FB" w:rsidRPr="00041A27" w:rsidRDefault="00EB54FB" w:rsidP="00EB54FB">
      <w:pPr>
        <w:rPr>
          <w:rFonts w:ascii="Times New Roman" w:hAnsi="Times New Roman"/>
          <w:sz w:val="24"/>
        </w:rPr>
      </w:pPr>
    </w:p>
    <w:p w14:paraId="307C3D62"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To obtain fuel samples:</w:t>
      </w:r>
    </w:p>
    <w:p w14:paraId="294BA6FA" w14:textId="77777777" w:rsidR="00EB54FB" w:rsidRPr="00041A27" w:rsidRDefault="00EB54FB" w:rsidP="00EB54FB">
      <w:pPr>
        <w:rPr>
          <w:rFonts w:ascii="Times New Roman" w:hAnsi="Times New Roman"/>
          <w:sz w:val="24"/>
        </w:rPr>
      </w:pPr>
    </w:p>
    <w:p w14:paraId="56519E82"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270, “Standard Method of Sampling Petroleum and Petroleum Products”</w:t>
      </w:r>
      <w:r>
        <w:rPr>
          <w:rFonts w:ascii="Times New Roman" w:hAnsi="Times New Roman"/>
          <w:sz w:val="24"/>
        </w:rPr>
        <w:t>;</w:t>
      </w:r>
    </w:p>
    <w:p w14:paraId="143ACB54" w14:textId="77777777" w:rsidR="00EB54FB" w:rsidRPr="00041A27" w:rsidRDefault="00EB54FB" w:rsidP="00EB54FB">
      <w:pPr>
        <w:rPr>
          <w:rFonts w:ascii="Times New Roman" w:hAnsi="Times New Roman"/>
          <w:sz w:val="24"/>
        </w:rPr>
      </w:pPr>
    </w:p>
    <w:p w14:paraId="2E9710C9"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4057, “Practice for Manual Sampling of Petroleum and Petroleum Products”</w:t>
      </w:r>
      <w:r>
        <w:rPr>
          <w:rFonts w:ascii="Times New Roman" w:hAnsi="Times New Roman"/>
          <w:sz w:val="24"/>
        </w:rPr>
        <w:t>;</w:t>
      </w:r>
      <w:r w:rsidRPr="00041A27">
        <w:rPr>
          <w:rFonts w:ascii="Times New Roman" w:hAnsi="Times New Roman"/>
          <w:sz w:val="24"/>
        </w:rPr>
        <w:t xml:space="preserve"> or</w:t>
      </w:r>
    </w:p>
    <w:p w14:paraId="746BBC7E" w14:textId="77777777" w:rsidR="00EB54FB" w:rsidRPr="00041A27" w:rsidRDefault="00EB54FB" w:rsidP="00EB54FB">
      <w:pPr>
        <w:rPr>
          <w:rFonts w:ascii="Times New Roman" w:hAnsi="Times New Roman"/>
          <w:sz w:val="24"/>
        </w:rPr>
      </w:pPr>
    </w:p>
    <w:p w14:paraId="642B26EE"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4177, “Standard Practice for Automatic Sampling of Petroleum and Petroleum Products”</w:t>
      </w:r>
      <w:r>
        <w:rPr>
          <w:rFonts w:ascii="Times New Roman" w:hAnsi="Times New Roman"/>
          <w:sz w:val="24"/>
        </w:rPr>
        <w:t>;</w:t>
      </w:r>
    </w:p>
    <w:p w14:paraId="66816DB9" w14:textId="77777777" w:rsidR="00EB54FB" w:rsidRPr="00041A27" w:rsidRDefault="00EB54FB" w:rsidP="00EB54FB">
      <w:pPr>
        <w:rPr>
          <w:rFonts w:ascii="Times New Roman" w:hAnsi="Times New Roman"/>
          <w:sz w:val="24"/>
        </w:rPr>
      </w:pPr>
    </w:p>
    <w:p w14:paraId="0E5B3651" w14:textId="77777777" w:rsidR="00EB54FB"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 xml:space="preserve">To determine the fuel oil grade: </w:t>
      </w:r>
    </w:p>
    <w:p w14:paraId="5C3F6850" w14:textId="77777777" w:rsidR="00EB54FB" w:rsidRDefault="00EB54FB" w:rsidP="00EB54FB">
      <w:pPr>
        <w:widowControl/>
        <w:ind w:left="1800" w:hanging="360"/>
        <w:outlineLvl w:val="4"/>
        <w:rPr>
          <w:rFonts w:ascii="Times New Roman" w:hAnsi="Times New Roman"/>
          <w:sz w:val="24"/>
          <w:szCs w:val="20"/>
        </w:rPr>
      </w:pPr>
    </w:p>
    <w:p w14:paraId="0791A952" w14:textId="77777777" w:rsidR="00EB54FB" w:rsidRDefault="00EB54FB" w:rsidP="00EB54FB">
      <w:pPr>
        <w:widowControl/>
        <w:ind w:left="2160" w:hanging="360"/>
        <w:outlineLvl w:val="4"/>
        <w:rPr>
          <w:rFonts w:ascii="Times New Roman" w:hAnsi="Times New Roman"/>
          <w:sz w:val="24"/>
          <w:szCs w:val="20"/>
        </w:rPr>
      </w:pPr>
      <w:r>
        <w:rPr>
          <w:rFonts w:ascii="Times New Roman" w:hAnsi="Times New Roman"/>
          <w:sz w:val="24"/>
          <w:szCs w:val="20"/>
          <w:u w:val="single"/>
        </w:rPr>
        <w:lastRenderedPageBreak/>
        <w:t>1.</w:t>
      </w:r>
      <w:r w:rsidRPr="008C2ADD">
        <w:rPr>
          <w:rFonts w:ascii="Times New Roman" w:hAnsi="Times New Roman"/>
          <w:sz w:val="24"/>
          <w:szCs w:val="20"/>
        </w:rPr>
        <w:tab/>
      </w:r>
      <w:r w:rsidRPr="00041A27">
        <w:rPr>
          <w:rFonts w:ascii="Times New Roman" w:hAnsi="Times New Roman"/>
          <w:sz w:val="24"/>
          <w:szCs w:val="20"/>
        </w:rPr>
        <w:t>ASTM D 396, “Standard Specification for Fuel Oils”</w:t>
      </w:r>
      <w:r>
        <w:rPr>
          <w:rFonts w:ascii="Times New Roman" w:hAnsi="Times New Roman"/>
          <w:sz w:val="24"/>
          <w:szCs w:val="20"/>
        </w:rPr>
        <w:t>; or</w:t>
      </w:r>
    </w:p>
    <w:p w14:paraId="7A19639C" w14:textId="77777777" w:rsidR="00EB54FB" w:rsidRDefault="00EB54FB" w:rsidP="00EB54FB">
      <w:pPr>
        <w:widowControl/>
        <w:ind w:left="2160" w:hanging="360"/>
        <w:outlineLvl w:val="4"/>
        <w:rPr>
          <w:rFonts w:ascii="Times New Roman" w:hAnsi="Times New Roman"/>
          <w:sz w:val="24"/>
          <w:szCs w:val="20"/>
        </w:rPr>
      </w:pPr>
    </w:p>
    <w:p w14:paraId="3B0F5A0C" w14:textId="77777777" w:rsidR="00EB54FB" w:rsidRPr="00024008" w:rsidRDefault="00EB54FB" w:rsidP="00EB54FB">
      <w:pPr>
        <w:widowControl/>
        <w:ind w:left="2160" w:hanging="360"/>
        <w:outlineLvl w:val="4"/>
        <w:rPr>
          <w:rFonts w:ascii="Times New Roman" w:hAnsi="Times New Roman"/>
          <w:sz w:val="24"/>
          <w:szCs w:val="20"/>
        </w:rPr>
      </w:pPr>
      <w:r>
        <w:rPr>
          <w:rFonts w:ascii="Times New Roman" w:hAnsi="Times New Roman"/>
          <w:sz w:val="24"/>
          <w:szCs w:val="20"/>
          <w:u w:val="single"/>
        </w:rPr>
        <w:t>2.</w:t>
      </w:r>
      <w:r>
        <w:rPr>
          <w:rFonts w:ascii="Times New Roman" w:hAnsi="Times New Roman"/>
          <w:sz w:val="24"/>
          <w:szCs w:val="20"/>
        </w:rPr>
        <w:tab/>
        <w:t>ASTM D 975, “Standard Specification for Diesel Fuel Oils”;</w:t>
      </w:r>
    </w:p>
    <w:p w14:paraId="56FE5A4C" w14:textId="77777777" w:rsidR="00EB54FB" w:rsidRPr="00041A27" w:rsidRDefault="00EB54FB" w:rsidP="00EB54FB">
      <w:pPr>
        <w:rPr>
          <w:rFonts w:ascii="Times New Roman" w:hAnsi="Times New Roman"/>
          <w:sz w:val="24"/>
        </w:rPr>
      </w:pPr>
    </w:p>
    <w:p w14:paraId="76DAEA93"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To determine the sulfur concentration of fuels:</w:t>
      </w:r>
    </w:p>
    <w:p w14:paraId="476608DB" w14:textId="77777777" w:rsidR="00EB54FB" w:rsidRPr="00041A27" w:rsidRDefault="00EB54FB" w:rsidP="00EB54FB">
      <w:pPr>
        <w:rPr>
          <w:rFonts w:ascii="Times New Roman" w:hAnsi="Times New Roman"/>
          <w:sz w:val="24"/>
        </w:rPr>
      </w:pPr>
    </w:p>
    <w:p w14:paraId="306E925A"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1.</w:t>
      </w:r>
      <w:r w:rsidRPr="00041A27">
        <w:rPr>
          <w:rFonts w:ascii="Times New Roman" w:hAnsi="Times New Roman"/>
          <w:sz w:val="24"/>
          <w:u w:val="words"/>
        </w:rPr>
        <w:tab/>
      </w:r>
      <w:r w:rsidRPr="00041A27">
        <w:rPr>
          <w:rFonts w:ascii="Times New Roman" w:hAnsi="Times New Roman"/>
          <w:sz w:val="24"/>
        </w:rPr>
        <w:t>ASTM D 129, “Standard Test Method for Sulfur in Petroleum Products (General Bomb Method)”;</w:t>
      </w:r>
    </w:p>
    <w:p w14:paraId="1CF1438A" w14:textId="77777777" w:rsidR="00EB54FB" w:rsidRPr="00041A27" w:rsidRDefault="00EB54FB" w:rsidP="00EB54FB">
      <w:pPr>
        <w:rPr>
          <w:rFonts w:ascii="Times New Roman" w:hAnsi="Times New Roman"/>
          <w:sz w:val="24"/>
        </w:rPr>
      </w:pPr>
    </w:p>
    <w:p w14:paraId="6EB8CB7D"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2.</w:t>
      </w:r>
      <w:r w:rsidRPr="00041A27">
        <w:rPr>
          <w:rFonts w:ascii="Times New Roman" w:hAnsi="Times New Roman"/>
          <w:sz w:val="24"/>
          <w:u w:val="words"/>
        </w:rPr>
        <w:tab/>
      </w:r>
      <w:r w:rsidRPr="00041A27">
        <w:rPr>
          <w:rFonts w:ascii="Times New Roman" w:hAnsi="Times New Roman"/>
          <w:sz w:val="24"/>
        </w:rPr>
        <w:t>ASTM D 1266, “Standard Test Method for Sulfur in Petroleum Products (Lamp Method)”;</w:t>
      </w:r>
    </w:p>
    <w:p w14:paraId="426369C1" w14:textId="77777777" w:rsidR="00EB54FB" w:rsidRPr="00041A27" w:rsidRDefault="00EB54FB" w:rsidP="00EB54FB">
      <w:pPr>
        <w:rPr>
          <w:rFonts w:ascii="Times New Roman" w:hAnsi="Times New Roman"/>
          <w:sz w:val="24"/>
        </w:rPr>
      </w:pPr>
    </w:p>
    <w:p w14:paraId="7ADCE7F4" w14:textId="77777777" w:rsidR="00EB54FB"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3.</w:t>
      </w:r>
      <w:r w:rsidRPr="00041A27">
        <w:rPr>
          <w:rFonts w:ascii="Times New Roman" w:hAnsi="Times New Roman"/>
          <w:sz w:val="24"/>
          <w:u w:val="words"/>
        </w:rPr>
        <w:tab/>
      </w:r>
      <w:r w:rsidRPr="00041A27">
        <w:rPr>
          <w:rFonts w:ascii="Times New Roman" w:hAnsi="Times New Roman"/>
          <w:sz w:val="24"/>
        </w:rPr>
        <w:t>ASTM D 1552, “Standard Test Method for Sulfur in Petroleum Products (High-Temperature Method</w:t>
      </w:r>
      <w:r>
        <w:rPr>
          <w:rFonts w:ascii="Times New Roman" w:hAnsi="Times New Roman"/>
          <w:sz w:val="24"/>
        </w:rPr>
        <w:t>)</w:t>
      </w:r>
      <w:r w:rsidRPr="00041A27">
        <w:rPr>
          <w:rFonts w:ascii="Times New Roman" w:hAnsi="Times New Roman"/>
          <w:sz w:val="24"/>
        </w:rPr>
        <w:t>”;</w:t>
      </w:r>
    </w:p>
    <w:p w14:paraId="07BB697D" w14:textId="77777777" w:rsidR="00EB54FB" w:rsidRPr="00041A27" w:rsidRDefault="00EB54FB" w:rsidP="00EB54FB">
      <w:pPr>
        <w:widowControl/>
        <w:tabs>
          <w:tab w:val="left" w:pos="2160"/>
        </w:tabs>
        <w:ind w:left="2160" w:hanging="360"/>
        <w:outlineLvl w:val="5"/>
        <w:rPr>
          <w:rFonts w:ascii="Times New Roman" w:hAnsi="Times New Roman"/>
          <w:sz w:val="24"/>
        </w:rPr>
      </w:pPr>
    </w:p>
    <w:p w14:paraId="3BCA9EFA"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4.</w:t>
      </w:r>
      <w:r w:rsidRPr="00041A27">
        <w:rPr>
          <w:rFonts w:ascii="Times New Roman" w:hAnsi="Times New Roman"/>
          <w:sz w:val="24"/>
          <w:u w:val="words"/>
        </w:rPr>
        <w:tab/>
      </w:r>
      <w:r w:rsidRPr="00041A27">
        <w:rPr>
          <w:rFonts w:ascii="Times New Roman" w:hAnsi="Times New Roman"/>
          <w:sz w:val="24"/>
        </w:rPr>
        <w:t>ASTM D 2622, “Standard Test Method for Sulfur in Petroleum Products by Wavelength Dispersive X-Ray Fluorescence Spectrometry”;</w:t>
      </w:r>
    </w:p>
    <w:p w14:paraId="6741A9FF" w14:textId="77777777" w:rsidR="00EB54FB" w:rsidRDefault="00EB54FB" w:rsidP="00EB54FB">
      <w:pPr>
        <w:widowControl/>
        <w:tabs>
          <w:tab w:val="left" w:pos="2160"/>
        </w:tabs>
        <w:ind w:left="2160" w:hanging="360"/>
        <w:outlineLvl w:val="5"/>
        <w:rPr>
          <w:rFonts w:ascii="Times New Roman" w:hAnsi="Times New Roman"/>
          <w:sz w:val="24"/>
          <w:u w:val="words"/>
        </w:rPr>
      </w:pPr>
    </w:p>
    <w:p w14:paraId="5D2378EC" w14:textId="77777777"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5.</w:t>
      </w:r>
      <w:r w:rsidRPr="00041A27">
        <w:rPr>
          <w:rFonts w:ascii="Times New Roman" w:hAnsi="Times New Roman"/>
          <w:sz w:val="24"/>
          <w:u w:val="words"/>
        </w:rPr>
        <w:tab/>
      </w:r>
      <w:r w:rsidRPr="00041A27">
        <w:rPr>
          <w:rFonts w:ascii="Times New Roman" w:hAnsi="Times New Roman"/>
          <w:sz w:val="24"/>
        </w:rPr>
        <w:t>ASTM D 4294, “Test Method for Sulfur in Petroleum and Petroleum Products by Energy Dispersive X-ray Fluorescence Spectrometry;” or</w:t>
      </w:r>
    </w:p>
    <w:p w14:paraId="6A187743" w14:textId="77777777" w:rsidR="00D876DD" w:rsidRDefault="00D876DD" w:rsidP="00EB54FB">
      <w:pPr>
        <w:widowControl/>
        <w:tabs>
          <w:tab w:val="left" w:pos="2160"/>
        </w:tabs>
        <w:ind w:left="2160" w:hanging="360"/>
        <w:outlineLvl w:val="5"/>
        <w:rPr>
          <w:rFonts w:ascii="Times New Roman" w:hAnsi="Times New Roman"/>
          <w:sz w:val="24"/>
          <w:u w:val="words"/>
        </w:rPr>
      </w:pPr>
    </w:p>
    <w:p w14:paraId="7D13E2A1" w14:textId="3272684F" w:rsidR="00EB54FB" w:rsidRPr="00041A27" w:rsidRDefault="00EB54FB" w:rsidP="00EB54FB">
      <w:pPr>
        <w:widowControl/>
        <w:tabs>
          <w:tab w:val="left" w:pos="2160"/>
        </w:tabs>
        <w:ind w:left="2160" w:hanging="360"/>
        <w:outlineLvl w:val="5"/>
        <w:rPr>
          <w:rFonts w:ascii="Times New Roman" w:hAnsi="Times New Roman"/>
          <w:sz w:val="24"/>
        </w:rPr>
      </w:pPr>
      <w:r w:rsidRPr="00041A27">
        <w:rPr>
          <w:rFonts w:ascii="Times New Roman" w:hAnsi="Times New Roman"/>
          <w:sz w:val="24"/>
          <w:u w:val="words"/>
        </w:rPr>
        <w:t>6.</w:t>
      </w:r>
      <w:r w:rsidRPr="00041A27">
        <w:rPr>
          <w:rFonts w:ascii="Times New Roman" w:hAnsi="Times New Roman"/>
          <w:sz w:val="24"/>
          <w:u w:val="words"/>
        </w:rPr>
        <w:tab/>
      </w:r>
      <w:r w:rsidRPr="00041A27">
        <w:rPr>
          <w:rFonts w:ascii="Times New Roman" w:hAnsi="Times New Roman"/>
          <w:sz w:val="24"/>
        </w:rPr>
        <w:t>ASTM D 5453, “Standard Test Method for Determination of Total Sulfur in Light Hydrocarbons, Spark Ignition Engine Fuel, Diesel Engine Fuel, and Engine Oil by Ultraviolet Fluorescence;” and</w:t>
      </w:r>
    </w:p>
    <w:p w14:paraId="7EEA404F" w14:textId="77777777" w:rsidR="00EB54FB" w:rsidRPr="00041A27" w:rsidRDefault="00EB54FB" w:rsidP="00EB54FB">
      <w:pPr>
        <w:rPr>
          <w:rFonts w:ascii="Times New Roman" w:hAnsi="Times New Roman"/>
          <w:sz w:val="24"/>
        </w:rPr>
      </w:pPr>
    </w:p>
    <w:p w14:paraId="7BB2006B" w14:textId="77777777" w:rsidR="00EB54FB" w:rsidRPr="00041A27" w:rsidRDefault="00EB54FB" w:rsidP="00EB54FB">
      <w:pPr>
        <w:widowControl/>
        <w:ind w:left="1800" w:hanging="360"/>
        <w:outlineLvl w:val="4"/>
        <w:rPr>
          <w:rFonts w:ascii="Times New Roman" w:hAnsi="Times New Roman"/>
          <w:bCs/>
          <w:sz w:val="24"/>
          <w:szCs w:val="20"/>
        </w:rPr>
      </w:pPr>
      <w:r w:rsidRPr="00041A27">
        <w:rPr>
          <w:rFonts w:ascii="Times New Roman" w:hAnsi="Times New Roman"/>
          <w:bCs/>
          <w:sz w:val="24"/>
          <w:szCs w:val="20"/>
        </w:rPr>
        <w:t>iv.</w:t>
      </w:r>
      <w:r w:rsidRPr="00041A27">
        <w:rPr>
          <w:rFonts w:ascii="Times New Roman" w:hAnsi="Times New Roman"/>
          <w:bCs/>
          <w:sz w:val="24"/>
          <w:szCs w:val="20"/>
        </w:rPr>
        <w:tab/>
      </w:r>
      <w:proofErr w:type="gramStart"/>
      <w:r w:rsidRPr="00041A27">
        <w:rPr>
          <w:rFonts w:ascii="Times New Roman" w:hAnsi="Times New Roman"/>
          <w:sz w:val="24"/>
          <w:szCs w:val="20"/>
        </w:rPr>
        <w:t>Other</w:t>
      </w:r>
      <w:proofErr w:type="gramEnd"/>
      <w:r w:rsidRPr="00041A27">
        <w:rPr>
          <w:rFonts w:ascii="Times New Roman" w:hAnsi="Times New Roman"/>
          <w:sz w:val="24"/>
          <w:szCs w:val="20"/>
        </w:rPr>
        <w:t xml:space="preserve"> methods developed or approved by the Department or EPA.</w:t>
      </w:r>
    </w:p>
    <w:p w14:paraId="76C71476" w14:textId="77777777" w:rsidR="00EB54FB" w:rsidRPr="00041A27" w:rsidRDefault="00EB54FB" w:rsidP="00EB54FB">
      <w:pPr>
        <w:rPr>
          <w:rFonts w:ascii="Times New Roman" w:hAnsi="Times New Roman"/>
          <w:sz w:val="24"/>
        </w:rPr>
      </w:pPr>
    </w:p>
    <w:p w14:paraId="4E68DBFE"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9.</w:t>
      </w:r>
      <w:r w:rsidRPr="00041A27">
        <w:rPr>
          <w:rFonts w:ascii="Times New Roman" w:hAnsi="Times New Roman"/>
          <w:sz w:val="24"/>
        </w:rPr>
        <w:tab/>
        <w:t xml:space="preserve">The following recordkeeping and reporting requirements shall apply to any purchase, sale, offering for sale, storage, transportation, or use of commercial fuel oil in the </w:t>
      </w:r>
      <w:proofErr w:type="gramStart"/>
      <w:r w:rsidRPr="00041A27">
        <w:rPr>
          <w:rFonts w:ascii="Times New Roman" w:hAnsi="Times New Roman"/>
          <w:sz w:val="24"/>
        </w:rPr>
        <w:t>District</w:t>
      </w:r>
      <w:proofErr w:type="gramEnd"/>
      <w:r w:rsidRPr="00041A27">
        <w:rPr>
          <w:rFonts w:ascii="Times New Roman" w:hAnsi="Times New Roman"/>
          <w:sz w:val="24"/>
        </w:rPr>
        <w:t>:</w:t>
      </w:r>
    </w:p>
    <w:p w14:paraId="27CC731F" w14:textId="77777777" w:rsidR="00EB54FB" w:rsidRPr="00041A27" w:rsidRDefault="00EB54FB" w:rsidP="00EB54FB">
      <w:pPr>
        <w:rPr>
          <w:rFonts w:ascii="Times New Roman" w:hAnsi="Times New Roman"/>
          <w:sz w:val="24"/>
        </w:rPr>
      </w:pPr>
    </w:p>
    <w:p w14:paraId="6969298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On or after the applicable compliance dates specified in Conditions II(f)(2) and (3), at the time of delivery, the transferor of commercial fuel oil shall provide to the transferee an electronic or paper record of the fuel data described as follows, which must legibly and conspicuously contain the following information:</w:t>
      </w:r>
    </w:p>
    <w:p w14:paraId="026BF665" w14:textId="77777777" w:rsidR="00EB54FB" w:rsidRPr="00041A27" w:rsidRDefault="00EB54FB" w:rsidP="00EB54FB">
      <w:pPr>
        <w:rPr>
          <w:rFonts w:ascii="Times New Roman" w:hAnsi="Times New Roman"/>
          <w:sz w:val="24"/>
        </w:rPr>
      </w:pPr>
    </w:p>
    <w:p w14:paraId="02D830F3"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w:t>
      </w:r>
      <w:r w:rsidRPr="00041A27">
        <w:rPr>
          <w:rFonts w:ascii="Times New Roman" w:hAnsi="Times New Roman"/>
          <w:sz w:val="24"/>
          <w:szCs w:val="20"/>
        </w:rPr>
        <w:tab/>
        <w:t>The date of delivery;</w:t>
      </w:r>
      <w:r w:rsidRPr="00041A27">
        <w:rPr>
          <w:rFonts w:ascii="Times New Roman" w:hAnsi="Times New Roman"/>
          <w:sz w:val="24"/>
          <w:szCs w:val="20"/>
        </w:rPr>
        <w:t> </w:t>
      </w:r>
    </w:p>
    <w:p w14:paraId="3ADA8CDB" w14:textId="77777777" w:rsidR="00EB54FB" w:rsidRPr="00041A27" w:rsidRDefault="00EB54FB" w:rsidP="00EB54FB">
      <w:pPr>
        <w:rPr>
          <w:rFonts w:ascii="Times New Roman" w:hAnsi="Times New Roman"/>
          <w:sz w:val="24"/>
        </w:rPr>
      </w:pPr>
    </w:p>
    <w:p w14:paraId="6D5A8F55"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w:t>
      </w:r>
      <w:r w:rsidRPr="00041A27">
        <w:rPr>
          <w:rFonts w:ascii="Times New Roman" w:hAnsi="Times New Roman"/>
          <w:sz w:val="24"/>
          <w:szCs w:val="20"/>
        </w:rPr>
        <w:tab/>
        <w:t>The name, address, and telephone number of the transferor;</w:t>
      </w:r>
    </w:p>
    <w:p w14:paraId="4639AA03" w14:textId="77777777" w:rsidR="00EB54FB" w:rsidRPr="00041A27" w:rsidRDefault="00EB54FB" w:rsidP="00EB54FB">
      <w:pPr>
        <w:rPr>
          <w:rFonts w:ascii="Times New Roman" w:hAnsi="Times New Roman"/>
          <w:sz w:val="24"/>
        </w:rPr>
      </w:pPr>
    </w:p>
    <w:p w14:paraId="2D3C11ED"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iii.</w:t>
      </w:r>
      <w:r w:rsidRPr="00041A27">
        <w:rPr>
          <w:rFonts w:ascii="Times New Roman" w:hAnsi="Times New Roman"/>
          <w:sz w:val="24"/>
          <w:szCs w:val="20"/>
        </w:rPr>
        <w:tab/>
        <w:t>The name and address of the transferee;</w:t>
      </w:r>
    </w:p>
    <w:p w14:paraId="74888CF5" w14:textId="77777777" w:rsidR="00EB54FB" w:rsidRPr="00041A27" w:rsidRDefault="00EB54FB" w:rsidP="00EB54FB">
      <w:pPr>
        <w:rPr>
          <w:rFonts w:ascii="Times New Roman" w:hAnsi="Times New Roman"/>
          <w:sz w:val="24"/>
        </w:rPr>
      </w:pPr>
    </w:p>
    <w:p w14:paraId="3594875E"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iv.</w:t>
      </w:r>
      <w:r w:rsidRPr="00041A27">
        <w:rPr>
          <w:rFonts w:ascii="Times New Roman" w:hAnsi="Times New Roman"/>
          <w:sz w:val="24"/>
          <w:szCs w:val="20"/>
        </w:rPr>
        <w:tab/>
        <w:t>The volume of fuel oil being sold or transferred;</w:t>
      </w:r>
    </w:p>
    <w:p w14:paraId="1E19FE70" w14:textId="77777777" w:rsidR="00EB54FB" w:rsidRPr="00041A27" w:rsidRDefault="00EB54FB" w:rsidP="00EB54FB">
      <w:pPr>
        <w:rPr>
          <w:rFonts w:ascii="Times New Roman" w:hAnsi="Times New Roman"/>
          <w:sz w:val="24"/>
        </w:rPr>
      </w:pPr>
    </w:p>
    <w:p w14:paraId="6642C7A2"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lastRenderedPageBreak/>
        <w:t>v.</w:t>
      </w:r>
      <w:r w:rsidRPr="00041A27">
        <w:rPr>
          <w:rFonts w:ascii="Times New Roman" w:hAnsi="Times New Roman"/>
          <w:sz w:val="24"/>
          <w:szCs w:val="20"/>
        </w:rPr>
        <w:tab/>
        <w:t>The fuel oil grade; and</w:t>
      </w:r>
    </w:p>
    <w:p w14:paraId="2AF16D7E" w14:textId="77777777" w:rsidR="00EB54FB" w:rsidRPr="00041A27" w:rsidRDefault="00EB54FB" w:rsidP="00EB54FB">
      <w:pPr>
        <w:rPr>
          <w:rFonts w:ascii="Times New Roman" w:hAnsi="Times New Roman"/>
          <w:sz w:val="24"/>
        </w:rPr>
      </w:pPr>
    </w:p>
    <w:p w14:paraId="0B0233DF" w14:textId="77777777" w:rsidR="00EB54FB" w:rsidRPr="00041A27" w:rsidRDefault="00EB54FB" w:rsidP="00EB54FB">
      <w:pPr>
        <w:widowControl/>
        <w:ind w:left="1800" w:hanging="360"/>
        <w:outlineLvl w:val="4"/>
        <w:rPr>
          <w:rFonts w:ascii="Times New Roman" w:hAnsi="Times New Roman"/>
          <w:sz w:val="24"/>
          <w:szCs w:val="20"/>
        </w:rPr>
      </w:pPr>
      <w:r w:rsidRPr="00041A27">
        <w:rPr>
          <w:rFonts w:ascii="Times New Roman" w:hAnsi="Times New Roman"/>
          <w:sz w:val="24"/>
          <w:szCs w:val="20"/>
        </w:rPr>
        <w:t>vi.</w:t>
      </w:r>
      <w:r w:rsidRPr="00041A27">
        <w:rPr>
          <w:rFonts w:ascii="Times New Roman" w:hAnsi="Times New Roman"/>
          <w:sz w:val="24"/>
          <w:szCs w:val="20"/>
        </w:rPr>
        <w:tab/>
        <w:t>The sulfur content of the fuel oil as determined using the sampling and testing methods specified in Condition II(f)(8), which may be expressed as the maximum allowable sulfur content.</w:t>
      </w:r>
    </w:p>
    <w:p w14:paraId="6E8CB538" w14:textId="77777777" w:rsidR="00EB54FB" w:rsidRPr="00041A27" w:rsidRDefault="00EB54FB" w:rsidP="00EB54FB">
      <w:pPr>
        <w:rPr>
          <w:rFonts w:ascii="Times New Roman" w:hAnsi="Times New Roman"/>
          <w:sz w:val="24"/>
        </w:rPr>
      </w:pPr>
    </w:p>
    <w:p w14:paraId="271122ED" w14:textId="7C85EE1B"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All applicable records required under Condition II(f)(9)(A) shall be maintained in electronic or paper format for not less than </w:t>
      </w:r>
      <w:r w:rsidR="00467CAE">
        <w:rPr>
          <w:rFonts w:ascii="Times New Roman" w:hAnsi="Times New Roman"/>
          <w:sz w:val="24"/>
          <w:szCs w:val="20"/>
        </w:rPr>
        <w:t>three</w:t>
      </w:r>
      <w:r w:rsidRPr="00041A27">
        <w:rPr>
          <w:rFonts w:ascii="Times New Roman" w:hAnsi="Times New Roman"/>
          <w:sz w:val="24"/>
          <w:szCs w:val="20"/>
        </w:rPr>
        <w:t xml:space="preserve"> (</w:t>
      </w:r>
      <w:r w:rsidR="00467CAE">
        <w:rPr>
          <w:rFonts w:ascii="Times New Roman" w:hAnsi="Times New Roman"/>
          <w:sz w:val="24"/>
          <w:szCs w:val="20"/>
        </w:rPr>
        <w:t>3</w:t>
      </w:r>
      <w:r w:rsidRPr="00041A27">
        <w:rPr>
          <w:rFonts w:ascii="Times New Roman" w:hAnsi="Times New Roman"/>
          <w:sz w:val="24"/>
          <w:szCs w:val="20"/>
        </w:rPr>
        <w:t>) years</w:t>
      </w:r>
      <w:r w:rsidR="00445C99">
        <w:rPr>
          <w:rFonts w:ascii="Times New Roman" w:hAnsi="Times New Roman"/>
          <w:sz w:val="24"/>
          <w:szCs w:val="20"/>
        </w:rPr>
        <w:t xml:space="preserve"> [20 DCMR 801.9(b)]</w:t>
      </w:r>
      <w:r w:rsidRPr="00041A27">
        <w:rPr>
          <w:rFonts w:ascii="Times New Roman" w:hAnsi="Times New Roman"/>
          <w:sz w:val="24"/>
          <w:szCs w:val="20"/>
        </w:rPr>
        <w:t xml:space="preserve">; </w:t>
      </w:r>
    </w:p>
    <w:p w14:paraId="5775A20E" w14:textId="77777777" w:rsidR="00EB54FB" w:rsidRPr="00041A27" w:rsidRDefault="00EB54FB" w:rsidP="00EB54FB">
      <w:pPr>
        <w:rPr>
          <w:rFonts w:ascii="Times New Roman" w:hAnsi="Times New Roman"/>
          <w:sz w:val="24"/>
        </w:rPr>
      </w:pPr>
    </w:p>
    <w:p w14:paraId="56D6E99F"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An electronic or paper copy of the applicable records required under Condition II(f)(9)(A) shall be provided to the Department upon request;</w:t>
      </w:r>
    </w:p>
    <w:p w14:paraId="0DCD603E" w14:textId="77777777" w:rsidR="00EB54FB" w:rsidRPr="00041A27" w:rsidRDefault="00EB54FB" w:rsidP="00EB54FB">
      <w:pPr>
        <w:rPr>
          <w:rFonts w:ascii="Times New Roman" w:hAnsi="Times New Roman"/>
          <w:sz w:val="24"/>
        </w:rPr>
      </w:pPr>
    </w:p>
    <w:p w14:paraId="1AF1D815" w14:textId="6B8D58C8" w:rsidR="00EB54FB" w:rsidRPr="00041A27" w:rsidRDefault="00EB54FB" w:rsidP="00EB54FB">
      <w:pPr>
        <w:widowControl/>
        <w:tabs>
          <w:tab w:val="left" w:pos="1080"/>
        </w:tabs>
        <w:ind w:left="1440" w:hanging="360"/>
        <w:outlineLvl w:val="3"/>
        <w:rPr>
          <w:rFonts w:ascii="Times New Roman" w:hAnsi="Times New Roman"/>
          <w:i/>
          <w:sz w:val="24"/>
          <w:szCs w:val="20"/>
        </w:rPr>
      </w:pPr>
      <w:r w:rsidRPr="00041A27">
        <w:rPr>
          <w:rFonts w:ascii="Times New Roman" w:hAnsi="Times New Roman"/>
          <w:sz w:val="24"/>
          <w:szCs w:val="20"/>
        </w:rPr>
        <w:t>D.</w:t>
      </w:r>
      <w:r w:rsidRPr="00041A27">
        <w:rPr>
          <w:rFonts w:ascii="Times New Roman" w:hAnsi="Times New Roman"/>
          <w:sz w:val="24"/>
          <w:szCs w:val="20"/>
        </w:rPr>
        <w:tab/>
        <w:t xml:space="preserve">The ultimate consumer shall maintain the applicable records required under </w:t>
      </w:r>
      <w:r w:rsidR="001A5B44">
        <w:rPr>
          <w:rFonts w:ascii="Times New Roman" w:hAnsi="Times New Roman"/>
          <w:sz w:val="24"/>
          <w:szCs w:val="20"/>
        </w:rPr>
        <w:t>Condition II(f)(9)</w:t>
      </w:r>
      <w:r w:rsidRPr="00041A27">
        <w:rPr>
          <w:rFonts w:ascii="Times New Roman" w:hAnsi="Times New Roman"/>
          <w:sz w:val="24"/>
          <w:szCs w:val="20"/>
        </w:rPr>
        <w:t>(</w:t>
      </w:r>
      <w:r w:rsidR="00A03B6B">
        <w:rPr>
          <w:rFonts w:ascii="Times New Roman" w:hAnsi="Times New Roman"/>
          <w:sz w:val="24"/>
          <w:szCs w:val="20"/>
        </w:rPr>
        <w:t>A</w:t>
      </w:r>
      <w:r w:rsidRPr="00041A27">
        <w:rPr>
          <w:rFonts w:ascii="Times New Roman" w:hAnsi="Times New Roman"/>
          <w:sz w:val="24"/>
          <w:szCs w:val="20"/>
        </w:rPr>
        <w:t xml:space="preserve">) in electronic or paper format for not less than </w:t>
      </w:r>
      <w:r w:rsidR="00E54C79">
        <w:rPr>
          <w:rFonts w:ascii="Times New Roman" w:hAnsi="Times New Roman"/>
          <w:sz w:val="24"/>
          <w:szCs w:val="20"/>
        </w:rPr>
        <w:t>three</w:t>
      </w:r>
      <w:r w:rsidRPr="00041A27">
        <w:rPr>
          <w:rFonts w:ascii="Times New Roman" w:hAnsi="Times New Roman"/>
          <w:sz w:val="24"/>
          <w:szCs w:val="20"/>
        </w:rPr>
        <w:t xml:space="preserve"> (</w:t>
      </w:r>
      <w:r w:rsidR="00E54C79">
        <w:rPr>
          <w:rFonts w:ascii="Times New Roman" w:hAnsi="Times New Roman"/>
          <w:sz w:val="24"/>
          <w:szCs w:val="20"/>
        </w:rPr>
        <w:t>3</w:t>
      </w:r>
      <w:r w:rsidRPr="00041A27">
        <w:rPr>
          <w:rFonts w:ascii="Times New Roman" w:hAnsi="Times New Roman"/>
          <w:sz w:val="24"/>
          <w:szCs w:val="20"/>
        </w:rPr>
        <w:t>) years, unless the transfer or use of the fuel oil occurs at a private residence</w:t>
      </w:r>
      <w:r w:rsidR="00E54C79">
        <w:rPr>
          <w:rFonts w:ascii="Times New Roman" w:hAnsi="Times New Roman"/>
          <w:sz w:val="24"/>
          <w:szCs w:val="20"/>
        </w:rPr>
        <w:t xml:space="preserve"> [20 DCMR 801.9(d)</w:t>
      </w:r>
      <w:r w:rsidRPr="00041A27">
        <w:rPr>
          <w:rFonts w:ascii="Times New Roman" w:hAnsi="Times New Roman"/>
          <w:sz w:val="24"/>
          <w:szCs w:val="20"/>
        </w:rPr>
        <w:t>;</w:t>
      </w:r>
    </w:p>
    <w:p w14:paraId="4AFB61E3" w14:textId="77777777" w:rsidR="00EB54FB" w:rsidRPr="00041A27" w:rsidRDefault="00EB54FB" w:rsidP="00EB54FB">
      <w:pPr>
        <w:rPr>
          <w:rFonts w:ascii="Times New Roman" w:hAnsi="Times New Roman"/>
          <w:sz w:val="24"/>
        </w:rPr>
      </w:pPr>
    </w:p>
    <w:p w14:paraId="28E72D83" w14:textId="73370484"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A product transfer document that meets federal requirements, such as a Bill of Lading, may be used for the data in Condition II(f)(9)</w:t>
      </w:r>
      <w:r w:rsidR="00C560AD">
        <w:rPr>
          <w:rFonts w:ascii="Times New Roman" w:hAnsi="Times New Roman"/>
          <w:sz w:val="24"/>
          <w:szCs w:val="20"/>
        </w:rPr>
        <w:t>(A)</w:t>
      </w:r>
      <w:r w:rsidRPr="00041A27">
        <w:rPr>
          <w:rFonts w:ascii="Times New Roman" w:hAnsi="Times New Roman"/>
          <w:sz w:val="24"/>
          <w:szCs w:val="20"/>
        </w:rPr>
        <w:t>(i) through (vi) and shall be considered a certification that the information is accurate; and</w:t>
      </w:r>
    </w:p>
    <w:p w14:paraId="47C9D195" w14:textId="77777777" w:rsidR="00EB54FB" w:rsidRPr="00041A27" w:rsidRDefault="00EB54FB" w:rsidP="00EB54FB">
      <w:pPr>
        <w:rPr>
          <w:rFonts w:ascii="Times New Roman" w:hAnsi="Times New Roman"/>
          <w:sz w:val="24"/>
        </w:rPr>
      </w:pPr>
    </w:p>
    <w:p w14:paraId="247A168D"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The Department may opt to require supplemental sampling and testing of the fuel oil to confirm the certifications.</w:t>
      </w:r>
      <w:bookmarkStart w:id="35" w:name="_Toc455562166"/>
      <w:bookmarkStart w:id="36" w:name="_Toc468372257"/>
    </w:p>
    <w:p w14:paraId="7ABFD564" w14:textId="77777777" w:rsidR="00EB54FB" w:rsidRPr="00041A27" w:rsidRDefault="00EB54FB" w:rsidP="00EB54FB">
      <w:pPr>
        <w:widowControl/>
        <w:tabs>
          <w:tab w:val="left" w:pos="1080"/>
        </w:tabs>
        <w:ind w:left="1440" w:hanging="360"/>
        <w:outlineLvl w:val="3"/>
        <w:rPr>
          <w:rFonts w:ascii="Times New Roman" w:hAnsi="Times New Roman"/>
          <w:sz w:val="24"/>
        </w:rPr>
      </w:pPr>
    </w:p>
    <w:p w14:paraId="2C6A6A0C"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g.</w:t>
      </w:r>
      <w:r w:rsidRPr="00041A27">
        <w:rPr>
          <w:rFonts w:ascii="Times New Roman" w:hAnsi="Times New Roman"/>
          <w:sz w:val="24"/>
        </w:rPr>
        <w:tab/>
      </w:r>
      <w:proofErr w:type="spellStart"/>
      <w:r w:rsidRPr="00041A27">
        <w:rPr>
          <w:rFonts w:ascii="Times New Roman" w:hAnsi="Times New Roman"/>
          <w:sz w:val="24"/>
          <w:u w:val="single"/>
        </w:rPr>
        <w:t>Onroad</w:t>
      </w:r>
      <w:proofErr w:type="spellEnd"/>
      <w:r w:rsidRPr="00041A27">
        <w:rPr>
          <w:rFonts w:ascii="Times New Roman" w:hAnsi="Times New Roman"/>
          <w:sz w:val="24"/>
          <w:u w:val="single"/>
        </w:rPr>
        <w:t xml:space="preserve"> Engine Idling and Nonroad Diesel Engine Idling*</w:t>
      </w:r>
      <w:bookmarkEnd w:id="35"/>
      <w:bookmarkEnd w:id="36"/>
    </w:p>
    <w:p w14:paraId="097306A2" w14:textId="77777777" w:rsidR="00EB54FB" w:rsidRPr="00041A27" w:rsidRDefault="00EB54FB" w:rsidP="00EB54FB">
      <w:pPr>
        <w:rPr>
          <w:rFonts w:ascii="Times New Roman" w:hAnsi="Times New Roman"/>
          <w:sz w:val="24"/>
        </w:rPr>
      </w:pPr>
    </w:p>
    <w:p w14:paraId="1CD23824"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The Permittee shall ensure that the provisions of 20 DCMR 900.1 pertaining to </w:t>
      </w:r>
      <w:proofErr w:type="spellStart"/>
      <w:r w:rsidRPr="00041A27">
        <w:rPr>
          <w:rFonts w:ascii="Times New Roman" w:hAnsi="Times New Roman"/>
          <w:sz w:val="24"/>
        </w:rPr>
        <w:t>onroad</w:t>
      </w:r>
      <w:proofErr w:type="spellEnd"/>
      <w:r w:rsidRPr="00041A27">
        <w:rPr>
          <w:rFonts w:ascii="Times New Roman" w:hAnsi="Times New Roman"/>
          <w:sz w:val="24"/>
        </w:rPr>
        <w:t xml:space="preserve"> engine idling are met at the facility. Specifically, the Permittee shall ensure that no engine of a gasoline or diesel powered motor vehicle, the engine of a public vehicle for hire, including buses with a seating capacity of twelve (12) or more persons, shall idle for more than three (3) minutes while the motor vehicle is parked, stopped, or standing, on the premises or on roadways adjacent to the premises for the purpose of serving the premises, including for the purpose of operating air conditioning equipment in those vehicles, except as follows:</w:t>
      </w:r>
    </w:p>
    <w:p w14:paraId="47C074E6" w14:textId="77777777" w:rsidR="00EB54FB" w:rsidRPr="00041A27" w:rsidRDefault="00EB54FB" w:rsidP="00EB54FB">
      <w:pPr>
        <w:rPr>
          <w:rFonts w:ascii="Times New Roman" w:hAnsi="Times New Roman"/>
          <w:sz w:val="24"/>
        </w:rPr>
      </w:pPr>
    </w:p>
    <w:p w14:paraId="3D5181C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To operate private passenger vehicles;</w:t>
      </w:r>
    </w:p>
    <w:p w14:paraId="7AEBC005" w14:textId="77777777" w:rsidR="00EB54FB" w:rsidRPr="00041A27" w:rsidRDefault="00EB54FB" w:rsidP="00EB54FB">
      <w:pPr>
        <w:rPr>
          <w:rFonts w:ascii="Times New Roman" w:hAnsi="Times New Roman"/>
          <w:sz w:val="24"/>
        </w:rPr>
      </w:pPr>
    </w:p>
    <w:p w14:paraId="41328A2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 xml:space="preserve">To operate power takeoff equipment </w:t>
      </w:r>
      <w:proofErr w:type="gramStart"/>
      <w:r w:rsidRPr="00041A27">
        <w:rPr>
          <w:rFonts w:ascii="Times New Roman" w:hAnsi="Times New Roman"/>
          <w:sz w:val="24"/>
          <w:szCs w:val="20"/>
        </w:rPr>
        <w:t>including:</w:t>
      </w:r>
      <w:proofErr w:type="gramEnd"/>
      <w:r w:rsidRPr="00041A27">
        <w:rPr>
          <w:rFonts w:ascii="Times New Roman" w:hAnsi="Times New Roman"/>
          <w:sz w:val="24"/>
          <w:szCs w:val="20"/>
        </w:rPr>
        <w:t xml:space="preserve"> dumping, cement mixers, refrigeration systems, content delivery, winches, or shredders; </w:t>
      </w:r>
    </w:p>
    <w:p w14:paraId="4AEA202E" w14:textId="77777777" w:rsidR="00EB54FB" w:rsidRPr="00041A27" w:rsidRDefault="00EB54FB" w:rsidP="00EB54FB">
      <w:pPr>
        <w:rPr>
          <w:rFonts w:ascii="Times New Roman" w:hAnsi="Times New Roman"/>
          <w:sz w:val="24"/>
        </w:rPr>
      </w:pPr>
    </w:p>
    <w:p w14:paraId="12E158C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 xml:space="preserve">To idle the engine for five (5) minutes to operate heating equipment when the ambient air temperature is </w:t>
      </w:r>
      <w:proofErr w:type="gramStart"/>
      <w:r w:rsidRPr="00041A27">
        <w:rPr>
          <w:rFonts w:ascii="Times New Roman" w:hAnsi="Times New Roman"/>
          <w:sz w:val="24"/>
          <w:szCs w:val="20"/>
        </w:rPr>
        <w:t>thirty two</w:t>
      </w:r>
      <w:proofErr w:type="gramEnd"/>
      <w:r w:rsidRPr="00041A27">
        <w:rPr>
          <w:rFonts w:ascii="Times New Roman" w:hAnsi="Times New Roman"/>
          <w:sz w:val="24"/>
          <w:szCs w:val="20"/>
        </w:rPr>
        <w:t xml:space="preserve"> degrees Fahrenheit (32 </w:t>
      </w:r>
      <w:proofErr w:type="spellStart"/>
      <w:r w:rsidRPr="00041A27">
        <w:rPr>
          <w:rFonts w:ascii="Times New Roman" w:hAnsi="Times New Roman"/>
          <w:sz w:val="24"/>
          <w:szCs w:val="20"/>
          <w:vertAlign w:val="superscript"/>
        </w:rPr>
        <w:t>o</w:t>
      </w:r>
      <w:r w:rsidRPr="00041A27">
        <w:rPr>
          <w:rFonts w:ascii="Times New Roman" w:hAnsi="Times New Roman"/>
          <w:sz w:val="24"/>
          <w:szCs w:val="20"/>
        </w:rPr>
        <w:t>F</w:t>
      </w:r>
      <w:proofErr w:type="spellEnd"/>
      <w:r w:rsidRPr="00041A27">
        <w:rPr>
          <w:rFonts w:ascii="Times New Roman" w:hAnsi="Times New Roman"/>
          <w:sz w:val="24"/>
          <w:szCs w:val="20"/>
        </w:rPr>
        <w:t>) or below; or</w:t>
      </w:r>
    </w:p>
    <w:p w14:paraId="6A17C2DA" w14:textId="77777777" w:rsidR="00EB54FB" w:rsidRPr="00041A27" w:rsidRDefault="00EB54FB" w:rsidP="00EB54FB">
      <w:pPr>
        <w:rPr>
          <w:rFonts w:ascii="Times New Roman" w:hAnsi="Times New Roman"/>
          <w:sz w:val="24"/>
        </w:rPr>
      </w:pPr>
    </w:p>
    <w:p w14:paraId="2C9B0900"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lastRenderedPageBreak/>
        <w:t>D.</w:t>
      </w:r>
      <w:r w:rsidRPr="00041A27">
        <w:rPr>
          <w:rFonts w:ascii="Times New Roman" w:hAnsi="Times New Roman"/>
          <w:sz w:val="24"/>
          <w:szCs w:val="20"/>
        </w:rPr>
        <w:tab/>
        <w:t>To operate warming buses during a Cold Emergency Alert in accordance with 20 DCMR 900.1(d).</w:t>
      </w:r>
    </w:p>
    <w:p w14:paraId="52B51CBD" w14:textId="77777777" w:rsidR="00EB54FB" w:rsidRPr="00041A27" w:rsidRDefault="00EB54FB" w:rsidP="00EB54FB">
      <w:pPr>
        <w:rPr>
          <w:rFonts w:ascii="Times New Roman" w:hAnsi="Times New Roman"/>
          <w:sz w:val="24"/>
        </w:rPr>
      </w:pPr>
    </w:p>
    <w:p w14:paraId="091C7367"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 xml:space="preserve">No person owning, operating, leasing, or having control over a nonroad diesel engine, or the holder of the permit for the activity for which the nonroad diesel engine is being operated, shall </w:t>
      </w:r>
      <w:proofErr w:type="gramStart"/>
      <w:r w:rsidRPr="00041A27">
        <w:rPr>
          <w:rFonts w:ascii="Times New Roman" w:hAnsi="Times New Roman"/>
          <w:sz w:val="24"/>
        </w:rPr>
        <w:t>cause</w:t>
      </w:r>
      <w:proofErr w:type="gramEnd"/>
      <w:r w:rsidRPr="00041A27">
        <w:rPr>
          <w:rFonts w:ascii="Times New Roman" w:hAnsi="Times New Roman"/>
          <w:sz w:val="24"/>
        </w:rPr>
        <w:t xml:space="preserve"> or allow the idling of a nonroad diesel engine under its control or on its property for more than three (3) consecutive minutes. [20 DCMR 900.2]</w:t>
      </w:r>
    </w:p>
    <w:p w14:paraId="2383E9BF" w14:textId="77777777" w:rsidR="00EB54FB" w:rsidRPr="00041A27" w:rsidRDefault="00EB54FB" w:rsidP="00EB54FB">
      <w:pPr>
        <w:rPr>
          <w:rFonts w:ascii="Times New Roman" w:hAnsi="Times New Roman"/>
          <w:sz w:val="24"/>
        </w:rPr>
      </w:pPr>
    </w:p>
    <w:p w14:paraId="16AB0820"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Condition II(g)(2) does not apply to locomotives, generator sets, marine vessels, recreational vehicles, farming equipment, military equipment when it is being used during training exercises, emergency or public safety situations, or any private use of a nonroad diesel engine that is not for compensation. [20 DCMR 900.3]</w:t>
      </w:r>
    </w:p>
    <w:p w14:paraId="3A636EE5" w14:textId="77777777" w:rsidR="00EB54FB" w:rsidRPr="00041A27" w:rsidRDefault="00EB54FB" w:rsidP="00EB54FB">
      <w:pPr>
        <w:rPr>
          <w:rFonts w:ascii="Times New Roman" w:hAnsi="Times New Roman"/>
          <w:sz w:val="24"/>
        </w:rPr>
      </w:pPr>
    </w:p>
    <w:p w14:paraId="13A214A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The idling limit in Condition II(g)(2) does not apply to [20 DCMR 900.4]:</w:t>
      </w:r>
    </w:p>
    <w:p w14:paraId="4BFFB6EB" w14:textId="77777777" w:rsidR="00EB54FB" w:rsidRPr="00041A27" w:rsidRDefault="00EB54FB" w:rsidP="00EB54FB">
      <w:pPr>
        <w:rPr>
          <w:rFonts w:ascii="Times New Roman" w:hAnsi="Times New Roman"/>
          <w:sz w:val="24"/>
        </w:rPr>
      </w:pPr>
    </w:p>
    <w:p w14:paraId="2C192432"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A.</w:t>
      </w:r>
      <w:r w:rsidRPr="00041A27">
        <w:rPr>
          <w:rFonts w:ascii="Times New Roman" w:hAnsi="Times New Roman"/>
          <w:sz w:val="24"/>
          <w:szCs w:val="20"/>
        </w:rPr>
        <w:tab/>
        <w:t>Idling necessary to ensure the safe operation of the equipment and safety of the operator, such as conditions specified by the equipment manufacturer in the manual or an appropriate technical document accompanying the nonroad diesel engine;</w:t>
      </w:r>
    </w:p>
    <w:p w14:paraId="5B8E6F4C" w14:textId="77777777" w:rsidR="00EB54FB" w:rsidRPr="00041A27" w:rsidRDefault="00EB54FB" w:rsidP="00EB54FB">
      <w:pPr>
        <w:rPr>
          <w:rFonts w:ascii="Times New Roman" w:hAnsi="Times New Roman"/>
          <w:sz w:val="24"/>
        </w:rPr>
      </w:pPr>
    </w:p>
    <w:p w14:paraId="0250AE5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B.</w:t>
      </w:r>
      <w:r w:rsidRPr="00041A27">
        <w:rPr>
          <w:rFonts w:ascii="Times New Roman" w:hAnsi="Times New Roman"/>
          <w:sz w:val="24"/>
          <w:szCs w:val="20"/>
        </w:rPr>
        <w:tab/>
        <w:t>Idling for testing, servicing, repairing, diagnostic purposes, or to verify that the equipment is in good working order, including regeneration of a diesel particulate filter, in accordance with the equipment manufacturer manual or other technical document accompanying the nonroad diesel engine;</w:t>
      </w:r>
    </w:p>
    <w:p w14:paraId="6C3D49D9" w14:textId="77777777" w:rsidR="00EB54FB" w:rsidRPr="00041A27" w:rsidRDefault="00EB54FB" w:rsidP="00EB54FB">
      <w:pPr>
        <w:widowControl/>
        <w:tabs>
          <w:tab w:val="left" w:pos="1080"/>
        </w:tabs>
        <w:ind w:left="1440" w:hanging="360"/>
        <w:outlineLvl w:val="3"/>
        <w:rPr>
          <w:rFonts w:ascii="Times New Roman" w:hAnsi="Times New Roman"/>
          <w:sz w:val="24"/>
          <w:szCs w:val="20"/>
        </w:rPr>
      </w:pPr>
    </w:p>
    <w:p w14:paraId="0646E88C"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C.</w:t>
      </w:r>
      <w:r w:rsidRPr="00041A27">
        <w:rPr>
          <w:rFonts w:ascii="Times New Roman" w:hAnsi="Times New Roman"/>
          <w:sz w:val="24"/>
          <w:szCs w:val="20"/>
        </w:rPr>
        <w:tab/>
        <w:t>Idling for less than fifteen (15) minutes when queuing (</w:t>
      </w:r>
      <w:r w:rsidRPr="00041A27">
        <w:rPr>
          <w:rFonts w:ascii="Times New Roman" w:hAnsi="Times New Roman"/>
          <w:i/>
          <w:sz w:val="24"/>
          <w:szCs w:val="20"/>
        </w:rPr>
        <w:t>i.e.</w:t>
      </w:r>
      <w:r w:rsidRPr="00041A27">
        <w:rPr>
          <w:rFonts w:ascii="Times New Roman" w:hAnsi="Times New Roman"/>
          <w:sz w:val="24"/>
          <w:szCs w:val="20"/>
        </w:rPr>
        <w:t>, when nonroad diesel equipment, situated in a queue of other vehicles, must intermittently move forward to perform work or a service), not including the time an operator may wait motionless in line in anticipation of the start of a workday or opening of a location where work or a service will be performed.</w:t>
      </w:r>
    </w:p>
    <w:p w14:paraId="6953FDD3" w14:textId="77777777" w:rsidR="00EB54FB" w:rsidRPr="00041A27" w:rsidRDefault="00EB54FB" w:rsidP="00EB54FB">
      <w:pPr>
        <w:rPr>
          <w:rFonts w:ascii="Times New Roman" w:hAnsi="Times New Roman"/>
          <w:sz w:val="24"/>
        </w:rPr>
      </w:pPr>
    </w:p>
    <w:p w14:paraId="563D85FB"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D.</w:t>
      </w:r>
      <w:r w:rsidRPr="00041A27">
        <w:rPr>
          <w:rFonts w:ascii="Times New Roman" w:hAnsi="Times New Roman"/>
          <w:sz w:val="24"/>
          <w:szCs w:val="20"/>
        </w:rPr>
        <w:tab/>
        <w:t>Idling by any nonroad diesel engine being used in an emergency or public safety capacity;</w:t>
      </w:r>
    </w:p>
    <w:p w14:paraId="1149D177" w14:textId="77777777" w:rsidR="00EB54FB" w:rsidRPr="00041A27" w:rsidRDefault="00EB54FB" w:rsidP="00EB54FB">
      <w:pPr>
        <w:rPr>
          <w:rFonts w:ascii="Times New Roman" w:hAnsi="Times New Roman"/>
          <w:sz w:val="24"/>
        </w:rPr>
      </w:pPr>
    </w:p>
    <w:p w14:paraId="57F58F8E"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E.</w:t>
      </w:r>
      <w:r w:rsidRPr="00041A27">
        <w:rPr>
          <w:rFonts w:ascii="Times New Roman" w:hAnsi="Times New Roman"/>
          <w:sz w:val="24"/>
          <w:szCs w:val="20"/>
        </w:rPr>
        <w:tab/>
        <w:t>Idling for a state or federal inspection to verify that all equipment is in good working order, if idling is required as part of the inspection; and</w:t>
      </w:r>
    </w:p>
    <w:p w14:paraId="029125D0" w14:textId="77777777" w:rsidR="00EB54FB" w:rsidRPr="00041A27" w:rsidRDefault="00EB54FB" w:rsidP="00EB54FB">
      <w:pPr>
        <w:rPr>
          <w:rFonts w:ascii="Times New Roman" w:hAnsi="Times New Roman"/>
          <w:sz w:val="24"/>
        </w:rPr>
      </w:pPr>
    </w:p>
    <w:p w14:paraId="15644D45" w14:textId="77777777" w:rsidR="00EB54FB" w:rsidRPr="00041A27" w:rsidRDefault="00EB54FB" w:rsidP="00EB54FB">
      <w:pPr>
        <w:widowControl/>
        <w:tabs>
          <w:tab w:val="left" w:pos="1080"/>
        </w:tabs>
        <w:ind w:left="1440" w:hanging="360"/>
        <w:outlineLvl w:val="3"/>
        <w:rPr>
          <w:rFonts w:ascii="Times New Roman" w:hAnsi="Times New Roman"/>
          <w:sz w:val="24"/>
          <w:szCs w:val="20"/>
        </w:rPr>
      </w:pPr>
      <w:r w:rsidRPr="00041A27">
        <w:rPr>
          <w:rFonts w:ascii="Times New Roman" w:hAnsi="Times New Roman"/>
          <w:sz w:val="24"/>
          <w:szCs w:val="20"/>
        </w:rPr>
        <w:t>F.</w:t>
      </w:r>
      <w:r w:rsidRPr="00041A27">
        <w:rPr>
          <w:rFonts w:ascii="Times New Roman" w:hAnsi="Times New Roman"/>
          <w:sz w:val="24"/>
          <w:szCs w:val="20"/>
        </w:rPr>
        <w:tab/>
        <w:t>Idling for up to five (5) consecutive minutes to operate heating equipment when the ambient air temperature is thirty-two degrees Fahrenheit (32ºF) or below.</w:t>
      </w:r>
    </w:p>
    <w:p w14:paraId="43F50618" w14:textId="77777777" w:rsidR="00EB54FB" w:rsidRPr="00041A27" w:rsidRDefault="00EB54FB" w:rsidP="00EB54FB">
      <w:pPr>
        <w:rPr>
          <w:rFonts w:ascii="Times New Roman" w:hAnsi="Times New Roman"/>
          <w:sz w:val="24"/>
        </w:rPr>
      </w:pPr>
    </w:p>
    <w:p w14:paraId="29F78FC7" w14:textId="47A43A01"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37" w:name="_Toc455562167"/>
      <w:bookmarkStart w:id="38" w:name="_Toc468372258"/>
      <w:r w:rsidRPr="00041A27">
        <w:rPr>
          <w:rFonts w:ascii="Times New Roman" w:hAnsi="Times New Roman"/>
          <w:sz w:val="24"/>
        </w:rPr>
        <w:t>h.</w:t>
      </w:r>
      <w:r w:rsidRPr="00041A27">
        <w:rPr>
          <w:rFonts w:ascii="Times New Roman" w:hAnsi="Times New Roman"/>
          <w:sz w:val="24"/>
        </w:rPr>
        <w:tab/>
      </w:r>
      <w:r w:rsidRPr="00041A27">
        <w:rPr>
          <w:rFonts w:ascii="Times New Roman" w:hAnsi="Times New Roman"/>
          <w:sz w:val="24"/>
          <w:u w:val="single"/>
        </w:rPr>
        <w:t>Fleet Maintenance</w:t>
      </w:r>
      <w:bookmarkEnd w:id="37"/>
      <w:bookmarkEnd w:id="38"/>
    </w:p>
    <w:p w14:paraId="19537C98" w14:textId="77777777" w:rsidR="00EB54FB" w:rsidRPr="00041A27" w:rsidRDefault="00EB54FB" w:rsidP="00EB54FB">
      <w:pPr>
        <w:rPr>
          <w:rFonts w:ascii="Times New Roman" w:hAnsi="Times New Roman"/>
          <w:sz w:val="24"/>
        </w:rPr>
      </w:pPr>
    </w:p>
    <w:p w14:paraId="32DF88A5" w14:textId="77777777"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The Permittee shall ensure that the engines, power, and exhaust mechanisms of each vehicle of its motor fleet is equipped, adjusted, maintained, and operated so as to prevent the escape of a trail of visible fumes or smoke for more than ten (10) consecutive seconds. [20 DCMR </w:t>
      </w:r>
      <w:proofErr w:type="gramStart"/>
      <w:r w:rsidRPr="00041A27">
        <w:rPr>
          <w:rFonts w:ascii="Times New Roman" w:hAnsi="Times New Roman"/>
          <w:sz w:val="24"/>
        </w:rPr>
        <w:t>901]*</w:t>
      </w:r>
      <w:proofErr w:type="gramEnd"/>
    </w:p>
    <w:p w14:paraId="4489E8F9" w14:textId="77777777" w:rsidR="00EB54FB" w:rsidRPr="00041A27" w:rsidRDefault="00EB54FB" w:rsidP="00EB54FB">
      <w:pPr>
        <w:rPr>
          <w:rFonts w:ascii="Times New Roman" w:hAnsi="Times New Roman"/>
          <w:sz w:val="24"/>
        </w:rPr>
      </w:pPr>
    </w:p>
    <w:p w14:paraId="26B01252" w14:textId="77777777" w:rsidR="006024A1" w:rsidRDefault="006024A1">
      <w:pPr>
        <w:widowControl/>
        <w:autoSpaceDE/>
        <w:autoSpaceDN/>
        <w:adjustRightInd/>
        <w:rPr>
          <w:rFonts w:ascii="Times New Roman" w:hAnsi="Times New Roman"/>
          <w:sz w:val="24"/>
        </w:rPr>
      </w:pPr>
      <w:bookmarkStart w:id="39" w:name="_Toc455562168"/>
      <w:bookmarkStart w:id="40" w:name="_Toc468372259"/>
      <w:r>
        <w:rPr>
          <w:rFonts w:ascii="Times New Roman" w:hAnsi="Times New Roman"/>
          <w:sz w:val="24"/>
        </w:rPr>
        <w:br w:type="page"/>
      </w:r>
    </w:p>
    <w:p w14:paraId="79BB79C9" w14:textId="1F6FFFAB" w:rsidR="00EB54FB" w:rsidRPr="00041A27" w:rsidRDefault="00EB54FB" w:rsidP="00EB54FB">
      <w:pPr>
        <w:keepNext/>
        <w:widowControl/>
        <w:tabs>
          <w:tab w:val="left" w:pos="-1440"/>
          <w:tab w:val="left" w:pos="720"/>
        </w:tabs>
        <w:ind w:left="720" w:hanging="360"/>
        <w:outlineLvl w:val="1"/>
        <w:rPr>
          <w:rFonts w:ascii="Times New Roman" w:hAnsi="Times New Roman"/>
          <w:sz w:val="24"/>
        </w:rPr>
      </w:pPr>
      <w:r w:rsidRPr="00041A27">
        <w:rPr>
          <w:rFonts w:ascii="Times New Roman" w:hAnsi="Times New Roman"/>
          <w:sz w:val="24"/>
        </w:rPr>
        <w:t>i.</w:t>
      </w:r>
      <w:r w:rsidRPr="00041A27">
        <w:rPr>
          <w:rFonts w:ascii="Times New Roman" w:hAnsi="Times New Roman"/>
          <w:sz w:val="24"/>
        </w:rPr>
        <w:tab/>
      </w:r>
      <w:r w:rsidRPr="00041A27">
        <w:rPr>
          <w:rFonts w:ascii="Times New Roman" w:hAnsi="Times New Roman"/>
          <w:sz w:val="24"/>
          <w:u w:val="single"/>
        </w:rPr>
        <w:t>Lead in Gasoline</w:t>
      </w:r>
      <w:bookmarkEnd w:id="39"/>
      <w:bookmarkEnd w:id="40"/>
    </w:p>
    <w:p w14:paraId="283C125A" w14:textId="77777777" w:rsidR="00EB54FB" w:rsidRPr="00041A27" w:rsidRDefault="00EB54FB" w:rsidP="00EB54FB">
      <w:pPr>
        <w:rPr>
          <w:rFonts w:ascii="Times New Roman" w:hAnsi="Times New Roman"/>
          <w:sz w:val="24"/>
        </w:rPr>
      </w:pPr>
    </w:p>
    <w:p w14:paraId="2398C3C4" w14:textId="77C85244" w:rsidR="00EB54FB" w:rsidRPr="00041A27" w:rsidRDefault="00EB54FB" w:rsidP="00EB54FB">
      <w:pPr>
        <w:widowControl/>
        <w:ind w:left="720"/>
        <w:rPr>
          <w:rFonts w:ascii="Times New Roman" w:hAnsi="Times New Roman"/>
          <w:sz w:val="24"/>
        </w:rPr>
      </w:pPr>
      <w:r w:rsidRPr="00041A27">
        <w:rPr>
          <w:rFonts w:ascii="Times New Roman" w:hAnsi="Times New Roman"/>
          <w:sz w:val="24"/>
        </w:rPr>
        <w:t xml:space="preserve">The Permittee shall ensure that </w:t>
      </w:r>
      <w:r w:rsidR="00857B93">
        <w:rPr>
          <w:rFonts w:ascii="Times New Roman" w:hAnsi="Times New Roman"/>
          <w:sz w:val="24"/>
        </w:rPr>
        <w:t xml:space="preserve">all </w:t>
      </w:r>
      <w:r w:rsidRPr="00041A27">
        <w:rPr>
          <w:rFonts w:ascii="Times New Roman" w:hAnsi="Times New Roman"/>
          <w:sz w:val="24"/>
        </w:rPr>
        <w:t>gasoline sold at the facility</w:t>
      </w:r>
      <w:r w:rsidR="00857B93">
        <w:rPr>
          <w:rFonts w:ascii="Times New Roman" w:hAnsi="Times New Roman"/>
          <w:sz w:val="24"/>
        </w:rPr>
        <w:t>, if any,</w:t>
      </w:r>
      <w:r w:rsidRPr="00041A27">
        <w:rPr>
          <w:rFonts w:ascii="Times New Roman" w:hAnsi="Times New Roman"/>
          <w:sz w:val="24"/>
        </w:rPr>
        <w:t xml:space="preserve"> contains no more than one gram of lead per gallon. [20 DCMR </w:t>
      </w:r>
      <w:proofErr w:type="gramStart"/>
      <w:r w:rsidRPr="00041A27">
        <w:rPr>
          <w:rFonts w:ascii="Times New Roman" w:hAnsi="Times New Roman"/>
          <w:sz w:val="24"/>
        </w:rPr>
        <w:t>902]*</w:t>
      </w:r>
      <w:proofErr w:type="gramEnd"/>
    </w:p>
    <w:p w14:paraId="369AEB1A" w14:textId="77777777" w:rsidR="00EB54FB" w:rsidRPr="00041A27" w:rsidRDefault="00EB54FB" w:rsidP="00EB54FB">
      <w:pPr>
        <w:widowControl/>
        <w:autoSpaceDE/>
        <w:autoSpaceDN/>
        <w:adjustRightInd/>
        <w:rPr>
          <w:rFonts w:ascii="Times New Roman" w:hAnsi="Times New Roman"/>
          <w:sz w:val="24"/>
        </w:rPr>
      </w:pPr>
      <w:bookmarkStart w:id="41" w:name="_Toc455562169"/>
      <w:bookmarkStart w:id="42" w:name="_Toc468372260"/>
    </w:p>
    <w:p w14:paraId="703A276C" w14:textId="77777777" w:rsidR="00EB54FB" w:rsidRPr="00041A27" w:rsidRDefault="00EB54FB" w:rsidP="00EB54FB">
      <w:pPr>
        <w:keepNext/>
        <w:widowControl/>
        <w:tabs>
          <w:tab w:val="left" w:pos="-1440"/>
          <w:tab w:val="left" w:pos="720"/>
        </w:tabs>
        <w:ind w:left="720" w:hanging="360"/>
        <w:outlineLvl w:val="1"/>
        <w:rPr>
          <w:rFonts w:ascii="Times New Roman" w:hAnsi="Times New Roman"/>
          <w:sz w:val="24"/>
        </w:rPr>
      </w:pPr>
      <w:r w:rsidRPr="00041A27">
        <w:rPr>
          <w:rFonts w:ascii="Times New Roman" w:hAnsi="Times New Roman"/>
          <w:sz w:val="24"/>
        </w:rPr>
        <w:t>j.</w:t>
      </w:r>
      <w:r w:rsidRPr="00041A27">
        <w:rPr>
          <w:rFonts w:ascii="Times New Roman" w:hAnsi="Times New Roman"/>
          <w:sz w:val="24"/>
        </w:rPr>
        <w:tab/>
      </w:r>
      <w:r w:rsidRPr="00041A27">
        <w:rPr>
          <w:rFonts w:ascii="Times New Roman" w:hAnsi="Times New Roman"/>
          <w:sz w:val="24"/>
          <w:u w:val="single"/>
        </w:rPr>
        <w:t>Odors and Nuisance Air Pollutants</w:t>
      </w:r>
      <w:bookmarkEnd w:id="41"/>
      <w:bookmarkEnd w:id="42"/>
    </w:p>
    <w:p w14:paraId="0207586B" w14:textId="77777777" w:rsidR="00EB54FB" w:rsidRPr="00041A27" w:rsidRDefault="00EB54FB" w:rsidP="00EB54FB">
      <w:pPr>
        <w:keepNext/>
        <w:widowControl/>
        <w:rPr>
          <w:rFonts w:ascii="Times New Roman" w:hAnsi="Times New Roman"/>
          <w:sz w:val="24"/>
        </w:rPr>
      </w:pPr>
    </w:p>
    <w:p w14:paraId="6ED7AFD9" w14:textId="77777777" w:rsidR="00EB54FB" w:rsidRPr="00041A27" w:rsidRDefault="00EB54FB" w:rsidP="00EB54FB">
      <w:pPr>
        <w:keepNext/>
        <w:widowControl/>
        <w:ind w:left="720"/>
        <w:rPr>
          <w:rFonts w:ascii="Times New Roman" w:hAnsi="Times New Roman"/>
          <w:sz w:val="24"/>
        </w:rPr>
      </w:pPr>
      <w:r w:rsidRPr="00041A27">
        <w:rPr>
          <w:rFonts w:ascii="Times New Roman" w:hAnsi="Times New Roman"/>
          <w:sz w:val="24"/>
        </w:rPr>
        <w:t xml:space="preserve">The Permittee shall ensure that the facility does not emit into the atmosphere any odorous or other air pollutant, from any source, in any quantity, and of any characteristic and duration which is, or is likely to be, injurious to the public health or welfare, or which interferes with the reasonable enjoyment of life and property. [20 DCMR </w:t>
      </w:r>
      <w:proofErr w:type="gramStart"/>
      <w:r w:rsidRPr="00041A27">
        <w:rPr>
          <w:rFonts w:ascii="Times New Roman" w:hAnsi="Times New Roman"/>
          <w:sz w:val="24"/>
        </w:rPr>
        <w:t>903]*</w:t>
      </w:r>
      <w:proofErr w:type="gramEnd"/>
    </w:p>
    <w:p w14:paraId="126A293E" w14:textId="027F9B48" w:rsidR="004B784E" w:rsidRDefault="004B784E">
      <w:pPr>
        <w:widowControl/>
        <w:autoSpaceDE/>
        <w:autoSpaceDN/>
        <w:adjustRightInd/>
        <w:rPr>
          <w:rFonts w:ascii="Times New Roman" w:hAnsi="Times New Roman"/>
          <w:sz w:val="24"/>
        </w:rPr>
      </w:pPr>
      <w:bookmarkStart w:id="43" w:name="_Toc455562170"/>
    </w:p>
    <w:p w14:paraId="103D2165" w14:textId="5124F8D0"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r w:rsidRPr="00041A27">
        <w:rPr>
          <w:rFonts w:ascii="Times New Roman" w:hAnsi="Times New Roman"/>
          <w:sz w:val="24"/>
        </w:rPr>
        <w:t>k.</w:t>
      </w:r>
      <w:r w:rsidRPr="00041A27">
        <w:rPr>
          <w:rFonts w:ascii="Times New Roman" w:hAnsi="Times New Roman"/>
          <w:sz w:val="24"/>
        </w:rPr>
        <w:tab/>
      </w:r>
      <w:bookmarkStart w:id="44" w:name="_Toc468372261"/>
      <w:r w:rsidRPr="00041A27">
        <w:rPr>
          <w:rFonts w:ascii="Times New Roman" w:hAnsi="Times New Roman"/>
          <w:sz w:val="24"/>
          <w:u w:val="single"/>
        </w:rPr>
        <w:t>Risk Management</w:t>
      </w:r>
      <w:bookmarkEnd w:id="43"/>
      <w:bookmarkEnd w:id="44"/>
    </w:p>
    <w:p w14:paraId="1436D558" w14:textId="77777777" w:rsidR="00EB54FB" w:rsidRPr="00041A27" w:rsidRDefault="00EB54FB" w:rsidP="00EB54FB">
      <w:pPr>
        <w:rPr>
          <w:rFonts w:ascii="Times New Roman" w:hAnsi="Times New Roman"/>
          <w:sz w:val="24"/>
        </w:rPr>
      </w:pPr>
    </w:p>
    <w:p w14:paraId="16A3468C"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 xml:space="preserve">The Permittee shall ensure that the requirements of 40 CFR part 68, as in effect on September 30, 1997, are complied with at the site for the purposes of preventing, detecting, and responding to accidental chemical releases to the air, pursuant to the requirements of Section 112(r) of the Federal Clean Air Act with the terms used and defined in those provisions. [20 DCMR </w:t>
      </w:r>
      <w:proofErr w:type="gramStart"/>
      <w:r w:rsidRPr="00041A27">
        <w:rPr>
          <w:rFonts w:ascii="Times New Roman" w:hAnsi="Times New Roman"/>
          <w:sz w:val="24"/>
        </w:rPr>
        <w:t>402]*</w:t>
      </w:r>
      <w:proofErr w:type="gramEnd"/>
    </w:p>
    <w:p w14:paraId="10D61778" w14:textId="77777777" w:rsidR="00EB54FB" w:rsidRPr="00041A27" w:rsidRDefault="00EB54FB" w:rsidP="00EB54FB">
      <w:pPr>
        <w:rPr>
          <w:rFonts w:ascii="Times New Roman" w:hAnsi="Times New Roman"/>
          <w:sz w:val="24"/>
        </w:rPr>
      </w:pPr>
    </w:p>
    <w:p w14:paraId="004F0953"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Should this stationary source, as defined in 40 CFR part 68.3, become subject to part 68, then the Permittee shall submit a risk management plan (RMP) by the date specified in Part 68.10 and shall certify compliance with the requirements of part 68 as part of the annual compliance certification required by 40 CFR part 70 or 71. [20 DCMR 302.1(d)]</w:t>
      </w:r>
    </w:p>
    <w:p w14:paraId="73256780" w14:textId="77777777" w:rsidR="00EB54FB" w:rsidRPr="00041A27" w:rsidRDefault="00EB54FB" w:rsidP="00EB54FB">
      <w:pPr>
        <w:rPr>
          <w:rFonts w:ascii="Times New Roman" w:hAnsi="Times New Roman"/>
          <w:sz w:val="24"/>
        </w:rPr>
      </w:pPr>
    </w:p>
    <w:p w14:paraId="4595FED1" w14:textId="3E9CA991" w:rsidR="00EB54FB" w:rsidRPr="00041A27" w:rsidRDefault="00EB54FB" w:rsidP="00EB54FB">
      <w:pPr>
        <w:keepNext/>
        <w:widowControl/>
        <w:tabs>
          <w:tab w:val="left" w:pos="-1440"/>
          <w:tab w:val="left" w:pos="720"/>
        </w:tabs>
        <w:ind w:left="720" w:hanging="360"/>
        <w:outlineLvl w:val="1"/>
        <w:rPr>
          <w:rFonts w:ascii="Times New Roman" w:hAnsi="Times New Roman"/>
          <w:sz w:val="24"/>
          <w:u w:val="single"/>
        </w:rPr>
      </w:pPr>
      <w:bookmarkStart w:id="45" w:name="_Toc455562171"/>
      <w:bookmarkStart w:id="46" w:name="_Toc468372262"/>
      <w:r w:rsidRPr="00041A27">
        <w:rPr>
          <w:rFonts w:ascii="Times New Roman" w:hAnsi="Times New Roman"/>
          <w:sz w:val="24"/>
        </w:rPr>
        <w:t>l.</w:t>
      </w:r>
      <w:r w:rsidRPr="00041A27">
        <w:rPr>
          <w:rFonts w:ascii="Times New Roman" w:hAnsi="Times New Roman"/>
          <w:sz w:val="24"/>
        </w:rPr>
        <w:tab/>
      </w:r>
      <w:bookmarkStart w:id="47" w:name="_Toc455562172"/>
      <w:bookmarkStart w:id="48" w:name="_Toc468372263"/>
      <w:bookmarkEnd w:id="45"/>
      <w:bookmarkEnd w:id="46"/>
      <w:r w:rsidRPr="00041A27">
        <w:rPr>
          <w:rFonts w:ascii="Times New Roman" w:hAnsi="Times New Roman"/>
          <w:sz w:val="24"/>
          <w:u w:val="single"/>
        </w:rPr>
        <w:t xml:space="preserve">Architectural and </w:t>
      </w:r>
      <w:r>
        <w:rPr>
          <w:rFonts w:ascii="Times New Roman" w:hAnsi="Times New Roman"/>
          <w:sz w:val="24"/>
          <w:u w:val="single"/>
        </w:rPr>
        <w:t xml:space="preserve">Industrial </w:t>
      </w:r>
      <w:r w:rsidRPr="00041A27">
        <w:rPr>
          <w:rFonts w:ascii="Times New Roman" w:hAnsi="Times New Roman"/>
          <w:sz w:val="24"/>
          <w:u w:val="single"/>
        </w:rPr>
        <w:t>Maintenance Coatings</w:t>
      </w:r>
      <w:bookmarkEnd w:id="47"/>
      <w:bookmarkEnd w:id="48"/>
    </w:p>
    <w:p w14:paraId="265D766A" w14:textId="77777777" w:rsidR="00EB54FB" w:rsidRPr="00041A27" w:rsidRDefault="00EB54FB" w:rsidP="00EB54FB">
      <w:pPr>
        <w:rPr>
          <w:rFonts w:ascii="Times New Roman" w:hAnsi="Times New Roman"/>
          <w:sz w:val="24"/>
        </w:rPr>
      </w:pPr>
    </w:p>
    <w:p w14:paraId="6A9475D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1.</w:t>
      </w:r>
      <w:r w:rsidRPr="00041A27">
        <w:rPr>
          <w:rFonts w:ascii="Times New Roman" w:hAnsi="Times New Roman"/>
          <w:sz w:val="24"/>
        </w:rPr>
        <w:tab/>
        <w:t>Paints and refinishing coatings that contain VOCs in excess of the limits specified in the table below, including any VOC containing materials added to the original coating supplied by the manufacturer, shall be prohibited. [20 DCMR 773.1, 774.1, and 774.10]</w:t>
      </w:r>
    </w:p>
    <w:p w14:paraId="5C7A38FC" w14:textId="77777777" w:rsidR="00EB54FB" w:rsidRPr="00041A27" w:rsidRDefault="00EB54FB" w:rsidP="00EB54FB">
      <w:pPr>
        <w:rPr>
          <w:rFonts w:ascii="Times New Roman" w:hAnsi="Times New Roman"/>
          <w:sz w:val="24"/>
        </w:rPr>
      </w:pPr>
    </w:p>
    <w:p w14:paraId="57E90100" w14:textId="77777777" w:rsidR="00EB54FB" w:rsidRPr="00041A27" w:rsidRDefault="00EB54FB" w:rsidP="00EB54FB">
      <w:pPr>
        <w:ind w:left="1080"/>
        <w:contextualSpacing/>
        <w:jc w:val="center"/>
        <w:rPr>
          <w:rFonts w:ascii="Times New Roman" w:hAnsi="Times New Roman"/>
          <w:b/>
          <w:sz w:val="24"/>
        </w:rPr>
      </w:pPr>
      <w:r w:rsidRPr="00041A27">
        <w:rPr>
          <w:rFonts w:ascii="Times New Roman" w:hAnsi="Times New Roman"/>
          <w:b/>
          <w:sz w:val="24"/>
        </w:rPr>
        <w:t>VOC Content Limits for Architectural Coatings.</w:t>
      </w:r>
      <w:r w:rsidRPr="00041A27">
        <w:rPr>
          <w:rFonts w:ascii="Times New Roman" w:hAnsi="Times New Roman"/>
          <w:b/>
          <w:sz w:val="24"/>
          <w:vertAlign w:val="superscript"/>
        </w:rPr>
        <w:t>1</w:t>
      </w:r>
    </w:p>
    <w:tbl>
      <w:tblPr>
        <w:tblW w:w="8303"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3"/>
        <w:gridCol w:w="2700"/>
      </w:tblGrid>
      <w:tr w:rsidR="00EB54FB" w:rsidRPr="00041A27" w14:paraId="4981DFB7" w14:textId="77777777" w:rsidTr="00BF18E5">
        <w:trPr>
          <w:trHeight w:val="485"/>
          <w:tblHeader/>
        </w:trPr>
        <w:tc>
          <w:tcPr>
            <w:tcW w:w="5603" w:type="dxa"/>
            <w:shd w:val="clear" w:color="auto" w:fill="EEECE1" w:themeFill="background2"/>
          </w:tcPr>
          <w:p w14:paraId="20D83498" w14:textId="77777777" w:rsidR="00EB54FB" w:rsidRPr="00864F16" w:rsidRDefault="00EB54FB" w:rsidP="00687D92">
            <w:pPr>
              <w:jc w:val="both"/>
              <w:rPr>
                <w:rFonts w:ascii="Times New Roman" w:hAnsi="Times New Roman"/>
                <w:b/>
                <w:kern w:val="2"/>
                <w:sz w:val="24"/>
              </w:rPr>
            </w:pPr>
            <w:r w:rsidRPr="00864F16">
              <w:rPr>
                <w:rFonts w:ascii="Times New Roman" w:hAnsi="Times New Roman"/>
                <w:b/>
                <w:sz w:val="24"/>
              </w:rPr>
              <w:t>Coating Category</w:t>
            </w:r>
          </w:p>
        </w:tc>
        <w:tc>
          <w:tcPr>
            <w:tcW w:w="2700" w:type="dxa"/>
            <w:shd w:val="clear" w:color="auto" w:fill="EEECE1" w:themeFill="background2"/>
          </w:tcPr>
          <w:p w14:paraId="21666BA9" w14:textId="77777777" w:rsidR="00EB54FB" w:rsidRPr="00864F16" w:rsidRDefault="00EB54FB" w:rsidP="00687D92">
            <w:pPr>
              <w:jc w:val="center"/>
              <w:rPr>
                <w:rFonts w:ascii="Times New Roman" w:hAnsi="Times New Roman"/>
                <w:b/>
                <w:kern w:val="2"/>
                <w:sz w:val="24"/>
              </w:rPr>
            </w:pPr>
            <w:r w:rsidRPr="00864F16">
              <w:rPr>
                <w:rFonts w:ascii="Times New Roman" w:hAnsi="Times New Roman"/>
                <w:b/>
                <w:sz w:val="24"/>
              </w:rPr>
              <w:t>VOC Content Limit</w:t>
            </w:r>
          </w:p>
          <w:p w14:paraId="713CEDF6" w14:textId="77777777" w:rsidR="00EB54FB" w:rsidRPr="00864F16" w:rsidRDefault="00EB54FB" w:rsidP="00687D92">
            <w:pPr>
              <w:jc w:val="center"/>
              <w:rPr>
                <w:rFonts w:ascii="Times New Roman" w:hAnsi="Times New Roman"/>
                <w:b/>
                <w:kern w:val="2"/>
                <w:sz w:val="24"/>
              </w:rPr>
            </w:pPr>
            <w:r w:rsidRPr="00864F16">
              <w:rPr>
                <w:rFonts w:ascii="Times New Roman" w:hAnsi="Times New Roman"/>
                <w:b/>
                <w:sz w:val="24"/>
              </w:rPr>
              <w:t>(Grams VOC per liter)</w:t>
            </w:r>
            <w:r w:rsidRPr="00864F16">
              <w:rPr>
                <w:rFonts w:ascii="Times New Roman" w:hAnsi="Times New Roman"/>
                <w:b/>
                <w:sz w:val="24"/>
                <w:vertAlign w:val="superscript"/>
              </w:rPr>
              <w:t>2</w:t>
            </w:r>
          </w:p>
        </w:tc>
      </w:tr>
      <w:tr w:rsidR="00EB54FB" w:rsidRPr="00041A27" w14:paraId="4F506263" w14:textId="77777777" w:rsidTr="00BF18E5">
        <w:trPr>
          <w:trHeight w:hRule="exact" w:val="288"/>
        </w:trPr>
        <w:tc>
          <w:tcPr>
            <w:tcW w:w="5603" w:type="dxa"/>
            <w:shd w:val="clear" w:color="auto" w:fill="auto"/>
          </w:tcPr>
          <w:p w14:paraId="1670584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Flat Coatings</w:t>
            </w:r>
          </w:p>
        </w:tc>
        <w:tc>
          <w:tcPr>
            <w:tcW w:w="2700" w:type="dxa"/>
            <w:shd w:val="clear" w:color="auto" w:fill="auto"/>
          </w:tcPr>
          <w:p w14:paraId="6EF88698"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100</w:t>
            </w:r>
          </w:p>
        </w:tc>
      </w:tr>
      <w:tr w:rsidR="00EB54FB" w:rsidRPr="00041A27" w14:paraId="3F0EBD19" w14:textId="77777777" w:rsidTr="00BF18E5">
        <w:trPr>
          <w:trHeight w:hRule="exact" w:val="283"/>
        </w:trPr>
        <w:tc>
          <w:tcPr>
            <w:tcW w:w="5603" w:type="dxa"/>
            <w:shd w:val="clear" w:color="auto" w:fill="auto"/>
          </w:tcPr>
          <w:p w14:paraId="59DB62D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lastRenderedPageBreak/>
              <w:t>Non-flat Coatings</w:t>
            </w:r>
          </w:p>
        </w:tc>
        <w:tc>
          <w:tcPr>
            <w:tcW w:w="2700" w:type="dxa"/>
            <w:shd w:val="clear" w:color="auto" w:fill="auto"/>
          </w:tcPr>
          <w:p w14:paraId="506B4A50"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150</w:t>
            </w:r>
          </w:p>
        </w:tc>
      </w:tr>
      <w:tr w:rsidR="00EB54FB" w:rsidRPr="00041A27" w14:paraId="0501DB78" w14:textId="77777777" w:rsidTr="00BF18E5">
        <w:trPr>
          <w:trHeight w:hRule="exact" w:val="284"/>
        </w:trPr>
        <w:tc>
          <w:tcPr>
            <w:tcW w:w="5603" w:type="dxa"/>
            <w:shd w:val="clear" w:color="auto" w:fill="auto"/>
          </w:tcPr>
          <w:p w14:paraId="3379405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Non-flat- High Gloss Coatings</w:t>
            </w:r>
          </w:p>
        </w:tc>
        <w:tc>
          <w:tcPr>
            <w:tcW w:w="2700" w:type="dxa"/>
            <w:shd w:val="clear" w:color="auto" w:fill="auto"/>
          </w:tcPr>
          <w:p w14:paraId="4DA66F1F" w14:textId="77777777" w:rsidR="00EB54FB" w:rsidRPr="00041A27" w:rsidRDefault="00EB54FB" w:rsidP="00687D92">
            <w:pPr>
              <w:ind w:left="960" w:right="117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5B0BCF74" w14:textId="77777777" w:rsidTr="00BF18E5">
        <w:trPr>
          <w:trHeight w:val="534"/>
          <w:tblHeader/>
        </w:trPr>
        <w:tc>
          <w:tcPr>
            <w:tcW w:w="5603" w:type="dxa"/>
            <w:shd w:val="clear" w:color="auto" w:fill="EEECE1" w:themeFill="background2"/>
            <w:vAlign w:val="center"/>
          </w:tcPr>
          <w:p w14:paraId="334D50F4" w14:textId="77777777" w:rsidR="00EB54FB" w:rsidRPr="00864F16" w:rsidRDefault="00EB54FB" w:rsidP="00687D92">
            <w:pPr>
              <w:rPr>
                <w:rFonts w:ascii="Times New Roman" w:hAnsi="Times New Roman"/>
                <w:bCs/>
                <w:i/>
                <w:iCs/>
                <w:kern w:val="2"/>
                <w:sz w:val="24"/>
              </w:rPr>
            </w:pPr>
            <w:r w:rsidRPr="00864F16">
              <w:rPr>
                <w:rFonts w:ascii="Times New Roman" w:hAnsi="Times New Roman"/>
                <w:bCs/>
                <w:i/>
                <w:iCs/>
                <w:sz w:val="24"/>
              </w:rPr>
              <w:t>Specialty Coatings</w:t>
            </w:r>
          </w:p>
        </w:tc>
        <w:tc>
          <w:tcPr>
            <w:tcW w:w="2700" w:type="dxa"/>
            <w:shd w:val="clear" w:color="auto" w:fill="EEECE1" w:themeFill="background2"/>
          </w:tcPr>
          <w:p w14:paraId="3827699F" w14:textId="77777777" w:rsidR="00EB54FB" w:rsidRPr="00041A27" w:rsidRDefault="00EB54FB" w:rsidP="00687D92">
            <w:pPr>
              <w:rPr>
                <w:rFonts w:ascii="Times New Roman" w:hAnsi="Times New Roman"/>
                <w:kern w:val="2"/>
                <w:sz w:val="24"/>
              </w:rPr>
            </w:pPr>
          </w:p>
        </w:tc>
      </w:tr>
      <w:tr w:rsidR="00EB54FB" w:rsidRPr="00041A27" w14:paraId="1C59802B" w14:textId="77777777" w:rsidTr="00BF18E5">
        <w:trPr>
          <w:trHeight w:hRule="exact" w:val="284"/>
        </w:trPr>
        <w:tc>
          <w:tcPr>
            <w:tcW w:w="5603" w:type="dxa"/>
            <w:shd w:val="clear" w:color="auto" w:fill="auto"/>
          </w:tcPr>
          <w:p w14:paraId="6F22750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Antenna Coatings</w:t>
            </w:r>
          </w:p>
        </w:tc>
        <w:tc>
          <w:tcPr>
            <w:tcW w:w="2700" w:type="dxa"/>
            <w:shd w:val="clear" w:color="auto" w:fill="auto"/>
          </w:tcPr>
          <w:p w14:paraId="17F13A6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530</w:t>
            </w:r>
          </w:p>
        </w:tc>
      </w:tr>
      <w:tr w:rsidR="00EB54FB" w:rsidRPr="00041A27" w14:paraId="1EFE8301" w14:textId="77777777" w:rsidTr="00BF18E5">
        <w:trPr>
          <w:trHeight w:hRule="exact" w:val="283"/>
        </w:trPr>
        <w:tc>
          <w:tcPr>
            <w:tcW w:w="5603" w:type="dxa"/>
            <w:shd w:val="clear" w:color="auto" w:fill="auto"/>
          </w:tcPr>
          <w:p w14:paraId="3096BEC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Antifouling Coatings</w:t>
            </w:r>
          </w:p>
        </w:tc>
        <w:tc>
          <w:tcPr>
            <w:tcW w:w="2700" w:type="dxa"/>
            <w:shd w:val="clear" w:color="auto" w:fill="auto"/>
          </w:tcPr>
          <w:p w14:paraId="2222756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0B12CE10" w14:textId="77777777" w:rsidTr="00BF18E5">
        <w:trPr>
          <w:trHeight w:hRule="exact" w:val="283"/>
        </w:trPr>
        <w:tc>
          <w:tcPr>
            <w:tcW w:w="5603" w:type="dxa"/>
            <w:shd w:val="clear" w:color="auto" w:fill="auto"/>
          </w:tcPr>
          <w:p w14:paraId="24F472A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Bituminous Roof Coatings</w:t>
            </w:r>
          </w:p>
        </w:tc>
        <w:tc>
          <w:tcPr>
            <w:tcW w:w="2700" w:type="dxa"/>
            <w:shd w:val="clear" w:color="auto" w:fill="auto"/>
          </w:tcPr>
          <w:p w14:paraId="50DEB6A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300</w:t>
            </w:r>
          </w:p>
        </w:tc>
      </w:tr>
      <w:tr w:rsidR="00EB54FB" w:rsidRPr="00041A27" w14:paraId="293E95E1" w14:textId="77777777" w:rsidTr="00BF18E5">
        <w:trPr>
          <w:trHeight w:hRule="exact" w:val="288"/>
        </w:trPr>
        <w:tc>
          <w:tcPr>
            <w:tcW w:w="5603" w:type="dxa"/>
            <w:shd w:val="clear" w:color="auto" w:fill="auto"/>
          </w:tcPr>
          <w:p w14:paraId="6B77ECAA"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Bituminous Roof Primers</w:t>
            </w:r>
          </w:p>
        </w:tc>
        <w:tc>
          <w:tcPr>
            <w:tcW w:w="2700" w:type="dxa"/>
            <w:shd w:val="clear" w:color="auto" w:fill="auto"/>
          </w:tcPr>
          <w:p w14:paraId="72BF201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690268E1" w14:textId="77777777" w:rsidTr="00BF18E5">
        <w:trPr>
          <w:trHeight w:hRule="exact" w:val="283"/>
        </w:trPr>
        <w:tc>
          <w:tcPr>
            <w:tcW w:w="5603" w:type="dxa"/>
            <w:shd w:val="clear" w:color="auto" w:fill="auto"/>
          </w:tcPr>
          <w:p w14:paraId="6108A0E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Bond Breakers</w:t>
            </w:r>
          </w:p>
        </w:tc>
        <w:tc>
          <w:tcPr>
            <w:tcW w:w="2700" w:type="dxa"/>
            <w:shd w:val="clear" w:color="auto" w:fill="auto"/>
          </w:tcPr>
          <w:p w14:paraId="231147F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4BE04A1A" w14:textId="77777777" w:rsidTr="00BF18E5">
        <w:trPr>
          <w:trHeight w:hRule="exact" w:val="279"/>
        </w:trPr>
        <w:tc>
          <w:tcPr>
            <w:tcW w:w="5603" w:type="dxa"/>
            <w:shd w:val="clear" w:color="auto" w:fill="auto"/>
          </w:tcPr>
          <w:p w14:paraId="1C7E68A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 xml:space="preserve">Calcimine </w:t>
            </w:r>
            <w:proofErr w:type="spellStart"/>
            <w:r w:rsidRPr="00041A27">
              <w:rPr>
                <w:rFonts w:ascii="Times New Roman" w:hAnsi="Times New Roman"/>
                <w:sz w:val="24"/>
              </w:rPr>
              <w:t>Recoater</w:t>
            </w:r>
            <w:proofErr w:type="spellEnd"/>
          </w:p>
        </w:tc>
        <w:tc>
          <w:tcPr>
            <w:tcW w:w="2700" w:type="dxa"/>
            <w:shd w:val="clear" w:color="auto" w:fill="auto"/>
          </w:tcPr>
          <w:p w14:paraId="38811A7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475</w:t>
            </w:r>
          </w:p>
        </w:tc>
      </w:tr>
      <w:tr w:rsidR="00EB54FB" w:rsidRPr="00041A27" w14:paraId="57001B37" w14:textId="77777777" w:rsidTr="00BF18E5">
        <w:trPr>
          <w:trHeight w:hRule="exact" w:val="288"/>
        </w:trPr>
        <w:tc>
          <w:tcPr>
            <w:tcW w:w="5603" w:type="dxa"/>
            <w:shd w:val="clear" w:color="auto" w:fill="auto"/>
          </w:tcPr>
          <w:p w14:paraId="768794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 Wood Coatings</w:t>
            </w:r>
          </w:p>
        </w:tc>
        <w:tc>
          <w:tcPr>
            <w:tcW w:w="2700" w:type="dxa"/>
            <w:shd w:val="clear" w:color="auto" w:fill="auto"/>
          </w:tcPr>
          <w:p w14:paraId="4A4F15B2" w14:textId="77777777" w:rsidR="00EB54FB" w:rsidRPr="00041A27" w:rsidRDefault="00EB54FB" w:rsidP="00687D92">
            <w:pPr>
              <w:rPr>
                <w:rFonts w:ascii="Times New Roman" w:hAnsi="Times New Roman"/>
                <w:kern w:val="2"/>
                <w:sz w:val="24"/>
              </w:rPr>
            </w:pPr>
          </w:p>
        </w:tc>
      </w:tr>
      <w:tr w:rsidR="00EB54FB" w:rsidRPr="00041A27" w14:paraId="267A67DE" w14:textId="77777777" w:rsidTr="00BF18E5">
        <w:trPr>
          <w:trHeight w:hRule="exact" w:val="283"/>
        </w:trPr>
        <w:tc>
          <w:tcPr>
            <w:tcW w:w="5603" w:type="dxa"/>
            <w:shd w:val="clear" w:color="auto" w:fill="auto"/>
          </w:tcPr>
          <w:p w14:paraId="3A20E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 Brushing Lacquers</w:t>
            </w:r>
          </w:p>
        </w:tc>
        <w:tc>
          <w:tcPr>
            <w:tcW w:w="2700" w:type="dxa"/>
            <w:shd w:val="clear" w:color="auto" w:fill="auto"/>
          </w:tcPr>
          <w:p w14:paraId="1B40F81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680</w:t>
            </w:r>
          </w:p>
        </w:tc>
      </w:tr>
      <w:tr w:rsidR="00EB54FB" w:rsidRPr="00041A27" w14:paraId="43A99A83" w14:textId="77777777" w:rsidTr="00BF18E5">
        <w:trPr>
          <w:trHeight w:hRule="exact" w:val="283"/>
        </w:trPr>
        <w:tc>
          <w:tcPr>
            <w:tcW w:w="5603" w:type="dxa"/>
            <w:shd w:val="clear" w:color="auto" w:fill="auto"/>
          </w:tcPr>
          <w:p w14:paraId="40EF7D8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●Lacquers (including lacquer sanding sealers)</w:t>
            </w:r>
          </w:p>
        </w:tc>
        <w:tc>
          <w:tcPr>
            <w:tcW w:w="2700" w:type="dxa"/>
            <w:shd w:val="clear" w:color="auto" w:fill="auto"/>
          </w:tcPr>
          <w:p w14:paraId="3EAE66C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542238B2" w14:textId="77777777" w:rsidTr="00BF18E5">
        <w:trPr>
          <w:trHeight w:hRule="exact" w:val="288"/>
        </w:trPr>
        <w:tc>
          <w:tcPr>
            <w:tcW w:w="5603" w:type="dxa"/>
            <w:shd w:val="clear" w:color="auto" w:fill="auto"/>
          </w:tcPr>
          <w:p w14:paraId="5C99729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●Sanding Sealers (other than lacquer sanding sealers)</w:t>
            </w:r>
          </w:p>
        </w:tc>
        <w:tc>
          <w:tcPr>
            <w:tcW w:w="2700" w:type="dxa"/>
            <w:shd w:val="clear" w:color="auto" w:fill="auto"/>
          </w:tcPr>
          <w:p w14:paraId="05CE3DB7"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16171463" w14:textId="77777777" w:rsidTr="00BF18E5">
        <w:trPr>
          <w:trHeight w:hRule="exact" w:val="283"/>
        </w:trPr>
        <w:tc>
          <w:tcPr>
            <w:tcW w:w="5603" w:type="dxa"/>
            <w:shd w:val="clear" w:color="auto" w:fill="auto"/>
          </w:tcPr>
          <w:p w14:paraId="3FE5ECB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●Varnishes</w:t>
            </w:r>
          </w:p>
        </w:tc>
        <w:tc>
          <w:tcPr>
            <w:tcW w:w="2700" w:type="dxa"/>
            <w:shd w:val="clear" w:color="auto" w:fill="auto"/>
          </w:tcPr>
          <w:p w14:paraId="72B7F3F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7B6BC08B" w14:textId="77777777" w:rsidTr="00BF18E5">
        <w:trPr>
          <w:trHeight w:hRule="exact" w:val="288"/>
        </w:trPr>
        <w:tc>
          <w:tcPr>
            <w:tcW w:w="5603" w:type="dxa"/>
            <w:shd w:val="clear" w:color="auto" w:fill="auto"/>
          </w:tcPr>
          <w:p w14:paraId="0E75E2B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Concrete Curing Compounds</w:t>
            </w:r>
          </w:p>
        </w:tc>
        <w:tc>
          <w:tcPr>
            <w:tcW w:w="2700" w:type="dxa"/>
            <w:shd w:val="clear" w:color="auto" w:fill="auto"/>
          </w:tcPr>
          <w:p w14:paraId="5B8794FE"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688A5C1F" w14:textId="77777777" w:rsidTr="00BF18E5">
        <w:trPr>
          <w:trHeight w:hRule="exact" w:val="288"/>
        </w:trPr>
        <w:tc>
          <w:tcPr>
            <w:tcW w:w="5603" w:type="dxa"/>
            <w:shd w:val="clear" w:color="auto" w:fill="auto"/>
          </w:tcPr>
          <w:p w14:paraId="6FC6806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Concrete Surface Retarders</w:t>
            </w:r>
          </w:p>
        </w:tc>
        <w:tc>
          <w:tcPr>
            <w:tcW w:w="2700" w:type="dxa"/>
            <w:shd w:val="clear" w:color="auto" w:fill="auto"/>
          </w:tcPr>
          <w:p w14:paraId="2D386BB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780</w:t>
            </w:r>
          </w:p>
        </w:tc>
      </w:tr>
      <w:tr w:rsidR="00EB54FB" w:rsidRPr="00041A27" w14:paraId="111C8F48" w14:textId="77777777" w:rsidTr="00BF18E5">
        <w:trPr>
          <w:trHeight w:hRule="exact" w:val="283"/>
        </w:trPr>
        <w:tc>
          <w:tcPr>
            <w:tcW w:w="5603" w:type="dxa"/>
            <w:shd w:val="clear" w:color="auto" w:fill="auto"/>
          </w:tcPr>
          <w:p w14:paraId="1EFCF405" w14:textId="77777777" w:rsidR="00EB54FB" w:rsidRPr="00041A27" w:rsidRDefault="00EB54FB" w:rsidP="00687D92">
            <w:pPr>
              <w:jc w:val="both"/>
              <w:rPr>
                <w:rFonts w:ascii="Times New Roman" w:hAnsi="Times New Roman"/>
                <w:sz w:val="24"/>
              </w:rPr>
            </w:pPr>
            <w:r w:rsidRPr="00041A27">
              <w:rPr>
                <w:rFonts w:ascii="Times New Roman" w:hAnsi="Times New Roman"/>
                <w:sz w:val="24"/>
              </w:rPr>
              <w:t>Conjugated Oil Varnish</w:t>
            </w:r>
          </w:p>
        </w:tc>
        <w:tc>
          <w:tcPr>
            <w:tcW w:w="2700" w:type="dxa"/>
            <w:shd w:val="clear" w:color="auto" w:fill="auto"/>
          </w:tcPr>
          <w:p w14:paraId="692A26BA"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450</w:t>
            </w:r>
          </w:p>
        </w:tc>
      </w:tr>
      <w:tr w:rsidR="00EB54FB" w:rsidRPr="00041A27" w14:paraId="575DCDF1" w14:textId="77777777" w:rsidTr="00BF18E5">
        <w:trPr>
          <w:trHeight w:hRule="exact" w:val="283"/>
        </w:trPr>
        <w:tc>
          <w:tcPr>
            <w:tcW w:w="5603" w:type="dxa"/>
            <w:shd w:val="clear" w:color="auto" w:fill="auto"/>
          </w:tcPr>
          <w:p w14:paraId="0FB16B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Conversion Varnish</w:t>
            </w:r>
          </w:p>
        </w:tc>
        <w:tc>
          <w:tcPr>
            <w:tcW w:w="2700" w:type="dxa"/>
            <w:shd w:val="clear" w:color="auto" w:fill="auto"/>
          </w:tcPr>
          <w:p w14:paraId="246BD1D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725</w:t>
            </w:r>
          </w:p>
        </w:tc>
      </w:tr>
      <w:tr w:rsidR="00EB54FB" w:rsidRPr="00041A27" w14:paraId="06B161B9" w14:textId="77777777" w:rsidTr="00BF18E5">
        <w:trPr>
          <w:trHeight w:hRule="exact" w:val="284"/>
        </w:trPr>
        <w:tc>
          <w:tcPr>
            <w:tcW w:w="5603" w:type="dxa"/>
            <w:shd w:val="clear" w:color="auto" w:fill="auto"/>
          </w:tcPr>
          <w:p w14:paraId="44B2702A"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Dry Fog Coatings</w:t>
            </w:r>
          </w:p>
        </w:tc>
        <w:tc>
          <w:tcPr>
            <w:tcW w:w="2700" w:type="dxa"/>
            <w:shd w:val="clear" w:color="auto" w:fill="auto"/>
          </w:tcPr>
          <w:p w14:paraId="0C85DE6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6FDCA8DC" w14:textId="77777777" w:rsidTr="00BF18E5">
        <w:trPr>
          <w:trHeight w:hRule="exact" w:val="288"/>
        </w:trPr>
        <w:tc>
          <w:tcPr>
            <w:tcW w:w="5603" w:type="dxa"/>
            <w:shd w:val="clear" w:color="auto" w:fill="auto"/>
          </w:tcPr>
          <w:p w14:paraId="5DFE9CF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Faux Finishing Coatings</w:t>
            </w:r>
          </w:p>
        </w:tc>
        <w:tc>
          <w:tcPr>
            <w:tcW w:w="2700" w:type="dxa"/>
            <w:shd w:val="clear" w:color="auto" w:fill="auto"/>
          </w:tcPr>
          <w:p w14:paraId="0BD7C63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16CAE1BE" w14:textId="77777777" w:rsidTr="00BF18E5">
        <w:trPr>
          <w:trHeight w:hRule="exact" w:val="288"/>
        </w:trPr>
        <w:tc>
          <w:tcPr>
            <w:tcW w:w="5603" w:type="dxa"/>
            <w:shd w:val="clear" w:color="auto" w:fill="auto"/>
          </w:tcPr>
          <w:p w14:paraId="7F47018B"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Fire-Resistive Coatings</w:t>
            </w:r>
          </w:p>
        </w:tc>
        <w:tc>
          <w:tcPr>
            <w:tcW w:w="2700" w:type="dxa"/>
            <w:shd w:val="clear" w:color="auto" w:fill="auto"/>
          </w:tcPr>
          <w:p w14:paraId="62133AF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7C1388CA" w14:textId="77777777" w:rsidTr="00BF18E5">
        <w:trPr>
          <w:trHeight w:hRule="exact" w:val="288"/>
        </w:trPr>
        <w:tc>
          <w:tcPr>
            <w:tcW w:w="5603" w:type="dxa"/>
            <w:shd w:val="clear" w:color="auto" w:fill="auto"/>
          </w:tcPr>
          <w:p w14:paraId="0042E3B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Fire-Retardant Coatings</w:t>
            </w:r>
          </w:p>
        </w:tc>
        <w:tc>
          <w:tcPr>
            <w:tcW w:w="2700" w:type="dxa"/>
            <w:shd w:val="clear" w:color="auto" w:fill="auto"/>
          </w:tcPr>
          <w:p w14:paraId="21274F22" w14:textId="77777777" w:rsidR="00EB54FB" w:rsidRPr="00041A27" w:rsidRDefault="00EB54FB" w:rsidP="00687D92">
            <w:pPr>
              <w:rPr>
                <w:rFonts w:ascii="Times New Roman" w:hAnsi="Times New Roman"/>
                <w:kern w:val="2"/>
                <w:sz w:val="24"/>
              </w:rPr>
            </w:pPr>
          </w:p>
        </w:tc>
      </w:tr>
      <w:tr w:rsidR="00EB54FB" w:rsidRPr="00041A27" w14:paraId="61D84B96" w14:textId="77777777" w:rsidTr="00BF18E5">
        <w:trPr>
          <w:trHeight w:hRule="exact" w:val="288"/>
        </w:trPr>
        <w:tc>
          <w:tcPr>
            <w:tcW w:w="5603" w:type="dxa"/>
            <w:shd w:val="clear" w:color="auto" w:fill="auto"/>
          </w:tcPr>
          <w:p w14:paraId="1473B9E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w:t>
            </w:r>
          </w:p>
        </w:tc>
        <w:tc>
          <w:tcPr>
            <w:tcW w:w="2700" w:type="dxa"/>
            <w:shd w:val="clear" w:color="auto" w:fill="auto"/>
          </w:tcPr>
          <w:p w14:paraId="36AE90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650</w:t>
            </w:r>
          </w:p>
        </w:tc>
      </w:tr>
      <w:tr w:rsidR="00EB54FB" w:rsidRPr="00041A27" w14:paraId="3A0584E6" w14:textId="77777777" w:rsidTr="00BF18E5">
        <w:trPr>
          <w:trHeight w:hRule="exact" w:val="288"/>
        </w:trPr>
        <w:tc>
          <w:tcPr>
            <w:tcW w:w="5603" w:type="dxa"/>
            <w:shd w:val="clear" w:color="auto" w:fill="auto"/>
          </w:tcPr>
          <w:p w14:paraId="41D89AA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●Opaque</w:t>
            </w:r>
          </w:p>
        </w:tc>
        <w:tc>
          <w:tcPr>
            <w:tcW w:w="2700" w:type="dxa"/>
            <w:shd w:val="clear" w:color="auto" w:fill="auto"/>
          </w:tcPr>
          <w:p w14:paraId="2DB2A8E1"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4EFA6387" w14:textId="77777777" w:rsidTr="00BF18E5">
        <w:trPr>
          <w:trHeight w:hRule="exact" w:val="288"/>
        </w:trPr>
        <w:tc>
          <w:tcPr>
            <w:tcW w:w="5603" w:type="dxa"/>
            <w:shd w:val="clear" w:color="auto" w:fill="auto"/>
          </w:tcPr>
          <w:p w14:paraId="00C8382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Floor Coatings</w:t>
            </w:r>
          </w:p>
        </w:tc>
        <w:tc>
          <w:tcPr>
            <w:tcW w:w="2700" w:type="dxa"/>
            <w:shd w:val="clear" w:color="auto" w:fill="auto"/>
          </w:tcPr>
          <w:p w14:paraId="1C1E3C4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09E60B60" w14:textId="77777777" w:rsidTr="00BF18E5">
        <w:trPr>
          <w:trHeight w:hRule="exact" w:val="288"/>
        </w:trPr>
        <w:tc>
          <w:tcPr>
            <w:tcW w:w="5603" w:type="dxa"/>
            <w:shd w:val="clear" w:color="auto" w:fill="auto"/>
          </w:tcPr>
          <w:p w14:paraId="76C9162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Flow Coatings</w:t>
            </w:r>
          </w:p>
        </w:tc>
        <w:tc>
          <w:tcPr>
            <w:tcW w:w="2700" w:type="dxa"/>
            <w:shd w:val="clear" w:color="auto" w:fill="auto"/>
          </w:tcPr>
          <w:p w14:paraId="1B64ED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5CA7E8F5" w14:textId="77777777" w:rsidTr="00BF18E5">
        <w:trPr>
          <w:trHeight w:hRule="exact" w:val="288"/>
        </w:trPr>
        <w:tc>
          <w:tcPr>
            <w:tcW w:w="5603" w:type="dxa"/>
            <w:shd w:val="clear" w:color="auto" w:fill="auto"/>
          </w:tcPr>
          <w:p w14:paraId="594F0F9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Form-Release Compounds</w:t>
            </w:r>
          </w:p>
        </w:tc>
        <w:tc>
          <w:tcPr>
            <w:tcW w:w="2700" w:type="dxa"/>
            <w:shd w:val="clear" w:color="auto" w:fill="auto"/>
          </w:tcPr>
          <w:p w14:paraId="49159953"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35AAB188" w14:textId="77777777" w:rsidTr="00BF18E5">
        <w:trPr>
          <w:trHeight w:hRule="exact" w:val="288"/>
        </w:trPr>
        <w:tc>
          <w:tcPr>
            <w:tcW w:w="5603" w:type="dxa"/>
            <w:shd w:val="clear" w:color="auto" w:fill="auto"/>
          </w:tcPr>
          <w:p w14:paraId="30A0D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Graphic Arts Coatings (Sign Paints)</w:t>
            </w:r>
          </w:p>
        </w:tc>
        <w:tc>
          <w:tcPr>
            <w:tcW w:w="2700" w:type="dxa"/>
            <w:shd w:val="clear" w:color="auto" w:fill="auto"/>
          </w:tcPr>
          <w:p w14:paraId="255B2BC3"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500</w:t>
            </w:r>
          </w:p>
        </w:tc>
      </w:tr>
      <w:tr w:rsidR="00EB54FB" w:rsidRPr="00041A27" w14:paraId="512403AB" w14:textId="77777777" w:rsidTr="00BF18E5">
        <w:trPr>
          <w:trHeight w:hRule="exact" w:val="288"/>
        </w:trPr>
        <w:tc>
          <w:tcPr>
            <w:tcW w:w="5603" w:type="dxa"/>
            <w:shd w:val="clear" w:color="auto" w:fill="auto"/>
          </w:tcPr>
          <w:p w14:paraId="7069722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High-Temperature Coatings</w:t>
            </w:r>
          </w:p>
        </w:tc>
        <w:tc>
          <w:tcPr>
            <w:tcW w:w="2700" w:type="dxa"/>
            <w:shd w:val="clear" w:color="auto" w:fill="auto"/>
          </w:tcPr>
          <w:p w14:paraId="184CB0B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1E649235" w14:textId="77777777" w:rsidTr="00BF18E5">
        <w:trPr>
          <w:trHeight w:hRule="exact" w:val="288"/>
        </w:trPr>
        <w:tc>
          <w:tcPr>
            <w:tcW w:w="5603" w:type="dxa"/>
            <w:shd w:val="clear" w:color="auto" w:fill="auto"/>
          </w:tcPr>
          <w:p w14:paraId="6DAD90E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Industrial Maintenance Coatings</w:t>
            </w:r>
          </w:p>
        </w:tc>
        <w:tc>
          <w:tcPr>
            <w:tcW w:w="2700" w:type="dxa"/>
            <w:shd w:val="clear" w:color="auto" w:fill="auto"/>
          </w:tcPr>
          <w:p w14:paraId="369C1F2B"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1599DE0C" w14:textId="77777777" w:rsidTr="00BF18E5">
        <w:trPr>
          <w:trHeight w:hRule="exact" w:val="288"/>
        </w:trPr>
        <w:tc>
          <w:tcPr>
            <w:tcW w:w="5603" w:type="dxa"/>
            <w:shd w:val="clear" w:color="auto" w:fill="auto"/>
          </w:tcPr>
          <w:p w14:paraId="1349D01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Impacted Immersion Coatings</w:t>
            </w:r>
          </w:p>
        </w:tc>
        <w:tc>
          <w:tcPr>
            <w:tcW w:w="2700" w:type="dxa"/>
            <w:shd w:val="clear" w:color="auto" w:fill="auto"/>
          </w:tcPr>
          <w:p w14:paraId="11C0340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780</w:t>
            </w:r>
          </w:p>
        </w:tc>
      </w:tr>
      <w:tr w:rsidR="00EB54FB" w:rsidRPr="00041A27" w14:paraId="6CC0597D" w14:textId="77777777" w:rsidTr="00BF18E5">
        <w:trPr>
          <w:trHeight w:hRule="exact" w:val="288"/>
        </w:trPr>
        <w:tc>
          <w:tcPr>
            <w:tcW w:w="5603" w:type="dxa"/>
            <w:shd w:val="clear" w:color="auto" w:fill="auto"/>
          </w:tcPr>
          <w:p w14:paraId="4AE8277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Low-Solids Coatings</w:t>
            </w:r>
            <w:r w:rsidRPr="00041A27">
              <w:rPr>
                <w:rFonts w:ascii="Times New Roman" w:hAnsi="Times New Roman"/>
                <w:sz w:val="24"/>
                <w:vertAlign w:val="superscript"/>
              </w:rPr>
              <w:t>3</w:t>
            </w:r>
          </w:p>
        </w:tc>
        <w:tc>
          <w:tcPr>
            <w:tcW w:w="2700" w:type="dxa"/>
            <w:shd w:val="clear" w:color="auto" w:fill="auto"/>
          </w:tcPr>
          <w:p w14:paraId="473F919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120</w:t>
            </w:r>
          </w:p>
        </w:tc>
      </w:tr>
      <w:tr w:rsidR="00EB54FB" w:rsidRPr="00041A27" w14:paraId="7853A3CD" w14:textId="77777777" w:rsidTr="00BF18E5">
        <w:trPr>
          <w:trHeight w:hRule="exact" w:val="288"/>
        </w:trPr>
        <w:tc>
          <w:tcPr>
            <w:tcW w:w="5603" w:type="dxa"/>
            <w:shd w:val="clear" w:color="auto" w:fill="auto"/>
          </w:tcPr>
          <w:p w14:paraId="2A360D3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Magnesite Cement Coatings</w:t>
            </w:r>
          </w:p>
        </w:tc>
        <w:tc>
          <w:tcPr>
            <w:tcW w:w="2700" w:type="dxa"/>
            <w:shd w:val="clear" w:color="auto" w:fill="auto"/>
          </w:tcPr>
          <w:p w14:paraId="76A6CEA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450</w:t>
            </w:r>
          </w:p>
        </w:tc>
      </w:tr>
      <w:tr w:rsidR="00EB54FB" w:rsidRPr="00041A27" w14:paraId="7D2A41F3" w14:textId="77777777" w:rsidTr="00BF18E5">
        <w:trPr>
          <w:trHeight w:hRule="exact" w:val="288"/>
        </w:trPr>
        <w:tc>
          <w:tcPr>
            <w:tcW w:w="5603" w:type="dxa"/>
            <w:tcBorders>
              <w:bottom w:val="single" w:sz="4" w:space="0" w:color="auto"/>
            </w:tcBorders>
            <w:shd w:val="clear" w:color="auto" w:fill="auto"/>
          </w:tcPr>
          <w:p w14:paraId="3BBFF17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Mastic Texture Coatings</w:t>
            </w:r>
          </w:p>
        </w:tc>
        <w:tc>
          <w:tcPr>
            <w:tcW w:w="2700" w:type="dxa"/>
            <w:tcBorders>
              <w:bottom w:val="single" w:sz="4" w:space="0" w:color="auto"/>
            </w:tcBorders>
            <w:shd w:val="clear" w:color="auto" w:fill="auto"/>
          </w:tcPr>
          <w:p w14:paraId="4D9F8E7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300</w:t>
            </w:r>
          </w:p>
        </w:tc>
      </w:tr>
      <w:tr w:rsidR="00EB54FB" w:rsidRPr="00041A27" w14:paraId="46DFE129" w14:textId="77777777" w:rsidTr="00BF18E5">
        <w:trPr>
          <w:trHeight w:hRule="exact" w:val="288"/>
        </w:trPr>
        <w:tc>
          <w:tcPr>
            <w:tcW w:w="5603" w:type="dxa"/>
            <w:shd w:val="clear" w:color="auto" w:fill="auto"/>
          </w:tcPr>
          <w:p w14:paraId="593100B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Metallic Pigmented Coatings</w:t>
            </w:r>
          </w:p>
        </w:tc>
        <w:tc>
          <w:tcPr>
            <w:tcW w:w="2700" w:type="dxa"/>
            <w:shd w:val="clear" w:color="auto" w:fill="auto"/>
          </w:tcPr>
          <w:p w14:paraId="47F6171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500</w:t>
            </w:r>
          </w:p>
        </w:tc>
      </w:tr>
      <w:tr w:rsidR="00EB54FB" w:rsidRPr="00041A27" w14:paraId="548587AA" w14:textId="77777777" w:rsidTr="00BF18E5">
        <w:trPr>
          <w:trHeight w:hRule="exact" w:val="288"/>
        </w:trPr>
        <w:tc>
          <w:tcPr>
            <w:tcW w:w="5603" w:type="dxa"/>
            <w:shd w:val="clear" w:color="auto" w:fill="auto"/>
          </w:tcPr>
          <w:p w14:paraId="15CDB0A6"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Multi-Color Coatings</w:t>
            </w:r>
          </w:p>
        </w:tc>
        <w:tc>
          <w:tcPr>
            <w:tcW w:w="2700" w:type="dxa"/>
            <w:shd w:val="clear" w:color="auto" w:fill="auto"/>
          </w:tcPr>
          <w:p w14:paraId="0EFE801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1D5A23E7" w14:textId="77777777" w:rsidTr="00BF18E5">
        <w:trPr>
          <w:trHeight w:hRule="exact" w:val="288"/>
        </w:trPr>
        <w:tc>
          <w:tcPr>
            <w:tcW w:w="5603" w:type="dxa"/>
            <w:shd w:val="clear" w:color="auto" w:fill="auto"/>
          </w:tcPr>
          <w:p w14:paraId="21B2684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Nuclear Coatings</w:t>
            </w:r>
          </w:p>
        </w:tc>
        <w:tc>
          <w:tcPr>
            <w:tcW w:w="2700" w:type="dxa"/>
            <w:shd w:val="clear" w:color="auto" w:fill="auto"/>
          </w:tcPr>
          <w:p w14:paraId="5456B49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450</w:t>
            </w:r>
          </w:p>
        </w:tc>
      </w:tr>
      <w:tr w:rsidR="00EB54FB" w:rsidRPr="00041A27" w14:paraId="2D7B9B95" w14:textId="77777777" w:rsidTr="00BF18E5">
        <w:trPr>
          <w:trHeight w:hRule="exact" w:val="288"/>
        </w:trPr>
        <w:tc>
          <w:tcPr>
            <w:tcW w:w="5603" w:type="dxa"/>
            <w:shd w:val="clear" w:color="auto" w:fill="auto"/>
          </w:tcPr>
          <w:p w14:paraId="262006B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Pre-Treatment Wash Primers</w:t>
            </w:r>
          </w:p>
        </w:tc>
        <w:tc>
          <w:tcPr>
            <w:tcW w:w="2700" w:type="dxa"/>
            <w:shd w:val="clear" w:color="auto" w:fill="auto"/>
          </w:tcPr>
          <w:p w14:paraId="35AF9F3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420</w:t>
            </w:r>
          </w:p>
        </w:tc>
      </w:tr>
      <w:tr w:rsidR="00EB54FB" w:rsidRPr="00041A27" w14:paraId="500A26A4" w14:textId="77777777" w:rsidTr="00BF18E5">
        <w:trPr>
          <w:trHeight w:hRule="exact" w:val="288"/>
        </w:trPr>
        <w:tc>
          <w:tcPr>
            <w:tcW w:w="5603" w:type="dxa"/>
            <w:shd w:val="clear" w:color="auto" w:fill="auto"/>
          </w:tcPr>
          <w:p w14:paraId="7A0C691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 xml:space="preserve">Primers, Sealers, and </w:t>
            </w:r>
            <w:proofErr w:type="spellStart"/>
            <w:r w:rsidRPr="00041A27">
              <w:rPr>
                <w:rFonts w:ascii="Times New Roman" w:hAnsi="Times New Roman"/>
                <w:sz w:val="24"/>
              </w:rPr>
              <w:t>Undercoaters</w:t>
            </w:r>
            <w:proofErr w:type="spellEnd"/>
          </w:p>
        </w:tc>
        <w:tc>
          <w:tcPr>
            <w:tcW w:w="2700" w:type="dxa"/>
            <w:shd w:val="clear" w:color="auto" w:fill="auto"/>
          </w:tcPr>
          <w:p w14:paraId="49294A0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200</w:t>
            </w:r>
          </w:p>
        </w:tc>
      </w:tr>
      <w:tr w:rsidR="00EB54FB" w:rsidRPr="00041A27" w14:paraId="00B2D499" w14:textId="77777777" w:rsidTr="00BF18E5">
        <w:trPr>
          <w:trHeight w:hRule="exact" w:val="288"/>
        </w:trPr>
        <w:tc>
          <w:tcPr>
            <w:tcW w:w="5603" w:type="dxa"/>
            <w:shd w:val="clear" w:color="auto" w:fill="auto"/>
          </w:tcPr>
          <w:p w14:paraId="30794695" w14:textId="77777777" w:rsidR="00EB54FB" w:rsidRPr="00041A27" w:rsidRDefault="00EB54FB" w:rsidP="00687D92">
            <w:pPr>
              <w:jc w:val="both"/>
              <w:rPr>
                <w:rFonts w:ascii="Times New Roman" w:hAnsi="Times New Roman"/>
                <w:sz w:val="24"/>
              </w:rPr>
            </w:pPr>
            <w:r w:rsidRPr="00041A27">
              <w:rPr>
                <w:rFonts w:ascii="Times New Roman" w:hAnsi="Times New Roman"/>
                <w:sz w:val="24"/>
              </w:rPr>
              <w:t>Reactive Penetrating Carbonate Stone Sealer</w:t>
            </w:r>
          </w:p>
        </w:tc>
        <w:tc>
          <w:tcPr>
            <w:tcW w:w="2700" w:type="dxa"/>
            <w:shd w:val="clear" w:color="auto" w:fill="auto"/>
          </w:tcPr>
          <w:p w14:paraId="37959646"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600</w:t>
            </w:r>
          </w:p>
        </w:tc>
      </w:tr>
      <w:tr w:rsidR="00EB54FB" w:rsidRPr="00041A27" w14:paraId="76798795" w14:textId="77777777" w:rsidTr="00BF18E5">
        <w:trPr>
          <w:trHeight w:hRule="exact" w:val="288"/>
        </w:trPr>
        <w:tc>
          <w:tcPr>
            <w:tcW w:w="5603" w:type="dxa"/>
            <w:shd w:val="clear" w:color="auto" w:fill="auto"/>
          </w:tcPr>
          <w:p w14:paraId="6792AAE6"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lastRenderedPageBreak/>
              <w:t>Quick-Dry Enamels</w:t>
            </w:r>
          </w:p>
        </w:tc>
        <w:tc>
          <w:tcPr>
            <w:tcW w:w="2700" w:type="dxa"/>
            <w:shd w:val="clear" w:color="auto" w:fill="auto"/>
          </w:tcPr>
          <w:p w14:paraId="00B3380A"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7A09A591" w14:textId="77777777" w:rsidTr="00BF18E5">
        <w:trPr>
          <w:trHeight w:hRule="exact" w:val="288"/>
        </w:trPr>
        <w:tc>
          <w:tcPr>
            <w:tcW w:w="5603" w:type="dxa"/>
            <w:shd w:val="clear" w:color="auto" w:fill="auto"/>
          </w:tcPr>
          <w:p w14:paraId="2F5368ED"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 xml:space="preserve">Quick-Dry Primers, Sealers and </w:t>
            </w:r>
            <w:proofErr w:type="spellStart"/>
            <w:r w:rsidRPr="00041A27">
              <w:rPr>
                <w:rFonts w:ascii="Times New Roman" w:hAnsi="Times New Roman"/>
                <w:sz w:val="24"/>
              </w:rPr>
              <w:t>Undercoaters</w:t>
            </w:r>
            <w:proofErr w:type="spellEnd"/>
          </w:p>
        </w:tc>
        <w:tc>
          <w:tcPr>
            <w:tcW w:w="2700" w:type="dxa"/>
            <w:shd w:val="clear" w:color="auto" w:fill="auto"/>
          </w:tcPr>
          <w:p w14:paraId="2DED0C9D"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200</w:t>
            </w:r>
          </w:p>
        </w:tc>
      </w:tr>
      <w:tr w:rsidR="00EB54FB" w:rsidRPr="00041A27" w14:paraId="7EDA5CC8" w14:textId="77777777" w:rsidTr="00BF18E5">
        <w:trPr>
          <w:trHeight w:hRule="exact" w:val="288"/>
        </w:trPr>
        <w:tc>
          <w:tcPr>
            <w:tcW w:w="5603" w:type="dxa"/>
            <w:shd w:val="clear" w:color="auto" w:fill="auto"/>
          </w:tcPr>
          <w:p w14:paraId="5F21B744"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Recycled Coatings</w:t>
            </w:r>
          </w:p>
        </w:tc>
        <w:tc>
          <w:tcPr>
            <w:tcW w:w="2700" w:type="dxa"/>
            <w:shd w:val="clear" w:color="auto" w:fill="auto"/>
          </w:tcPr>
          <w:p w14:paraId="2B8094D4"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210AC154" w14:textId="77777777" w:rsidTr="00BF18E5">
        <w:trPr>
          <w:trHeight w:hRule="exact" w:val="288"/>
        </w:trPr>
        <w:tc>
          <w:tcPr>
            <w:tcW w:w="5603" w:type="dxa"/>
            <w:shd w:val="clear" w:color="auto" w:fill="auto"/>
          </w:tcPr>
          <w:p w14:paraId="1A2667B5"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Roof Coatings</w:t>
            </w:r>
          </w:p>
        </w:tc>
        <w:tc>
          <w:tcPr>
            <w:tcW w:w="2700" w:type="dxa"/>
            <w:shd w:val="clear" w:color="auto" w:fill="auto"/>
          </w:tcPr>
          <w:p w14:paraId="4E6558C1"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744FAA7D" w14:textId="77777777" w:rsidTr="00BF18E5">
        <w:trPr>
          <w:trHeight w:hRule="exact" w:val="288"/>
        </w:trPr>
        <w:tc>
          <w:tcPr>
            <w:tcW w:w="5603" w:type="dxa"/>
            <w:shd w:val="clear" w:color="auto" w:fill="auto"/>
          </w:tcPr>
          <w:p w14:paraId="34A7657E"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Rust Preventative Coatings</w:t>
            </w:r>
          </w:p>
        </w:tc>
        <w:tc>
          <w:tcPr>
            <w:tcW w:w="2700" w:type="dxa"/>
            <w:shd w:val="clear" w:color="auto" w:fill="auto"/>
          </w:tcPr>
          <w:p w14:paraId="14ED728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629F9C06" w14:textId="77777777" w:rsidTr="00BF18E5">
        <w:trPr>
          <w:trHeight w:hRule="exact" w:val="288"/>
        </w:trPr>
        <w:tc>
          <w:tcPr>
            <w:tcW w:w="5603" w:type="dxa"/>
            <w:shd w:val="clear" w:color="auto" w:fill="auto"/>
          </w:tcPr>
          <w:p w14:paraId="2F4C6A8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Shellacs</w:t>
            </w:r>
          </w:p>
        </w:tc>
        <w:tc>
          <w:tcPr>
            <w:tcW w:w="2700" w:type="dxa"/>
            <w:shd w:val="clear" w:color="auto" w:fill="auto"/>
          </w:tcPr>
          <w:p w14:paraId="219EC2B0" w14:textId="77777777" w:rsidR="00EB54FB" w:rsidRPr="00041A27" w:rsidRDefault="00EB54FB" w:rsidP="00687D92">
            <w:pPr>
              <w:rPr>
                <w:rFonts w:ascii="Times New Roman" w:hAnsi="Times New Roman"/>
                <w:kern w:val="2"/>
                <w:sz w:val="24"/>
              </w:rPr>
            </w:pPr>
          </w:p>
        </w:tc>
      </w:tr>
      <w:tr w:rsidR="00EB54FB" w:rsidRPr="00041A27" w14:paraId="7344E635" w14:textId="77777777" w:rsidTr="00BF18E5">
        <w:trPr>
          <w:trHeight w:hRule="exact" w:val="288"/>
        </w:trPr>
        <w:tc>
          <w:tcPr>
            <w:tcW w:w="5603" w:type="dxa"/>
            <w:shd w:val="clear" w:color="auto" w:fill="auto"/>
          </w:tcPr>
          <w:p w14:paraId="203173F7"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●Clear</w:t>
            </w:r>
          </w:p>
        </w:tc>
        <w:tc>
          <w:tcPr>
            <w:tcW w:w="2700" w:type="dxa"/>
            <w:shd w:val="clear" w:color="auto" w:fill="auto"/>
          </w:tcPr>
          <w:p w14:paraId="243A7FC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730</w:t>
            </w:r>
          </w:p>
        </w:tc>
      </w:tr>
      <w:tr w:rsidR="00EB54FB" w:rsidRPr="00041A27" w14:paraId="21341576" w14:textId="77777777" w:rsidTr="00BF18E5">
        <w:trPr>
          <w:trHeight w:hRule="exact" w:val="288"/>
        </w:trPr>
        <w:tc>
          <w:tcPr>
            <w:tcW w:w="5603" w:type="dxa"/>
            <w:shd w:val="clear" w:color="auto" w:fill="auto"/>
          </w:tcPr>
          <w:p w14:paraId="35407531"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●Opaque</w:t>
            </w:r>
          </w:p>
        </w:tc>
        <w:tc>
          <w:tcPr>
            <w:tcW w:w="2700" w:type="dxa"/>
            <w:shd w:val="clear" w:color="auto" w:fill="auto"/>
          </w:tcPr>
          <w:p w14:paraId="04DCAF0C"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2CB9C0E1" w14:textId="77777777" w:rsidTr="00BF18E5">
        <w:trPr>
          <w:trHeight w:hRule="exact" w:val="288"/>
        </w:trPr>
        <w:tc>
          <w:tcPr>
            <w:tcW w:w="5603" w:type="dxa"/>
            <w:shd w:val="clear" w:color="auto" w:fill="auto"/>
          </w:tcPr>
          <w:p w14:paraId="662808E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 xml:space="preserve">Specialty Primers, Sealers, and </w:t>
            </w:r>
            <w:proofErr w:type="spellStart"/>
            <w:r w:rsidRPr="00041A27">
              <w:rPr>
                <w:rFonts w:ascii="Times New Roman" w:hAnsi="Times New Roman"/>
                <w:sz w:val="24"/>
              </w:rPr>
              <w:t>Undercoaters</w:t>
            </w:r>
            <w:proofErr w:type="spellEnd"/>
          </w:p>
        </w:tc>
        <w:tc>
          <w:tcPr>
            <w:tcW w:w="2700" w:type="dxa"/>
            <w:shd w:val="clear" w:color="auto" w:fill="auto"/>
          </w:tcPr>
          <w:p w14:paraId="28E9CF12"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r w:rsidR="00EB54FB" w:rsidRPr="00041A27" w14:paraId="5E3B04A0" w14:textId="77777777" w:rsidTr="00BF18E5">
        <w:trPr>
          <w:trHeight w:hRule="exact" w:val="288"/>
        </w:trPr>
        <w:tc>
          <w:tcPr>
            <w:tcW w:w="5603" w:type="dxa"/>
            <w:shd w:val="clear" w:color="auto" w:fill="auto"/>
          </w:tcPr>
          <w:p w14:paraId="6D293B5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Stains</w:t>
            </w:r>
          </w:p>
        </w:tc>
        <w:tc>
          <w:tcPr>
            <w:tcW w:w="2700" w:type="dxa"/>
            <w:shd w:val="clear" w:color="auto" w:fill="auto"/>
          </w:tcPr>
          <w:p w14:paraId="61D5B2D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4FC5DC02" w14:textId="77777777" w:rsidTr="00BF18E5">
        <w:trPr>
          <w:trHeight w:hRule="exact" w:val="288"/>
        </w:trPr>
        <w:tc>
          <w:tcPr>
            <w:tcW w:w="5603" w:type="dxa"/>
            <w:shd w:val="clear" w:color="auto" w:fill="auto"/>
          </w:tcPr>
          <w:p w14:paraId="192D4724" w14:textId="77777777" w:rsidR="00EB54FB" w:rsidRPr="00041A27" w:rsidRDefault="00EB54FB" w:rsidP="00687D92">
            <w:pPr>
              <w:jc w:val="both"/>
              <w:rPr>
                <w:rFonts w:ascii="Times New Roman" w:hAnsi="Times New Roman"/>
                <w:sz w:val="24"/>
              </w:rPr>
            </w:pPr>
            <w:r w:rsidRPr="00041A27">
              <w:rPr>
                <w:rFonts w:ascii="Times New Roman" w:hAnsi="Times New Roman"/>
                <w:sz w:val="24"/>
              </w:rPr>
              <w:t xml:space="preserve">Stone </w:t>
            </w:r>
            <w:proofErr w:type="spellStart"/>
            <w:r w:rsidRPr="00041A27">
              <w:rPr>
                <w:rFonts w:ascii="Times New Roman" w:hAnsi="Times New Roman"/>
                <w:sz w:val="24"/>
              </w:rPr>
              <w:t>Consolidants</w:t>
            </w:r>
            <w:proofErr w:type="spellEnd"/>
          </w:p>
        </w:tc>
        <w:tc>
          <w:tcPr>
            <w:tcW w:w="2700" w:type="dxa"/>
            <w:shd w:val="clear" w:color="auto" w:fill="auto"/>
          </w:tcPr>
          <w:p w14:paraId="790F01D2" w14:textId="77777777" w:rsidR="00EB54FB" w:rsidRPr="00041A27" w:rsidRDefault="00EB54FB" w:rsidP="00687D92">
            <w:pPr>
              <w:ind w:left="960" w:right="1089" w:hangingChars="400" w:hanging="960"/>
              <w:rPr>
                <w:rFonts w:ascii="Times New Roman" w:hAnsi="Times New Roman"/>
                <w:sz w:val="24"/>
              </w:rPr>
            </w:pPr>
            <w:r w:rsidRPr="00041A27">
              <w:rPr>
                <w:rFonts w:ascii="Times New Roman" w:hAnsi="Times New Roman"/>
                <w:sz w:val="24"/>
              </w:rPr>
              <w:t>450</w:t>
            </w:r>
          </w:p>
        </w:tc>
      </w:tr>
      <w:tr w:rsidR="00EB54FB" w:rsidRPr="00041A27" w14:paraId="4E2AECA2" w14:textId="77777777" w:rsidTr="00BF18E5">
        <w:trPr>
          <w:trHeight w:hRule="exact" w:val="288"/>
        </w:trPr>
        <w:tc>
          <w:tcPr>
            <w:tcW w:w="5603" w:type="dxa"/>
            <w:shd w:val="clear" w:color="auto" w:fill="auto"/>
          </w:tcPr>
          <w:p w14:paraId="74962957"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Swimming Pool Coatings</w:t>
            </w:r>
          </w:p>
        </w:tc>
        <w:tc>
          <w:tcPr>
            <w:tcW w:w="2700" w:type="dxa"/>
            <w:shd w:val="clear" w:color="auto" w:fill="auto"/>
          </w:tcPr>
          <w:p w14:paraId="3FBCEF0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7183B534" w14:textId="77777777" w:rsidTr="00BF18E5">
        <w:trPr>
          <w:trHeight w:hRule="exact" w:val="288"/>
        </w:trPr>
        <w:tc>
          <w:tcPr>
            <w:tcW w:w="5603" w:type="dxa"/>
            <w:shd w:val="clear" w:color="auto" w:fill="auto"/>
          </w:tcPr>
          <w:p w14:paraId="5FC4DDD0"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Swimming Pool Repair and Maintenance Coatings</w:t>
            </w:r>
          </w:p>
        </w:tc>
        <w:tc>
          <w:tcPr>
            <w:tcW w:w="2700" w:type="dxa"/>
            <w:shd w:val="clear" w:color="auto" w:fill="auto"/>
          </w:tcPr>
          <w:p w14:paraId="1E7E6209"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340</w:t>
            </w:r>
          </w:p>
        </w:tc>
      </w:tr>
      <w:tr w:rsidR="00EB54FB" w:rsidRPr="00041A27" w14:paraId="47FD0C56" w14:textId="77777777" w:rsidTr="00BF18E5">
        <w:trPr>
          <w:trHeight w:hRule="exact" w:val="288"/>
        </w:trPr>
        <w:tc>
          <w:tcPr>
            <w:tcW w:w="5603" w:type="dxa"/>
            <w:shd w:val="clear" w:color="auto" w:fill="auto"/>
          </w:tcPr>
          <w:p w14:paraId="64CB861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Temperature-Indicator Safety Coatings</w:t>
            </w:r>
          </w:p>
        </w:tc>
        <w:tc>
          <w:tcPr>
            <w:tcW w:w="2700" w:type="dxa"/>
            <w:shd w:val="clear" w:color="auto" w:fill="auto"/>
          </w:tcPr>
          <w:p w14:paraId="6EE450CF"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3C3709DC" w14:textId="77777777" w:rsidTr="00BF18E5">
        <w:trPr>
          <w:trHeight w:hRule="exact" w:val="288"/>
        </w:trPr>
        <w:tc>
          <w:tcPr>
            <w:tcW w:w="5603" w:type="dxa"/>
            <w:shd w:val="clear" w:color="auto" w:fill="auto"/>
          </w:tcPr>
          <w:p w14:paraId="51CF11E3"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Thermoplastic Rubber Coatings and Mastics</w:t>
            </w:r>
          </w:p>
        </w:tc>
        <w:tc>
          <w:tcPr>
            <w:tcW w:w="2700" w:type="dxa"/>
            <w:shd w:val="clear" w:color="auto" w:fill="auto"/>
          </w:tcPr>
          <w:p w14:paraId="0FEE18B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550</w:t>
            </w:r>
          </w:p>
        </w:tc>
      </w:tr>
      <w:tr w:rsidR="00EB54FB" w:rsidRPr="00041A27" w14:paraId="6B6E826D" w14:textId="77777777" w:rsidTr="00BF18E5">
        <w:trPr>
          <w:trHeight w:hRule="exact" w:val="288"/>
        </w:trPr>
        <w:tc>
          <w:tcPr>
            <w:tcW w:w="5603" w:type="dxa"/>
            <w:shd w:val="clear" w:color="auto" w:fill="auto"/>
          </w:tcPr>
          <w:p w14:paraId="26820D8C"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Traffic Marking Coatings</w:t>
            </w:r>
          </w:p>
        </w:tc>
        <w:tc>
          <w:tcPr>
            <w:tcW w:w="2700" w:type="dxa"/>
            <w:shd w:val="clear" w:color="auto" w:fill="auto"/>
          </w:tcPr>
          <w:p w14:paraId="664E786B"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150</w:t>
            </w:r>
          </w:p>
        </w:tc>
      </w:tr>
      <w:tr w:rsidR="00EB54FB" w:rsidRPr="00041A27" w14:paraId="3EECF5E9" w14:textId="77777777" w:rsidTr="00BF18E5">
        <w:trPr>
          <w:trHeight w:hRule="exact" w:val="288"/>
        </w:trPr>
        <w:tc>
          <w:tcPr>
            <w:tcW w:w="5603" w:type="dxa"/>
            <w:shd w:val="clear" w:color="auto" w:fill="auto"/>
          </w:tcPr>
          <w:p w14:paraId="098E7C79"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Waterproofing Sealers</w:t>
            </w:r>
          </w:p>
        </w:tc>
        <w:tc>
          <w:tcPr>
            <w:tcW w:w="2700" w:type="dxa"/>
            <w:shd w:val="clear" w:color="auto" w:fill="auto"/>
          </w:tcPr>
          <w:p w14:paraId="3A49DE96"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250</w:t>
            </w:r>
          </w:p>
        </w:tc>
      </w:tr>
      <w:tr w:rsidR="00EB54FB" w:rsidRPr="00041A27" w14:paraId="41D90B4C" w14:textId="77777777" w:rsidTr="00BF18E5">
        <w:trPr>
          <w:trHeight w:hRule="exact" w:val="288"/>
        </w:trPr>
        <w:tc>
          <w:tcPr>
            <w:tcW w:w="5603" w:type="dxa"/>
            <w:shd w:val="clear" w:color="auto" w:fill="auto"/>
          </w:tcPr>
          <w:p w14:paraId="23A2C82F"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Waterproofing Concrete/Masonry Sealers</w:t>
            </w:r>
          </w:p>
        </w:tc>
        <w:tc>
          <w:tcPr>
            <w:tcW w:w="2700" w:type="dxa"/>
            <w:shd w:val="clear" w:color="auto" w:fill="auto"/>
          </w:tcPr>
          <w:p w14:paraId="36E67310"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400</w:t>
            </w:r>
          </w:p>
        </w:tc>
      </w:tr>
      <w:tr w:rsidR="00EB54FB" w:rsidRPr="00041A27" w14:paraId="48BD416F" w14:textId="77777777" w:rsidTr="00BF18E5">
        <w:trPr>
          <w:trHeight w:hRule="exact" w:val="307"/>
        </w:trPr>
        <w:tc>
          <w:tcPr>
            <w:tcW w:w="5603" w:type="dxa"/>
            <w:shd w:val="clear" w:color="auto" w:fill="auto"/>
          </w:tcPr>
          <w:p w14:paraId="3E933E52" w14:textId="77777777" w:rsidR="00EB54FB" w:rsidRPr="00041A27" w:rsidRDefault="00EB54FB" w:rsidP="00687D92">
            <w:pPr>
              <w:jc w:val="both"/>
              <w:rPr>
                <w:rFonts w:ascii="Times New Roman" w:hAnsi="Times New Roman"/>
                <w:kern w:val="2"/>
                <w:sz w:val="24"/>
              </w:rPr>
            </w:pPr>
            <w:r w:rsidRPr="00041A27">
              <w:rPr>
                <w:rFonts w:ascii="Times New Roman" w:hAnsi="Times New Roman"/>
                <w:sz w:val="24"/>
              </w:rPr>
              <w:t>Wood Preservatives</w:t>
            </w:r>
          </w:p>
        </w:tc>
        <w:tc>
          <w:tcPr>
            <w:tcW w:w="2700" w:type="dxa"/>
            <w:shd w:val="clear" w:color="auto" w:fill="auto"/>
          </w:tcPr>
          <w:p w14:paraId="31CAB638" w14:textId="77777777" w:rsidR="00EB54FB" w:rsidRPr="00041A27" w:rsidRDefault="00EB54FB" w:rsidP="00687D92">
            <w:pPr>
              <w:ind w:left="960" w:right="1089" w:hangingChars="400" w:hanging="960"/>
              <w:rPr>
                <w:rFonts w:ascii="Times New Roman" w:hAnsi="Times New Roman"/>
                <w:kern w:val="2"/>
                <w:sz w:val="24"/>
              </w:rPr>
            </w:pPr>
            <w:r w:rsidRPr="00041A27">
              <w:rPr>
                <w:rFonts w:ascii="Times New Roman" w:hAnsi="Times New Roman"/>
                <w:sz w:val="24"/>
              </w:rPr>
              <w:t>350</w:t>
            </w:r>
          </w:p>
        </w:tc>
      </w:tr>
    </w:tbl>
    <w:p w14:paraId="1F8416EB"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1 </w:t>
      </w:r>
      <w:r w:rsidRPr="00041A27">
        <w:rPr>
          <w:rFonts w:ascii="Times New Roman" w:hAnsi="Times New Roman"/>
          <w:sz w:val="16"/>
          <w:szCs w:val="16"/>
        </w:rPr>
        <w:t>Limits are expressed in grams of VOC per liter of coating thinned to the manufacturer's maximum recommendation, excluding the volume of any water, exempt compounds, or colorant added to tint bases. Manufacturer’s maximum recommendation means the maximum recommendation for thinning that is indicated on the label or lid of the coating container.</w:t>
      </w:r>
    </w:p>
    <w:p w14:paraId="296FF5D0" w14:textId="77777777" w:rsidR="00EB54FB" w:rsidRPr="00041A27" w:rsidRDefault="00EB54FB" w:rsidP="00EB54FB">
      <w:pPr>
        <w:tabs>
          <w:tab w:val="left" w:pos="1080"/>
        </w:tabs>
        <w:ind w:leftChars="540" w:left="1080"/>
        <w:rPr>
          <w:rFonts w:ascii="Times New Roman" w:hAnsi="Times New Roman"/>
          <w:sz w:val="16"/>
          <w:szCs w:val="16"/>
        </w:rPr>
      </w:pPr>
    </w:p>
    <w:p w14:paraId="4735E821"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 xml:space="preserve">2 </w:t>
      </w:r>
      <w:r w:rsidRPr="00041A27">
        <w:rPr>
          <w:rFonts w:ascii="Times New Roman" w:hAnsi="Times New Roman"/>
          <w:sz w:val="16"/>
          <w:szCs w:val="16"/>
        </w:rPr>
        <w:t>Conversion factor: one pound VOC per gallon (U.S.) = 119.95 grams per liter.</w:t>
      </w:r>
    </w:p>
    <w:p w14:paraId="7A172356" w14:textId="77777777" w:rsidR="00EB54FB" w:rsidRPr="00041A27" w:rsidRDefault="00EB54FB" w:rsidP="00EB54FB">
      <w:pPr>
        <w:tabs>
          <w:tab w:val="left" w:pos="1080"/>
        </w:tabs>
        <w:ind w:leftChars="540" w:left="1080"/>
        <w:rPr>
          <w:rFonts w:ascii="Times New Roman" w:hAnsi="Times New Roman"/>
          <w:sz w:val="16"/>
          <w:szCs w:val="16"/>
        </w:rPr>
      </w:pPr>
    </w:p>
    <w:p w14:paraId="64B382EA" w14:textId="77777777" w:rsidR="00EB54FB" w:rsidRPr="00041A27" w:rsidRDefault="00EB54FB" w:rsidP="00EB54FB">
      <w:pPr>
        <w:tabs>
          <w:tab w:val="left" w:pos="1080"/>
        </w:tabs>
        <w:ind w:leftChars="540" w:left="1080"/>
        <w:rPr>
          <w:rFonts w:ascii="Times New Roman" w:hAnsi="Times New Roman"/>
          <w:sz w:val="16"/>
          <w:szCs w:val="16"/>
        </w:rPr>
      </w:pPr>
      <w:r w:rsidRPr="00041A27">
        <w:rPr>
          <w:rFonts w:ascii="Times New Roman" w:hAnsi="Times New Roman"/>
          <w:sz w:val="16"/>
          <w:szCs w:val="16"/>
          <w:vertAlign w:val="superscript"/>
        </w:rPr>
        <w:t>3</w:t>
      </w:r>
      <w:r w:rsidRPr="00041A27">
        <w:rPr>
          <w:rFonts w:ascii="Times New Roman" w:hAnsi="Times New Roman"/>
          <w:sz w:val="16"/>
          <w:szCs w:val="16"/>
        </w:rPr>
        <w:t xml:space="preserve"> Units for this coating are grams of VOC per liter (pounds of VOC/gallon) of coating, including water and exempt compounds.</w:t>
      </w:r>
    </w:p>
    <w:p w14:paraId="55B241C5" w14:textId="77777777" w:rsidR="00EB54FB" w:rsidRPr="00041A27" w:rsidRDefault="00EB54FB" w:rsidP="00EB54FB">
      <w:pPr>
        <w:ind w:leftChars="450" w:left="900"/>
        <w:rPr>
          <w:rFonts w:ascii="Times New Roman" w:hAnsi="Times New Roman"/>
          <w:sz w:val="16"/>
          <w:szCs w:val="16"/>
        </w:rPr>
      </w:pPr>
    </w:p>
    <w:p w14:paraId="3291F896"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2.</w:t>
      </w:r>
      <w:r w:rsidRPr="00041A27">
        <w:rPr>
          <w:rFonts w:ascii="Times New Roman" w:hAnsi="Times New Roman"/>
          <w:sz w:val="24"/>
        </w:rPr>
        <w:tab/>
        <w:t>The Permittee shall not apply a coating that is thinned to exceed the applicable VOC limit specified in the above table. [20 DCMR 774.5]</w:t>
      </w:r>
    </w:p>
    <w:p w14:paraId="24FA5A0D" w14:textId="77777777" w:rsidR="00EB54FB" w:rsidRPr="00041A27" w:rsidRDefault="00EB54FB" w:rsidP="00EB54FB">
      <w:pPr>
        <w:rPr>
          <w:rFonts w:ascii="Times New Roman" w:hAnsi="Times New Roman"/>
          <w:sz w:val="24"/>
        </w:rPr>
      </w:pPr>
    </w:p>
    <w:p w14:paraId="335D6A1B"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3.</w:t>
      </w:r>
      <w:r w:rsidRPr="00041A27">
        <w:rPr>
          <w:rFonts w:ascii="Times New Roman" w:hAnsi="Times New Roman"/>
          <w:sz w:val="24"/>
        </w:rPr>
        <w:tab/>
        <w:t>The Permittee shall not apply any rust preventive coating for industrial use, unless such a rust preventive coating complies with the industrial maintenance coating VOC limit specified in the above table. [20 DCMR 774.6]</w:t>
      </w:r>
    </w:p>
    <w:p w14:paraId="21BC6F4B" w14:textId="77777777" w:rsidR="00EB54FB" w:rsidRPr="00041A27" w:rsidRDefault="00EB54FB" w:rsidP="00EB54FB">
      <w:pPr>
        <w:rPr>
          <w:rFonts w:ascii="Times New Roman" w:hAnsi="Times New Roman"/>
          <w:sz w:val="24"/>
        </w:rPr>
      </w:pPr>
    </w:p>
    <w:p w14:paraId="55064FC9" w14:textId="77777777" w:rsidR="00EB54FB" w:rsidRPr="00041A27" w:rsidRDefault="00EB54FB" w:rsidP="00EB54FB">
      <w:pPr>
        <w:widowControl/>
        <w:tabs>
          <w:tab w:val="left" w:pos="-1440"/>
        </w:tabs>
        <w:ind w:left="1080" w:hanging="360"/>
        <w:outlineLvl w:val="2"/>
        <w:rPr>
          <w:rFonts w:ascii="Times New Roman" w:hAnsi="Times New Roman"/>
          <w:sz w:val="24"/>
        </w:rPr>
      </w:pPr>
      <w:r w:rsidRPr="00041A27">
        <w:rPr>
          <w:rFonts w:ascii="Times New Roman" w:hAnsi="Times New Roman"/>
          <w:sz w:val="24"/>
        </w:rPr>
        <w:t>4.</w:t>
      </w:r>
      <w:r w:rsidRPr="00041A27">
        <w:rPr>
          <w:rFonts w:ascii="Times New Roman" w:hAnsi="Times New Roman"/>
          <w:sz w:val="24"/>
        </w:rPr>
        <w:tab/>
        <w:t>For any coating that does not meet any of the definitions for the specialty coatings cate</w:t>
      </w:r>
      <w:r w:rsidRPr="00041A27">
        <w:rPr>
          <w:rFonts w:ascii="Times New Roman" w:hAnsi="Times New Roman"/>
          <w:sz w:val="24"/>
        </w:rPr>
        <w:softHyphen/>
        <w:t>gories listed in the table above, the VOC content limit shall be deter</w:t>
      </w:r>
      <w:r w:rsidRPr="00041A27">
        <w:rPr>
          <w:rFonts w:ascii="Times New Roman" w:hAnsi="Times New Roman"/>
          <w:sz w:val="24"/>
        </w:rPr>
        <w:softHyphen/>
        <w:t>mined by classifying the coating as a flat coating or a non</w:t>
      </w:r>
      <w:r w:rsidRPr="00041A27">
        <w:rPr>
          <w:rFonts w:ascii="Times New Roman" w:hAnsi="Times New Roman"/>
          <w:sz w:val="24"/>
        </w:rPr>
        <w:noBreakHyphen/>
        <w:t>flat coating, based on its gloss, as defined in 20 DCMR 799, and the corresponding flat or non</w:t>
      </w:r>
      <w:r w:rsidRPr="00041A27">
        <w:rPr>
          <w:rFonts w:ascii="Times New Roman" w:hAnsi="Times New Roman"/>
          <w:sz w:val="24"/>
        </w:rPr>
        <w:noBreakHyphen/>
        <w:t>flat coating limit shall apply. [20 DCMR 774.7]</w:t>
      </w:r>
    </w:p>
    <w:p w14:paraId="6E2FAD0E" w14:textId="77777777" w:rsidR="00EB54FB" w:rsidRPr="00041A27" w:rsidRDefault="00EB54FB" w:rsidP="00EB54FB">
      <w:pPr>
        <w:rPr>
          <w:rFonts w:ascii="Times New Roman" w:hAnsi="Times New Roman"/>
          <w:sz w:val="24"/>
        </w:rPr>
      </w:pPr>
    </w:p>
    <w:p w14:paraId="360EE687" w14:textId="0273A2DC" w:rsidR="00EB54FB" w:rsidRDefault="00EB54FB" w:rsidP="00EB54FB">
      <w:pPr>
        <w:pStyle w:val="Heading1"/>
        <w:spacing w:before="0" w:after="0"/>
        <w:ind w:left="1080" w:hanging="360"/>
        <w:rPr>
          <w:rFonts w:cs="Times New Roman"/>
          <w:b w:val="0"/>
          <w:bCs w:val="0"/>
          <w:kern w:val="0"/>
          <w:szCs w:val="24"/>
        </w:rPr>
      </w:pPr>
      <w:r w:rsidRPr="00041A27">
        <w:rPr>
          <w:rFonts w:cs="Times New Roman"/>
          <w:b w:val="0"/>
          <w:bCs w:val="0"/>
          <w:kern w:val="0"/>
          <w:szCs w:val="24"/>
        </w:rPr>
        <w:t>5.</w:t>
      </w:r>
      <w:r w:rsidRPr="00041A27">
        <w:rPr>
          <w:rFonts w:cs="Times New Roman"/>
          <w:b w:val="0"/>
          <w:bCs w:val="0"/>
          <w:kern w:val="0"/>
          <w:szCs w:val="24"/>
        </w:rPr>
        <w:tab/>
        <w:t>Notwithstanding the provisions of Condition II(</w:t>
      </w:r>
      <w:r w:rsidR="001A21E9">
        <w:rPr>
          <w:rFonts w:cs="Times New Roman"/>
          <w:b w:val="0"/>
          <w:bCs w:val="0"/>
          <w:kern w:val="0"/>
          <w:szCs w:val="24"/>
        </w:rPr>
        <w:t>l</w:t>
      </w:r>
      <w:r w:rsidRPr="00041A27">
        <w:rPr>
          <w:rFonts w:cs="Times New Roman"/>
          <w:b w:val="0"/>
          <w:bCs w:val="0"/>
          <w:kern w:val="0"/>
          <w:szCs w:val="24"/>
        </w:rPr>
        <w:t>)(1) of this permit, a person or facility may add up to ten percent (10%) by volume of VOC to a lacquer to avoid blushing of the finish during days with relative humidity greater than seventy percent (70%) and tem</w:t>
      </w:r>
      <w:r w:rsidRPr="00041A27">
        <w:rPr>
          <w:rFonts w:cs="Times New Roman"/>
          <w:b w:val="0"/>
          <w:bCs w:val="0"/>
          <w:kern w:val="0"/>
          <w:szCs w:val="24"/>
        </w:rPr>
        <w:softHyphen/>
        <w:t xml:space="preserve">perature below sixty-five degrees Fahrenheit (65° F) or eighteen </w:t>
      </w:r>
      <w:r w:rsidRPr="00041A27">
        <w:rPr>
          <w:rFonts w:cs="Times New Roman"/>
          <w:b w:val="0"/>
          <w:bCs w:val="0"/>
          <w:kern w:val="0"/>
          <w:szCs w:val="24"/>
        </w:rPr>
        <w:lastRenderedPageBreak/>
        <w:t>degrees Celsius (18º C) at the time of application, provided that the coating contains acetone and no more than five hundred fifty grams (550 g.) of VOC per liter of coating, less water and exempt compounds, before the addition of VOC. [20 DCMR 774.10]</w:t>
      </w:r>
    </w:p>
    <w:p w14:paraId="74AE8701" w14:textId="77777777" w:rsidR="00EB54FB" w:rsidRDefault="00EB54FB" w:rsidP="00EB54FB">
      <w:pPr>
        <w:ind w:left="720" w:hanging="360"/>
        <w:rPr>
          <w:rFonts w:ascii="Times New Roman" w:hAnsi="Times New Roman"/>
          <w:sz w:val="24"/>
        </w:rPr>
      </w:pPr>
    </w:p>
    <w:p w14:paraId="79F82B8B" w14:textId="77777777" w:rsidR="006024A1" w:rsidRDefault="006024A1">
      <w:pPr>
        <w:widowControl/>
        <w:autoSpaceDE/>
        <w:autoSpaceDN/>
        <w:adjustRightInd/>
        <w:rPr>
          <w:rFonts w:ascii="Times New Roman" w:hAnsi="Times New Roman"/>
          <w:sz w:val="24"/>
        </w:rPr>
      </w:pPr>
      <w:r>
        <w:rPr>
          <w:rFonts w:ascii="Times New Roman" w:hAnsi="Times New Roman"/>
          <w:sz w:val="24"/>
        </w:rPr>
        <w:br w:type="page"/>
      </w:r>
    </w:p>
    <w:p w14:paraId="667E39E1" w14:textId="4BBBAD67" w:rsidR="00EB54FB" w:rsidRDefault="001A21E9" w:rsidP="00EB54FB">
      <w:pPr>
        <w:ind w:left="720" w:hanging="360"/>
        <w:rPr>
          <w:rFonts w:ascii="Times New Roman" w:hAnsi="Times New Roman"/>
          <w:sz w:val="24"/>
          <w:u w:val="single"/>
        </w:rPr>
      </w:pPr>
      <w:r>
        <w:rPr>
          <w:rFonts w:ascii="Times New Roman" w:hAnsi="Times New Roman"/>
          <w:sz w:val="24"/>
        </w:rPr>
        <w:t>m</w:t>
      </w:r>
      <w:r w:rsidR="00EB54FB">
        <w:rPr>
          <w:rFonts w:ascii="Times New Roman" w:hAnsi="Times New Roman"/>
          <w:sz w:val="24"/>
        </w:rPr>
        <w:t>.</w:t>
      </w:r>
      <w:r w:rsidR="00EB54FB">
        <w:rPr>
          <w:rFonts w:ascii="Times New Roman" w:hAnsi="Times New Roman"/>
          <w:sz w:val="24"/>
        </w:rPr>
        <w:tab/>
      </w:r>
      <w:r w:rsidR="00EB54FB">
        <w:rPr>
          <w:rFonts w:ascii="Times New Roman" w:hAnsi="Times New Roman"/>
          <w:sz w:val="24"/>
          <w:u w:val="single"/>
        </w:rPr>
        <w:t>Adhesives and Sealants</w:t>
      </w:r>
    </w:p>
    <w:p w14:paraId="137F6B25" w14:textId="77777777" w:rsidR="00EB54FB" w:rsidRDefault="00EB54FB" w:rsidP="00EB54FB">
      <w:pPr>
        <w:ind w:left="720" w:hanging="360"/>
        <w:rPr>
          <w:rFonts w:ascii="Times New Roman" w:hAnsi="Times New Roman"/>
          <w:sz w:val="24"/>
        </w:rPr>
      </w:pPr>
    </w:p>
    <w:p w14:paraId="1A3E2E54" w14:textId="6FAFE473" w:rsidR="00EB54FB" w:rsidRDefault="00EB54FB" w:rsidP="00EB54FB">
      <w:pPr>
        <w:ind w:left="1080" w:hanging="360"/>
        <w:rPr>
          <w:rFonts w:ascii="Times New Roman" w:hAnsi="Times New Roman"/>
          <w:sz w:val="24"/>
        </w:rPr>
      </w:pPr>
      <w:r>
        <w:rPr>
          <w:rFonts w:ascii="Times New Roman" w:hAnsi="Times New Roman"/>
          <w:sz w:val="24"/>
        </w:rPr>
        <w:t>1.</w:t>
      </w:r>
      <w:r>
        <w:rPr>
          <w:rFonts w:ascii="Times New Roman" w:hAnsi="Times New Roman"/>
          <w:sz w:val="24"/>
        </w:rPr>
        <w:tab/>
        <w:t xml:space="preserve">Any person who supplies, sells, offers for sale, or uses or applies adhesives, sealants, or adhesive or sealant primers shall comply with the following, except as provided in Condition </w:t>
      </w:r>
      <w:r w:rsidR="004727C5">
        <w:rPr>
          <w:rFonts w:ascii="Times New Roman" w:hAnsi="Times New Roman"/>
          <w:sz w:val="24"/>
        </w:rPr>
        <w:t>II(m)</w:t>
      </w:r>
      <w:r>
        <w:rPr>
          <w:rFonts w:ascii="Times New Roman" w:hAnsi="Times New Roman"/>
          <w:sz w:val="24"/>
        </w:rPr>
        <w:t>(2). Unless specified in Condition III, this permit does not authorize the Permittee to manufacture any adhesive, sealant, adhesive primer, or sealant primer.: [20 DCMR 201 and 20 DCMR 743.1]</w:t>
      </w:r>
    </w:p>
    <w:p w14:paraId="5E8415B8" w14:textId="77777777" w:rsidR="00EB54FB" w:rsidRDefault="00EB54FB" w:rsidP="00EB54FB">
      <w:pPr>
        <w:ind w:left="1080" w:hanging="360"/>
        <w:rPr>
          <w:rFonts w:ascii="Times New Roman" w:hAnsi="Times New Roman"/>
          <w:sz w:val="24"/>
        </w:rPr>
      </w:pPr>
    </w:p>
    <w:p w14:paraId="0C421F72" w14:textId="655C5308"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2E4E30">
        <w:rPr>
          <w:rFonts w:ascii="Times New Roman" w:hAnsi="Times New Roman"/>
          <w:sz w:val="24"/>
        </w:rPr>
        <w:t xml:space="preserve">No person shall </w:t>
      </w:r>
      <w:r>
        <w:rPr>
          <w:rFonts w:ascii="Times New Roman" w:hAnsi="Times New Roman"/>
          <w:sz w:val="24"/>
        </w:rPr>
        <w:t xml:space="preserve">sell, supply, offer for sale, </w:t>
      </w:r>
      <w:proofErr w:type="gramStart"/>
      <w:r w:rsidRPr="002E4E30">
        <w:rPr>
          <w:rFonts w:ascii="Times New Roman" w:hAnsi="Times New Roman"/>
          <w:sz w:val="24"/>
        </w:rPr>
        <w:t>use</w:t>
      </w:r>
      <w:proofErr w:type="gramEnd"/>
      <w:r w:rsidRPr="002E4E30">
        <w:rPr>
          <w:rFonts w:ascii="Times New Roman" w:hAnsi="Times New Roman"/>
          <w:sz w:val="24"/>
        </w:rPr>
        <w:t xml:space="preserve"> or apply any adhesive, sealant, adhesive primer, or sealant primer manufactured on and after January 1, 2012, within the District of Columbia in excess of the applicable VOC content limits specified in the following Table of Standards, except as provided in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(1)(D) and </w:t>
      </w:r>
      <w:r w:rsidR="004727C5">
        <w:rPr>
          <w:rFonts w:ascii="Times New Roman" w:hAnsi="Times New Roman"/>
          <w:sz w:val="24"/>
        </w:rPr>
        <w:t>II(m)</w:t>
      </w:r>
      <w:r>
        <w:rPr>
          <w:rFonts w:ascii="Times New Roman" w:hAnsi="Times New Roman"/>
          <w:sz w:val="24"/>
        </w:rPr>
        <w:t>(2) [20 DCMR 744.1 and 744.2]</w:t>
      </w:r>
      <w:r w:rsidRPr="002E4E30">
        <w:rPr>
          <w:rFonts w:ascii="Times New Roman" w:hAnsi="Times New Roman"/>
          <w:sz w:val="24"/>
        </w:rPr>
        <w:t>:</w:t>
      </w:r>
    </w:p>
    <w:p w14:paraId="5FBD0598" w14:textId="77777777" w:rsidR="00EB54FB" w:rsidRDefault="00EB54FB" w:rsidP="00EB54FB">
      <w:pPr>
        <w:ind w:left="1440" w:hanging="360"/>
        <w:rPr>
          <w:rFonts w:ascii="Times New Roman" w:hAnsi="Times New Roman"/>
          <w:sz w:val="24"/>
        </w:rPr>
      </w:pPr>
    </w:p>
    <w:p w14:paraId="718C865C" w14:textId="77777777" w:rsidR="00EB54FB" w:rsidRPr="002E4E30" w:rsidRDefault="00EB54FB" w:rsidP="00EB54FB">
      <w:pPr>
        <w:tabs>
          <w:tab w:val="left" w:pos="8640"/>
        </w:tabs>
        <w:spacing w:line="276" w:lineRule="exact"/>
        <w:ind w:left="1440"/>
        <w:rPr>
          <w:rFonts w:ascii="Times New Roman" w:eastAsia="SimSun" w:hAnsi="Times New Roman"/>
          <w:b/>
          <w:bCs/>
          <w:sz w:val="24"/>
          <w:lang w:eastAsia="zh-CN"/>
        </w:rPr>
      </w:pPr>
      <w:r w:rsidRPr="002E4E30">
        <w:rPr>
          <w:rFonts w:ascii="Times New Roman" w:eastAsia="SimSun" w:hAnsi="Times New Roman"/>
          <w:b/>
          <w:bCs/>
          <w:sz w:val="24"/>
          <w:lang w:eastAsia="zh-CN"/>
        </w:rPr>
        <w:t>Table of Standards. VOC Content Limits for Adhesives, Sealants, Adhesive Primers, Sealant Primers and Adhesives Applied to Particular Substrates.</w:t>
      </w:r>
    </w:p>
    <w:p w14:paraId="370B7813" w14:textId="77777777" w:rsidR="00EB54FB" w:rsidRPr="002E4E30" w:rsidRDefault="00EB54FB" w:rsidP="00EB54FB">
      <w:pPr>
        <w:tabs>
          <w:tab w:val="left" w:pos="7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440"/>
        <w:rPr>
          <w:rFonts w:ascii="Times New Roman" w:eastAsia="SimSun" w:hAnsi="Times New Roman"/>
          <w:b/>
          <w:sz w:val="24"/>
          <w:lang w:eastAsia="zh-CN"/>
        </w:rPr>
      </w:pPr>
    </w:p>
    <w:tbl>
      <w:tblPr>
        <w:tblW w:w="7313"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3"/>
        <w:gridCol w:w="1800"/>
      </w:tblGrid>
      <w:tr w:rsidR="00EB54FB" w:rsidRPr="002E4E30" w14:paraId="79CBDCD4" w14:textId="77777777" w:rsidTr="004727C5">
        <w:trPr>
          <w:trHeight w:val="375"/>
          <w:tblHeader/>
        </w:trPr>
        <w:tc>
          <w:tcPr>
            <w:tcW w:w="551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E0A461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 xml:space="preserve">Adhesive, sealant, adhesive </w:t>
            </w:r>
            <w:proofErr w:type="gramStart"/>
            <w:r w:rsidRPr="002E4E30">
              <w:rPr>
                <w:rFonts w:ascii="Times New Roman" w:eastAsia="SimSun" w:hAnsi="Times New Roman"/>
                <w:b/>
                <w:bCs/>
                <w:sz w:val="24"/>
                <w:lang w:eastAsia="zh-CN"/>
              </w:rPr>
              <w:t>primer</w:t>
            </w:r>
            <w:proofErr w:type="gramEnd"/>
            <w:r w:rsidRPr="002E4E30">
              <w:rPr>
                <w:rFonts w:ascii="Times New Roman" w:eastAsia="SimSun" w:hAnsi="Times New Roman"/>
                <w:b/>
                <w:bCs/>
                <w:sz w:val="24"/>
                <w:lang w:eastAsia="zh-CN"/>
              </w:rPr>
              <w:t xml:space="preserve"> or sealant primer category</w:t>
            </w:r>
          </w:p>
        </w:tc>
        <w:tc>
          <w:tcPr>
            <w:tcW w:w="180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2FF4B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content limit (grams VOC per liter</w:t>
            </w:r>
            <w:r w:rsidRPr="00E046CD">
              <w:rPr>
                <w:rFonts w:ascii="Times New Roman" w:eastAsia="SimSun" w:hAnsi="Times New Roman"/>
                <w:b/>
                <w:bCs/>
                <w:sz w:val="24"/>
                <w:vertAlign w:val="superscript"/>
                <w:lang w:eastAsia="zh-CN"/>
              </w:rPr>
              <w:t>#</w:t>
            </w:r>
            <w:r w:rsidRPr="002E4E30">
              <w:rPr>
                <w:rFonts w:ascii="Times New Roman" w:eastAsia="SimSun" w:hAnsi="Times New Roman"/>
                <w:b/>
                <w:bCs/>
                <w:sz w:val="24"/>
                <w:lang w:eastAsia="zh-CN"/>
              </w:rPr>
              <w:t>)</w:t>
            </w:r>
          </w:p>
        </w:tc>
      </w:tr>
      <w:tr w:rsidR="00EB54FB" w:rsidRPr="002E4E30" w14:paraId="06D0E552"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1CE3B4D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1: ADHESIVES</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669C7CE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w:t>
            </w:r>
          </w:p>
          <w:p w14:paraId="1C6FC47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(g/L)</w:t>
            </w:r>
          </w:p>
        </w:tc>
      </w:tr>
      <w:tr w:rsidR="00EB54FB" w:rsidRPr="002E4E30" w14:paraId="0C6F21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6FA375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ABS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2988BB"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400</w:t>
            </w:r>
          </w:p>
        </w:tc>
      </w:tr>
      <w:tr w:rsidR="00EB54FB" w:rsidRPr="002E4E30" w14:paraId="4B8059A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E532B7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Ceramic tile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B73BD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130</w:t>
            </w:r>
          </w:p>
        </w:tc>
      </w:tr>
      <w:tr w:rsidR="00EB54FB" w:rsidRPr="002E4E30" w14:paraId="3C3E449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5FB9FA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Computer diskette jacket manufacturing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128908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1EDCAB5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BDB41A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Contact or contact bond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57399B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59A3126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2A6FD3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Cove base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B4D903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3750B06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06EE7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CPVC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F7F3C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490</w:t>
            </w:r>
          </w:p>
        </w:tc>
      </w:tr>
      <w:tr w:rsidR="00EB54FB" w:rsidRPr="002E4E30" w14:paraId="68B4EB7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D8C2A5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Indoor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41646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442440A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FB991A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Metal to urethane/rubber molding or casting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16F0E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70AAFB6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DD1411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Motor vehicle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BB54A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4BF9158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A7AB65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Motor vehicle weatherstrip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0B21C6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750</w:t>
            </w:r>
          </w:p>
        </w:tc>
      </w:tr>
      <w:tr w:rsidR="00EB54FB" w:rsidRPr="002E4E30" w14:paraId="3B6303D2"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DBBC20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Multi-purpose construction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70F274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56285D8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96632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Non-membrane roof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465F30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300</w:t>
            </w:r>
          </w:p>
        </w:tc>
      </w:tr>
      <w:tr w:rsidR="00EB54FB" w:rsidRPr="002E4E30" w14:paraId="73489C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599010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Outdoor floor covering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9C91C1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03CACA3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397101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Plastic cement welding (except ABS, PVC or CPVC)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51F2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510</w:t>
            </w:r>
          </w:p>
        </w:tc>
      </w:tr>
      <w:tr w:rsidR="00EB54FB" w:rsidRPr="002E4E30" w14:paraId="78C8D61B"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5BCC5A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PVC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5F73C1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510</w:t>
            </w:r>
          </w:p>
        </w:tc>
      </w:tr>
      <w:tr w:rsidR="00EB54FB" w:rsidRPr="002E4E30" w14:paraId="394B71BD"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BCAB9E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lastRenderedPageBreak/>
              <w:t>Single-ply roof membrane installation/repair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B4AA29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379AFCE6"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E572A1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Structural glazing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0F58FD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100</w:t>
            </w:r>
          </w:p>
        </w:tc>
      </w:tr>
      <w:tr w:rsidR="00EB54FB" w:rsidRPr="002E4E30" w14:paraId="550C59C7"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FE4D15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Thin metal laminating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83F723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780</w:t>
            </w:r>
          </w:p>
        </w:tc>
      </w:tr>
      <w:tr w:rsidR="00EB54FB" w:rsidRPr="002E4E30" w14:paraId="7E29039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5DD05E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Tire retread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B393EC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100</w:t>
            </w:r>
          </w:p>
        </w:tc>
      </w:tr>
      <w:tr w:rsidR="00EB54FB" w:rsidRPr="002E4E30" w14:paraId="2877B37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067ADE3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Perimeter bonded sheet vinyl flooring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ACC11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660</w:t>
            </w:r>
          </w:p>
        </w:tc>
      </w:tr>
      <w:tr w:rsidR="00EB54FB" w:rsidRPr="002E4E30" w14:paraId="01089DD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32DCE7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Waterproof resorcinol glue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55FE46"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170</w:t>
            </w:r>
          </w:p>
        </w:tc>
      </w:tr>
      <w:tr w:rsidR="00EB54FB" w:rsidRPr="002E4E30" w14:paraId="0C77C30A"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29D30B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Sheet-applied rubber installation</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62482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850</w:t>
            </w:r>
          </w:p>
        </w:tc>
      </w:tr>
      <w:tr w:rsidR="00EB54FB" w:rsidRPr="002E4E30" w14:paraId="478D643E"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6981FE3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2: SEALANTS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019A6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0DB052C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164B7DE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92A0FE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4764062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0656C6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DFD3EE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760</w:t>
            </w:r>
          </w:p>
        </w:tc>
      </w:tr>
      <w:tr w:rsidR="00EB54FB" w:rsidRPr="002E4E30" w14:paraId="473F5BF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34DE4C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Non-membrane roof installation / repair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E4DBC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300</w:t>
            </w:r>
          </w:p>
        </w:tc>
      </w:tr>
      <w:tr w:rsidR="00EB54FB" w:rsidRPr="002E4E30" w14:paraId="31825145"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4B76D4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Roadway</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BE7AA6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6877FA0E"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F74A21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87B97B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450</w:t>
            </w:r>
          </w:p>
        </w:tc>
      </w:tr>
      <w:tr w:rsidR="00EB54FB" w:rsidRPr="002E4E30" w14:paraId="48EFC7F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DC0DC3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ACD818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420</w:t>
            </w:r>
          </w:p>
        </w:tc>
      </w:tr>
      <w:tr w:rsidR="00EB54FB" w:rsidRPr="002E4E30" w14:paraId="33C19852"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31D6AB4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3: ADHESIVE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7612F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4CAEC09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FD436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Automotive 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108AE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700</w:t>
            </w:r>
          </w:p>
        </w:tc>
      </w:tr>
      <w:tr w:rsidR="00EB54FB" w:rsidRPr="002E4E30" w14:paraId="7A9B9A46"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71F9C4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Motor vehicle glass bonding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2BA27F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900</w:t>
            </w:r>
          </w:p>
        </w:tc>
      </w:tr>
      <w:tr w:rsidR="00EB54FB" w:rsidRPr="002E4E30" w14:paraId="137A0BB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E7A591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Plastic cement welding</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6B8329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650</w:t>
            </w:r>
          </w:p>
        </w:tc>
      </w:tr>
      <w:tr w:rsidR="00EB54FB" w:rsidRPr="002E4E30" w14:paraId="6A5E1DA9"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C2080A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Single-ply roof membrane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5F4C60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763F57D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37A4C6CB"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Traffic marking tape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76B30E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150</w:t>
            </w:r>
          </w:p>
        </w:tc>
      </w:tr>
      <w:tr w:rsidR="00EB54FB" w:rsidRPr="002E4E30" w14:paraId="6FBF5CD1"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718E79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 xml:space="preserve">Other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179264F"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175F890E"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1B58C00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4: SEALANT PRIMERS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CAA66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078EBE38"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7198F5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 – non-porous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A9BD6D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7AD1A01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0A242D5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Architectural – porous material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8EBD83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775</w:t>
            </w:r>
          </w:p>
        </w:tc>
      </w:tr>
      <w:tr w:rsidR="00EB54FB" w:rsidRPr="002E4E30" w14:paraId="6820C1EC"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6F8BAA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Marine deck</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1E4A9A"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760</w:t>
            </w:r>
          </w:p>
        </w:tc>
      </w:tr>
      <w:tr w:rsidR="00EB54FB" w:rsidRPr="002E4E30" w14:paraId="4DAB5D03"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4BBC5B9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41390EC"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750</w:t>
            </w:r>
          </w:p>
        </w:tc>
      </w:tr>
      <w:tr w:rsidR="00EB54FB" w:rsidRPr="002E4E30" w14:paraId="2D48C64D" w14:textId="77777777" w:rsidTr="004727C5">
        <w:trPr>
          <w:trHeight w:val="375"/>
        </w:trPr>
        <w:tc>
          <w:tcPr>
            <w:tcW w:w="5513" w:type="dxa"/>
            <w:tcBorders>
              <w:top w:val="single" w:sz="4" w:space="0" w:color="auto"/>
              <w:left w:val="single" w:sz="4" w:space="0" w:color="auto"/>
              <w:bottom w:val="single" w:sz="4" w:space="0" w:color="auto"/>
              <w:right w:val="single" w:sz="4" w:space="0" w:color="auto"/>
            </w:tcBorders>
            <w:shd w:val="clear" w:color="auto" w:fill="D9D9D9"/>
            <w:hideMark/>
          </w:tcPr>
          <w:p w14:paraId="421C2D8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b/>
                <w:bCs/>
                <w:sz w:val="24"/>
                <w:lang w:eastAsia="zh-CN"/>
              </w:rPr>
            </w:pPr>
            <w:r w:rsidRPr="002E4E30">
              <w:rPr>
                <w:rFonts w:ascii="Times New Roman" w:eastAsia="SimSun" w:hAnsi="Times New Roman"/>
                <w:b/>
                <w:bCs/>
                <w:sz w:val="24"/>
                <w:lang w:eastAsia="zh-CN"/>
              </w:rPr>
              <w:t>CATEGORY 5: ADHESIVES APPLIED TO PARTICULAR SUBSTRATES</w:t>
            </w:r>
          </w:p>
        </w:tc>
        <w:tc>
          <w:tcPr>
            <w:tcW w:w="18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0B946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b/>
                <w:bCs/>
                <w:sz w:val="24"/>
                <w:lang w:eastAsia="zh-CN"/>
              </w:rPr>
            </w:pPr>
            <w:r w:rsidRPr="002E4E30">
              <w:rPr>
                <w:rFonts w:ascii="Times New Roman" w:eastAsia="SimSun" w:hAnsi="Times New Roman"/>
                <w:b/>
                <w:bCs/>
                <w:sz w:val="24"/>
                <w:lang w:eastAsia="zh-CN"/>
              </w:rPr>
              <w:t>VOC Limits in (g/L)</w:t>
            </w:r>
          </w:p>
        </w:tc>
      </w:tr>
      <w:tr w:rsidR="00EB54FB" w:rsidRPr="002E4E30" w14:paraId="1D0F5DD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BEC491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Flexible vinyl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2BDF93D"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2042217F"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190FD2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Fiberglass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24C32B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3D35E7E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0BD384"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Reinforced plastic composite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4BE224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200</w:t>
            </w:r>
          </w:p>
        </w:tc>
      </w:tr>
      <w:tr w:rsidR="00EB54FB" w:rsidRPr="002E4E30" w14:paraId="36E6FDC4"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80DF775"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Metal</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ADB3758"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w:t>
            </w:r>
          </w:p>
        </w:tc>
      </w:tr>
      <w:tr w:rsidR="00EB54FB" w:rsidRPr="002E4E30" w14:paraId="59099895"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56A21707"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Porous material (other than 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35A44A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120</w:t>
            </w:r>
          </w:p>
        </w:tc>
      </w:tr>
      <w:tr w:rsidR="00EB54FB" w:rsidRPr="002E4E30" w14:paraId="7E3721F0"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602F7002"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Rubber</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6E8DB70"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r w:rsidR="00EB54FB" w:rsidRPr="002E4E30" w14:paraId="643C40CD"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241DF49E"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Wood</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C3E11C3"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30</w:t>
            </w:r>
          </w:p>
        </w:tc>
      </w:tr>
      <w:tr w:rsidR="00EB54FB" w:rsidRPr="002E4E30" w14:paraId="32FD1D0B" w14:textId="77777777" w:rsidTr="004727C5">
        <w:trPr>
          <w:trHeight w:val="70"/>
        </w:trPr>
        <w:tc>
          <w:tcPr>
            <w:tcW w:w="5513" w:type="dxa"/>
            <w:tcBorders>
              <w:top w:val="single" w:sz="4" w:space="0" w:color="auto"/>
              <w:left w:val="single" w:sz="4" w:space="0" w:color="auto"/>
              <w:bottom w:val="single" w:sz="4" w:space="0" w:color="auto"/>
              <w:right w:val="single" w:sz="4" w:space="0" w:color="auto"/>
            </w:tcBorders>
            <w:hideMark/>
          </w:tcPr>
          <w:p w14:paraId="768EE5F1"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rPr>
                <w:rFonts w:ascii="Times New Roman" w:eastAsia="SimSun" w:hAnsi="Times New Roman"/>
                <w:sz w:val="24"/>
                <w:lang w:eastAsia="zh-CN"/>
              </w:rPr>
            </w:pPr>
            <w:r w:rsidRPr="002E4E30">
              <w:rPr>
                <w:rFonts w:ascii="Times New Roman" w:eastAsia="SimSun" w:hAnsi="Times New Roman"/>
                <w:sz w:val="24"/>
                <w:lang w:eastAsia="zh-CN"/>
              </w:rPr>
              <w:t>Other substrates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31836D9" w14:textId="77777777" w:rsidR="00EB54FB" w:rsidRPr="002E4E30" w:rsidRDefault="00EB54FB" w:rsidP="00687D92">
            <w:pPr>
              <w:tabs>
                <w:tab w:val="left" w:pos="720"/>
                <w:tab w:val="left" w:pos="144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jc w:val="center"/>
              <w:rPr>
                <w:rFonts w:ascii="Times New Roman" w:eastAsia="SimSun" w:hAnsi="Times New Roman"/>
                <w:sz w:val="24"/>
                <w:lang w:eastAsia="zh-CN"/>
              </w:rPr>
            </w:pPr>
            <w:r w:rsidRPr="002E4E30">
              <w:rPr>
                <w:rFonts w:ascii="Times New Roman" w:eastAsia="SimSun" w:hAnsi="Times New Roman"/>
                <w:sz w:val="24"/>
                <w:lang w:eastAsia="zh-CN"/>
              </w:rPr>
              <w:t>250</w:t>
            </w:r>
          </w:p>
        </w:tc>
      </w:tr>
    </w:tbl>
    <w:p w14:paraId="334FEC4A" w14:textId="77777777" w:rsidR="00EB54FB" w:rsidRPr="00C416BB" w:rsidRDefault="00EB54FB" w:rsidP="004727C5">
      <w:pPr>
        <w:tabs>
          <w:tab w:val="left" w:pos="720"/>
          <w:tab w:val="left" w:pos="162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spacing w:line="276" w:lineRule="exact"/>
        <w:ind w:left="1620" w:hanging="180"/>
        <w:rPr>
          <w:rFonts w:ascii="Times New Roman" w:eastAsia="SimSun" w:hAnsi="Times New Roman"/>
          <w:iCs/>
          <w:sz w:val="16"/>
          <w:szCs w:val="16"/>
          <w:lang w:eastAsia="zh-CN"/>
        </w:rPr>
      </w:pPr>
      <w:r w:rsidRPr="00C416BB">
        <w:rPr>
          <w:rFonts w:ascii="Times New Roman" w:eastAsia="SimSun" w:hAnsi="Times New Roman"/>
          <w:iCs/>
          <w:sz w:val="16"/>
          <w:szCs w:val="16"/>
          <w:vertAlign w:val="superscript"/>
          <w:lang w:eastAsia="zh-CN"/>
        </w:rPr>
        <w:lastRenderedPageBreak/>
        <w:t>#</w:t>
      </w:r>
      <w:r w:rsidRPr="00C416BB">
        <w:rPr>
          <w:rFonts w:ascii="Times New Roman" w:eastAsia="SimSun" w:hAnsi="Times New Roman"/>
          <w:iCs/>
          <w:sz w:val="16"/>
          <w:szCs w:val="16"/>
          <w:lang w:eastAsia="zh-CN"/>
        </w:rPr>
        <w:t xml:space="preserve"> </w:t>
      </w:r>
      <w:r w:rsidRPr="00C416BB">
        <w:rPr>
          <w:rFonts w:ascii="Times New Roman" w:eastAsia="SimSun" w:hAnsi="Times New Roman"/>
          <w:iCs/>
          <w:sz w:val="16"/>
          <w:szCs w:val="16"/>
          <w:lang w:eastAsia="zh-CN"/>
        </w:rPr>
        <w:tab/>
        <w:t>The VOC content is determined as the weight of VOCs, less water and exempt compounds as specified in 20 DCMR 747.</w:t>
      </w:r>
    </w:p>
    <w:p w14:paraId="1C289CB1" w14:textId="77777777" w:rsidR="00EB54FB" w:rsidRDefault="00EB54FB" w:rsidP="00EB54FB">
      <w:pPr>
        <w:ind w:left="1440" w:hanging="360"/>
        <w:rPr>
          <w:rFonts w:ascii="Times New Roman" w:hAnsi="Times New Roman"/>
          <w:sz w:val="24"/>
        </w:rPr>
      </w:pPr>
    </w:p>
    <w:p w14:paraId="5D0FE28E" w14:textId="341FF1E9"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FC24C5">
        <w:rPr>
          <w:rFonts w:ascii="Times New Roman" w:hAnsi="Times New Roman"/>
          <w:sz w:val="24"/>
        </w:rPr>
        <w:t xml:space="preserve">The VOC content limits in the Table of Standards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(1)(A) </w:t>
      </w:r>
      <w:r w:rsidRPr="00FC24C5">
        <w:rPr>
          <w:rFonts w:ascii="Times New Roman" w:hAnsi="Times New Roman"/>
          <w:sz w:val="24"/>
        </w:rPr>
        <w:t>for adhesives applied to particular substrates (such as, Category 5), shall apply as follows</w:t>
      </w:r>
      <w:r>
        <w:rPr>
          <w:rFonts w:ascii="Times New Roman" w:hAnsi="Times New Roman"/>
          <w:sz w:val="24"/>
        </w:rPr>
        <w:t xml:space="preserve"> [20 DCMR 744.3]</w:t>
      </w:r>
      <w:r w:rsidRPr="00FC24C5">
        <w:rPr>
          <w:rFonts w:ascii="Times New Roman" w:hAnsi="Times New Roman"/>
          <w:sz w:val="24"/>
        </w:rPr>
        <w:t>:</w:t>
      </w:r>
    </w:p>
    <w:p w14:paraId="45733A87" w14:textId="77777777" w:rsidR="00EB54FB" w:rsidRDefault="00EB54FB" w:rsidP="00EB54FB">
      <w:pPr>
        <w:ind w:left="1440" w:hanging="360"/>
        <w:rPr>
          <w:rFonts w:ascii="Times New Roman" w:hAnsi="Times New Roman"/>
          <w:sz w:val="24"/>
        </w:rPr>
      </w:pPr>
    </w:p>
    <w:p w14:paraId="709917D2" w14:textId="5F8AE225"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C24C5">
        <w:rPr>
          <w:rFonts w:ascii="Times New Roman" w:hAnsi="Times New Roman"/>
          <w:sz w:val="24"/>
        </w:rPr>
        <w:t xml:space="preserve">If an operator uses an adhesive or sealant subject to a specific VOC content limit for such adhesive or sealant in the Table of Standards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(1)(A)</w:t>
      </w:r>
      <w:r w:rsidRPr="00FC24C5">
        <w:rPr>
          <w:rFonts w:ascii="Times New Roman" w:hAnsi="Times New Roman"/>
          <w:sz w:val="24"/>
        </w:rPr>
        <w:t>, such specific limit applies rather than an adhesive-to-substrate limit; and</w:t>
      </w:r>
    </w:p>
    <w:p w14:paraId="3C33B7C5" w14:textId="77777777" w:rsidR="00EB54FB" w:rsidRDefault="00EB54FB" w:rsidP="00EB54FB">
      <w:pPr>
        <w:ind w:left="1800" w:hanging="360"/>
        <w:rPr>
          <w:rFonts w:ascii="Times New Roman" w:hAnsi="Times New Roman"/>
          <w:sz w:val="24"/>
        </w:rPr>
      </w:pPr>
    </w:p>
    <w:p w14:paraId="271DCA5F"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C24C5">
        <w:rPr>
          <w:rFonts w:ascii="Times New Roman" w:hAnsi="Times New Roman"/>
          <w:sz w:val="24"/>
        </w:rPr>
        <w:t>If an adhesive is used to bond dissimilar substrates together, the applicable substrate category with the highest VOC content shall be the limit for such use.</w:t>
      </w:r>
    </w:p>
    <w:p w14:paraId="3CE97521" w14:textId="77777777" w:rsidR="00EB54FB" w:rsidRDefault="00EB54FB" w:rsidP="00EB54FB">
      <w:pPr>
        <w:ind w:left="1800" w:hanging="360"/>
        <w:rPr>
          <w:rFonts w:ascii="Times New Roman" w:hAnsi="Times New Roman"/>
          <w:sz w:val="24"/>
        </w:rPr>
      </w:pPr>
    </w:p>
    <w:p w14:paraId="633F4BED" w14:textId="313CF163"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(1)(D) and </w:t>
      </w:r>
      <w:r w:rsidR="004727C5">
        <w:rPr>
          <w:rFonts w:ascii="Times New Roman" w:hAnsi="Times New Roman"/>
          <w:sz w:val="24"/>
        </w:rPr>
        <w:t>II(m)</w:t>
      </w:r>
      <w:r>
        <w:rPr>
          <w:rFonts w:ascii="Times New Roman" w:hAnsi="Times New Roman"/>
          <w:sz w:val="24"/>
        </w:rPr>
        <w:t>(2)</w:t>
      </w:r>
      <w:r w:rsidRPr="00FC24C5">
        <w:rPr>
          <w:rFonts w:ascii="Times New Roman" w:hAnsi="Times New Roman"/>
          <w:sz w:val="24"/>
        </w:rPr>
        <w:t xml:space="preserve">, any person subject to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 </w:t>
      </w:r>
      <w:r w:rsidRPr="00FC24C5">
        <w:rPr>
          <w:rFonts w:ascii="Times New Roman" w:hAnsi="Times New Roman"/>
          <w:sz w:val="24"/>
        </w:rPr>
        <w:t>using a surface preparation or cleanup solvent shall</w:t>
      </w:r>
      <w:r>
        <w:rPr>
          <w:rFonts w:ascii="Times New Roman" w:hAnsi="Times New Roman"/>
          <w:sz w:val="24"/>
        </w:rPr>
        <w:t xml:space="preserve"> [20 DCMR 744.4]</w:t>
      </w:r>
      <w:r w:rsidRPr="00FC24C5">
        <w:rPr>
          <w:rFonts w:ascii="Times New Roman" w:hAnsi="Times New Roman"/>
          <w:sz w:val="24"/>
        </w:rPr>
        <w:t>:</w:t>
      </w:r>
    </w:p>
    <w:p w14:paraId="0E50B43E" w14:textId="77777777" w:rsidR="00EB54FB" w:rsidRDefault="00EB54FB" w:rsidP="00EB54FB">
      <w:pPr>
        <w:ind w:left="1440" w:hanging="360"/>
        <w:rPr>
          <w:rFonts w:ascii="Times New Roman" w:hAnsi="Times New Roman"/>
          <w:sz w:val="24"/>
        </w:rPr>
      </w:pPr>
    </w:p>
    <w:p w14:paraId="491F6CA4" w14:textId="057C0234"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(1)(C)(ii)</w:t>
      </w:r>
      <w:r w:rsidRPr="00FC24C5">
        <w:rPr>
          <w:rFonts w:ascii="Times New Roman" w:hAnsi="Times New Roman"/>
          <w:sz w:val="24"/>
        </w:rPr>
        <w:t xml:space="preserve"> for single-ply roofing, not use materials containing VOCs for surface preparation, unless the VOC content of the surface preparation solvent is less than seventy grams per liter (70 g./L);</w:t>
      </w:r>
    </w:p>
    <w:p w14:paraId="5597994E" w14:textId="77777777" w:rsidR="00EB54FB" w:rsidRDefault="00EB54FB" w:rsidP="00EB54FB">
      <w:pPr>
        <w:ind w:left="1800" w:hanging="360"/>
        <w:rPr>
          <w:rFonts w:ascii="Times New Roman" w:hAnsi="Times New Roman"/>
          <w:sz w:val="24"/>
        </w:rPr>
      </w:pPr>
    </w:p>
    <w:p w14:paraId="33E13B59"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C24C5">
        <w:rPr>
          <w:rFonts w:ascii="Times New Roman" w:hAnsi="Times New Roman"/>
          <w:sz w:val="24"/>
        </w:rPr>
        <w:t>If a surface preparation solvent is used in applying single-ply roofing, not use materials for surface preparation containing VOCs, unless the composite vapor pressure of the surface preparation solvent, excluding water and exempt compounds, does not exceed forty-five millimeters of mercury (45 mm. Hg) at twenty degrees Celsius (20º C) or sixty-eight degrees Fahrenheit (68° F);</w:t>
      </w:r>
    </w:p>
    <w:p w14:paraId="62AEA264" w14:textId="77777777" w:rsidR="00EB54FB" w:rsidRDefault="00EB54FB" w:rsidP="00EB54FB">
      <w:pPr>
        <w:ind w:left="1800" w:hanging="360"/>
        <w:rPr>
          <w:rFonts w:ascii="Times New Roman" w:hAnsi="Times New Roman"/>
          <w:sz w:val="24"/>
        </w:rPr>
      </w:pPr>
    </w:p>
    <w:p w14:paraId="6098C718" w14:textId="547492B3"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C24C5">
        <w:rPr>
          <w:rFonts w:ascii="Times New Roman" w:hAnsi="Times New Roman"/>
          <w:sz w:val="24"/>
        </w:rPr>
        <w:t xml:space="preserve">Except as provided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(1)(C)(iv)</w:t>
      </w:r>
      <w:r w:rsidRPr="00FC24C5">
        <w:rPr>
          <w:rFonts w:ascii="Times New Roman" w:hAnsi="Times New Roman"/>
          <w:sz w:val="24"/>
        </w:rPr>
        <w:t>, not use materials containing VOCs for the removal of adhesives, sealants, or adhesive or sealant primers from surfaces, other than spray application equipment, unless the composite vapor pressure of the solvent used, excluding water and exempt compounds, is less than forty-five millimeters of mercury (45 mm. Hg) at twenty degrees Celsius (20º C) or sixty-eight degrees Fahrenheit (68° F); and</w:t>
      </w:r>
    </w:p>
    <w:p w14:paraId="601ACBB8" w14:textId="77777777" w:rsidR="00EB54FB" w:rsidRDefault="00EB54FB" w:rsidP="00EB54FB">
      <w:pPr>
        <w:ind w:left="1800" w:hanging="360"/>
        <w:rPr>
          <w:rFonts w:ascii="Times New Roman" w:hAnsi="Times New Roman"/>
          <w:sz w:val="24"/>
        </w:rPr>
      </w:pPr>
    </w:p>
    <w:p w14:paraId="7F06302D"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C24C5">
        <w:rPr>
          <w:rFonts w:ascii="Times New Roman" w:hAnsi="Times New Roman"/>
          <w:sz w:val="24"/>
        </w:rPr>
        <w:t>Remove an adhesive, sealant, adhesive primer, or sealant primer from the parts of spray application equipment by:</w:t>
      </w:r>
    </w:p>
    <w:p w14:paraId="2B73227D" w14:textId="77777777" w:rsidR="00EB54FB" w:rsidRDefault="00EB54FB" w:rsidP="00EB54FB">
      <w:pPr>
        <w:ind w:left="1800" w:hanging="360"/>
        <w:rPr>
          <w:rFonts w:ascii="Times New Roman" w:hAnsi="Times New Roman"/>
          <w:sz w:val="24"/>
        </w:rPr>
      </w:pPr>
    </w:p>
    <w:p w14:paraId="7AFEDDDD" w14:textId="77777777" w:rsidR="00EB54FB" w:rsidRDefault="00EB54FB" w:rsidP="00EB54FB">
      <w:pPr>
        <w:ind w:left="2160" w:hanging="360"/>
        <w:rPr>
          <w:rFonts w:ascii="Times New Roman" w:hAnsi="Times New Roman"/>
          <w:sz w:val="24"/>
        </w:rPr>
      </w:pPr>
      <w:r>
        <w:rPr>
          <w:rFonts w:ascii="Times New Roman" w:hAnsi="Times New Roman"/>
          <w:sz w:val="24"/>
          <w:u w:val="single"/>
        </w:rPr>
        <w:t>1</w:t>
      </w:r>
      <w:r>
        <w:rPr>
          <w:rFonts w:ascii="Times New Roman" w:hAnsi="Times New Roman"/>
          <w:sz w:val="24"/>
        </w:rPr>
        <w:t>.</w:t>
      </w:r>
      <w:r>
        <w:rPr>
          <w:rFonts w:ascii="Times New Roman" w:hAnsi="Times New Roman"/>
          <w:sz w:val="24"/>
        </w:rPr>
        <w:tab/>
      </w:r>
      <w:r w:rsidRPr="00457AFD">
        <w:rPr>
          <w:rFonts w:ascii="Times New Roman" w:hAnsi="Times New Roman"/>
          <w:sz w:val="24"/>
        </w:rPr>
        <w:t>An enclosed cleaning system, or an equivalent cleaning system as determined by the SCAQMD’s “General Test Method for Determining Solvent Losses from Spray Gun Cleaning Systems,” dated October 3, 1989;</w:t>
      </w:r>
    </w:p>
    <w:p w14:paraId="6F90AFA3" w14:textId="77777777" w:rsidR="00EB54FB" w:rsidRDefault="00EB54FB" w:rsidP="00EB54FB">
      <w:pPr>
        <w:ind w:left="2160" w:hanging="360"/>
        <w:rPr>
          <w:rFonts w:ascii="Times New Roman" w:hAnsi="Times New Roman"/>
          <w:sz w:val="24"/>
        </w:rPr>
      </w:pPr>
      <w:r>
        <w:rPr>
          <w:rFonts w:ascii="Times New Roman" w:hAnsi="Times New Roman"/>
          <w:sz w:val="24"/>
          <w:u w:val="single"/>
        </w:rPr>
        <w:lastRenderedPageBreak/>
        <w:t>2</w:t>
      </w:r>
      <w:r>
        <w:rPr>
          <w:rFonts w:ascii="Times New Roman" w:hAnsi="Times New Roman"/>
          <w:sz w:val="24"/>
        </w:rPr>
        <w:t>.</w:t>
      </w:r>
      <w:r>
        <w:rPr>
          <w:rFonts w:ascii="Times New Roman" w:hAnsi="Times New Roman"/>
          <w:sz w:val="24"/>
        </w:rPr>
        <w:tab/>
      </w:r>
      <w:r w:rsidRPr="00457AFD">
        <w:rPr>
          <w:rFonts w:ascii="Times New Roman" w:hAnsi="Times New Roman"/>
          <w:sz w:val="24"/>
        </w:rPr>
        <w:t>Using a solvent with a VOC content of seventy grams (70 g) of VOC per liter of material, or less; or</w:t>
      </w:r>
    </w:p>
    <w:p w14:paraId="1CAEF88D" w14:textId="77777777" w:rsidR="00EB54FB" w:rsidRDefault="00EB54FB" w:rsidP="00EB54FB">
      <w:pPr>
        <w:ind w:left="2160" w:hanging="360"/>
        <w:rPr>
          <w:rFonts w:ascii="Times New Roman" w:hAnsi="Times New Roman"/>
          <w:sz w:val="24"/>
        </w:rPr>
      </w:pPr>
    </w:p>
    <w:p w14:paraId="7F820845" w14:textId="77777777" w:rsidR="00EB54FB" w:rsidRDefault="00EB54FB" w:rsidP="00EB54FB">
      <w:pPr>
        <w:ind w:left="2160" w:hanging="360"/>
        <w:rPr>
          <w:rFonts w:ascii="Times New Roman" w:hAnsi="Times New Roman"/>
          <w:sz w:val="24"/>
        </w:rPr>
      </w:pPr>
      <w:r>
        <w:rPr>
          <w:rFonts w:ascii="Times New Roman" w:hAnsi="Times New Roman"/>
          <w:sz w:val="24"/>
          <w:u w:val="single"/>
        </w:rPr>
        <w:t>3</w:t>
      </w:r>
      <w:r>
        <w:rPr>
          <w:rFonts w:ascii="Times New Roman" w:hAnsi="Times New Roman"/>
          <w:sz w:val="24"/>
        </w:rPr>
        <w:t>.</w:t>
      </w:r>
      <w:r>
        <w:rPr>
          <w:rFonts w:ascii="Times New Roman" w:hAnsi="Times New Roman"/>
          <w:sz w:val="24"/>
        </w:rPr>
        <w:tab/>
      </w:r>
      <w:r w:rsidRPr="00457AFD">
        <w:rPr>
          <w:rFonts w:ascii="Times New Roman" w:hAnsi="Times New Roman"/>
          <w:sz w:val="24"/>
        </w:rPr>
        <w:t xml:space="preserve">Soaking parts containing dried adhesive in a solvent as long as the composite vapor pressure, excluding water and exempt compounds, of the solvent is </w:t>
      </w:r>
      <w:proofErr w:type="gramStart"/>
      <w:r w:rsidRPr="00457AFD">
        <w:rPr>
          <w:rFonts w:ascii="Times New Roman" w:hAnsi="Times New Roman"/>
          <w:sz w:val="24"/>
        </w:rPr>
        <w:t>nine and one half</w:t>
      </w:r>
      <w:proofErr w:type="gramEnd"/>
      <w:r w:rsidRPr="00457AFD">
        <w:rPr>
          <w:rFonts w:ascii="Times New Roman" w:hAnsi="Times New Roman"/>
          <w:sz w:val="24"/>
        </w:rPr>
        <w:t xml:space="preserve"> millimeters of mercury (9.5 mm. Hg) at twenty degrees Celsius (20º C) or sixty-eight degrees Fahrenheit (68° F) or less and is kept in a closed container, which shall be closed except when depositing or removing parts of materials from the container.</w:t>
      </w:r>
    </w:p>
    <w:p w14:paraId="3A84311C" w14:textId="77777777" w:rsidR="00EB54FB" w:rsidRDefault="00EB54FB" w:rsidP="00EB54FB">
      <w:pPr>
        <w:ind w:left="2160" w:hanging="360"/>
        <w:rPr>
          <w:rFonts w:ascii="Times New Roman" w:hAnsi="Times New Roman"/>
          <w:sz w:val="24"/>
        </w:rPr>
      </w:pPr>
    </w:p>
    <w:p w14:paraId="7C5CC454" w14:textId="30854CF6" w:rsidR="00EB54FB" w:rsidRDefault="00EB54FB" w:rsidP="00EB54FB">
      <w:pPr>
        <w:ind w:left="1440" w:hanging="360"/>
        <w:rPr>
          <w:rFonts w:ascii="Times New Roman" w:hAnsi="Times New Roman"/>
          <w:sz w:val="24"/>
        </w:rPr>
      </w:pPr>
      <w:r>
        <w:rPr>
          <w:rFonts w:ascii="Times New Roman" w:hAnsi="Times New Roman"/>
          <w:sz w:val="24"/>
        </w:rPr>
        <w:t>D</w:t>
      </w:r>
      <w:r w:rsidRPr="00CD565A">
        <w:rPr>
          <w:rFonts w:ascii="Times New Roman" w:hAnsi="Times New Roman"/>
          <w:sz w:val="24"/>
        </w:rPr>
        <w:t>.</w:t>
      </w:r>
      <w:r w:rsidRPr="00CD565A">
        <w:rPr>
          <w:rFonts w:ascii="Times New Roman" w:hAnsi="Times New Roman"/>
          <w:sz w:val="24"/>
        </w:rPr>
        <w:tab/>
        <w:t xml:space="preserve">Any person using an adhesive, sealant, adhesive primer, or sealant primer subject to Condition </w:t>
      </w:r>
      <w:r w:rsidR="004727C5">
        <w:rPr>
          <w:rFonts w:ascii="Times New Roman" w:hAnsi="Times New Roman"/>
          <w:sz w:val="24"/>
        </w:rPr>
        <w:t>II(m)</w:t>
      </w:r>
      <w:r w:rsidRPr="00CD565A">
        <w:rPr>
          <w:rFonts w:ascii="Times New Roman" w:hAnsi="Times New Roman"/>
          <w:sz w:val="24"/>
        </w:rPr>
        <w:t xml:space="preserve"> who wishes to comply with Conditions </w:t>
      </w:r>
      <w:r w:rsidR="004727C5">
        <w:rPr>
          <w:rFonts w:ascii="Times New Roman" w:hAnsi="Times New Roman"/>
          <w:sz w:val="24"/>
        </w:rPr>
        <w:t>II(m)</w:t>
      </w:r>
      <w:r w:rsidRPr="00CD565A">
        <w:rPr>
          <w:rFonts w:ascii="Times New Roman" w:hAnsi="Times New Roman"/>
          <w:sz w:val="24"/>
        </w:rPr>
        <w:t>(1)(</w:t>
      </w:r>
      <w:r>
        <w:rPr>
          <w:rFonts w:ascii="Times New Roman" w:hAnsi="Times New Roman"/>
          <w:sz w:val="24"/>
        </w:rPr>
        <w:t>A) and (C</w:t>
      </w:r>
      <w:r w:rsidRPr="00CD565A">
        <w:rPr>
          <w:rFonts w:ascii="Times New Roman" w:hAnsi="Times New Roman"/>
          <w:sz w:val="24"/>
        </w:rPr>
        <w:t>) with the use of an add-on control device in accordance with 20 DCMR 744.5 shall first obtain a permit pursuant to 20 DCMR 200, which shall specify the conditions under which this compliance method may be used. [20 DCMR 744.5 and 20 DCMR 200]</w:t>
      </w:r>
    </w:p>
    <w:p w14:paraId="0DE4BD76" w14:textId="77777777" w:rsidR="00EB54FB" w:rsidRDefault="00EB54FB" w:rsidP="00EB54FB">
      <w:pPr>
        <w:ind w:left="1440" w:hanging="360"/>
        <w:rPr>
          <w:rFonts w:ascii="Times New Roman" w:hAnsi="Times New Roman"/>
          <w:sz w:val="24"/>
        </w:rPr>
      </w:pPr>
    </w:p>
    <w:p w14:paraId="1B44FD8F" w14:textId="107AF34E"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F80558">
        <w:rPr>
          <w:rFonts w:ascii="Times New Roman" w:hAnsi="Times New Roman"/>
          <w:sz w:val="24"/>
        </w:rPr>
        <w:t xml:space="preserve">Any person using adhesives, sealants, adhesive primers, sealant primers, or surface preparation or cleanup solvents subject to </w:t>
      </w:r>
      <w:r>
        <w:rPr>
          <w:rFonts w:ascii="Times New Roman" w:hAnsi="Times New Roman"/>
          <w:sz w:val="24"/>
        </w:rPr>
        <w:t xml:space="preserve">Condition </w:t>
      </w:r>
      <w:r w:rsidR="004727C5">
        <w:rPr>
          <w:rFonts w:ascii="Times New Roman" w:hAnsi="Times New Roman"/>
          <w:sz w:val="24"/>
        </w:rPr>
        <w:t>II(m)</w:t>
      </w:r>
      <w:r w:rsidRPr="00F80558">
        <w:rPr>
          <w:rFonts w:ascii="Times New Roman" w:hAnsi="Times New Roman"/>
          <w:sz w:val="24"/>
        </w:rPr>
        <w:t xml:space="preserve"> shall</w:t>
      </w:r>
      <w:r>
        <w:rPr>
          <w:rFonts w:ascii="Times New Roman" w:hAnsi="Times New Roman"/>
          <w:sz w:val="24"/>
        </w:rPr>
        <w:t xml:space="preserve"> [20 DCMR 744.6]</w:t>
      </w:r>
      <w:r w:rsidRPr="00F80558">
        <w:rPr>
          <w:rFonts w:ascii="Times New Roman" w:hAnsi="Times New Roman"/>
          <w:sz w:val="24"/>
        </w:rPr>
        <w:t>:</w:t>
      </w:r>
    </w:p>
    <w:p w14:paraId="40C01870" w14:textId="77777777" w:rsidR="00EB54FB" w:rsidRDefault="00EB54FB" w:rsidP="00EB54FB">
      <w:pPr>
        <w:ind w:left="1440" w:hanging="360"/>
        <w:rPr>
          <w:rFonts w:ascii="Times New Roman" w:hAnsi="Times New Roman"/>
          <w:sz w:val="24"/>
        </w:rPr>
      </w:pPr>
    </w:p>
    <w:p w14:paraId="24765116" w14:textId="15B96304"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80558">
        <w:rPr>
          <w:rFonts w:ascii="Times New Roman" w:hAnsi="Times New Roman"/>
          <w:sz w:val="24"/>
        </w:rPr>
        <w:t xml:space="preserve">Store or dispose of all absorbent materials, such as cloth or paper, which are moistened with adhesives, sealants, primers, or solvents subject to </w:t>
      </w:r>
      <w:r>
        <w:rPr>
          <w:rFonts w:ascii="Times New Roman" w:hAnsi="Times New Roman"/>
          <w:sz w:val="24"/>
        </w:rPr>
        <w:t xml:space="preserve">Condition </w:t>
      </w:r>
      <w:r w:rsidR="004727C5">
        <w:rPr>
          <w:rFonts w:ascii="Times New Roman" w:hAnsi="Times New Roman"/>
          <w:sz w:val="24"/>
        </w:rPr>
        <w:t>II(m)</w:t>
      </w:r>
      <w:r w:rsidRPr="00F80558">
        <w:rPr>
          <w:rFonts w:ascii="Times New Roman" w:hAnsi="Times New Roman"/>
          <w:sz w:val="24"/>
        </w:rPr>
        <w:t>, in non-absorbent containers that shall be closed except when placing materials in or removing materials from the container;</w:t>
      </w:r>
    </w:p>
    <w:p w14:paraId="6A118F02" w14:textId="77777777" w:rsidR="00EB54FB" w:rsidRDefault="00EB54FB" w:rsidP="00EB54FB">
      <w:pPr>
        <w:ind w:left="1800" w:hanging="360"/>
        <w:rPr>
          <w:rFonts w:ascii="Times New Roman" w:hAnsi="Times New Roman"/>
          <w:sz w:val="24"/>
        </w:rPr>
      </w:pPr>
    </w:p>
    <w:p w14:paraId="3EA82DA6"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F80558">
        <w:rPr>
          <w:rFonts w:ascii="Times New Roman" w:hAnsi="Times New Roman"/>
          <w:sz w:val="24"/>
        </w:rPr>
        <w:t>Store all VOC-containing adhesives, sealants, adhesive primers, sealant primers, surface preparation and cleanup solvents, and related waste materials in closed containers;</w:t>
      </w:r>
    </w:p>
    <w:p w14:paraId="54EBFEB0" w14:textId="77777777" w:rsidR="00EB54FB" w:rsidRDefault="00EB54FB" w:rsidP="00EB54FB">
      <w:pPr>
        <w:ind w:left="1800" w:hanging="360"/>
        <w:rPr>
          <w:rFonts w:ascii="Times New Roman" w:hAnsi="Times New Roman"/>
          <w:sz w:val="24"/>
        </w:rPr>
      </w:pPr>
    </w:p>
    <w:p w14:paraId="7C96876A"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F80558">
        <w:rPr>
          <w:rFonts w:ascii="Times New Roman" w:hAnsi="Times New Roman"/>
          <w:sz w:val="24"/>
        </w:rPr>
        <w:t>Ensure that mixing and storage containers used for VOC-containing adhesives, sealants, adhesive primers, sealant primers, surface preparation and cleanup solvents, and related waste materials are kept closed at all times except when depositing or removing these materials;</w:t>
      </w:r>
    </w:p>
    <w:p w14:paraId="35D5F9C6" w14:textId="77777777" w:rsidR="00EB54FB" w:rsidRDefault="00EB54FB" w:rsidP="00EB54FB">
      <w:pPr>
        <w:ind w:left="1800" w:hanging="360"/>
        <w:rPr>
          <w:rFonts w:ascii="Times New Roman" w:hAnsi="Times New Roman"/>
          <w:sz w:val="24"/>
        </w:rPr>
      </w:pPr>
    </w:p>
    <w:p w14:paraId="6CDBFBF7"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80558">
        <w:rPr>
          <w:rFonts w:ascii="Times New Roman" w:hAnsi="Times New Roman"/>
          <w:sz w:val="24"/>
        </w:rPr>
        <w:t>Minimize spills of VOC-containing adhesives, sealants, adhesive primers, sealant primers, surface preparation and cleanup solvents, and related waste materials;</w:t>
      </w:r>
    </w:p>
    <w:p w14:paraId="4E5E272B" w14:textId="77777777" w:rsidR="00EB54FB" w:rsidRDefault="00EB54FB" w:rsidP="00EB54FB">
      <w:pPr>
        <w:ind w:left="1800" w:hanging="360"/>
        <w:rPr>
          <w:rFonts w:ascii="Times New Roman" w:hAnsi="Times New Roman"/>
          <w:sz w:val="24"/>
        </w:rPr>
      </w:pPr>
    </w:p>
    <w:p w14:paraId="0D1180F4" w14:textId="77777777" w:rsidR="00EB54FB" w:rsidRDefault="00EB54FB" w:rsidP="00EB54FB">
      <w:pPr>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F80558">
        <w:rPr>
          <w:rFonts w:ascii="Times New Roman" w:hAnsi="Times New Roman"/>
          <w:sz w:val="24"/>
        </w:rPr>
        <w:t>Convey VOC-containing adhesives, sealants, adhesive primers, sealant primers, surface preparation and cleanup solvents, and related waste materials from one location to another in closed containers or pipes; and</w:t>
      </w:r>
    </w:p>
    <w:p w14:paraId="738CCC6E" w14:textId="77777777" w:rsidR="00EB54FB" w:rsidRDefault="00EB54FB" w:rsidP="00EB54FB">
      <w:pPr>
        <w:ind w:left="1800" w:hanging="360"/>
        <w:rPr>
          <w:rFonts w:ascii="Times New Roman" w:hAnsi="Times New Roman"/>
          <w:sz w:val="24"/>
        </w:rPr>
      </w:pPr>
    </w:p>
    <w:p w14:paraId="7B8B9636" w14:textId="77777777" w:rsidR="00EB54FB" w:rsidRDefault="00EB54FB" w:rsidP="00EB54FB">
      <w:pPr>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Pr="00F80558">
        <w:rPr>
          <w:rFonts w:ascii="Times New Roman" w:hAnsi="Times New Roman"/>
          <w:sz w:val="24"/>
        </w:rPr>
        <w:t xml:space="preserve">Minimize VOC emission from cleaning of application, storage, mixing, and </w:t>
      </w:r>
      <w:r w:rsidRPr="00F80558">
        <w:rPr>
          <w:rFonts w:ascii="Times New Roman" w:hAnsi="Times New Roman"/>
          <w:sz w:val="24"/>
        </w:rPr>
        <w:lastRenderedPageBreak/>
        <w:t>conveying equipment by ensuring that equipment cleaning is performed without atomizing the cleaning solvent and all spent solvent is captured in closed containers.</w:t>
      </w:r>
    </w:p>
    <w:p w14:paraId="350E985E" w14:textId="77777777" w:rsidR="00EB54FB" w:rsidRDefault="00EB54FB" w:rsidP="00EB54FB">
      <w:pPr>
        <w:ind w:left="1800" w:hanging="360"/>
        <w:rPr>
          <w:rFonts w:ascii="Times New Roman" w:hAnsi="Times New Roman"/>
          <w:sz w:val="24"/>
        </w:rPr>
      </w:pPr>
    </w:p>
    <w:p w14:paraId="0BF826A4" w14:textId="33E41CC3"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CD565A">
        <w:rPr>
          <w:rFonts w:ascii="Times New Roman" w:hAnsi="Times New Roman"/>
          <w:sz w:val="24"/>
        </w:rPr>
        <w:t xml:space="preserve">No person shall solicit, require the </w:t>
      </w:r>
      <w:proofErr w:type="gramStart"/>
      <w:r w:rsidRPr="00CD565A">
        <w:rPr>
          <w:rFonts w:ascii="Times New Roman" w:hAnsi="Times New Roman"/>
          <w:sz w:val="24"/>
        </w:rPr>
        <w:t>use</w:t>
      </w:r>
      <w:proofErr w:type="gramEnd"/>
      <w:r w:rsidRPr="00CD565A">
        <w:rPr>
          <w:rFonts w:ascii="Times New Roman" w:hAnsi="Times New Roman"/>
          <w:sz w:val="24"/>
        </w:rPr>
        <w:t xml:space="preserve"> or specify the application of any adhesive, sealant, adhesive primer, sealant primer, surface preparation or cleanup solvent if such use or application results in a violation of the provisions of 20 DCMR </w:t>
      </w:r>
      <w:r>
        <w:rPr>
          <w:rFonts w:ascii="Times New Roman" w:hAnsi="Times New Roman"/>
          <w:sz w:val="24"/>
        </w:rPr>
        <w:t>C</w:t>
      </w:r>
      <w:r w:rsidRPr="00CD565A">
        <w:rPr>
          <w:rFonts w:ascii="Times New Roman" w:hAnsi="Times New Roman"/>
          <w:sz w:val="24"/>
        </w:rPr>
        <w:t xml:space="preserve">hapter 7. The prohibition of this </w:t>
      </w:r>
      <w:r>
        <w:rPr>
          <w:rFonts w:ascii="Times New Roman" w:hAnsi="Times New Roman"/>
          <w:sz w:val="24"/>
        </w:rPr>
        <w:t>condition</w:t>
      </w:r>
      <w:r w:rsidRPr="00CD565A">
        <w:rPr>
          <w:rFonts w:ascii="Times New Roman" w:hAnsi="Times New Roman"/>
          <w:sz w:val="24"/>
        </w:rPr>
        <w:t xml:space="preserve"> shall apply to all written or oral contracts under which any adhesive, sealant, adhesive primer, sealant primer, and surface preparation or cleanup solvent subject to </w:t>
      </w:r>
      <w:r>
        <w:rPr>
          <w:rFonts w:ascii="Times New Roman" w:hAnsi="Times New Roman"/>
          <w:sz w:val="24"/>
        </w:rPr>
        <w:t xml:space="preserve">Condition </w:t>
      </w:r>
      <w:r w:rsidR="004727C5">
        <w:rPr>
          <w:rFonts w:ascii="Times New Roman" w:hAnsi="Times New Roman"/>
          <w:sz w:val="24"/>
        </w:rPr>
        <w:t>II(m)</w:t>
      </w:r>
      <w:r w:rsidRPr="00CD565A">
        <w:rPr>
          <w:rFonts w:ascii="Times New Roman" w:hAnsi="Times New Roman"/>
          <w:sz w:val="24"/>
        </w:rPr>
        <w:t xml:space="preserve"> is to be used at any location in the District of Columbia.</w:t>
      </w:r>
      <w:r>
        <w:rPr>
          <w:rFonts w:ascii="Times New Roman" w:hAnsi="Times New Roman"/>
          <w:sz w:val="24"/>
        </w:rPr>
        <w:t xml:space="preserve"> [20 DCMR 744.7]</w:t>
      </w:r>
    </w:p>
    <w:p w14:paraId="49EF28E9" w14:textId="77777777" w:rsidR="00EB54FB" w:rsidRDefault="00EB54FB" w:rsidP="00EB54FB">
      <w:pPr>
        <w:ind w:left="1440" w:hanging="360"/>
        <w:rPr>
          <w:rFonts w:ascii="Times New Roman" w:hAnsi="Times New Roman"/>
          <w:sz w:val="24"/>
        </w:rPr>
      </w:pPr>
    </w:p>
    <w:p w14:paraId="7701497C" w14:textId="3F74B254" w:rsidR="00EB54FB" w:rsidRDefault="00EB54FB" w:rsidP="00EB54FB">
      <w:pPr>
        <w:ind w:left="1080" w:hanging="360"/>
        <w:rPr>
          <w:rFonts w:ascii="Times New Roman" w:hAnsi="Times New Roman"/>
          <w:sz w:val="24"/>
        </w:rPr>
      </w:pPr>
      <w:r>
        <w:rPr>
          <w:rFonts w:ascii="Times New Roman" w:hAnsi="Times New Roman"/>
          <w:sz w:val="24"/>
        </w:rPr>
        <w:t>2.</w:t>
      </w:r>
      <w:r>
        <w:rPr>
          <w:rFonts w:ascii="Times New Roman" w:hAnsi="Times New Roman"/>
          <w:sz w:val="24"/>
        </w:rPr>
        <w:tab/>
        <w:t xml:space="preserve">Exemptions and exceptions to Condition </w:t>
      </w:r>
      <w:r w:rsidR="004727C5">
        <w:rPr>
          <w:rFonts w:ascii="Times New Roman" w:hAnsi="Times New Roman"/>
          <w:sz w:val="24"/>
        </w:rPr>
        <w:t>II(m)</w:t>
      </w:r>
      <w:r>
        <w:rPr>
          <w:rFonts w:ascii="Times New Roman" w:hAnsi="Times New Roman"/>
          <w:sz w:val="24"/>
        </w:rPr>
        <w:t xml:space="preserve"> are as follows: [20 DCMR 745]</w:t>
      </w:r>
    </w:p>
    <w:p w14:paraId="076D07E5" w14:textId="77777777" w:rsidR="00EB54FB" w:rsidRDefault="00EB54FB" w:rsidP="00EB54FB">
      <w:pPr>
        <w:ind w:left="1080" w:hanging="360"/>
        <w:rPr>
          <w:rFonts w:ascii="Times New Roman" w:hAnsi="Times New Roman"/>
          <w:sz w:val="24"/>
        </w:rPr>
      </w:pPr>
    </w:p>
    <w:p w14:paraId="7CD49AC1" w14:textId="0094D729"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 shall not apply to the use of the following compounds: [20 DCMR 745.1]</w:t>
      </w:r>
    </w:p>
    <w:p w14:paraId="0341D1A8" w14:textId="77777777" w:rsidR="00EB54FB" w:rsidRDefault="00EB54FB" w:rsidP="00EB54FB">
      <w:pPr>
        <w:ind w:left="1440" w:hanging="360"/>
        <w:rPr>
          <w:rFonts w:ascii="Times New Roman" w:hAnsi="Times New Roman"/>
          <w:sz w:val="24"/>
        </w:rPr>
      </w:pPr>
    </w:p>
    <w:p w14:paraId="0F14D11B" w14:textId="7B7EED7F"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CD565A">
        <w:rPr>
          <w:rFonts w:ascii="Times New Roman" w:hAnsi="Times New Roman"/>
          <w:sz w:val="24"/>
        </w:rPr>
        <w:t xml:space="preserve">Adhesives, sealants, adhesive primers, or sealant primers being tested or evaluated in any research and development, quality assurance or analytical laboratory, provided records are maintained as required in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(5)</w:t>
      </w:r>
      <w:r w:rsidRPr="00CD565A">
        <w:rPr>
          <w:rFonts w:ascii="Times New Roman" w:hAnsi="Times New Roman"/>
          <w:sz w:val="24"/>
        </w:rPr>
        <w:t>;</w:t>
      </w:r>
    </w:p>
    <w:p w14:paraId="2CA6BFB2" w14:textId="77777777" w:rsidR="00EB54FB" w:rsidRDefault="00EB54FB" w:rsidP="00EB54FB">
      <w:pPr>
        <w:ind w:left="1800" w:hanging="360"/>
        <w:rPr>
          <w:rFonts w:ascii="Times New Roman" w:hAnsi="Times New Roman"/>
          <w:sz w:val="24"/>
        </w:rPr>
      </w:pPr>
    </w:p>
    <w:p w14:paraId="1414D3B4"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BF5F2E">
        <w:rPr>
          <w:rFonts w:ascii="Times New Roman" w:hAnsi="Times New Roman"/>
          <w:sz w:val="24"/>
        </w:rPr>
        <w:t>Adhesives, sealants, adhesive primers, and sealant primers that are subject to VOC standards in 20 DCMR § 720</w:t>
      </w:r>
      <w:r>
        <w:rPr>
          <w:rFonts w:ascii="Times New Roman" w:hAnsi="Times New Roman"/>
          <w:sz w:val="24"/>
        </w:rPr>
        <w:t xml:space="preserve"> (Consumer Products – VOC Standards)</w:t>
      </w:r>
      <w:r w:rsidRPr="00BF5F2E">
        <w:rPr>
          <w:rFonts w:ascii="Times New Roman" w:hAnsi="Times New Roman"/>
          <w:sz w:val="24"/>
        </w:rPr>
        <w:t>;</w:t>
      </w:r>
    </w:p>
    <w:p w14:paraId="7E0A512A" w14:textId="77777777" w:rsidR="00EB54FB" w:rsidRDefault="00EB54FB" w:rsidP="00EB54FB">
      <w:pPr>
        <w:ind w:left="1800" w:hanging="360"/>
        <w:rPr>
          <w:rFonts w:ascii="Times New Roman" w:hAnsi="Times New Roman"/>
          <w:sz w:val="24"/>
        </w:rPr>
      </w:pPr>
    </w:p>
    <w:p w14:paraId="6CD8C1F9"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BF5F2E">
        <w:rPr>
          <w:rFonts w:ascii="Times New Roman" w:hAnsi="Times New Roman"/>
          <w:sz w:val="24"/>
        </w:rPr>
        <w:t xml:space="preserve">Adhesives and sealants that contain less than twenty grams (20 g) of VOC per liter of adhesive or sealant, less </w:t>
      </w:r>
      <w:proofErr w:type="gramStart"/>
      <w:r w:rsidRPr="00BF5F2E">
        <w:rPr>
          <w:rFonts w:ascii="Times New Roman" w:hAnsi="Times New Roman"/>
          <w:sz w:val="24"/>
        </w:rPr>
        <w:t>water</w:t>
      </w:r>
      <w:proofErr w:type="gramEnd"/>
      <w:r w:rsidRPr="00BF5F2E">
        <w:rPr>
          <w:rFonts w:ascii="Times New Roman" w:hAnsi="Times New Roman"/>
          <w:sz w:val="24"/>
        </w:rPr>
        <w:t xml:space="preserve"> and less exempt compounds, as applied;</w:t>
      </w:r>
    </w:p>
    <w:p w14:paraId="52966844" w14:textId="77777777" w:rsidR="00EB54FB" w:rsidRDefault="00EB54FB" w:rsidP="00EB54FB">
      <w:pPr>
        <w:ind w:left="1800" w:hanging="360"/>
        <w:rPr>
          <w:rFonts w:ascii="Times New Roman" w:hAnsi="Times New Roman"/>
          <w:sz w:val="24"/>
        </w:rPr>
      </w:pPr>
    </w:p>
    <w:p w14:paraId="6F2AC773" w14:textId="77777777"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BF5F2E">
        <w:rPr>
          <w:rFonts w:ascii="Times New Roman" w:hAnsi="Times New Roman"/>
          <w:sz w:val="24"/>
        </w:rPr>
        <w:t>Cyanoacrylate adhesives;</w:t>
      </w:r>
    </w:p>
    <w:p w14:paraId="5732834F" w14:textId="77777777" w:rsidR="00EB54FB" w:rsidRDefault="00EB54FB" w:rsidP="00EB54FB">
      <w:pPr>
        <w:ind w:left="1800" w:hanging="360"/>
        <w:rPr>
          <w:rFonts w:ascii="Times New Roman" w:hAnsi="Times New Roman"/>
          <w:sz w:val="24"/>
        </w:rPr>
      </w:pPr>
    </w:p>
    <w:p w14:paraId="47E44358" w14:textId="77777777" w:rsidR="00EB54FB" w:rsidRDefault="00EB54FB" w:rsidP="00EB54FB">
      <w:pPr>
        <w:ind w:left="1800" w:hanging="360"/>
        <w:rPr>
          <w:rFonts w:ascii="Times New Roman" w:hAnsi="Times New Roman"/>
          <w:sz w:val="24"/>
        </w:rPr>
      </w:pPr>
      <w:r>
        <w:rPr>
          <w:rFonts w:ascii="Times New Roman" w:hAnsi="Times New Roman"/>
          <w:sz w:val="24"/>
        </w:rPr>
        <w:t>v.</w:t>
      </w:r>
      <w:r>
        <w:rPr>
          <w:rFonts w:ascii="Times New Roman" w:hAnsi="Times New Roman"/>
          <w:sz w:val="24"/>
        </w:rPr>
        <w:tab/>
      </w:r>
      <w:r w:rsidRPr="00BF5F2E">
        <w:rPr>
          <w:rFonts w:ascii="Times New Roman" w:hAnsi="Times New Roman"/>
          <w:sz w:val="24"/>
        </w:rPr>
        <w:t xml:space="preserve">Adhesives, sealants, adhesive primers, or sealant primers that are sold or supplied by the manufacturer or supplier in containers with a net volume of sixteen (16) fluid ounces or less, or a net weight of one pound (1 </w:t>
      </w:r>
      <w:proofErr w:type="spellStart"/>
      <w:r w:rsidRPr="00BF5F2E">
        <w:rPr>
          <w:rFonts w:ascii="Times New Roman" w:hAnsi="Times New Roman"/>
          <w:sz w:val="24"/>
        </w:rPr>
        <w:t>lb</w:t>
      </w:r>
      <w:proofErr w:type="spellEnd"/>
      <w:r w:rsidRPr="00BF5F2E">
        <w:rPr>
          <w:rFonts w:ascii="Times New Roman" w:hAnsi="Times New Roman"/>
          <w:sz w:val="24"/>
        </w:rPr>
        <w:t>) or less, except plastic cement welding adhesives and contact adhesives; or</w:t>
      </w:r>
    </w:p>
    <w:p w14:paraId="1AF8520D" w14:textId="77777777" w:rsidR="00EB54FB" w:rsidRDefault="00EB54FB" w:rsidP="00EB54FB">
      <w:pPr>
        <w:ind w:left="1800" w:hanging="360"/>
        <w:rPr>
          <w:rFonts w:ascii="Times New Roman" w:hAnsi="Times New Roman"/>
          <w:sz w:val="24"/>
        </w:rPr>
      </w:pPr>
    </w:p>
    <w:p w14:paraId="43707059" w14:textId="77777777" w:rsidR="00EB54FB" w:rsidRDefault="00EB54FB" w:rsidP="00EB54FB">
      <w:pPr>
        <w:ind w:left="1800" w:hanging="360"/>
        <w:rPr>
          <w:rFonts w:ascii="Times New Roman" w:hAnsi="Times New Roman"/>
          <w:sz w:val="24"/>
        </w:rPr>
      </w:pPr>
      <w:r>
        <w:rPr>
          <w:rFonts w:ascii="Times New Roman" w:hAnsi="Times New Roman"/>
          <w:sz w:val="24"/>
        </w:rPr>
        <w:t>vi.</w:t>
      </w:r>
      <w:r>
        <w:rPr>
          <w:rFonts w:ascii="Times New Roman" w:hAnsi="Times New Roman"/>
          <w:sz w:val="24"/>
        </w:rPr>
        <w:tab/>
      </w:r>
      <w:r w:rsidRPr="00BF5F2E">
        <w:rPr>
          <w:rFonts w:ascii="Times New Roman" w:hAnsi="Times New Roman"/>
          <w:sz w:val="24"/>
        </w:rPr>
        <w:t>Contact adhesives that are sold or supplied by the manufacturer or supplier in containers with a net volume of one gallon (1 gal) or less.</w:t>
      </w:r>
    </w:p>
    <w:p w14:paraId="4B92E5F1" w14:textId="77777777" w:rsidR="00EB54FB" w:rsidRDefault="00EB54FB" w:rsidP="00EB54FB">
      <w:pPr>
        <w:ind w:left="1800" w:hanging="360"/>
        <w:rPr>
          <w:rFonts w:ascii="Times New Roman" w:hAnsi="Times New Roman"/>
          <w:sz w:val="24"/>
        </w:rPr>
      </w:pPr>
    </w:p>
    <w:p w14:paraId="5D8C1FB2" w14:textId="32941AB3"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BF5F2E">
        <w:rPr>
          <w:rFonts w:ascii="Times New Roman" w:hAnsi="Times New Roman"/>
          <w:sz w:val="24"/>
        </w:rPr>
        <w:t xml:space="preserve">The requirements of </w:t>
      </w:r>
      <w:r>
        <w:rPr>
          <w:rFonts w:ascii="Times New Roman" w:hAnsi="Times New Roman"/>
          <w:sz w:val="24"/>
        </w:rPr>
        <w:t xml:space="preserve">Condition </w:t>
      </w:r>
      <w:r w:rsidR="004727C5">
        <w:rPr>
          <w:rFonts w:ascii="Times New Roman" w:hAnsi="Times New Roman"/>
          <w:sz w:val="24"/>
        </w:rPr>
        <w:t>II(m)</w:t>
      </w:r>
      <w:r w:rsidRPr="00BF5F2E">
        <w:rPr>
          <w:rFonts w:ascii="Times New Roman" w:hAnsi="Times New Roman"/>
          <w:sz w:val="24"/>
        </w:rPr>
        <w:t xml:space="preserve"> shall not apply to the use of adhesives, sealants, adhesive primers, sealant primers, or surface preparation and cleanup solvents in the following operations</w:t>
      </w:r>
      <w:r>
        <w:rPr>
          <w:rFonts w:ascii="Times New Roman" w:hAnsi="Times New Roman"/>
          <w:sz w:val="24"/>
        </w:rPr>
        <w:t xml:space="preserve"> [20 DCMR 745.2]</w:t>
      </w:r>
      <w:r w:rsidRPr="00BF5F2E">
        <w:rPr>
          <w:rFonts w:ascii="Times New Roman" w:hAnsi="Times New Roman"/>
          <w:sz w:val="24"/>
        </w:rPr>
        <w:t>:</w:t>
      </w:r>
    </w:p>
    <w:p w14:paraId="63A8E500" w14:textId="77777777" w:rsidR="00EB54FB" w:rsidRDefault="00EB54FB" w:rsidP="00EB54FB">
      <w:pPr>
        <w:ind w:left="1440" w:hanging="360"/>
        <w:rPr>
          <w:rFonts w:ascii="Times New Roman" w:hAnsi="Times New Roman"/>
          <w:sz w:val="24"/>
        </w:rPr>
      </w:pPr>
    </w:p>
    <w:p w14:paraId="61661C12" w14:textId="77777777"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r>
      <w:r w:rsidRPr="00FB3C3D">
        <w:rPr>
          <w:rFonts w:ascii="Times New Roman" w:hAnsi="Times New Roman"/>
          <w:sz w:val="24"/>
        </w:rPr>
        <w:t>Tire repair operations, provided the label on the adhesive states “For Tire Repair Only”;</w:t>
      </w:r>
    </w:p>
    <w:p w14:paraId="254FCE09" w14:textId="77777777" w:rsidR="00EB54FB" w:rsidRDefault="00EB54FB" w:rsidP="00EB54FB">
      <w:pPr>
        <w:ind w:left="1800" w:hanging="360"/>
        <w:rPr>
          <w:rFonts w:ascii="Times New Roman" w:hAnsi="Times New Roman"/>
          <w:sz w:val="24"/>
        </w:rPr>
      </w:pPr>
    </w:p>
    <w:p w14:paraId="019FED8A" w14:textId="77777777" w:rsidR="00EB54FB" w:rsidRDefault="00EB54FB" w:rsidP="00EB54FB">
      <w:pPr>
        <w:ind w:left="1800" w:hanging="360"/>
        <w:rPr>
          <w:rFonts w:ascii="Times New Roman" w:hAnsi="Times New Roman"/>
          <w:sz w:val="24"/>
        </w:rPr>
      </w:pPr>
      <w:r>
        <w:rPr>
          <w:rFonts w:ascii="Times New Roman" w:hAnsi="Times New Roman"/>
          <w:sz w:val="24"/>
        </w:rPr>
        <w:lastRenderedPageBreak/>
        <w:t>ii.</w:t>
      </w:r>
      <w:r>
        <w:rPr>
          <w:rFonts w:ascii="Times New Roman" w:hAnsi="Times New Roman"/>
          <w:sz w:val="24"/>
        </w:rPr>
        <w:tab/>
      </w:r>
      <w:r w:rsidRPr="00FB3C3D">
        <w:rPr>
          <w:rFonts w:ascii="Times New Roman" w:hAnsi="Times New Roman"/>
          <w:sz w:val="24"/>
        </w:rPr>
        <w:t xml:space="preserve">In the assembly, repair, and manufacture of aerospace components or undersea-based weapon system components;  </w:t>
      </w:r>
    </w:p>
    <w:p w14:paraId="6F68786F" w14:textId="77777777" w:rsidR="00EB54FB" w:rsidRDefault="00EB54FB" w:rsidP="00EB54FB">
      <w:pPr>
        <w:ind w:left="1800" w:hanging="360"/>
        <w:rPr>
          <w:rFonts w:ascii="Times New Roman" w:hAnsi="Times New Roman"/>
          <w:sz w:val="24"/>
        </w:rPr>
      </w:pPr>
    </w:p>
    <w:p w14:paraId="15E12819" w14:textId="77777777" w:rsidR="00EB54FB" w:rsidRDefault="00EB54FB" w:rsidP="00EB54FB">
      <w:pPr>
        <w:ind w:left="1800" w:hanging="360"/>
        <w:rPr>
          <w:rFonts w:ascii="Times New Roman" w:hAnsi="Times New Roman"/>
          <w:sz w:val="24"/>
        </w:rPr>
      </w:pPr>
      <w:r>
        <w:rPr>
          <w:rFonts w:ascii="Times New Roman" w:hAnsi="Times New Roman"/>
          <w:sz w:val="24"/>
        </w:rPr>
        <w:t>iii.</w:t>
      </w:r>
      <w:r>
        <w:rPr>
          <w:rFonts w:ascii="Times New Roman" w:hAnsi="Times New Roman"/>
          <w:sz w:val="24"/>
        </w:rPr>
        <w:tab/>
      </w:r>
      <w:proofErr w:type="gramStart"/>
      <w:r w:rsidRPr="00FB3C3D">
        <w:rPr>
          <w:rFonts w:ascii="Times New Roman" w:hAnsi="Times New Roman"/>
          <w:sz w:val="24"/>
        </w:rPr>
        <w:t>Medical</w:t>
      </w:r>
      <w:proofErr w:type="gramEnd"/>
      <w:r w:rsidRPr="00FB3C3D">
        <w:rPr>
          <w:rFonts w:ascii="Times New Roman" w:hAnsi="Times New Roman"/>
          <w:sz w:val="24"/>
        </w:rPr>
        <w:t xml:space="preserve"> equipment manufacturing; or</w:t>
      </w:r>
    </w:p>
    <w:p w14:paraId="79CC0A24" w14:textId="77777777" w:rsidR="00EB54FB" w:rsidRDefault="00EB54FB" w:rsidP="00EB54FB">
      <w:pPr>
        <w:ind w:left="1800" w:hanging="360"/>
        <w:rPr>
          <w:rFonts w:ascii="Times New Roman" w:hAnsi="Times New Roman"/>
          <w:sz w:val="24"/>
        </w:rPr>
      </w:pPr>
    </w:p>
    <w:p w14:paraId="23ADF6B9" w14:textId="4E8EA859" w:rsidR="00EB54FB" w:rsidRDefault="00EB54FB" w:rsidP="00EB54FB">
      <w:pPr>
        <w:ind w:left="1800" w:hanging="360"/>
        <w:rPr>
          <w:rFonts w:ascii="Times New Roman" w:hAnsi="Times New Roman"/>
          <w:sz w:val="24"/>
        </w:rPr>
      </w:pPr>
      <w:r>
        <w:rPr>
          <w:rFonts w:ascii="Times New Roman" w:hAnsi="Times New Roman"/>
          <w:sz w:val="24"/>
        </w:rPr>
        <w:t>iv.</w:t>
      </w:r>
      <w:r>
        <w:rPr>
          <w:rFonts w:ascii="Times New Roman" w:hAnsi="Times New Roman"/>
          <w:sz w:val="24"/>
        </w:rPr>
        <w:tab/>
      </w:r>
      <w:r w:rsidRPr="00FB3C3D">
        <w:rPr>
          <w:rFonts w:ascii="Times New Roman" w:hAnsi="Times New Roman"/>
          <w:sz w:val="24"/>
        </w:rPr>
        <w:t>Plaque laminating operations in which adhesives are used to bond clear, polyester acetate laminate to wood with lamination equipment installed before July 1, 1992</w:t>
      </w:r>
      <w:r>
        <w:rPr>
          <w:rFonts w:ascii="Times New Roman" w:hAnsi="Times New Roman"/>
          <w:sz w:val="24"/>
        </w:rPr>
        <w:t xml:space="preserve">, provided that records are maintained in accordance with Condition </w:t>
      </w:r>
      <w:r w:rsidR="004727C5">
        <w:rPr>
          <w:rFonts w:ascii="Times New Roman" w:hAnsi="Times New Roman"/>
          <w:sz w:val="24"/>
        </w:rPr>
        <w:t>II(m)</w:t>
      </w:r>
      <w:r>
        <w:rPr>
          <w:rFonts w:ascii="Times New Roman" w:hAnsi="Times New Roman"/>
          <w:sz w:val="24"/>
        </w:rPr>
        <w:t>(2)(E)</w:t>
      </w:r>
      <w:r w:rsidRPr="00FB3C3D">
        <w:rPr>
          <w:rFonts w:ascii="Times New Roman" w:hAnsi="Times New Roman"/>
          <w:sz w:val="24"/>
        </w:rPr>
        <w:t>.</w:t>
      </w:r>
    </w:p>
    <w:p w14:paraId="63DEE38F" w14:textId="77777777" w:rsidR="00EB54FB" w:rsidRDefault="00EB54FB" w:rsidP="00EB54FB">
      <w:pPr>
        <w:ind w:left="1800" w:hanging="360"/>
        <w:rPr>
          <w:rFonts w:ascii="Times New Roman" w:hAnsi="Times New Roman"/>
          <w:sz w:val="24"/>
        </w:rPr>
      </w:pPr>
    </w:p>
    <w:p w14:paraId="78CCC24F" w14:textId="7EAA926E"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FB3C3D">
        <w:rPr>
          <w:rFonts w:ascii="Times New Roman" w:hAnsi="Times New Roman"/>
          <w:sz w:val="24"/>
        </w:rPr>
        <w:t xml:space="preserve">The provisions of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 xml:space="preserve"> (except Condition </w:t>
      </w:r>
      <w:r w:rsidR="004727C5">
        <w:rPr>
          <w:rFonts w:ascii="Times New Roman" w:hAnsi="Times New Roman"/>
          <w:sz w:val="24"/>
        </w:rPr>
        <w:t>II(m)</w:t>
      </w:r>
      <w:r>
        <w:rPr>
          <w:rFonts w:ascii="Times New Roman" w:hAnsi="Times New Roman"/>
          <w:sz w:val="24"/>
        </w:rPr>
        <w:t>(2)(E))</w:t>
      </w:r>
      <w:r w:rsidRPr="00FB3C3D">
        <w:rPr>
          <w:rFonts w:ascii="Times New Roman" w:hAnsi="Times New Roman"/>
          <w:sz w:val="24"/>
        </w:rPr>
        <w:t xml:space="preserve"> shall not apply to a person who uses or applies any adhesive, sealant, adhesive primer, and sealant primer at a stationary source if the total VOC emissions from all adhesives, sealants, adhesive primers, and sealant primers used at the stationary source are less than two hundred pounds (200 </w:t>
      </w:r>
      <w:proofErr w:type="spellStart"/>
      <w:r w:rsidRPr="00FB3C3D">
        <w:rPr>
          <w:rFonts w:ascii="Times New Roman" w:hAnsi="Times New Roman"/>
          <w:sz w:val="24"/>
        </w:rPr>
        <w:t>lb</w:t>
      </w:r>
      <w:proofErr w:type="spellEnd"/>
      <w:r w:rsidRPr="00FB3C3D">
        <w:rPr>
          <w:rFonts w:ascii="Times New Roman" w:hAnsi="Times New Roman"/>
          <w:sz w:val="24"/>
        </w:rPr>
        <w:t>) per calendar year, or an equivalent volume.</w:t>
      </w:r>
      <w:r>
        <w:rPr>
          <w:rFonts w:ascii="Times New Roman" w:hAnsi="Times New Roman"/>
          <w:sz w:val="24"/>
        </w:rPr>
        <w:t xml:space="preserve"> [20 DCMR 745.3]</w:t>
      </w:r>
    </w:p>
    <w:p w14:paraId="624736F9" w14:textId="77777777" w:rsidR="00EB54FB" w:rsidRDefault="00EB54FB" w:rsidP="00EB54FB">
      <w:pPr>
        <w:ind w:left="1440" w:hanging="360"/>
        <w:rPr>
          <w:rFonts w:ascii="Times New Roman" w:hAnsi="Times New Roman"/>
          <w:sz w:val="24"/>
        </w:rPr>
      </w:pPr>
    </w:p>
    <w:p w14:paraId="6114EC69" w14:textId="2252A8C0"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FB3C3D">
        <w:rPr>
          <w:rFonts w:ascii="Times New Roman" w:hAnsi="Times New Roman"/>
          <w:sz w:val="24"/>
        </w:rPr>
        <w:t xml:space="preserve">The provisions of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(1)(A) and (C)</w:t>
      </w:r>
      <w:r w:rsidRPr="00FB3C3D">
        <w:rPr>
          <w:rFonts w:ascii="Times New Roman" w:hAnsi="Times New Roman"/>
          <w:sz w:val="24"/>
        </w:rPr>
        <w:t xml:space="preserve"> shall not apply to the use of any adhesives, sealants, adhesive primers, sealant primers, cleanup solvents, and surface preparation solvents, provided the total volume of non-complying adhesives, sealants, primers, </w:t>
      </w:r>
      <w:proofErr w:type="gramStart"/>
      <w:r w:rsidRPr="00FB3C3D">
        <w:rPr>
          <w:rFonts w:ascii="Times New Roman" w:hAnsi="Times New Roman"/>
          <w:sz w:val="24"/>
        </w:rPr>
        <w:t>cleanup</w:t>
      </w:r>
      <w:proofErr w:type="gramEnd"/>
      <w:r w:rsidRPr="00FB3C3D">
        <w:rPr>
          <w:rFonts w:ascii="Times New Roman" w:hAnsi="Times New Roman"/>
          <w:sz w:val="24"/>
        </w:rPr>
        <w:t xml:space="preserve"> and surface preparation solvents applied facility-wide at a stationary source does not exceed fifty-five gallons (55 gal) per calendar year.</w:t>
      </w:r>
      <w:r w:rsidRPr="00956F11">
        <w:rPr>
          <w:rFonts w:ascii="Times New Roman" w:hAnsi="Times New Roman"/>
          <w:sz w:val="24"/>
        </w:rPr>
        <w:t xml:space="preserve"> </w:t>
      </w:r>
      <w:r>
        <w:rPr>
          <w:rFonts w:ascii="Times New Roman" w:hAnsi="Times New Roman"/>
          <w:sz w:val="24"/>
        </w:rPr>
        <w:t>[20 DCMR 745.4]</w:t>
      </w:r>
    </w:p>
    <w:p w14:paraId="7ABE5EF1" w14:textId="77777777" w:rsidR="00EB54FB" w:rsidRDefault="00EB54FB" w:rsidP="00EB54FB">
      <w:pPr>
        <w:ind w:left="1440" w:hanging="360"/>
        <w:rPr>
          <w:rFonts w:ascii="Times New Roman" w:hAnsi="Times New Roman"/>
          <w:sz w:val="24"/>
        </w:rPr>
      </w:pPr>
    </w:p>
    <w:p w14:paraId="744D4BD8" w14:textId="13D11570"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FB3C3D">
        <w:rPr>
          <w:rFonts w:ascii="Times New Roman" w:hAnsi="Times New Roman"/>
          <w:sz w:val="24"/>
        </w:rPr>
        <w:t xml:space="preserve">Any person claiming an exemption pursuant to </w:t>
      </w:r>
      <w:r>
        <w:rPr>
          <w:rFonts w:ascii="Times New Roman" w:hAnsi="Times New Roman"/>
          <w:sz w:val="24"/>
        </w:rPr>
        <w:t xml:space="preserve">Conditions </w:t>
      </w:r>
      <w:r w:rsidR="004727C5">
        <w:rPr>
          <w:rFonts w:ascii="Times New Roman" w:hAnsi="Times New Roman"/>
          <w:sz w:val="24"/>
        </w:rPr>
        <w:t>II(m)</w:t>
      </w:r>
      <w:r>
        <w:rPr>
          <w:rFonts w:ascii="Times New Roman" w:hAnsi="Times New Roman"/>
          <w:sz w:val="24"/>
        </w:rPr>
        <w:t xml:space="preserve">(2)(B)(iv) through </w:t>
      </w:r>
      <w:r w:rsidR="004727C5">
        <w:rPr>
          <w:rFonts w:ascii="Times New Roman" w:hAnsi="Times New Roman"/>
          <w:sz w:val="24"/>
        </w:rPr>
        <w:t>II(m)</w:t>
      </w:r>
      <w:r>
        <w:rPr>
          <w:rFonts w:ascii="Times New Roman" w:hAnsi="Times New Roman"/>
          <w:sz w:val="24"/>
        </w:rPr>
        <w:t>(2)(D)</w:t>
      </w:r>
      <w:r w:rsidRPr="00FB3C3D">
        <w:rPr>
          <w:rFonts w:ascii="Times New Roman" w:hAnsi="Times New Roman"/>
          <w:sz w:val="24"/>
        </w:rPr>
        <w:t xml:space="preserve"> shall record and maintain monthly operational records sufficient to demonstrate compliance, and in accordance with</w:t>
      </w:r>
      <w:r>
        <w:rPr>
          <w:rFonts w:ascii="Times New Roman" w:hAnsi="Times New Roman"/>
          <w:sz w:val="24"/>
        </w:rPr>
        <w:t xml:space="preserve"> Conditions </w:t>
      </w:r>
      <w:r w:rsidR="004727C5">
        <w:rPr>
          <w:rFonts w:ascii="Times New Roman" w:hAnsi="Times New Roman"/>
          <w:sz w:val="24"/>
        </w:rPr>
        <w:t>II(m)</w:t>
      </w:r>
      <w:r>
        <w:rPr>
          <w:rFonts w:ascii="Times New Roman" w:hAnsi="Times New Roman"/>
          <w:sz w:val="24"/>
        </w:rPr>
        <w:t>(3) and (4)</w:t>
      </w:r>
      <w:r w:rsidRPr="00FB3C3D">
        <w:rPr>
          <w:rFonts w:ascii="Times New Roman" w:hAnsi="Times New Roman"/>
          <w:sz w:val="24"/>
        </w:rPr>
        <w:t>.</w:t>
      </w:r>
      <w:r>
        <w:rPr>
          <w:rFonts w:ascii="Times New Roman" w:hAnsi="Times New Roman"/>
          <w:sz w:val="24"/>
        </w:rPr>
        <w:t xml:space="preserve"> [20 DCMR 745.5]</w:t>
      </w:r>
    </w:p>
    <w:p w14:paraId="546386E4" w14:textId="77777777" w:rsidR="00EB54FB" w:rsidRDefault="00EB54FB" w:rsidP="00EB54FB">
      <w:pPr>
        <w:ind w:left="1440" w:hanging="360"/>
        <w:rPr>
          <w:rFonts w:ascii="Times New Roman" w:hAnsi="Times New Roman"/>
          <w:sz w:val="24"/>
        </w:rPr>
      </w:pPr>
    </w:p>
    <w:p w14:paraId="093AC88D" w14:textId="76A022DE"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 shall not apply to a distributor who sells, </w:t>
      </w:r>
      <w:proofErr w:type="gramStart"/>
      <w:r>
        <w:rPr>
          <w:rFonts w:ascii="Times New Roman" w:hAnsi="Times New Roman"/>
          <w:sz w:val="24"/>
        </w:rPr>
        <w:t>supplies</w:t>
      </w:r>
      <w:proofErr w:type="gramEnd"/>
      <w:r>
        <w:rPr>
          <w:rFonts w:ascii="Times New Roman" w:hAnsi="Times New Roman"/>
          <w:sz w:val="24"/>
        </w:rPr>
        <w:t xml:space="preserve"> or offers for sale in the District of Columbia any adhesive, sealant, adhesive primer, or sealant primer that does not comply with Condition </w:t>
      </w:r>
      <w:r w:rsidR="004727C5">
        <w:rPr>
          <w:rFonts w:ascii="Times New Roman" w:hAnsi="Times New Roman"/>
          <w:sz w:val="24"/>
        </w:rPr>
        <w:t>II(m)</w:t>
      </w:r>
      <w:r>
        <w:rPr>
          <w:rFonts w:ascii="Times New Roman" w:hAnsi="Times New Roman"/>
          <w:sz w:val="24"/>
        </w:rPr>
        <w:t>(1)(a) provided that such distributor makes and keeps records demonstrating:</w:t>
      </w:r>
    </w:p>
    <w:p w14:paraId="2F2C7608" w14:textId="77777777" w:rsidR="00EB54FB" w:rsidRDefault="00EB54FB" w:rsidP="00EB54FB">
      <w:pPr>
        <w:ind w:left="1440" w:hanging="360"/>
        <w:rPr>
          <w:rFonts w:ascii="Times New Roman" w:hAnsi="Times New Roman"/>
          <w:sz w:val="24"/>
        </w:rPr>
      </w:pPr>
    </w:p>
    <w:p w14:paraId="57B8DC35" w14:textId="77777777" w:rsidR="00EB54FB" w:rsidRDefault="00EB54FB" w:rsidP="00EB54FB">
      <w:pPr>
        <w:ind w:left="1800" w:hanging="360"/>
        <w:rPr>
          <w:rFonts w:ascii="Times New Roman" w:hAnsi="Times New Roman"/>
          <w:sz w:val="24"/>
        </w:rPr>
      </w:pPr>
      <w:r>
        <w:rPr>
          <w:rFonts w:ascii="Times New Roman" w:hAnsi="Times New Roman"/>
          <w:sz w:val="24"/>
        </w:rPr>
        <w:t>i.</w:t>
      </w:r>
      <w:r>
        <w:rPr>
          <w:rFonts w:ascii="Times New Roman" w:hAnsi="Times New Roman"/>
          <w:sz w:val="24"/>
        </w:rPr>
        <w:tab/>
        <w:t xml:space="preserve">The adhesive, sealant, </w:t>
      </w:r>
      <w:r w:rsidRPr="00284C94">
        <w:rPr>
          <w:rFonts w:ascii="Times New Roman" w:hAnsi="Times New Roman"/>
          <w:sz w:val="24"/>
        </w:rPr>
        <w:t>adhesive primer, or sealant primer is intended for shipment and use outside of the District of Columbia; and</w:t>
      </w:r>
    </w:p>
    <w:p w14:paraId="69E4CC25" w14:textId="77777777" w:rsidR="00EB54FB" w:rsidRDefault="00EB54FB" w:rsidP="00EB54FB">
      <w:pPr>
        <w:ind w:left="1800" w:hanging="360"/>
        <w:rPr>
          <w:rFonts w:ascii="Times New Roman" w:hAnsi="Times New Roman"/>
          <w:sz w:val="24"/>
        </w:rPr>
      </w:pPr>
    </w:p>
    <w:p w14:paraId="0978A10E" w14:textId="77777777" w:rsidR="00EB54FB" w:rsidRDefault="00EB54FB" w:rsidP="00EB54FB">
      <w:pPr>
        <w:ind w:left="1800" w:hanging="360"/>
        <w:rPr>
          <w:rFonts w:ascii="Times New Roman" w:hAnsi="Times New Roman"/>
          <w:sz w:val="24"/>
        </w:rPr>
      </w:pPr>
      <w:r>
        <w:rPr>
          <w:rFonts w:ascii="Times New Roman" w:hAnsi="Times New Roman"/>
          <w:sz w:val="24"/>
        </w:rPr>
        <w:t>ii.</w:t>
      </w:r>
      <w:r>
        <w:rPr>
          <w:rFonts w:ascii="Times New Roman" w:hAnsi="Times New Roman"/>
          <w:sz w:val="24"/>
        </w:rPr>
        <w:tab/>
      </w:r>
      <w:r w:rsidRPr="00284C94">
        <w:rPr>
          <w:rFonts w:ascii="Times New Roman" w:hAnsi="Times New Roman"/>
          <w:sz w:val="24"/>
        </w:rPr>
        <w:t>The distributor has taken reasonable precautions to assure that the adhesive, sealant, adhesive primer, or sealant primer is not distributed to, or within, the District of Columbia.</w:t>
      </w:r>
    </w:p>
    <w:p w14:paraId="73C741FE" w14:textId="77777777" w:rsidR="00EB54FB" w:rsidRDefault="00EB54FB" w:rsidP="00EB54FB">
      <w:pPr>
        <w:ind w:left="1800" w:hanging="360"/>
        <w:rPr>
          <w:rFonts w:ascii="Times New Roman" w:hAnsi="Times New Roman"/>
          <w:sz w:val="24"/>
        </w:rPr>
      </w:pPr>
    </w:p>
    <w:p w14:paraId="3E3B980C" w14:textId="1128A2B4" w:rsidR="00EB54FB" w:rsidRDefault="00EB54FB" w:rsidP="00EB54FB">
      <w:pPr>
        <w:ind w:left="1440" w:hanging="360"/>
        <w:rPr>
          <w:rFonts w:ascii="Times New Roman" w:hAnsi="Times New Roman"/>
          <w:sz w:val="24"/>
        </w:rPr>
      </w:pPr>
      <w:r>
        <w:rPr>
          <w:rFonts w:ascii="Times New Roman" w:hAnsi="Times New Roman"/>
          <w:sz w:val="24"/>
        </w:rPr>
        <w:t>G.</w:t>
      </w:r>
      <w:r>
        <w:rPr>
          <w:rFonts w:ascii="Times New Roman" w:hAnsi="Times New Roman"/>
          <w:sz w:val="24"/>
        </w:rPr>
        <w:tab/>
        <w:t xml:space="preserve">Condition </w:t>
      </w:r>
      <w:r w:rsidR="004727C5">
        <w:rPr>
          <w:rFonts w:ascii="Times New Roman" w:hAnsi="Times New Roman"/>
          <w:sz w:val="24"/>
        </w:rPr>
        <w:t>II(m)</w:t>
      </w:r>
      <w:r>
        <w:rPr>
          <w:rFonts w:ascii="Times New Roman" w:hAnsi="Times New Roman"/>
          <w:sz w:val="24"/>
        </w:rPr>
        <w:t xml:space="preserve">(2)(F) shall not apply to any </w:t>
      </w:r>
      <w:r w:rsidRPr="00284C94">
        <w:rPr>
          <w:rFonts w:ascii="Times New Roman" w:hAnsi="Times New Roman"/>
          <w:sz w:val="24"/>
        </w:rPr>
        <w:t>adhesive, sealant, adhesive primer, or sealant primer that is sold, supplied, or offered for sale by any person to a retail outlet in the District of Columbia.</w:t>
      </w:r>
    </w:p>
    <w:p w14:paraId="0E4B774A" w14:textId="77777777" w:rsidR="006024A1" w:rsidRDefault="006024A1" w:rsidP="00EB54FB">
      <w:pPr>
        <w:ind w:left="1080" w:hanging="360"/>
        <w:rPr>
          <w:rFonts w:ascii="Times New Roman" w:hAnsi="Times New Roman"/>
          <w:sz w:val="24"/>
        </w:rPr>
      </w:pPr>
    </w:p>
    <w:p w14:paraId="5F2166CD" w14:textId="40AB7F9D" w:rsidR="00EB54FB" w:rsidRDefault="00EB54FB" w:rsidP="00EB54FB">
      <w:pPr>
        <w:ind w:left="1080" w:hanging="360"/>
        <w:rPr>
          <w:rFonts w:ascii="Times New Roman" w:hAnsi="Times New Roman"/>
          <w:sz w:val="24"/>
        </w:rPr>
      </w:pPr>
      <w:r>
        <w:rPr>
          <w:rFonts w:ascii="Times New Roman" w:hAnsi="Times New Roman"/>
          <w:sz w:val="24"/>
        </w:rPr>
        <w:t>3.</w:t>
      </w:r>
      <w:r>
        <w:rPr>
          <w:rFonts w:ascii="Times New Roman" w:hAnsi="Times New Roman"/>
          <w:sz w:val="24"/>
        </w:rPr>
        <w:tab/>
        <w:t xml:space="preserve">Each person subject to Condition </w:t>
      </w:r>
      <w:r w:rsidR="004727C5">
        <w:rPr>
          <w:rFonts w:ascii="Times New Roman" w:hAnsi="Times New Roman"/>
          <w:sz w:val="24"/>
        </w:rPr>
        <w:t>II(m)</w:t>
      </w:r>
      <w:r>
        <w:rPr>
          <w:rFonts w:ascii="Times New Roman" w:hAnsi="Times New Roman"/>
          <w:sz w:val="24"/>
        </w:rPr>
        <w:t xml:space="preserve"> shall maintain records demonstrating compliance with the regulations, including, but not limited to, the following information [20 DCMR 746.1]:</w:t>
      </w:r>
    </w:p>
    <w:p w14:paraId="1F71BEE2" w14:textId="77777777" w:rsidR="00EB54FB" w:rsidRDefault="00EB54FB" w:rsidP="00EB54FB">
      <w:pPr>
        <w:ind w:left="1080" w:hanging="360"/>
        <w:rPr>
          <w:rFonts w:ascii="Times New Roman" w:hAnsi="Times New Roman"/>
          <w:sz w:val="24"/>
        </w:rPr>
      </w:pPr>
    </w:p>
    <w:p w14:paraId="69B4B9F8" w14:textId="77777777"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BC7C9C">
        <w:rPr>
          <w:rFonts w:ascii="Times New Roman" w:hAnsi="Times New Roman"/>
          <w:sz w:val="24"/>
        </w:rPr>
        <w:t>A list of each adhesive, sealant, adhesive primer, sealant primer cleanup solvent, and surface preparation solvent in use and in storage;</w:t>
      </w:r>
    </w:p>
    <w:p w14:paraId="554F3F13" w14:textId="77777777" w:rsidR="00EB54FB" w:rsidRDefault="00EB54FB" w:rsidP="00EB54FB">
      <w:pPr>
        <w:ind w:left="1440" w:hanging="360"/>
        <w:rPr>
          <w:rFonts w:ascii="Times New Roman" w:hAnsi="Times New Roman"/>
          <w:sz w:val="24"/>
        </w:rPr>
      </w:pPr>
    </w:p>
    <w:p w14:paraId="5C33AFE4" w14:textId="77777777"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BC7C9C">
        <w:rPr>
          <w:rFonts w:ascii="Times New Roman" w:hAnsi="Times New Roman"/>
          <w:sz w:val="24"/>
        </w:rPr>
        <w:t>A data sheet or material list that provides the material name, manufacturer identification, and material application;</w:t>
      </w:r>
    </w:p>
    <w:p w14:paraId="45EF9E8F" w14:textId="77777777" w:rsidR="00EB54FB" w:rsidRDefault="00EB54FB" w:rsidP="00EB54FB">
      <w:pPr>
        <w:ind w:left="1440" w:hanging="360"/>
        <w:rPr>
          <w:rFonts w:ascii="Times New Roman" w:hAnsi="Times New Roman"/>
          <w:sz w:val="24"/>
        </w:rPr>
      </w:pPr>
    </w:p>
    <w:p w14:paraId="14A2C0E6" w14:textId="77777777"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BC7C9C">
        <w:rPr>
          <w:rFonts w:ascii="Times New Roman" w:hAnsi="Times New Roman"/>
          <w:sz w:val="24"/>
        </w:rPr>
        <w:t>Catalysts, reducers, or other components used and the mix ratio;</w:t>
      </w:r>
    </w:p>
    <w:p w14:paraId="42CEEF14" w14:textId="77777777" w:rsidR="00EB54FB" w:rsidRDefault="00EB54FB" w:rsidP="00EB54FB">
      <w:pPr>
        <w:ind w:left="1440" w:hanging="360"/>
        <w:rPr>
          <w:rFonts w:ascii="Times New Roman" w:hAnsi="Times New Roman"/>
          <w:sz w:val="24"/>
        </w:rPr>
      </w:pPr>
    </w:p>
    <w:p w14:paraId="17B69C99" w14:textId="77777777"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BC7C9C">
        <w:rPr>
          <w:rFonts w:ascii="Times New Roman" w:hAnsi="Times New Roman"/>
          <w:sz w:val="24"/>
        </w:rPr>
        <w:t xml:space="preserve">The VOC content of each product as </w:t>
      </w:r>
      <w:r w:rsidRPr="00BC7C9C">
        <w:rPr>
          <w:rFonts w:ascii="Times New Roman" w:hAnsi="Times New Roman"/>
          <w:sz w:val="24"/>
        </w:rPr>
        <w:tab/>
        <w:t>supplied;</w:t>
      </w:r>
    </w:p>
    <w:p w14:paraId="53A25440" w14:textId="77777777" w:rsidR="00EB54FB" w:rsidRDefault="00EB54FB" w:rsidP="00EB54FB">
      <w:pPr>
        <w:ind w:left="1440" w:hanging="360"/>
        <w:rPr>
          <w:rFonts w:ascii="Times New Roman" w:hAnsi="Times New Roman"/>
          <w:sz w:val="24"/>
        </w:rPr>
      </w:pPr>
    </w:p>
    <w:p w14:paraId="1586FDB5" w14:textId="77777777"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BC7C9C">
        <w:rPr>
          <w:rFonts w:ascii="Times New Roman" w:hAnsi="Times New Roman"/>
          <w:sz w:val="24"/>
        </w:rPr>
        <w:t>The final VOC content or vapor pressure, as applied; and</w:t>
      </w:r>
    </w:p>
    <w:p w14:paraId="76BFD627" w14:textId="77777777" w:rsidR="00EB54FB" w:rsidRDefault="00EB54FB" w:rsidP="00EB54FB">
      <w:pPr>
        <w:ind w:left="1440" w:hanging="360"/>
        <w:rPr>
          <w:rFonts w:ascii="Times New Roman" w:hAnsi="Times New Roman"/>
          <w:sz w:val="24"/>
        </w:rPr>
      </w:pPr>
    </w:p>
    <w:p w14:paraId="3887885C" w14:textId="77777777"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BC7C9C">
        <w:rPr>
          <w:rFonts w:ascii="Times New Roman" w:hAnsi="Times New Roman"/>
          <w:sz w:val="24"/>
        </w:rPr>
        <w:t>The monthly volume of each adhesive, sealant, adhesive primer, sealant primer, cleanup or surface preparation solvent used.</w:t>
      </w:r>
    </w:p>
    <w:p w14:paraId="4287045E" w14:textId="77777777" w:rsidR="00EB54FB" w:rsidRDefault="00EB54FB" w:rsidP="00EB54FB">
      <w:pPr>
        <w:ind w:left="1440" w:hanging="360"/>
        <w:rPr>
          <w:rFonts w:ascii="Times New Roman" w:hAnsi="Times New Roman"/>
          <w:sz w:val="24"/>
        </w:rPr>
      </w:pPr>
    </w:p>
    <w:p w14:paraId="50BF66E9" w14:textId="49E113B0" w:rsidR="00EB54FB" w:rsidRDefault="00EB54FB" w:rsidP="00EB54FB">
      <w:pPr>
        <w:ind w:left="1080" w:hanging="360"/>
        <w:rPr>
          <w:rFonts w:ascii="Times New Roman" w:hAnsi="Times New Roman"/>
          <w:sz w:val="24"/>
        </w:rPr>
      </w:pPr>
      <w:r>
        <w:rPr>
          <w:rFonts w:ascii="Times New Roman" w:hAnsi="Times New Roman"/>
          <w:sz w:val="24"/>
        </w:rPr>
        <w:t>4.</w:t>
      </w:r>
      <w:r>
        <w:rPr>
          <w:rFonts w:ascii="Times New Roman" w:hAnsi="Times New Roman"/>
          <w:sz w:val="24"/>
        </w:rPr>
        <w:tab/>
        <w:t xml:space="preserve">All records made to determine compliance with Condition </w:t>
      </w:r>
      <w:r w:rsidR="004727C5">
        <w:rPr>
          <w:rFonts w:ascii="Times New Roman" w:hAnsi="Times New Roman"/>
          <w:sz w:val="24"/>
        </w:rPr>
        <w:t>II(m)</w:t>
      </w:r>
      <w:r>
        <w:rPr>
          <w:rFonts w:ascii="Times New Roman" w:hAnsi="Times New Roman"/>
          <w:sz w:val="24"/>
        </w:rPr>
        <w:t xml:space="preserve"> </w:t>
      </w:r>
      <w:r w:rsidRPr="00BC7C9C">
        <w:rPr>
          <w:rFonts w:ascii="Times New Roman" w:hAnsi="Times New Roman"/>
          <w:sz w:val="24"/>
        </w:rPr>
        <w:t>shall be maintained for five (5) years from the date such record is created and shall be made available to the District of Columbia within ninety (90) days of a request.</w:t>
      </w:r>
      <w:r>
        <w:rPr>
          <w:rFonts w:ascii="Times New Roman" w:hAnsi="Times New Roman"/>
          <w:sz w:val="24"/>
        </w:rPr>
        <w:t xml:space="preserve"> [20 DCMR 746.3]</w:t>
      </w:r>
    </w:p>
    <w:p w14:paraId="59DBCD89" w14:textId="77777777" w:rsidR="00EB54FB" w:rsidRDefault="00EB54FB" w:rsidP="00EB54FB">
      <w:pPr>
        <w:ind w:left="1080" w:hanging="360"/>
        <w:rPr>
          <w:rFonts w:ascii="Times New Roman" w:hAnsi="Times New Roman"/>
          <w:sz w:val="24"/>
        </w:rPr>
      </w:pPr>
    </w:p>
    <w:p w14:paraId="6068F941" w14:textId="24EFC058" w:rsidR="00EB54FB" w:rsidRDefault="00EB54FB" w:rsidP="00EB54FB">
      <w:pPr>
        <w:ind w:left="1080" w:hanging="360"/>
        <w:rPr>
          <w:rFonts w:ascii="Times New Roman" w:hAnsi="Times New Roman"/>
          <w:sz w:val="24"/>
        </w:rPr>
      </w:pPr>
      <w:r>
        <w:rPr>
          <w:rFonts w:ascii="Times New Roman" w:hAnsi="Times New Roman"/>
          <w:sz w:val="24"/>
        </w:rPr>
        <w:t>5.</w:t>
      </w:r>
      <w:r>
        <w:rPr>
          <w:rFonts w:ascii="Times New Roman" w:hAnsi="Times New Roman"/>
          <w:sz w:val="24"/>
        </w:rPr>
        <w:tab/>
      </w:r>
      <w:r w:rsidRPr="00BC7C9C">
        <w:rPr>
          <w:rFonts w:ascii="Times New Roman" w:hAnsi="Times New Roman"/>
          <w:sz w:val="24"/>
        </w:rPr>
        <w:t xml:space="preserve">For adhesives, sealants, adhesive primers, and sealant primers subject to the laboratory testing exemption pursuant to </w:t>
      </w:r>
      <w:r>
        <w:rPr>
          <w:rFonts w:ascii="Times New Roman" w:hAnsi="Times New Roman"/>
          <w:sz w:val="24"/>
        </w:rPr>
        <w:t xml:space="preserve">Condition </w:t>
      </w:r>
      <w:r w:rsidR="004727C5">
        <w:rPr>
          <w:rFonts w:ascii="Times New Roman" w:hAnsi="Times New Roman"/>
          <w:sz w:val="24"/>
        </w:rPr>
        <w:t>II(m)</w:t>
      </w:r>
      <w:r>
        <w:rPr>
          <w:rFonts w:ascii="Times New Roman" w:hAnsi="Times New Roman"/>
          <w:sz w:val="24"/>
        </w:rPr>
        <w:t>(2)(A)(i), the</w:t>
      </w:r>
      <w:r w:rsidRPr="00BC7C9C">
        <w:rPr>
          <w:rFonts w:ascii="Times New Roman" w:hAnsi="Times New Roman"/>
          <w:sz w:val="24"/>
        </w:rPr>
        <w:t xml:space="preserve"> person conducting the testing shall make and maintain records of all such materials used, including, but not limited to, the product name, the product category of the material or type of application, and the VOC content of each material.</w:t>
      </w:r>
      <w:r>
        <w:rPr>
          <w:rFonts w:ascii="Times New Roman" w:hAnsi="Times New Roman"/>
          <w:sz w:val="24"/>
        </w:rPr>
        <w:t xml:space="preserve"> [20 DCMR 746.4]</w:t>
      </w:r>
    </w:p>
    <w:p w14:paraId="362F0F73" w14:textId="77777777" w:rsidR="00EB54FB" w:rsidRDefault="00EB54FB" w:rsidP="00EB54FB">
      <w:pPr>
        <w:ind w:left="1080" w:hanging="360"/>
        <w:rPr>
          <w:rFonts w:ascii="Times New Roman" w:hAnsi="Times New Roman"/>
          <w:sz w:val="24"/>
        </w:rPr>
      </w:pPr>
    </w:p>
    <w:p w14:paraId="46708AA4" w14:textId="11D81D2B" w:rsidR="00EB54FB" w:rsidRDefault="00EB54FB" w:rsidP="00EB54FB">
      <w:pPr>
        <w:ind w:left="1080" w:hanging="360"/>
        <w:rPr>
          <w:rFonts w:ascii="Times New Roman" w:hAnsi="Times New Roman"/>
          <w:sz w:val="24"/>
        </w:rPr>
      </w:pPr>
      <w:r>
        <w:rPr>
          <w:rFonts w:ascii="Times New Roman" w:hAnsi="Times New Roman"/>
          <w:sz w:val="24"/>
        </w:rPr>
        <w:t>6.</w:t>
      </w:r>
      <w:r>
        <w:rPr>
          <w:rFonts w:ascii="Times New Roman" w:hAnsi="Times New Roman"/>
          <w:sz w:val="24"/>
        </w:rPr>
        <w:tab/>
        <w:t xml:space="preserve">Testing and calculations to determine compliance with Condition </w:t>
      </w:r>
      <w:r w:rsidR="004727C5">
        <w:rPr>
          <w:rFonts w:ascii="Times New Roman" w:hAnsi="Times New Roman"/>
          <w:sz w:val="24"/>
        </w:rPr>
        <w:t>II(m)</w:t>
      </w:r>
      <w:r>
        <w:rPr>
          <w:rFonts w:ascii="Times New Roman" w:hAnsi="Times New Roman"/>
          <w:sz w:val="24"/>
        </w:rPr>
        <w:t xml:space="preserve"> shall be performed as specified in 20 DCMR 747.</w:t>
      </w:r>
    </w:p>
    <w:p w14:paraId="66838394" w14:textId="77777777" w:rsidR="00EB54FB" w:rsidRDefault="00EB54FB" w:rsidP="00EB54FB">
      <w:pPr>
        <w:ind w:left="1080" w:hanging="360"/>
        <w:rPr>
          <w:rFonts w:ascii="Times New Roman" w:hAnsi="Times New Roman"/>
          <w:sz w:val="24"/>
        </w:rPr>
      </w:pPr>
    </w:p>
    <w:p w14:paraId="5E5BA1FA" w14:textId="77777777" w:rsidR="00EB54FB" w:rsidRDefault="00EB54FB" w:rsidP="00EB54FB">
      <w:pPr>
        <w:ind w:left="1080" w:hanging="360"/>
        <w:rPr>
          <w:rFonts w:ascii="Times New Roman" w:hAnsi="Times New Roman"/>
          <w:sz w:val="24"/>
        </w:rPr>
      </w:pPr>
      <w:r>
        <w:rPr>
          <w:rFonts w:ascii="Times New Roman" w:hAnsi="Times New Roman"/>
          <w:sz w:val="24"/>
        </w:rPr>
        <w:t>7.</w:t>
      </w:r>
      <w:r>
        <w:rPr>
          <w:rFonts w:ascii="Times New Roman" w:hAnsi="Times New Roman"/>
          <w:sz w:val="24"/>
        </w:rPr>
        <w:tab/>
      </w:r>
      <w:r w:rsidRPr="00C53342">
        <w:rPr>
          <w:rFonts w:ascii="Times New Roman" w:hAnsi="Times New Roman"/>
          <w:sz w:val="24"/>
        </w:rPr>
        <w:t>A person shall not apply a VOC-containing adhesive, adhesive primer, sealant, or sealant primer at a stationary source unless applied by one (1) of the following application methods using equipment operated in accordance with the specifications of the equipment manufacturer</w:t>
      </w:r>
      <w:r>
        <w:rPr>
          <w:rFonts w:ascii="Times New Roman" w:hAnsi="Times New Roman"/>
          <w:sz w:val="24"/>
        </w:rPr>
        <w:t xml:space="preserve"> [20 DCMR 749.1]</w:t>
      </w:r>
      <w:r w:rsidRPr="00C53342">
        <w:rPr>
          <w:rFonts w:ascii="Times New Roman" w:hAnsi="Times New Roman"/>
          <w:sz w:val="24"/>
        </w:rPr>
        <w:t>:</w:t>
      </w:r>
    </w:p>
    <w:p w14:paraId="7C61CC28" w14:textId="77777777" w:rsidR="00EB54FB" w:rsidRDefault="00EB54FB" w:rsidP="00EB54FB">
      <w:pPr>
        <w:ind w:left="1080" w:hanging="360"/>
        <w:rPr>
          <w:rFonts w:ascii="Times New Roman" w:hAnsi="Times New Roman"/>
          <w:sz w:val="24"/>
        </w:rPr>
      </w:pPr>
    </w:p>
    <w:p w14:paraId="4EE220A7" w14:textId="77777777" w:rsidR="00EB54FB" w:rsidRDefault="00EB54FB" w:rsidP="00EB54FB">
      <w:pPr>
        <w:ind w:left="1440" w:hanging="360"/>
        <w:rPr>
          <w:rFonts w:ascii="Times New Roman" w:hAnsi="Times New Roman"/>
          <w:sz w:val="24"/>
        </w:rPr>
      </w:pPr>
      <w:r>
        <w:rPr>
          <w:rFonts w:ascii="Times New Roman" w:hAnsi="Times New Roman"/>
          <w:sz w:val="24"/>
        </w:rPr>
        <w:t>A.</w:t>
      </w:r>
      <w:r>
        <w:rPr>
          <w:rFonts w:ascii="Times New Roman" w:hAnsi="Times New Roman"/>
          <w:sz w:val="24"/>
        </w:rPr>
        <w:tab/>
      </w:r>
      <w:r w:rsidRPr="00C53342">
        <w:rPr>
          <w:rFonts w:ascii="Times New Roman" w:hAnsi="Times New Roman"/>
          <w:sz w:val="24"/>
        </w:rPr>
        <w:t>Electrostatic application;</w:t>
      </w:r>
    </w:p>
    <w:p w14:paraId="540B85E7" w14:textId="77777777" w:rsidR="00EB54FB" w:rsidRDefault="00EB54FB" w:rsidP="00EB54FB">
      <w:pPr>
        <w:ind w:left="1440" w:hanging="360"/>
        <w:rPr>
          <w:rFonts w:ascii="Times New Roman" w:hAnsi="Times New Roman"/>
          <w:sz w:val="24"/>
        </w:rPr>
      </w:pPr>
    </w:p>
    <w:p w14:paraId="591CC396" w14:textId="77777777" w:rsidR="00EB54FB" w:rsidRDefault="00EB54FB" w:rsidP="00EB54FB">
      <w:pPr>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C53342">
        <w:rPr>
          <w:rFonts w:ascii="Times New Roman" w:hAnsi="Times New Roman"/>
          <w:sz w:val="24"/>
        </w:rPr>
        <w:t>High volume low pressure (HVLP) spraying;</w:t>
      </w:r>
    </w:p>
    <w:p w14:paraId="3F883512" w14:textId="77777777" w:rsidR="00EB54FB" w:rsidRDefault="00EB54FB" w:rsidP="00EB54FB">
      <w:pPr>
        <w:ind w:left="1440" w:hanging="360"/>
        <w:rPr>
          <w:rFonts w:ascii="Times New Roman" w:hAnsi="Times New Roman"/>
          <w:sz w:val="24"/>
        </w:rPr>
      </w:pPr>
    </w:p>
    <w:p w14:paraId="6768DCBC" w14:textId="77777777" w:rsidR="00EB54FB" w:rsidRDefault="00EB54FB" w:rsidP="00EB54FB">
      <w:pPr>
        <w:ind w:left="1440" w:hanging="360"/>
        <w:rPr>
          <w:rFonts w:ascii="Times New Roman" w:hAnsi="Times New Roman"/>
          <w:sz w:val="24"/>
        </w:rPr>
      </w:pPr>
      <w:r>
        <w:rPr>
          <w:rFonts w:ascii="Times New Roman" w:hAnsi="Times New Roman"/>
          <w:sz w:val="24"/>
        </w:rPr>
        <w:t>C.</w:t>
      </w:r>
      <w:r>
        <w:rPr>
          <w:rFonts w:ascii="Times New Roman" w:hAnsi="Times New Roman"/>
          <w:sz w:val="24"/>
        </w:rPr>
        <w:tab/>
      </w:r>
      <w:r w:rsidRPr="00C53342">
        <w:rPr>
          <w:rFonts w:ascii="Times New Roman" w:hAnsi="Times New Roman"/>
          <w:sz w:val="24"/>
        </w:rPr>
        <w:t>Flow coating;</w:t>
      </w:r>
    </w:p>
    <w:p w14:paraId="3CE91966" w14:textId="77777777" w:rsidR="00EB54FB" w:rsidRDefault="00EB54FB" w:rsidP="00EB54FB">
      <w:pPr>
        <w:ind w:left="1440" w:hanging="360"/>
        <w:rPr>
          <w:rFonts w:ascii="Times New Roman" w:hAnsi="Times New Roman"/>
          <w:sz w:val="24"/>
        </w:rPr>
      </w:pPr>
    </w:p>
    <w:p w14:paraId="5580369E" w14:textId="77777777" w:rsidR="00EB54FB" w:rsidRDefault="00EB54FB" w:rsidP="00EB54FB">
      <w:pPr>
        <w:ind w:left="1440" w:hanging="360"/>
        <w:rPr>
          <w:rFonts w:ascii="Times New Roman" w:hAnsi="Times New Roman"/>
          <w:sz w:val="24"/>
        </w:rPr>
      </w:pPr>
      <w:r>
        <w:rPr>
          <w:rFonts w:ascii="Times New Roman" w:hAnsi="Times New Roman"/>
          <w:sz w:val="24"/>
        </w:rPr>
        <w:t>D.</w:t>
      </w:r>
      <w:r>
        <w:rPr>
          <w:rFonts w:ascii="Times New Roman" w:hAnsi="Times New Roman"/>
          <w:sz w:val="24"/>
        </w:rPr>
        <w:tab/>
      </w:r>
      <w:r w:rsidRPr="00C53342">
        <w:rPr>
          <w:rFonts w:ascii="Times New Roman" w:hAnsi="Times New Roman"/>
          <w:sz w:val="24"/>
        </w:rPr>
        <w:t xml:space="preserve">Roller coating or hand application methods, including non-spray application </w:t>
      </w:r>
      <w:r w:rsidRPr="00C53342">
        <w:rPr>
          <w:rFonts w:ascii="Times New Roman" w:hAnsi="Times New Roman"/>
          <w:sz w:val="24"/>
        </w:rPr>
        <w:lastRenderedPageBreak/>
        <w:t>methods similar to hand or mechanically powered caulking gun, brush coating, or direct hand application methods;</w:t>
      </w:r>
    </w:p>
    <w:p w14:paraId="32BC4010" w14:textId="77777777" w:rsidR="00EB54FB" w:rsidRDefault="00EB54FB" w:rsidP="00EB54FB">
      <w:pPr>
        <w:ind w:left="1440" w:hanging="360"/>
        <w:rPr>
          <w:rFonts w:ascii="Times New Roman" w:hAnsi="Times New Roman"/>
          <w:sz w:val="24"/>
        </w:rPr>
      </w:pPr>
    </w:p>
    <w:p w14:paraId="7AF27888" w14:textId="77777777" w:rsidR="00EB54FB" w:rsidRDefault="00EB54FB" w:rsidP="00EB54FB">
      <w:pPr>
        <w:ind w:left="1440" w:hanging="360"/>
        <w:rPr>
          <w:rFonts w:ascii="Times New Roman" w:hAnsi="Times New Roman"/>
          <w:sz w:val="24"/>
        </w:rPr>
      </w:pPr>
      <w:r>
        <w:rPr>
          <w:rFonts w:ascii="Times New Roman" w:hAnsi="Times New Roman"/>
          <w:sz w:val="24"/>
        </w:rPr>
        <w:t>E.</w:t>
      </w:r>
      <w:r>
        <w:rPr>
          <w:rFonts w:ascii="Times New Roman" w:hAnsi="Times New Roman"/>
          <w:sz w:val="24"/>
        </w:rPr>
        <w:tab/>
      </w:r>
      <w:r w:rsidRPr="00C53342">
        <w:rPr>
          <w:rFonts w:ascii="Times New Roman" w:hAnsi="Times New Roman"/>
          <w:sz w:val="24"/>
        </w:rPr>
        <w:t>Dip coating (including electrodeposition coating):</w:t>
      </w:r>
    </w:p>
    <w:p w14:paraId="7AF0C674" w14:textId="77777777" w:rsidR="00EB54FB" w:rsidRDefault="00EB54FB" w:rsidP="00EB54FB">
      <w:pPr>
        <w:ind w:left="1440" w:hanging="360"/>
        <w:rPr>
          <w:rFonts w:ascii="Times New Roman" w:hAnsi="Times New Roman"/>
          <w:sz w:val="24"/>
        </w:rPr>
      </w:pPr>
      <w:r>
        <w:rPr>
          <w:rFonts w:ascii="Times New Roman" w:hAnsi="Times New Roman"/>
          <w:sz w:val="24"/>
        </w:rPr>
        <w:t>F.</w:t>
      </w:r>
      <w:r>
        <w:rPr>
          <w:rFonts w:ascii="Times New Roman" w:hAnsi="Times New Roman"/>
          <w:sz w:val="24"/>
        </w:rPr>
        <w:tab/>
      </w:r>
      <w:r w:rsidRPr="00C53342">
        <w:rPr>
          <w:rFonts w:ascii="Times New Roman" w:hAnsi="Times New Roman"/>
          <w:sz w:val="24"/>
        </w:rPr>
        <w:t>Airless spraying;</w:t>
      </w:r>
    </w:p>
    <w:p w14:paraId="01FA4E79" w14:textId="77777777" w:rsidR="00EB54FB" w:rsidRDefault="00EB54FB" w:rsidP="00EB54FB">
      <w:pPr>
        <w:ind w:left="1440" w:hanging="360"/>
        <w:rPr>
          <w:rFonts w:ascii="Times New Roman" w:hAnsi="Times New Roman"/>
          <w:sz w:val="24"/>
        </w:rPr>
      </w:pPr>
    </w:p>
    <w:p w14:paraId="7AA13505" w14:textId="77777777" w:rsidR="00EB54FB" w:rsidRDefault="00EB54FB" w:rsidP="00EB54FB">
      <w:pPr>
        <w:ind w:left="1440" w:hanging="360"/>
        <w:rPr>
          <w:rFonts w:ascii="Times New Roman" w:hAnsi="Times New Roman"/>
          <w:sz w:val="24"/>
        </w:rPr>
      </w:pPr>
      <w:r>
        <w:rPr>
          <w:rFonts w:ascii="Times New Roman" w:hAnsi="Times New Roman"/>
          <w:sz w:val="24"/>
        </w:rPr>
        <w:t>G.</w:t>
      </w:r>
      <w:r>
        <w:rPr>
          <w:rFonts w:ascii="Times New Roman" w:hAnsi="Times New Roman"/>
          <w:sz w:val="24"/>
        </w:rPr>
        <w:tab/>
      </w:r>
      <w:r w:rsidRPr="00C53342">
        <w:rPr>
          <w:rFonts w:ascii="Times New Roman" w:hAnsi="Times New Roman"/>
          <w:sz w:val="24"/>
        </w:rPr>
        <w:t>Air-assisted airless spraying; or</w:t>
      </w:r>
    </w:p>
    <w:p w14:paraId="157C0273" w14:textId="77777777" w:rsidR="00EB54FB" w:rsidRDefault="00EB54FB" w:rsidP="00EB54FB">
      <w:pPr>
        <w:ind w:left="1440" w:hanging="360"/>
        <w:rPr>
          <w:rFonts w:ascii="Times New Roman" w:hAnsi="Times New Roman"/>
          <w:sz w:val="24"/>
        </w:rPr>
      </w:pPr>
    </w:p>
    <w:p w14:paraId="282A655D" w14:textId="5176A31C" w:rsidR="00B0788D" w:rsidRDefault="00EB54FB" w:rsidP="00EB54FB">
      <w:pPr>
        <w:widowControl/>
        <w:tabs>
          <w:tab w:val="left" w:pos="-1440"/>
        </w:tabs>
        <w:ind w:left="1080" w:hanging="360"/>
        <w:outlineLvl w:val="2"/>
        <w:rPr>
          <w:rFonts w:ascii="Times New Roman" w:hAnsi="Times New Roman"/>
          <w:sz w:val="24"/>
        </w:rPr>
      </w:pPr>
      <w:r>
        <w:rPr>
          <w:rFonts w:ascii="Times New Roman" w:hAnsi="Times New Roman"/>
          <w:sz w:val="24"/>
        </w:rPr>
        <w:t>H.</w:t>
      </w:r>
      <w:r>
        <w:rPr>
          <w:rFonts w:ascii="Times New Roman" w:hAnsi="Times New Roman"/>
          <w:sz w:val="24"/>
        </w:rPr>
        <w:tab/>
      </w:r>
      <w:r w:rsidRPr="00C53342">
        <w:rPr>
          <w:rFonts w:ascii="Times New Roman" w:hAnsi="Times New Roman"/>
          <w:sz w:val="24"/>
        </w:rPr>
        <w:t xml:space="preserve">Other adhesive application method that a person has </w:t>
      </w:r>
      <w:proofErr w:type="gramStart"/>
      <w:r w:rsidRPr="00C53342">
        <w:rPr>
          <w:rFonts w:ascii="Times New Roman" w:hAnsi="Times New Roman"/>
          <w:sz w:val="24"/>
        </w:rPr>
        <w:t>demonstrated</w:t>
      </w:r>
      <w:proofErr w:type="gramEnd"/>
      <w:r w:rsidRPr="00C53342">
        <w:rPr>
          <w:rFonts w:ascii="Times New Roman" w:hAnsi="Times New Roman"/>
          <w:sz w:val="24"/>
        </w:rPr>
        <w:t xml:space="preserve"> and the Department has determined achieves a transfer efficiency equivalent to or better than that achieved by HVLP spraying.</w:t>
      </w:r>
    </w:p>
    <w:bookmarkEnd w:id="0"/>
    <w:p w14:paraId="7D7F68CA" w14:textId="77777777" w:rsidR="00FC028E" w:rsidRPr="00DF4A8E" w:rsidRDefault="00FC028E" w:rsidP="00FC028E">
      <w:pPr>
        <w:ind w:left="1080" w:hanging="360"/>
        <w:rPr>
          <w:rFonts w:ascii="Times New Roman" w:hAnsi="Times New Roman"/>
          <w:sz w:val="24"/>
        </w:rPr>
      </w:pPr>
    </w:p>
    <w:bookmarkEnd w:id="1"/>
    <w:p w14:paraId="1BE3FC94" w14:textId="6A31E842" w:rsidR="008E567B" w:rsidRPr="008E567B" w:rsidRDefault="00D876DD" w:rsidP="00BF18E5">
      <w:pPr>
        <w:widowControl/>
        <w:autoSpaceDE/>
        <w:autoSpaceDN/>
        <w:adjustRightInd/>
        <w:ind w:left="360" w:hanging="360"/>
        <w:outlineLvl w:val="0"/>
        <w:rPr>
          <w:rFonts w:ascii="Times New Roman" w:hAnsi="Times New Roman"/>
          <w:b/>
          <w:sz w:val="24"/>
        </w:rPr>
      </w:pPr>
      <w:r>
        <w:rPr>
          <w:rFonts w:ascii="Times New Roman" w:hAnsi="Times New Roman"/>
          <w:b/>
          <w:sz w:val="24"/>
        </w:rPr>
        <w:t>I</w:t>
      </w:r>
      <w:r w:rsidRPr="00B0788D">
        <w:rPr>
          <w:rFonts w:ascii="Times New Roman" w:hAnsi="Times New Roman"/>
          <w:b/>
          <w:sz w:val="24"/>
        </w:rPr>
        <w:t>II.</w:t>
      </w:r>
      <w:r w:rsidRPr="00B0788D">
        <w:rPr>
          <w:rFonts w:ascii="Times New Roman" w:hAnsi="Times New Roman"/>
          <w:b/>
          <w:sz w:val="24"/>
        </w:rPr>
        <w:tab/>
      </w:r>
      <w:r>
        <w:rPr>
          <w:rFonts w:ascii="Times New Roman" w:hAnsi="Times New Roman"/>
          <w:b/>
          <w:sz w:val="24"/>
        </w:rPr>
        <w:t>Emission Unit Specific</w:t>
      </w:r>
      <w:r w:rsidRPr="00B0788D">
        <w:rPr>
          <w:rFonts w:ascii="Times New Roman" w:hAnsi="Times New Roman"/>
          <w:b/>
          <w:sz w:val="24"/>
        </w:rPr>
        <w:t xml:space="preserve"> Requirements</w:t>
      </w:r>
    </w:p>
    <w:p w14:paraId="145D8286" w14:textId="77777777" w:rsidR="008E567B" w:rsidRPr="008E567B" w:rsidRDefault="008E567B" w:rsidP="008E567B">
      <w:pPr>
        <w:tabs>
          <w:tab w:val="left" w:pos="-1440"/>
          <w:tab w:val="left" w:pos="360"/>
        </w:tabs>
        <w:ind w:left="360" w:hanging="360"/>
        <w:rPr>
          <w:rFonts w:ascii="Times New Roman" w:hAnsi="Times New Roman"/>
          <w:b/>
          <w:sz w:val="24"/>
        </w:rPr>
      </w:pPr>
    </w:p>
    <w:p w14:paraId="62651077" w14:textId="77777777" w:rsidR="008E567B" w:rsidRP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t>This operating permit identifies emission units based on information provided by the Permittee and cites specific applicable regulations from 20 DCMR, as well as the Code of Federal Regulations (CFR). These cited regulations and rules stipulate the conditions under which the Permittee is permitted to operate, the control equipment (where applicable) that must be used to minimize air pollution, and the monitoring, testing, record keeping, and reporting requirements that will enable the Permittee to demonstrate, to the District and EPA, compliance with regulatory requirements.</w:t>
      </w:r>
    </w:p>
    <w:p w14:paraId="5A359180" w14:textId="77777777" w:rsidR="008E567B" w:rsidRPr="008E567B" w:rsidRDefault="008E567B" w:rsidP="008E567B">
      <w:pPr>
        <w:tabs>
          <w:tab w:val="left" w:pos="-1440"/>
          <w:tab w:val="left" w:pos="360"/>
        </w:tabs>
        <w:ind w:left="360" w:hanging="360"/>
        <w:rPr>
          <w:rFonts w:ascii="Times New Roman" w:hAnsi="Times New Roman"/>
          <w:sz w:val="24"/>
        </w:rPr>
      </w:pPr>
    </w:p>
    <w:p w14:paraId="541BC765" w14:textId="56D4CB98" w:rsid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t xml:space="preserve">Operation of the emission units listed below is permitted subject to the facility complying with the following emission limits, standards, and other requirements specified herein and elsewhere in this permit [20 DCMR </w:t>
      </w:r>
      <w:r w:rsidR="004D15CB">
        <w:rPr>
          <w:rFonts w:ascii="Times New Roman" w:hAnsi="Times New Roman"/>
          <w:sz w:val="24"/>
        </w:rPr>
        <w:t>200.15</w:t>
      </w:r>
      <w:r w:rsidRPr="008E567B">
        <w:rPr>
          <w:rFonts w:ascii="Times New Roman" w:hAnsi="Times New Roman"/>
          <w:sz w:val="24"/>
        </w:rPr>
        <w:t>].</w:t>
      </w:r>
    </w:p>
    <w:p w14:paraId="48BD5D1C" w14:textId="77777777" w:rsidR="00233A0D" w:rsidRPr="003526C5" w:rsidRDefault="00233A0D" w:rsidP="008E567B">
      <w:pPr>
        <w:tabs>
          <w:tab w:val="left" w:pos="-1440"/>
          <w:tab w:val="left" w:pos="360"/>
        </w:tabs>
        <w:ind w:left="360" w:hanging="360"/>
        <w:rPr>
          <w:rFonts w:ascii="Times New Roman" w:hAnsi="Times New Roman"/>
          <w:sz w:val="24"/>
        </w:rPr>
      </w:pPr>
    </w:p>
    <w:tbl>
      <w:tblPr>
        <w:tblW w:w="891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3780"/>
        <w:gridCol w:w="2430"/>
      </w:tblGrid>
      <w:tr w:rsidR="00B23C69" w:rsidRPr="003526C5" w14:paraId="382C8D6B" w14:textId="77777777" w:rsidTr="00D17597">
        <w:trPr>
          <w:trHeight w:val="323"/>
          <w:tblHeader/>
        </w:trPr>
        <w:tc>
          <w:tcPr>
            <w:tcW w:w="1080" w:type="dxa"/>
            <w:shd w:val="clear" w:color="auto" w:fill="D9D9D9" w:themeFill="background1" w:themeFillShade="D9"/>
          </w:tcPr>
          <w:p w14:paraId="45F03F2B" w14:textId="77777777" w:rsidR="00B23C69" w:rsidRPr="003526C5" w:rsidRDefault="00B23C69" w:rsidP="003F487D">
            <w:pPr>
              <w:tabs>
                <w:tab w:val="left" w:pos="-1440"/>
                <w:tab w:val="left" w:pos="360"/>
              </w:tabs>
              <w:ind w:right="-108"/>
              <w:rPr>
                <w:rFonts w:ascii="Times New Roman" w:hAnsi="Times New Roman"/>
                <w:b/>
                <w:sz w:val="24"/>
              </w:rPr>
            </w:pPr>
            <w:bookmarkStart w:id="49" w:name="_Hlk78738077"/>
            <w:r w:rsidRPr="003526C5">
              <w:rPr>
                <w:rFonts w:ascii="Times New Roman" w:hAnsi="Times New Roman"/>
                <w:b/>
                <w:sz w:val="24"/>
              </w:rPr>
              <w:t>Emission Unit ID</w:t>
            </w:r>
          </w:p>
        </w:tc>
        <w:tc>
          <w:tcPr>
            <w:tcW w:w="1620" w:type="dxa"/>
            <w:shd w:val="clear" w:color="auto" w:fill="D9D9D9" w:themeFill="background1" w:themeFillShade="D9"/>
          </w:tcPr>
          <w:p w14:paraId="1495B701" w14:textId="49F8F9A0" w:rsidR="00B23C69" w:rsidRPr="00D17597" w:rsidRDefault="00B23C69" w:rsidP="003F487D">
            <w:pPr>
              <w:tabs>
                <w:tab w:val="left" w:pos="-1440"/>
                <w:tab w:val="left" w:pos="360"/>
              </w:tabs>
              <w:ind w:right="-108"/>
              <w:rPr>
                <w:rFonts w:ascii="Times New Roman" w:hAnsi="Times New Roman"/>
                <w:b/>
                <w:sz w:val="24"/>
                <w:vertAlign w:val="superscript"/>
              </w:rPr>
            </w:pPr>
            <w:r w:rsidRPr="003526C5">
              <w:rPr>
                <w:rFonts w:ascii="Times New Roman" w:hAnsi="Times New Roman"/>
                <w:b/>
                <w:sz w:val="24"/>
              </w:rPr>
              <w:t>Chapter 2 Permit</w:t>
            </w:r>
            <w:r w:rsidR="00D17597">
              <w:rPr>
                <w:rFonts w:ascii="Times New Roman" w:hAnsi="Times New Roman"/>
                <w:b/>
                <w:sz w:val="24"/>
              </w:rPr>
              <w:t>/ Approval</w:t>
            </w:r>
            <w:r w:rsidRPr="003526C5">
              <w:rPr>
                <w:rFonts w:ascii="Times New Roman" w:hAnsi="Times New Roman"/>
                <w:b/>
                <w:sz w:val="24"/>
              </w:rPr>
              <w:t xml:space="preserve"> No.</w:t>
            </w:r>
            <w:r w:rsidR="00D17597">
              <w:rPr>
                <w:rFonts w:ascii="Times New Roman" w:hAnsi="Times New Roman"/>
                <w:b/>
                <w:sz w:val="24"/>
                <w:vertAlign w:val="superscript"/>
              </w:rPr>
              <w:t>¥</w:t>
            </w:r>
          </w:p>
        </w:tc>
        <w:tc>
          <w:tcPr>
            <w:tcW w:w="3780" w:type="dxa"/>
            <w:shd w:val="clear" w:color="auto" w:fill="D9D9D9" w:themeFill="background1" w:themeFillShade="D9"/>
          </w:tcPr>
          <w:p w14:paraId="4E9A52F7" w14:textId="6D2E8557" w:rsidR="00B23C69" w:rsidRPr="003526C5" w:rsidRDefault="00B23C69" w:rsidP="003F487D">
            <w:pPr>
              <w:tabs>
                <w:tab w:val="left" w:pos="-1440"/>
                <w:tab w:val="left" w:pos="360"/>
              </w:tabs>
              <w:rPr>
                <w:rFonts w:ascii="Times New Roman" w:hAnsi="Times New Roman"/>
                <w:b/>
                <w:sz w:val="24"/>
              </w:rPr>
            </w:pPr>
            <w:r w:rsidRPr="003526C5">
              <w:rPr>
                <w:rFonts w:ascii="Times New Roman" w:hAnsi="Times New Roman"/>
                <w:b/>
                <w:sz w:val="24"/>
              </w:rPr>
              <w:t>Emission Unit Description</w:t>
            </w:r>
          </w:p>
        </w:tc>
        <w:tc>
          <w:tcPr>
            <w:tcW w:w="2430" w:type="dxa"/>
            <w:shd w:val="clear" w:color="auto" w:fill="D9D9D9" w:themeFill="background1" w:themeFillShade="D9"/>
          </w:tcPr>
          <w:p w14:paraId="116DB103" w14:textId="77777777" w:rsidR="00B23C69" w:rsidRPr="003526C5" w:rsidRDefault="00B23C69" w:rsidP="003F487D">
            <w:pPr>
              <w:tabs>
                <w:tab w:val="left" w:pos="-1440"/>
                <w:tab w:val="left" w:pos="360"/>
              </w:tabs>
              <w:rPr>
                <w:rFonts w:ascii="Times New Roman" w:hAnsi="Times New Roman"/>
                <w:b/>
                <w:sz w:val="24"/>
              </w:rPr>
            </w:pPr>
            <w:r w:rsidRPr="003526C5">
              <w:rPr>
                <w:rFonts w:ascii="Times New Roman" w:hAnsi="Times New Roman"/>
                <w:b/>
                <w:sz w:val="24"/>
              </w:rPr>
              <w:t>Equipment Serial Number</w:t>
            </w:r>
          </w:p>
        </w:tc>
      </w:tr>
      <w:tr w:rsidR="00B23C69" w:rsidRPr="003526C5" w14:paraId="5A2BC20C" w14:textId="77777777" w:rsidTr="00D17597">
        <w:tc>
          <w:tcPr>
            <w:tcW w:w="1080" w:type="dxa"/>
          </w:tcPr>
          <w:p w14:paraId="6D210AFF" w14:textId="77777777"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EG1</w:t>
            </w:r>
          </w:p>
        </w:tc>
        <w:tc>
          <w:tcPr>
            <w:tcW w:w="1620" w:type="dxa"/>
          </w:tcPr>
          <w:p w14:paraId="20803D75" w14:textId="17BD1752"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7115-SC-0131</w:t>
            </w:r>
          </w:p>
        </w:tc>
        <w:tc>
          <w:tcPr>
            <w:tcW w:w="3780" w:type="dxa"/>
          </w:tcPr>
          <w:p w14:paraId="72C278D5" w14:textId="3539AA41" w:rsidR="00B23C69" w:rsidRPr="003526C5" w:rsidRDefault="00B23C69" w:rsidP="00524F6D">
            <w:pPr>
              <w:tabs>
                <w:tab w:val="left" w:pos="-1440"/>
                <w:tab w:val="left" w:pos="360"/>
              </w:tabs>
              <w:ind w:right="-108"/>
              <w:rPr>
                <w:rFonts w:ascii="Times New Roman" w:hAnsi="Times New Roman"/>
                <w:sz w:val="24"/>
              </w:rPr>
            </w:pPr>
            <w:r w:rsidRPr="003526C5">
              <w:rPr>
                <w:rFonts w:ascii="Times New Roman" w:hAnsi="Times New Roman"/>
                <w:sz w:val="24"/>
              </w:rPr>
              <w:t>One Detroit Diesel</w:t>
            </w:r>
            <w:r w:rsidR="0003451F">
              <w:rPr>
                <w:rFonts w:ascii="Times New Roman" w:hAnsi="Times New Roman"/>
                <w:sz w:val="24"/>
              </w:rPr>
              <w:t xml:space="preserve"> </w:t>
            </w:r>
            <w:r w:rsidR="0009434D">
              <w:rPr>
                <w:rFonts w:ascii="Times New Roman" w:hAnsi="Times New Roman"/>
                <w:sz w:val="24"/>
              </w:rPr>
              <w:t xml:space="preserve">Model 1500DSEB </w:t>
            </w:r>
            <w:r w:rsidR="0003451F">
              <w:rPr>
                <w:rFonts w:ascii="Times New Roman" w:hAnsi="Times New Roman"/>
                <w:sz w:val="24"/>
              </w:rPr>
              <w:t>emergency generator set with</w:t>
            </w:r>
            <w:r w:rsidRPr="003526C5">
              <w:rPr>
                <w:rFonts w:ascii="Times New Roman" w:hAnsi="Times New Roman"/>
                <w:sz w:val="24"/>
              </w:rPr>
              <w:t xml:space="preserve"> 1,500 </w:t>
            </w:r>
            <w:proofErr w:type="spellStart"/>
            <w:r w:rsidRPr="003526C5">
              <w:rPr>
                <w:rFonts w:ascii="Times New Roman" w:hAnsi="Times New Roman"/>
                <w:sz w:val="24"/>
              </w:rPr>
              <w:t>kWe</w:t>
            </w:r>
            <w:proofErr w:type="spellEnd"/>
            <w:r w:rsidRPr="003526C5">
              <w:rPr>
                <w:rFonts w:ascii="Times New Roman" w:hAnsi="Times New Roman"/>
                <w:sz w:val="24"/>
              </w:rPr>
              <w:t xml:space="preserve"> </w:t>
            </w:r>
            <w:r w:rsidR="0003451F">
              <w:rPr>
                <w:rFonts w:ascii="Times New Roman" w:hAnsi="Times New Roman"/>
                <w:sz w:val="24"/>
              </w:rPr>
              <w:t xml:space="preserve">output powered by a </w:t>
            </w:r>
            <w:r w:rsidR="008B1696">
              <w:rPr>
                <w:rFonts w:ascii="Times New Roman" w:hAnsi="Times New Roman"/>
                <w:sz w:val="24"/>
              </w:rPr>
              <w:t>2</w:t>
            </w:r>
            <w:r w:rsidR="0003451F">
              <w:rPr>
                <w:rFonts w:ascii="Times New Roman" w:hAnsi="Times New Roman"/>
                <w:sz w:val="24"/>
              </w:rPr>
              <w:t>,</w:t>
            </w:r>
            <w:r w:rsidR="008B1696">
              <w:rPr>
                <w:rFonts w:ascii="Times New Roman" w:hAnsi="Times New Roman"/>
                <w:sz w:val="24"/>
              </w:rPr>
              <w:t xml:space="preserve">200 </w:t>
            </w:r>
            <w:r w:rsidR="0003451F">
              <w:rPr>
                <w:rFonts w:ascii="Times New Roman" w:hAnsi="Times New Roman"/>
                <w:sz w:val="24"/>
              </w:rPr>
              <w:t>hp</w:t>
            </w:r>
            <w:r w:rsidR="008B1696">
              <w:rPr>
                <w:rFonts w:ascii="Times New Roman" w:hAnsi="Times New Roman"/>
                <w:sz w:val="24"/>
              </w:rPr>
              <w:t xml:space="preserve"> </w:t>
            </w:r>
            <w:r w:rsidR="0009434D">
              <w:rPr>
                <w:rFonts w:ascii="Times New Roman" w:hAnsi="Times New Roman"/>
                <w:sz w:val="24"/>
              </w:rPr>
              <w:t>Detroit</w:t>
            </w:r>
            <w:r w:rsidRPr="003526C5">
              <w:rPr>
                <w:rFonts w:ascii="Times New Roman" w:hAnsi="Times New Roman"/>
                <w:sz w:val="24"/>
              </w:rPr>
              <w:t xml:space="preserve"> Diesel</w:t>
            </w:r>
            <w:r w:rsidR="0009434D">
              <w:rPr>
                <w:rFonts w:ascii="Times New Roman" w:hAnsi="Times New Roman"/>
                <w:sz w:val="24"/>
              </w:rPr>
              <w:t xml:space="preserve"> diesel-fired engine (Model Year 2001, Installed 2005)</w:t>
            </w:r>
          </w:p>
        </w:tc>
        <w:tc>
          <w:tcPr>
            <w:tcW w:w="2430" w:type="dxa"/>
          </w:tcPr>
          <w:p w14:paraId="29A28096" w14:textId="110C4990" w:rsidR="00B23C69" w:rsidRPr="00A93CAE" w:rsidRDefault="00B23C69" w:rsidP="003F487D">
            <w:pPr>
              <w:tabs>
                <w:tab w:val="left" w:pos="-1440"/>
                <w:tab w:val="left" w:pos="360"/>
              </w:tabs>
              <w:rPr>
                <w:sz w:val="24"/>
              </w:rPr>
            </w:pPr>
            <w:r w:rsidRPr="00A93CAE">
              <w:rPr>
                <w:rFonts w:ascii="Times New Roman" w:hAnsi="Times New Roman"/>
                <w:sz w:val="24"/>
              </w:rPr>
              <w:t>52</w:t>
            </w:r>
            <w:r w:rsidR="00571A7D" w:rsidRPr="00A93CAE">
              <w:rPr>
                <w:rFonts w:ascii="Times New Roman" w:hAnsi="Times New Roman"/>
                <w:sz w:val="24"/>
              </w:rPr>
              <w:t>6</w:t>
            </w:r>
            <w:r w:rsidRPr="00A93CAE">
              <w:rPr>
                <w:rFonts w:ascii="Times New Roman" w:hAnsi="Times New Roman"/>
                <w:sz w:val="24"/>
              </w:rPr>
              <w:t>2</w:t>
            </w:r>
            <w:r w:rsidR="003567EB" w:rsidRPr="00A93CAE">
              <w:rPr>
                <w:rFonts w:ascii="Times New Roman" w:hAnsi="Times New Roman"/>
                <w:sz w:val="24"/>
              </w:rPr>
              <w:t>00</w:t>
            </w:r>
            <w:r w:rsidRPr="00A93CAE">
              <w:rPr>
                <w:rFonts w:ascii="Times New Roman" w:hAnsi="Times New Roman"/>
                <w:sz w:val="24"/>
              </w:rPr>
              <w:t>1</w:t>
            </w:r>
            <w:r w:rsidR="003567EB" w:rsidRPr="00A93CAE">
              <w:rPr>
                <w:rFonts w:ascii="Times New Roman" w:hAnsi="Times New Roman"/>
                <w:sz w:val="24"/>
              </w:rPr>
              <w:t>427 (L</w:t>
            </w:r>
            <w:r w:rsidR="00283EC5" w:rsidRPr="00A93CAE">
              <w:rPr>
                <w:rFonts w:ascii="Times New Roman" w:hAnsi="Times New Roman"/>
                <w:sz w:val="24"/>
              </w:rPr>
              <w:t>13293)</w:t>
            </w:r>
          </w:p>
        </w:tc>
      </w:tr>
      <w:bookmarkEnd w:id="49"/>
      <w:tr w:rsidR="00B23C69" w:rsidRPr="003526C5" w14:paraId="029E0238" w14:textId="77777777" w:rsidTr="00D17597">
        <w:tc>
          <w:tcPr>
            <w:tcW w:w="1080" w:type="dxa"/>
          </w:tcPr>
          <w:p w14:paraId="774F174A" w14:textId="77777777"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EG2</w:t>
            </w:r>
          </w:p>
        </w:tc>
        <w:tc>
          <w:tcPr>
            <w:tcW w:w="1620" w:type="dxa"/>
          </w:tcPr>
          <w:p w14:paraId="3C5D950F" w14:textId="642C9B6A"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7115-SC-0132</w:t>
            </w:r>
          </w:p>
        </w:tc>
        <w:tc>
          <w:tcPr>
            <w:tcW w:w="3780" w:type="dxa"/>
          </w:tcPr>
          <w:p w14:paraId="6D2C2E86" w14:textId="27894697" w:rsidR="00B23C69" w:rsidRPr="003526C5" w:rsidRDefault="0009434D" w:rsidP="003F487D">
            <w:pPr>
              <w:tabs>
                <w:tab w:val="left" w:pos="-1440"/>
                <w:tab w:val="left" w:pos="360"/>
              </w:tabs>
              <w:rPr>
                <w:rFonts w:ascii="Times New Roman" w:hAnsi="Times New Roman"/>
                <w:sz w:val="24"/>
              </w:rPr>
            </w:pPr>
            <w:r w:rsidRPr="003526C5">
              <w:rPr>
                <w:rFonts w:ascii="Times New Roman" w:hAnsi="Times New Roman"/>
                <w:sz w:val="24"/>
              </w:rPr>
              <w:t>One Detroit Diesel</w:t>
            </w:r>
            <w:r>
              <w:rPr>
                <w:rFonts w:ascii="Times New Roman" w:hAnsi="Times New Roman"/>
                <w:sz w:val="24"/>
              </w:rPr>
              <w:t xml:space="preserve"> Model 1500DSEB emergency generator set with</w:t>
            </w:r>
            <w:r w:rsidRPr="003526C5">
              <w:rPr>
                <w:rFonts w:ascii="Times New Roman" w:hAnsi="Times New Roman"/>
                <w:sz w:val="24"/>
              </w:rPr>
              <w:t xml:space="preserve"> 1,500 </w:t>
            </w:r>
            <w:proofErr w:type="spellStart"/>
            <w:r w:rsidRPr="003526C5">
              <w:rPr>
                <w:rFonts w:ascii="Times New Roman" w:hAnsi="Times New Roman"/>
                <w:sz w:val="24"/>
              </w:rPr>
              <w:t>kWe</w:t>
            </w:r>
            <w:proofErr w:type="spellEnd"/>
            <w:r w:rsidRPr="003526C5">
              <w:rPr>
                <w:rFonts w:ascii="Times New Roman" w:hAnsi="Times New Roman"/>
                <w:sz w:val="24"/>
              </w:rPr>
              <w:t xml:space="preserve"> </w:t>
            </w:r>
            <w:r>
              <w:rPr>
                <w:rFonts w:ascii="Times New Roman" w:hAnsi="Times New Roman"/>
                <w:sz w:val="24"/>
              </w:rPr>
              <w:t>output powered by a 2,200 hp Detroit</w:t>
            </w:r>
            <w:r w:rsidRPr="003526C5">
              <w:rPr>
                <w:rFonts w:ascii="Times New Roman" w:hAnsi="Times New Roman"/>
                <w:sz w:val="24"/>
              </w:rPr>
              <w:t xml:space="preserve"> Diesel</w:t>
            </w:r>
            <w:r>
              <w:rPr>
                <w:rFonts w:ascii="Times New Roman" w:hAnsi="Times New Roman"/>
                <w:sz w:val="24"/>
              </w:rPr>
              <w:t xml:space="preserve"> diesel-fired engine (Model Year 2001, Installed 2005)</w:t>
            </w:r>
          </w:p>
        </w:tc>
        <w:tc>
          <w:tcPr>
            <w:tcW w:w="2430" w:type="dxa"/>
          </w:tcPr>
          <w:p w14:paraId="5301AEDC" w14:textId="52D1E4A1" w:rsidR="00B23C69" w:rsidRPr="00A93CAE" w:rsidRDefault="00283EC5" w:rsidP="003F487D">
            <w:pPr>
              <w:tabs>
                <w:tab w:val="left" w:pos="-1440"/>
                <w:tab w:val="left" w:pos="360"/>
              </w:tabs>
              <w:rPr>
                <w:sz w:val="24"/>
              </w:rPr>
            </w:pPr>
            <w:r w:rsidRPr="00A93CAE">
              <w:rPr>
                <w:rFonts w:ascii="Times New Roman" w:hAnsi="Times New Roman"/>
                <w:sz w:val="24"/>
              </w:rPr>
              <w:t>526200142</w:t>
            </w:r>
            <w:r w:rsidR="004A6E10" w:rsidRPr="00A93CAE">
              <w:rPr>
                <w:rFonts w:ascii="Times New Roman" w:hAnsi="Times New Roman"/>
                <w:sz w:val="24"/>
              </w:rPr>
              <w:t>5</w:t>
            </w:r>
            <w:r w:rsidRPr="00A93CAE">
              <w:rPr>
                <w:rFonts w:ascii="Times New Roman" w:hAnsi="Times New Roman"/>
                <w:sz w:val="24"/>
              </w:rPr>
              <w:t xml:space="preserve"> (L132</w:t>
            </w:r>
            <w:r w:rsidR="004A6E10" w:rsidRPr="00A93CAE">
              <w:rPr>
                <w:rFonts w:ascii="Times New Roman" w:hAnsi="Times New Roman"/>
                <w:sz w:val="24"/>
              </w:rPr>
              <w:t>79</w:t>
            </w:r>
            <w:r w:rsidRPr="00A93CAE">
              <w:rPr>
                <w:rFonts w:ascii="Times New Roman" w:hAnsi="Times New Roman"/>
                <w:sz w:val="24"/>
              </w:rPr>
              <w:t>)</w:t>
            </w:r>
          </w:p>
        </w:tc>
      </w:tr>
      <w:tr w:rsidR="00B23C69" w:rsidRPr="003526C5" w14:paraId="25AABECF" w14:textId="77777777" w:rsidTr="00D17597">
        <w:tc>
          <w:tcPr>
            <w:tcW w:w="1080" w:type="dxa"/>
          </w:tcPr>
          <w:p w14:paraId="48C60013" w14:textId="77777777"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EG3</w:t>
            </w:r>
          </w:p>
        </w:tc>
        <w:tc>
          <w:tcPr>
            <w:tcW w:w="1620" w:type="dxa"/>
          </w:tcPr>
          <w:p w14:paraId="134C22E3" w14:textId="75B006EE" w:rsidR="00B23C69" w:rsidRPr="003526C5" w:rsidRDefault="00B23C69" w:rsidP="003F487D">
            <w:pPr>
              <w:rPr>
                <w:rFonts w:ascii="Times New Roman" w:hAnsi="Times New Roman"/>
                <w:sz w:val="24"/>
              </w:rPr>
            </w:pPr>
            <w:r w:rsidRPr="003526C5">
              <w:rPr>
                <w:rFonts w:ascii="Times New Roman" w:hAnsi="Times New Roman"/>
                <w:sz w:val="24"/>
              </w:rPr>
              <w:t>7115-SC-0133</w:t>
            </w:r>
          </w:p>
        </w:tc>
        <w:tc>
          <w:tcPr>
            <w:tcW w:w="3780" w:type="dxa"/>
          </w:tcPr>
          <w:p w14:paraId="6AE30D71" w14:textId="56BF9BCE" w:rsidR="00B23C69" w:rsidRPr="003526C5" w:rsidRDefault="0009434D" w:rsidP="003F487D">
            <w:pPr>
              <w:rPr>
                <w:sz w:val="24"/>
              </w:rPr>
            </w:pPr>
            <w:r w:rsidRPr="003526C5">
              <w:rPr>
                <w:rFonts w:ascii="Times New Roman" w:hAnsi="Times New Roman"/>
                <w:sz w:val="24"/>
              </w:rPr>
              <w:t>One Detroit Diesel</w:t>
            </w:r>
            <w:r>
              <w:rPr>
                <w:rFonts w:ascii="Times New Roman" w:hAnsi="Times New Roman"/>
                <w:sz w:val="24"/>
              </w:rPr>
              <w:t xml:space="preserve"> Model 1500DSEB emergency generator set with</w:t>
            </w:r>
            <w:r w:rsidRPr="003526C5">
              <w:rPr>
                <w:rFonts w:ascii="Times New Roman" w:hAnsi="Times New Roman"/>
                <w:sz w:val="24"/>
              </w:rPr>
              <w:t xml:space="preserve"> 1,500 </w:t>
            </w:r>
            <w:proofErr w:type="spellStart"/>
            <w:r w:rsidRPr="003526C5">
              <w:rPr>
                <w:rFonts w:ascii="Times New Roman" w:hAnsi="Times New Roman"/>
                <w:sz w:val="24"/>
              </w:rPr>
              <w:t>kWe</w:t>
            </w:r>
            <w:proofErr w:type="spellEnd"/>
            <w:r w:rsidRPr="003526C5">
              <w:rPr>
                <w:rFonts w:ascii="Times New Roman" w:hAnsi="Times New Roman"/>
                <w:sz w:val="24"/>
              </w:rPr>
              <w:t xml:space="preserve"> </w:t>
            </w:r>
            <w:r>
              <w:rPr>
                <w:rFonts w:ascii="Times New Roman" w:hAnsi="Times New Roman"/>
                <w:sz w:val="24"/>
              </w:rPr>
              <w:t xml:space="preserve">output powered by </w:t>
            </w:r>
            <w:r>
              <w:rPr>
                <w:rFonts w:ascii="Times New Roman" w:hAnsi="Times New Roman"/>
                <w:sz w:val="24"/>
              </w:rPr>
              <w:lastRenderedPageBreak/>
              <w:t>a 2,200 hp Detroit</w:t>
            </w:r>
            <w:r w:rsidRPr="003526C5">
              <w:rPr>
                <w:rFonts w:ascii="Times New Roman" w:hAnsi="Times New Roman"/>
                <w:sz w:val="24"/>
              </w:rPr>
              <w:t xml:space="preserve"> Diesel</w:t>
            </w:r>
            <w:r>
              <w:rPr>
                <w:rFonts w:ascii="Times New Roman" w:hAnsi="Times New Roman"/>
                <w:sz w:val="24"/>
              </w:rPr>
              <w:t xml:space="preserve"> diesel-fired engine (Model Year 2001, Installed 2005)</w:t>
            </w:r>
          </w:p>
        </w:tc>
        <w:tc>
          <w:tcPr>
            <w:tcW w:w="2430" w:type="dxa"/>
          </w:tcPr>
          <w:p w14:paraId="2387A3FC" w14:textId="66048D70" w:rsidR="00B23C69" w:rsidRPr="00A93CAE" w:rsidRDefault="00283EC5" w:rsidP="003F487D">
            <w:pPr>
              <w:tabs>
                <w:tab w:val="left" w:pos="-1440"/>
                <w:tab w:val="left" w:pos="360"/>
              </w:tabs>
              <w:rPr>
                <w:sz w:val="24"/>
              </w:rPr>
            </w:pPr>
            <w:r w:rsidRPr="00A93CAE">
              <w:rPr>
                <w:rFonts w:ascii="Times New Roman" w:hAnsi="Times New Roman"/>
                <w:sz w:val="24"/>
              </w:rPr>
              <w:lastRenderedPageBreak/>
              <w:t>526200142</w:t>
            </w:r>
            <w:r w:rsidR="004A6E10" w:rsidRPr="00A93CAE">
              <w:rPr>
                <w:rFonts w:ascii="Times New Roman" w:hAnsi="Times New Roman"/>
                <w:sz w:val="24"/>
              </w:rPr>
              <w:t>6</w:t>
            </w:r>
            <w:r w:rsidRPr="00A93CAE">
              <w:rPr>
                <w:rFonts w:ascii="Times New Roman" w:hAnsi="Times New Roman"/>
                <w:sz w:val="24"/>
              </w:rPr>
              <w:t xml:space="preserve"> (L132</w:t>
            </w:r>
            <w:r w:rsidR="002F7375" w:rsidRPr="00A93CAE">
              <w:rPr>
                <w:rFonts w:ascii="Times New Roman" w:hAnsi="Times New Roman"/>
                <w:sz w:val="24"/>
              </w:rPr>
              <w:t>81</w:t>
            </w:r>
            <w:r w:rsidRPr="00A93CAE">
              <w:rPr>
                <w:rFonts w:ascii="Times New Roman" w:hAnsi="Times New Roman"/>
                <w:sz w:val="24"/>
              </w:rPr>
              <w:t>)</w:t>
            </w:r>
          </w:p>
        </w:tc>
      </w:tr>
      <w:tr w:rsidR="00B23C69" w:rsidRPr="003526C5" w14:paraId="435B9CAC" w14:textId="77777777" w:rsidTr="00D17597">
        <w:tc>
          <w:tcPr>
            <w:tcW w:w="1080" w:type="dxa"/>
          </w:tcPr>
          <w:p w14:paraId="5D684518" w14:textId="77777777" w:rsidR="00B23C69" w:rsidRPr="003526C5" w:rsidRDefault="00B23C69" w:rsidP="003F487D">
            <w:pPr>
              <w:tabs>
                <w:tab w:val="left" w:pos="-1440"/>
                <w:tab w:val="left" w:pos="360"/>
              </w:tabs>
              <w:rPr>
                <w:rFonts w:ascii="Times New Roman" w:hAnsi="Times New Roman"/>
                <w:sz w:val="24"/>
              </w:rPr>
            </w:pPr>
            <w:r w:rsidRPr="003526C5">
              <w:rPr>
                <w:rFonts w:ascii="Times New Roman" w:hAnsi="Times New Roman"/>
                <w:sz w:val="24"/>
              </w:rPr>
              <w:t>EG4</w:t>
            </w:r>
          </w:p>
        </w:tc>
        <w:tc>
          <w:tcPr>
            <w:tcW w:w="1620" w:type="dxa"/>
          </w:tcPr>
          <w:p w14:paraId="2D2D3E41" w14:textId="528B8F21" w:rsidR="00B23C69" w:rsidRPr="003526C5" w:rsidRDefault="00B23C69" w:rsidP="003F487D">
            <w:pPr>
              <w:rPr>
                <w:rFonts w:ascii="Times New Roman" w:hAnsi="Times New Roman"/>
                <w:sz w:val="24"/>
              </w:rPr>
            </w:pPr>
            <w:r w:rsidRPr="003526C5">
              <w:rPr>
                <w:rFonts w:ascii="Times New Roman" w:hAnsi="Times New Roman"/>
                <w:sz w:val="24"/>
              </w:rPr>
              <w:t>None</w:t>
            </w:r>
          </w:p>
        </w:tc>
        <w:tc>
          <w:tcPr>
            <w:tcW w:w="3780" w:type="dxa"/>
          </w:tcPr>
          <w:p w14:paraId="3BBA039A" w14:textId="61A2265A" w:rsidR="00B23C69" w:rsidRPr="006E6B54" w:rsidRDefault="00B23C69" w:rsidP="003F487D">
            <w:pPr>
              <w:rPr>
                <w:sz w:val="24"/>
              </w:rPr>
            </w:pPr>
            <w:r w:rsidRPr="006E6B54">
              <w:rPr>
                <w:rFonts w:ascii="Times New Roman" w:hAnsi="Times New Roman"/>
                <w:sz w:val="24"/>
              </w:rPr>
              <w:t xml:space="preserve">One </w:t>
            </w:r>
            <w:r w:rsidR="005F452B">
              <w:rPr>
                <w:rFonts w:ascii="Times New Roman" w:hAnsi="Times New Roman"/>
                <w:sz w:val="24"/>
              </w:rPr>
              <w:t xml:space="preserve">MTU America Model 12V4000DS1500 emergency generator set with </w:t>
            </w:r>
            <w:r w:rsidRPr="006E6B54">
              <w:rPr>
                <w:rFonts w:ascii="Times New Roman" w:hAnsi="Times New Roman"/>
                <w:sz w:val="24"/>
              </w:rPr>
              <w:t xml:space="preserve">1,500 </w:t>
            </w:r>
            <w:proofErr w:type="spellStart"/>
            <w:r w:rsidRPr="006E6B54">
              <w:rPr>
                <w:rFonts w:ascii="Times New Roman" w:hAnsi="Times New Roman"/>
                <w:sz w:val="24"/>
              </w:rPr>
              <w:t>kWe</w:t>
            </w:r>
            <w:proofErr w:type="spellEnd"/>
            <w:r w:rsidRPr="006E6B54">
              <w:rPr>
                <w:rFonts w:ascii="Times New Roman" w:hAnsi="Times New Roman"/>
                <w:sz w:val="24"/>
              </w:rPr>
              <w:t xml:space="preserve"> </w:t>
            </w:r>
            <w:r w:rsidR="005F452B">
              <w:rPr>
                <w:rFonts w:ascii="Times New Roman" w:hAnsi="Times New Roman"/>
                <w:sz w:val="24"/>
              </w:rPr>
              <w:t>output powered by a</w:t>
            </w:r>
            <w:r w:rsidR="00045D24">
              <w:rPr>
                <w:rFonts w:ascii="Times New Roman" w:hAnsi="Times New Roman"/>
                <w:sz w:val="24"/>
              </w:rPr>
              <w:t xml:space="preserve"> </w:t>
            </w:r>
            <w:r w:rsidR="005F452B">
              <w:rPr>
                <w:rFonts w:ascii="Times New Roman" w:hAnsi="Times New Roman"/>
                <w:sz w:val="24"/>
              </w:rPr>
              <w:t>2,328 hp MTU Model MTU 12V4000G74S diesel-fired engine</w:t>
            </w:r>
            <w:r w:rsidRPr="006E6B54">
              <w:rPr>
                <w:rFonts w:ascii="Times New Roman" w:hAnsi="Times New Roman"/>
                <w:sz w:val="24"/>
              </w:rPr>
              <w:t xml:space="preserve"> </w:t>
            </w:r>
            <w:r w:rsidR="00045D24">
              <w:rPr>
                <w:rFonts w:ascii="Times New Roman" w:hAnsi="Times New Roman"/>
                <w:sz w:val="24"/>
              </w:rPr>
              <w:t>(Model Year 2021)</w:t>
            </w:r>
          </w:p>
        </w:tc>
        <w:tc>
          <w:tcPr>
            <w:tcW w:w="2430" w:type="dxa"/>
          </w:tcPr>
          <w:p w14:paraId="6A29096D" w14:textId="1E35CFE6" w:rsidR="00B23C69" w:rsidRPr="006E6B54" w:rsidRDefault="00571A7D" w:rsidP="003F487D">
            <w:pPr>
              <w:tabs>
                <w:tab w:val="left" w:pos="-1440"/>
                <w:tab w:val="left" w:pos="360"/>
              </w:tabs>
              <w:rPr>
                <w:sz w:val="24"/>
              </w:rPr>
            </w:pPr>
            <w:r w:rsidRPr="005F452B">
              <w:rPr>
                <w:rFonts w:ascii="Times New Roman" w:hAnsi="Times New Roman"/>
                <w:sz w:val="24"/>
              </w:rPr>
              <w:t>N/A</w:t>
            </w:r>
            <w:r w:rsidR="005F452B">
              <w:rPr>
                <w:sz w:val="24"/>
              </w:rPr>
              <w:t xml:space="preserve"> </w:t>
            </w:r>
            <w:r w:rsidR="005F452B" w:rsidRPr="006E6B54">
              <w:rPr>
                <w:rFonts w:ascii="Times New Roman" w:hAnsi="Times New Roman"/>
                <w:sz w:val="24"/>
              </w:rPr>
              <w:t>(to be installed)</w:t>
            </w:r>
          </w:p>
        </w:tc>
      </w:tr>
    </w:tbl>
    <w:p w14:paraId="43AEF79C" w14:textId="3795B81C" w:rsidR="00C6188F" w:rsidRPr="00D17597" w:rsidRDefault="00D17597" w:rsidP="00D17597">
      <w:pPr>
        <w:tabs>
          <w:tab w:val="left" w:pos="-1440"/>
          <w:tab w:val="left" w:pos="810"/>
        </w:tabs>
        <w:ind w:left="720" w:hanging="360"/>
        <w:rPr>
          <w:rFonts w:ascii="Times New Roman" w:hAnsi="Times New Roman"/>
          <w:szCs w:val="20"/>
        </w:rPr>
      </w:pPr>
      <w:r>
        <w:rPr>
          <w:rFonts w:ascii="Times New Roman" w:hAnsi="Times New Roman"/>
          <w:szCs w:val="20"/>
          <w:vertAlign w:val="superscript"/>
        </w:rPr>
        <w:t>¥</w:t>
      </w:r>
      <w:r>
        <w:rPr>
          <w:rFonts w:ascii="Times New Roman" w:hAnsi="Times New Roman"/>
          <w:szCs w:val="20"/>
          <w:vertAlign w:val="superscript"/>
        </w:rPr>
        <w:tab/>
      </w:r>
      <w:bookmarkStart w:id="50" w:name="_Hlk135234087"/>
      <w:r>
        <w:rPr>
          <w:rFonts w:ascii="Times New Roman" w:hAnsi="Times New Roman"/>
          <w:szCs w:val="20"/>
        </w:rPr>
        <w:t>The permit numbers and approval numbers listed here are for the Chapter 2 permits and approvals under which these units were previously permitted and are for reference only. The requirements of these permits have been incorporated into this synthetic minor operating permit and these separate Chapter 2 permit numbers and approval numbers will no longer be maintained.</w:t>
      </w:r>
      <w:bookmarkEnd w:id="50"/>
    </w:p>
    <w:p w14:paraId="6CC05A41" w14:textId="77777777" w:rsidR="00D17597" w:rsidRPr="003526C5" w:rsidRDefault="00D17597" w:rsidP="008E567B">
      <w:pPr>
        <w:tabs>
          <w:tab w:val="left" w:pos="-1440"/>
          <w:tab w:val="left" w:pos="360"/>
        </w:tabs>
        <w:ind w:left="360" w:hanging="360"/>
        <w:rPr>
          <w:rFonts w:ascii="Times New Roman" w:hAnsi="Times New Roman"/>
          <w:sz w:val="24"/>
        </w:rPr>
      </w:pPr>
    </w:p>
    <w:p w14:paraId="1977A9C4" w14:textId="124FB3C3" w:rsidR="00C83CBE" w:rsidRPr="003526C5" w:rsidRDefault="00424CA8" w:rsidP="00856E72">
      <w:pPr>
        <w:pStyle w:val="ListParagraph"/>
        <w:numPr>
          <w:ilvl w:val="0"/>
          <w:numId w:val="7"/>
        </w:numPr>
        <w:tabs>
          <w:tab w:val="left" w:pos="-1440"/>
          <w:tab w:val="left" w:pos="360"/>
          <w:tab w:val="left" w:pos="720"/>
          <w:tab w:val="left" w:pos="1080"/>
          <w:tab w:val="left" w:pos="1440"/>
          <w:tab w:val="left" w:pos="1800"/>
          <w:tab w:val="left" w:pos="2160"/>
          <w:tab w:val="left" w:pos="2520"/>
          <w:tab w:val="left" w:pos="2880"/>
        </w:tabs>
        <w:ind w:left="720"/>
        <w:rPr>
          <w:rFonts w:ascii="Times New Roman" w:hAnsi="Times New Roman"/>
          <w:sz w:val="24"/>
        </w:rPr>
      </w:pPr>
      <w:bookmarkStart w:id="51" w:name="_Hlk79488339"/>
      <w:r w:rsidRPr="003526C5">
        <w:rPr>
          <w:rFonts w:ascii="Times New Roman" w:hAnsi="Times New Roman"/>
          <w:sz w:val="24"/>
          <w:u w:val="single"/>
        </w:rPr>
        <w:t xml:space="preserve">Emission Units </w:t>
      </w:r>
      <w:r w:rsidR="000D729C" w:rsidRPr="003526C5">
        <w:rPr>
          <w:rFonts w:ascii="Times New Roman" w:hAnsi="Times New Roman"/>
          <w:sz w:val="24"/>
          <w:u w:val="single"/>
        </w:rPr>
        <w:t>Emergency Generator</w:t>
      </w:r>
      <w:r w:rsidR="00DC2523">
        <w:rPr>
          <w:rFonts w:ascii="Times New Roman" w:hAnsi="Times New Roman"/>
          <w:sz w:val="24"/>
          <w:u w:val="single"/>
        </w:rPr>
        <w:t>s (</w:t>
      </w:r>
      <w:r w:rsidRPr="003526C5">
        <w:rPr>
          <w:rFonts w:ascii="Times New Roman" w:hAnsi="Times New Roman"/>
          <w:sz w:val="24"/>
          <w:u w:val="single"/>
        </w:rPr>
        <w:t>EG1, EG2</w:t>
      </w:r>
      <w:r w:rsidR="00E24861" w:rsidRPr="003526C5">
        <w:rPr>
          <w:rFonts w:ascii="Times New Roman" w:hAnsi="Times New Roman"/>
          <w:sz w:val="24"/>
          <w:u w:val="single"/>
        </w:rPr>
        <w:t xml:space="preserve"> and</w:t>
      </w:r>
      <w:r w:rsidRPr="003526C5">
        <w:rPr>
          <w:rFonts w:ascii="Times New Roman" w:hAnsi="Times New Roman"/>
          <w:sz w:val="24"/>
          <w:u w:val="single"/>
        </w:rPr>
        <w:t xml:space="preserve"> EG3</w:t>
      </w:r>
      <w:r w:rsidR="00DC2523">
        <w:rPr>
          <w:rFonts w:ascii="Times New Roman" w:hAnsi="Times New Roman"/>
          <w:sz w:val="24"/>
          <w:u w:val="single"/>
        </w:rPr>
        <w:t>)</w:t>
      </w:r>
      <w:r w:rsidRPr="003526C5">
        <w:rPr>
          <w:rFonts w:ascii="Times New Roman" w:hAnsi="Times New Roman"/>
          <w:sz w:val="24"/>
          <w:u w:val="single"/>
        </w:rPr>
        <w:t xml:space="preserve">: </w:t>
      </w:r>
      <w:r w:rsidR="00DC2523">
        <w:rPr>
          <w:rFonts w:ascii="Times New Roman" w:hAnsi="Times New Roman"/>
          <w:sz w:val="24"/>
          <w:u w:val="single"/>
        </w:rPr>
        <w:t>Non</w:t>
      </w:r>
      <w:r w:rsidR="00B81099">
        <w:rPr>
          <w:rFonts w:ascii="Times New Roman" w:hAnsi="Times New Roman"/>
          <w:sz w:val="24"/>
          <w:u w:val="single"/>
        </w:rPr>
        <w:t>-NSPS</w:t>
      </w:r>
      <w:r w:rsidRPr="003526C5">
        <w:rPr>
          <w:rFonts w:ascii="Times New Roman" w:hAnsi="Times New Roman"/>
          <w:sz w:val="24"/>
          <w:u w:val="single"/>
        </w:rPr>
        <w:t xml:space="preserve"> CI-ICE</w:t>
      </w:r>
      <w:r w:rsidR="00756564">
        <w:rPr>
          <w:rFonts w:ascii="Times New Roman" w:hAnsi="Times New Roman"/>
          <w:sz w:val="24"/>
          <w:u w:val="single"/>
        </w:rPr>
        <w:t xml:space="preserve"> </w:t>
      </w:r>
      <w:r w:rsidR="00B42A4F">
        <w:rPr>
          <w:rFonts w:ascii="Times New Roman" w:hAnsi="Times New Roman"/>
          <w:sz w:val="24"/>
          <w:u w:val="single"/>
        </w:rPr>
        <w:t>powered Emergency Generator Set</w:t>
      </w:r>
      <w:r w:rsidR="00776BDF">
        <w:rPr>
          <w:rFonts w:ascii="Times New Roman" w:hAnsi="Times New Roman"/>
          <w:sz w:val="24"/>
          <w:u w:val="single"/>
        </w:rPr>
        <w:t>s:</w:t>
      </w:r>
      <w:bookmarkEnd w:id="51"/>
      <w:r w:rsidRPr="003526C5">
        <w:rPr>
          <w:rFonts w:ascii="Times New Roman" w:hAnsi="Times New Roman"/>
          <w:sz w:val="24"/>
        </w:rPr>
        <w:t xml:space="preserve"> </w:t>
      </w:r>
      <w:r w:rsidR="00E40EE3">
        <w:rPr>
          <w:rFonts w:ascii="Times New Roman" w:hAnsi="Times New Roman"/>
          <w:sz w:val="24"/>
        </w:rPr>
        <w:t>Three</w:t>
      </w:r>
      <w:r w:rsidRPr="003526C5">
        <w:rPr>
          <w:rFonts w:ascii="Times New Roman" w:hAnsi="Times New Roman"/>
          <w:sz w:val="24"/>
        </w:rPr>
        <w:t xml:space="preserve"> (</w:t>
      </w:r>
      <w:r w:rsidR="00E40EE3">
        <w:rPr>
          <w:rFonts w:ascii="Times New Roman" w:hAnsi="Times New Roman"/>
          <w:sz w:val="24"/>
        </w:rPr>
        <w:t>3</w:t>
      </w:r>
      <w:r w:rsidRPr="003526C5">
        <w:rPr>
          <w:rFonts w:ascii="Times New Roman" w:hAnsi="Times New Roman"/>
          <w:sz w:val="24"/>
        </w:rPr>
        <w:t xml:space="preserve">) </w:t>
      </w:r>
      <w:r w:rsidR="0009434D" w:rsidRPr="003526C5">
        <w:rPr>
          <w:rFonts w:ascii="Times New Roman" w:hAnsi="Times New Roman"/>
          <w:sz w:val="24"/>
        </w:rPr>
        <w:t>Detroit Diesel</w:t>
      </w:r>
      <w:r w:rsidR="0009434D">
        <w:rPr>
          <w:rFonts w:ascii="Times New Roman" w:hAnsi="Times New Roman"/>
          <w:sz w:val="24"/>
        </w:rPr>
        <w:t xml:space="preserve"> Model 1500DSEB emergency generator sets with</w:t>
      </w:r>
      <w:r w:rsidR="0009434D" w:rsidRPr="003526C5">
        <w:rPr>
          <w:rFonts w:ascii="Times New Roman" w:hAnsi="Times New Roman"/>
          <w:sz w:val="24"/>
        </w:rPr>
        <w:t xml:space="preserve"> 1,500 </w:t>
      </w:r>
      <w:proofErr w:type="spellStart"/>
      <w:r w:rsidR="0009434D" w:rsidRPr="003526C5">
        <w:rPr>
          <w:rFonts w:ascii="Times New Roman" w:hAnsi="Times New Roman"/>
          <w:sz w:val="24"/>
        </w:rPr>
        <w:t>kWe</w:t>
      </w:r>
      <w:proofErr w:type="spellEnd"/>
      <w:r w:rsidR="0009434D" w:rsidRPr="003526C5">
        <w:rPr>
          <w:rFonts w:ascii="Times New Roman" w:hAnsi="Times New Roman"/>
          <w:sz w:val="24"/>
        </w:rPr>
        <w:t xml:space="preserve"> </w:t>
      </w:r>
      <w:r w:rsidR="0009434D">
        <w:rPr>
          <w:rFonts w:ascii="Times New Roman" w:hAnsi="Times New Roman"/>
          <w:sz w:val="24"/>
        </w:rPr>
        <w:t>outputs powered by 2,200 hp Detroit</w:t>
      </w:r>
      <w:r w:rsidR="0009434D" w:rsidRPr="003526C5">
        <w:rPr>
          <w:rFonts w:ascii="Times New Roman" w:hAnsi="Times New Roman"/>
          <w:sz w:val="24"/>
        </w:rPr>
        <w:t xml:space="preserve"> Diesel</w:t>
      </w:r>
      <w:r w:rsidR="0009434D">
        <w:rPr>
          <w:rFonts w:ascii="Times New Roman" w:hAnsi="Times New Roman"/>
          <w:sz w:val="24"/>
        </w:rPr>
        <w:t xml:space="preserve"> diesel-fired engines (Model Year 2001, Installed 2005),</w:t>
      </w:r>
      <w:r w:rsidRPr="003526C5">
        <w:rPr>
          <w:rFonts w:ascii="Times New Roman" w:hAnsi="Times New Roman"/>
          <w:sz w:val="24"/>
        </w:rPr>
        <w:t xml:space="preserve"> not subject to NSPS</w:t>
      </w:r>
      <w:r w:rsidR="00907561">
        <w:rPr>
          <w:rFonts w:ascii="Times New Roman" w:hAnsi="Times New Roman"/>
          <w:sz w:val="24"/>
        </w:rPr>
        <w:t>.</w:t>
      </w:r>
      <w:r w:rsidRPr="003526C5">
        <w:rPr>
          <w:rFonts w:ascii="Times New Roman" w:hAnsi="Times New Roman"/>
          <w:sz w:val="24"/>
        </w:rPr>
        <w:t xml:space="preserve"> </w:t>
      </w:r>
    </w:p>
    <w:p w14:paraId="20223745" w14:textId="77777777" w:rsidR="008E567B" w:rsidRDefault="008E567B" w:rsidP="008E567B">
      <w:pPr>
        <w:tabs>
          <w:tab w:val="left" w:pos="-1440"/>
          <w:tab w:val="left" w:pos="360"/>
        </w:tabs>
        <w:ind w:left="360" w:hanging="360"/>
      </w:pPr>
    </w:p>
    <w:p w14:paraId="5BAF0B89" w14:textId="77777777" w:rsidR="008E567B" w:rsidRPr="008E567B" w:rsidRDefault="008E567B" w:rsidP="008E567B">
      <w:pPr>
        <w:tabs>
          <w:tab w:val="left" w:pos="-1440"/>
          <w:tab w:val="left" w:pos="1080"/>
        </w:tabs>
        <w:ind w:left="1080" w:hanging="360"/>
        <w:rPr>
          <w:rFonts w:ascii="Times New Roman" w:hAnsi="Times New Roman"/>
          <w:sz w:val="24"/>
        </w:rPr>
      </w:pPr>
      <w:r w:rsidRPr="008E567B">
        <w:rPr>
          <w:rFonts w:ascii="Times New Roman" w:hAnsi="Times New Roman"/>
          <w:sz w:val="24"/>
        </w:rPr>
        <w:t>1.</w:t>
      </w:r>
      <w:r w:rsidRPr="008E567B">
        <w:rPr>
          <w:rFonts w:ascii="Times New Roman" w:hAnsi="Times New Roman"/>
          <w:sz w:val="24"/>
        </w:rPr>
        <w:tab/>
      </w:r>
      <w:r w:rsidRPr="008E567B">
        <w:rPr>
          <w:rFonts w:ascii="Times New Roman" w:hAnsi="Times New Roman"/>
          <w:sz w:val="24"/>
          <w:u w:val="single"/>
        </w:rPr>
        <w:t>Emissions Limitations</w:t>
      </w:r>
    </w:p>
    <w:p w14:paraId="655A6CD2" w14:textId="77777777" w:rsidR="008E567B" w:rsidRPr="008E567B" w:rsidRDefault="008E567B" w:rsidP="008E567B">
      <w:pPr>
        <w:tabs>
          <w:tab w:val="left" w:pos="-1440"/>
          <w:tab w:val="left" w:pos="360"/>
        </w:tabs>
        <w:ind w:left="360" w:hanging="360"/>
        <w:rPr>
          <w:rFonts w:ascii="Times New Roman" w:hAnsi="Times New Roman"/>
          <w:sz w:val="24"/>
        </w:rPr>
      </w:pPr>
    </w:p>
    <w:p w14:paraId="590D9D43" w14:textId="77777777" w:rsidR="00FF3C55" w:rsidRDefault="008E567B" w:rsidP="00FF3C55">
      <w:pPr>
        <w:widowControl/>
        <w:autoSpaceDE/>
        <w:autoSpaceDN/>
        <w:adjustRightInd/>
        <w:ind w:left="1440" w:hanging="360"/>
        <w:rPr>
          <w:rFonts w:ascii="Times New Roman" w:hAnsi="Times New Roman"/>
          <w:sz w:val="24"/>
        </w:rPr>
      </w:pPr>
      <w:r w:rsidRPr="008E567B">
        <w:rPr>
          <w:rFonts w:ascii="Times New Roman" w:hAnsi="Times New Roman"/>
          <w:sz w:val="24"/>
        </w:rPr>
        <w:t>A.</w:t>
      </w:r>
      <w:r w:rsidRPr="008E567B">
        <w:rPr>
          <w:rFonts w:ascii="Times New Roman" w:hAnsi="Times New Roman"/>
          <w:sz w:val="24"/>
        </w:rPr>
        <w:tab/>
      </w:r>
      <w:r w:rsidR="00FF3C55" w:rsidRPr="00B1090C">
        <w:rPr>
          <w:rFonts w:ascii="Times New Roman" w:hAnsi="Times New Roman"/>
          <w:sz w:val="24"/>
        </w:rPr>
        <w:t xml:space="preserve">Visible emissions shall not be emitted into the outdoor atmosphere from these generators, except that discharges not exceeding forty percent (40%) opacity (unaveraged) shall be permitted for two (2) minutes in any sixty (60) minute period and for an aggregate of twelve (12) minutes in any </w:t>
      </w:r>
      <w:proofErr w:type="gramStart"/>
      <w:r w:rsidR="00FF3C55" w:rsidRPr="00B1090C">
        <w:rPr>
          <w:rFonts w:ascii="Times New Roman" w:hAnsi="Times New Roman"/>
          <w:sz w:val="24"/>
        </w:rPr>
        <w:t>twenty-four hour</w:t>
      </w:r>
      <w:proofErr w:type="gramEnd"/>
      <w:r w:rsidR="00FF3C55" w:rsidRPr="00B1090C">
        <w:rPr>
          <w:rFonts w:ascii="Times New Roman" w:hAnsi="Times New Roman"/>
          <w:sz w:val="24"/>
        </w:rPr>
        <w:t xml:space="preserve"> (24 hr.) period during start-up, cleaning, adjustment of combustion controls, or malfunction of the equipment</w:t>
      </w:r>
      <w:r w:rsidR="00FF3C55">
        <w:rPr>
          <w:rFonts w:ascii="Times New Roman" w:hAnsi="Times New Roman"/>
          <w:sz w:val="24"/>
        </w:rPr>
        <w:t>. [20 DCMR 606.1]</w:t>
      </w:r>
    </w:p>
    <w:p w14:paraId="7A56FF88" w14:textId="77777777" w:rsidR="00FF3C55" w:rsidRDefault="00FF3C55" w:rsidP="00FF3C55">
      <w:pPr>
        <w:widowControl/>
        <w:autoSpaceDE/>
        <w:autoSpaceDN/>
        <w:adjustRightInd/>
        <w:ind w:left="1440" w:hanging="360"/>
        <w:rPr>
          <w:rFonts w:ascii="Times New Roman" w:hAnsi="Times New Roman"/>
          <w:sz w:val="24"/>
        </w:rPr>
      </w:pPr>
    </w:p>
    <w:p w14:paraId="76960FB2" w14:textId="0043F2E0" w:rsidR="00FF3C55" w:rsidRPr="005546A0" w:rsidRDefault="00FF3C55" w:rsidP="00FF3C55">
      <w:pPr>
        <w:widowControl/>
        <w:tabs>
          <w:tab w:val="left" w:pos="1440"/>
        </w:tabs>
        <w:spacing w:after="240"/>
        <w:ind w:left="1440"/>
        <w:outlineLvl w:val="3"/>
        <w:rPr>
          <w:rFonts w:ascii="Times New Roman" w:hAnsi="Times New Roman"/>
          <w:i/>
          <w:sz w:val="24"/>
          <w:szCs w:val="20"/>
        </w:rPr>
      </w:pPr>
      <w:r w:rsidRPr="005546A0">
        <w:rPr>
          <w:rFonts w:ascii="Times New Roman" w:hAnsi="Times New Roman"/>
          <w:i/>
          <w:sz w:val="24"/>
          <w:szCs w:val="20"/>
        </w:rPr>
        <w:t xml:space="preserve">Note that 20 DCMR 606 is subject to an EPA-issued call for a State Implementation Plan (SIP) revision (known as a “SIP call”) requiring the </w:t>
      </w:r>
      <w:proofErr w:type="gramStart"/>
      <w:r w:rsidRPr="005546A0">
        <w:rPr>
          <w:rFonts w:ascii="Times New Roman" w:hAnsi="Times New Roman"/>
          <w:i/>
          <w:sz w:val="24"/>
          <w:szCs w:val="20"/>
        </w:rPr>
        <w:t>District</w:t>
      </w:r>
      <w:proofErr w:type="gramEnd"/>
      <w:r w:rsidRPr="005546A0">
        <w:rPr>
          <w:rFonts w:ascii="Times New Roman" w:hAnsi="Times New Roman"/>
          <w:i/>
          <w:sz w:val="24"/>
          <w:szCs w:val="20"/>
        </w:rPr>
        <w:t xml:space="preserve"> to revise 20 DCMR 606. See “State Implementation Plans: Response to Petition for Rulemaking; Restatement and Update of EPA’s SSM Policy Applicable to SIPs; Findings of Substantial Inadequacy; and SIP Calls </w:t>
      </w:r>
      <w:proofErr w:type="gramStart"/>
      <w:r w:rsidRPr="005546A0">
        <w:rPr>
          <w:rFonts w:ascii="Times New Roman" w:hAnsi="Times New Roman"/>
          <w:i/>
          <w:sz w:val="24"/>
          <w:szCs w:val="20"/>
        </w:rPr>
        <w:t>To</w:t>
      </w:r>
      <w:proofErr w:type="gramEnd"/>
      <w:r w:rsidRPr="005546A0">
        <w:rPr>
          <w:rFonts w:ascii="Times New Roman" w:hAnsi="Times New Roman"/>
          <w:i/>
          <w:sz w:val="24"/>
          <w:szCs w:val="20"/>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III(</w:t>
      </w:r>
      <w:r w:rsidR="003B4BC0" w:rsidRPr="005546A0">
        <w:rPr>
          <w:rFonts w:ascii="Times New Roman" w:hAnsi="Times New Roman"/>
          <w:i/>
          <w:sz w:val="24"/>
          <w:szCs w:val="20"/>
        </w:rPr>
        <w:t>a</w:t>
      </w:r>
      <w:r w:rsidRPr="005546A0">
        <w:rPr>
          <w:rFonts w:ascii="Times New Roman" w:hAnsi="Times New Roman"/>
          <w:i/>
          <w:sz w:val="24"/>
          <w:szCs w:val="20"/>
        </w:rPr>
        <w:t>)(1)(</w:t>
      </w:r>
      <w:r w:rsidR="00DF0E85" w:rsidRPr="005546A0">
        <w:rPr>
          <w:rFonts w:ascii="Times New Roman" w:hAnsi="Times New Roman"/>
          <w:i/>
          <w:sz w:val="24"/>
          <w:szCs w:val="20"/>
        </w:rPr>
        <w:t>A</w:t>
      </w:r>
      <w:r w:rsidRPr="005546A0">
        <w:rPr>
          <w:rFonts w:ascii="Times New Roman" w:hAnsi="Times New Roman"/>
          <w:i/>
          <w:sz w:val="24"/>
          <w:szCs w:val="20"/>
        </w:rPr>
        <w:t>) as stated above.</w:t>
      </w:r>
    </w:p>
    <w:p w14:paraId="75E51347" w14:textId="77777777" w:rsidR="00FF3C55" w:rsidRDefault="00FF3C55" w:rsidP="00FF3C55">
      <w:pPr>
        <w:ind w:left="1440" w:hanging="360"/>
        <w:rPr>
          <w:rFonts w:ascii="Times New Roman" w:hAnsi="Times New Roman"/>
          <w:sz w:val="24"/>
        </w:rPr>
      </w:pPr>
      <w:r>
        <w:rPr>
          <w:rFonts w:ascii="Times New Roman" w:hAnsi="Times New Roman"/>
          <w:sz w:val="24"/>
        </w:rPr>
        <w:t>B</w:t>
      </w:r>
      <w:r w:rsidRPr="00796448">
        <w:rPr>
          <w:rFonts w:ascii="Times New Roman" w:hAnsi="Times New Roman"/>
          <w:sz w:val="24"/>
        </w:rPr>
        <w:t>.</w:t>
      </w:r>
      <w:r w:rsidRPr="00796448">
        <w:rPr>
          <w:rFonts w:ascii="Times New Roman" w:hAnsi="Times New Roman"/>
          <w:sz w:val="24"/>
        </w:rPr>
        <w:tab/>
        <w:t xml:space="preserve">An emission into the atmosphere of odorous or other air pollutants from any source in any quantity and of any characteristic, and duration which is, or is likely to be injurious to the public health or welfare, or which interferes with the </w:t>
      </w:r>
      <w:r w:rsidRPr="00796448">
        <w:rPr>
          <w:rFonts w:ascii="Times New Roman" w:hAnsi="Times New Roman"/>
          <w:sz w:val="24"/>
        </w:rPr>
        <w:lastRenderedPageBreak/>
        <w:t xml:space="preserve">reasonable enjoyment of life or property is prohibited. [20 DCMR 903.1] </w:t>
      </w:r>
    </w:p>
    <w:p w14:paraId="70216F1F" w14:textId="77777777" w:rsidR="00FF3C55" w:rsidRDefault="00FF3C55" w:rsidP="00FF3C55">
      <w:pPr>
        <w:ind w:left="1440" w:hanging="360"/>
        <w:rPr>
          <w:rFonts w:ascii="Times New Roman" w:hAnsi="Times New Roman"/>
          <w:sz w:val="24"/>
        </w:rPr>
      </w:pPr>
    </w:p>
    <w:p w14:paraId="62FDE8E9" w14:textId="77777777" w:rsidR="008E567B" w:rsidRPr="008E567B" w:rsidRDefault="008E567B" w:rsidP="008E567B">
      <w:pPr>
        <w:tabs>
          <w:tab w:val="left" w:pos="-1440"/>
          <w:tab w:val="left" w:pos="1080"/>
        </w:tabs>
        <w:ind w:left="1080" w:hanging="360"/>
        <w:rPr>
          <w:rFonts w:ascii="Times New Roman" w:hAnsi="Times New Roman"/>
          <w:sz w:val="24"/>
          <w:u w:val="single"/>
        </w:rPr>
      </w:pPr>
      <w:r w:rsidRPr="008E567B">
        <w:rPr>
          <w:rFonts w:ascii="Times New Roman" w:hAnsi="Times New Roman"/>
          <w:sz w:val="24"/>
        </w:rPr>
        <w:t>2.</w:t>
      </w:r>
      <w:r w:rsidRPr="008E567B">
        <w:rPr>
          <w:rFonts w:ascii="Times New Roman" w:hAnsi="Times New Roman"/>
          <w:sz w:val="24"/>
        </w:rPr>
        <w:tab/>
      </w:r>
      <w:r w:rsidRPr="008E567B">
        <w:rPr>
          <w:rFonts w:ascii="Times New Roman" w:hAnsi="Times New Roman"/>
          <w:sz w:val="24"/>
          <w:u w:val="single"/>
        </w:rPr>
        <w:t>Operational Limitations</w:t>
      </w:r>
    </w:p>
    <w:p w14:paraId="41DD26B5" w14:textId="77777777" w:rsidR="008E567B" w:rsidRPr="008E567B" w:rsidRDefault="008E567B" w:rsidP="008E567B">
      <w:pPr>
        <w:tabs>
          <w:tab w:val="left" w:pos="-1440"/>
          <w:tab w:val="left" w:pos="360"/>
        </w:tabs>
        <w:ind w:left="360" w:hanging="360"/>
        <w:rPr>
          <w:rFonts w:ascii="Times New Roman" w:hAnsi="Times New Roman"/>
          <w:sz w:val="24"/>
        </w:rPr>
      </w:pPr>
      <w:r w:rsidRPr="008E567B">
        <w:rPr>
          <w:rFonts w:ascii="Times New Roman" w:hAnsi="Times New Roman"/>
          <w:sz w:val="24"/>
        </w:rPr>
        <w:tab/>
      </w:r>
    </w:p>
    <w:p w14:paraId="5C22D574" w14:textId="126C2E48" w:rsidR="008E567B" w:rsidRPr="002F1C34" w:rsidRDefault="008E567B" w:rsidP="008E567B">
      <w:pPr>
        <w:tabs>
          <w:tab w:val="left" w:pos="-1440"/>
          <w:tab w:val="left" w:pos="1440"/>
        </w:tabs>
        <w:ind w:left="1440" w:hanging="360"/>
        <w:rPr>
          <w:rFonts w:ascii="Times New Roman" w:hAnsi="Times New Roman"/>
          <w:i/>
          <w:iCs/>
          <w:sz w:val="24"/>
        </w:rPr>
      </w:pPr>
      <w:r w:rsidRPr="001F231E">
        <w:rPr>
          <w:rFonts w:ascii="Times New Roman" w:hAnsi="Times New Roman"/>
          <w:sz w:val="24"/>
        </w:rPr>
        <w:t>A.</w:t>
      </w:r>
      <w:r w:rsidRPr="001F231E">
        <w:rPr>
          <w:rFonts w:ascii="Times New Roman" w:hAnsi="Times New Roman"/>
          <w:sz w:val="24"/>
        </w:rPr>
        <w:tab/>
      </w:r>
      <w:r w:rsidR="00A13839">
        <w:rPr>
          <w:rFonts w:ascii="Times New Roman" w:hAnsi="Times New Roman"/>
          <w:sz w:val="24"/>
        </w:rPr>
        <w:t>Each of the</w:t>
      </w:r>
      <w:r w:rsidR="00D13AF6" w:rsidRPr="00D13AF6">
        <w:rPr>
          <w:rFonts w:ascii="Times New Roman" w:hAnsi="Times New Roman"/>
          <w:sz w:val="24"/>
        </w:rPr>
        <w:t xml:space="preserve"> </w:t>
      </w:r>
      <w:r w:rsidR="00E415DC">
        <w:rPr>
          <w:rFonts w:ascii="Times New Roman" w:hAnsi="Times New Roman"/>
          <w:sz w:val="24"/>
        </w:rPr>
        <w:t>th</w:t>
      </w:r>
      <w:r w:rsidR="00C61EA3">
        <w:rPr>
          <w:rFonts w:ascii="Times New Roman" w:hAnsi="Times New Roman"/>
          <w:sz w:val="24"/>
        </w:rPr>
        <w:t>ree</w:t>
      </w:r>
      <w:r w:rsidR="00600198">
        <w:rPr>
          <w:rFonts w:ascii="Times New Roman" w:hAnsi="Times New Roman"/>
          <w:sz w:val="24"/>
        </w:rPr>
        <w:t xml:space="preserve"> </w:t>
      </w:r>
      <w:r w:rsidR="00D13AF6" w:rsidRPr="00D13AF6">
        <w:rPr>
          <w:rFonts w:ascii="Times New Roman" w:hAnsi="Times New Roman"/>
          <w:sz w:val="24"/>
        </w:rPr>
        <w:t>emergency generator</w:t>
      </w:r>
      <w:r w:rsidR="004501C5">
        <w:rPr>
          <w:rFonts w:ascii="Times New Roman" w:hAnsi="Times New Roman"/>
          <w:sz w:val="24"/>
        </w:rPr>
        <w:t xml:space="preserve"> set</w:t>
      </w:r>
      <w:r w:rsidR="00D13AF6" w:rsidRPr="00D13AF6">
        <w:rPr>
          <w:rFonts w:ascii="Times New Roman" w:hAnsi="Times New Roman"/>
          <w:sz w:val="24"/>
        </w:rPr>
        <w:t>s shal</w:t>
      </w:r>
      <w:r w:rsidR="00D13AF6">
        <w:rPr>
          <w:rFonts w:ascii="Times New Roman" w:hAnsi="Times New Roman"/>
          <w:sz w:val="24"/>
        </w:rPr>
        <w:t xml:space="preserve">l not be operated in excess of </w:t>
      </w:r>
      <w:r w:rsidR="00E415DC">
        <w:rPr>
          <w:rFonts w:ascii="Times New Roman" w:hAnsi="Times New Roman"/>
          <w:sz w:val="24"/>
        </w:rPr>
        <w:t>2</w:t>
      </w:r>
      <w:r w:rsidR="002F1C34">
        <w:rPr>
          <w:rFonts w:ascii="Times New Roman" w:hAnsi="Times New Roman"/>
          <w:sz w:val="24"/>
        </w:rPr>
        <w:t>0</w:t>
      </w:r>
      <w:r w:rsidR="00D13AF6" w:rsidRPr="00D13AF6">
        <w:rPr>
          <w:rFonts w:ascii="Times New Roman" w:hAnsi="Times New Roman"/>
          <w:sz w:val="24"/>
        </w:rPr>
        <w:t>0 hours in any 12-</w:t>
      </w:r>
      <w:r w:rsidR="00600198">
        <w:rPr>
          <w:rFonts w:ascii="Times New Roman" w:hAnsi="Times New Roman"/>
          <w:sz w:val="24"/>
        </w:rPr>
        <w:t>consecutive-</w:t>
      </w:r>
      <w:r w:rsidR="00D13AF6" w:rsidRPr="00D13AF6">
        <w:rPr>
          <w:rFonts w:ascii="Times New Roman" w:hAnsi="Times New Roman"/>
          <w:sz w:val="24"/>
        </w:rPr>
        <w:t>month period. If operation beyond th</w:t>
      </w:r>
      <w:r w:rsidR="00600198">
        <w:rPr>
          <w:rFonts w:ascii="Times New Roman" w:hAnsi="Times New Roman"/>
          <w:sz w:val="24"/>
        </w:rPr>
        <w:t>is limit</w:t>
      </w:r>
      <w:r w:rsidR="00D13AF6" w:rsidRPr="00D13AF6">
        <w:rPr>
          <w:rFonts w:ascii="Times New Roman" w:hAnsi="Times New Roman"/>
          <w:sz w:val="24"/>
        </w:rPr>
        <w:t xml:space="preserve"> is desired, the Permittee shall </w:t>
      </w:r>
      <w:proofErr w:type="gramStart"/>
      <w:r w:rsidR="00D13AF6" w:rsidRPr="00D13AF6">
        <w:rPr>
          <w:rFonts w:ascii="Times New Roman" w:hAnsi="Times New Roman"/>
          <w:sz w:val="24"/>
        </w:rPr>
        <w:t>submit an application(s)</w:t>
      </w:r>
      <w:proofErr w:type="gramEnd"/>
      <w:r w:rsidR="00D13AF6" w:rsidRPr="00D13AF6">
        <w:rPr>
          <w:rFonts w:ascii="Times New Roman" w:hAnsi="Times New Roman"/>
          <w:sz w:val="24"/>
        </w:rPr>
        <w:t xml:space="preserve"> to amend this permit to comply with the conditions of 20 DCMR </w:t>
      </w:r>
      <w:r w:rsidR="00C12BBD">
        <w:rPr>
          <w:rFonts w:ascii="Times New Roman" w:hAnsi="Times New Roman"/>
          <w:sz w:val="24"/>
        </w:rPr>
        <w:t>300.1</w:t>
      </w:r>
      <w:r w:rsidR="00977E3C">
        <w:rPr>
          <w:rFonts w:ascii="Times New Roman" w:hAnsi="Times New Roman"/>
          <w:sz w:val="24"/>
        </w:rPr>
        <w:t xml:space="preserve"> and 20 DCMR </w:t>
      </w:r>
      <w:r w:rsidR="00C12BBD">
        <w:rPr>
          <w:rFonts w:ascii="Times New Roman" w:hAnsi="Times New Roman"/>
          <w:sz w:val="24"/>
        </w:rPr>
        <w:t>805</w:t>
      </w:r>
      <w:r w:rsidR="002F1C34">
        <w:rPr>
          <w:rFonts w:ascii="Times New Roman" w:hAnsi="Times New Roman"/>
          <w:sz w:val="24"/>
        </w:rPr>
        <w:t xml:space="preserve">, </w:t>
      </w:r>
      <w:r w:rsidR="00D13AF6" w:rsidRPr="00D13AF6">
        <w:rPr>
          <w:rFonts w:ascii="Times New Roman" w:hAnsi="Times New Roman"/>
          <w:sz w:val="24"/>
        </w:rPr>
        <w:t>as applicable</w:t>
      </w:r>
      <w:r w:rsidR="004501C5">
        <w:rPr>
          <w:rFonts w:ascii="Times New Roman" w:hAnsi="Times New Roman"/>
          <w:sz w:val="24"/>
        </w:rPr>
        <w:t>,</w:t>
      </w:r>
      <w:r w:rsidR="00D13AF6" w:rsidRPr="00D13AF6">
        <w:rPr>
          <w:rFonts w:ascii="Times New Roman" w:hAnsi="Times New Roman"/>
          <w:sz w:val="24"/>
        </w:rPr>
        <w:t xml:space="preserve"> and shall obtain the Department’s approval of such application prior to initiating such operation.</w:t>
      </w:r>
      <w:r w:rsidR="00600198">
        <w:rPr>
          <w:rFonts w:ascii="Times New Roman" w:hAnsi="Times New Roman"/>
          <w:sz w:val="24"/>
        </w:rPr>
        <w:t xml:space="preserve"> [20 DCMR</w:t>
      </w:r>
      <w:r w:rsidR="004501C5">
        <w:rPr>
          <w:rFonts w:ascii="Times New Roman" w:hAnsi="Times New Roman"/>
          <w:sz w:val="24"/>
        </w:rPr>
        <w:t xml:space="preserve"> 200.6</w:t>
      </w:r>
      <w:r w:rsidR="0063539B">
        <w:rPr>
          <w:rFonts w:ascii="Times New Roman" w:hAnsi="Times New Roman"/>
          <w:sz w:val="24"/>
        </w:rPr>
        <w:t xml:space="preserve"> and</w:t>
      </w:r>
      <w:r w:rsidR="004501C5">
        <w:rPr>
          <w:rFonts w:ascii="Times New Roman" w:hAnsi="Times New Roman"/>
          <w:sz w:val="24"/>
        </w:rPr>
        <w:t xml:space="preserve"> 20 DCMR</w:t>
      </w:r>
      <w:r w:rsidR="00600198">
        <w:rPr>
          <w:rFonts w:ascii="Times New Roman" w:hAnsi="Times New Roman"/>
          <w:sz w:val="24"/>
        </w:rPr>
        <w:t xml:space="preserve"> 201]</w:t>
      </w:r>
      <w:r w:rsidR="002F1C34">
        <w:rPr>
          <w:rFonts w:ascii="Times New Roman" w:hAnsi="Times New Roman"/>
          <w:sz w:val="24"/>
        </w:rPr>
        <w:t xml:space="preserve"> </w:t>
      </w:r>
      <w:r w:rsidR="002F1C34">
        <w:rPr>
          <w:rFonts w:ascii="Times New Roman" w:hAnsi="Times New Roman"/>
          <w:i/>
          <w:iCs/>
          <w:sz w:val="24"/>
        </w:rPr>
        <w:t xml:space="preserve">Note that this is a limit </w:t>
      </w:r>
      <w:r w:rsidR="00830635">
        <w:rPr>
          <w:rFonts w:ascii="Times New Roman" w:hAnsi="Times New Roman"/>
          <w:i/>
          <w:iCs/>
          <w:sz w:val="24"/>
        </w:rPr>
        <w:t>taken pursuant to 20 DCMR 200.6 to avoid applicability of 20 DCMR 300.1</w:t>
      </w:r>
      <w:r w:rsidR="005273DF">
        <w:rPr>
          <w:rFonts w:ascii="Times New Roman" w:hAnsi="Times New Roman"/>
          <w:i/>
          <w:iCs/>
          <w:sz w:val="24"/>
        </w:rPr>
        <w:t xml:space="preserve"> </w:t>
      </w:r>
      <w:r w:rsidR="00830635">
        <w:rPr>
          <w:rFonts w:ascii="Times New Roman" w:hAnsi="Times New Roman"/>
          <w:i/>
          <w:iCs/>
          <w:sz w:val="24"/>
        </w:rPr>
        <w:t xml:space="preserve">to this facility. </w:t>
      </w:r>
      <w:proofErr w:type="gramStart"/>
      <w:r w:rsidR="00830635">
        <w:rPr>
          <w:rFonts w:ascii="Times New Roman" w:hAnsi="Times New Roman"/>
          <w:i/>
          <w:iCs/>
          <w:sz w:val="24"/>
        </w:rPr>
        <w:t>Applicability</w:t>
      </w:r>
      <w:proofErr w:type="gramEnd"/>
      <w:r w:rsidR="00830635">
        <w:rPr>
          <w:rFonts w:ascii="Times New Roman" w:hAnsi="Times New Roman"/>
          <w:i/>
          <w:iCs/>
          <w:sz w:val="24"/>
        </w:rPr>
        <w:t xml:space="preserve"> of th</w:t>
      </w:r>
      <w:r w:rsidR="00977E3C">
        <w:rPr>
          <w:rFonts w:ascii="Times New Roman" w:hAnsi="Times New Roman"/>
          <w:i/>
          <w:iCs/>
          <w:sz w:val="24"/>
        </w:rPr>
        <w:t>is</w:t>
      </w:r>
      <w:r w:rsidR="00830635">
        <w:rPr>
          <w:rFonts w:ascii="Times New Roman" w:hAnsi="Times New Roman"/>
          <w:i/>
          <w:iCs/>
          <w:sz w:val="24"/>
        </w:rPr>
        <w:t xml:space="preserve"> </w:t>
      </w:r>
      <w:r w:rsidR="00184500">
        <w:rPr>
          <w:rFonts w:ascii="Times New Roman" w:hAnsi="Times New Roman"/>
          <w:i/>
          <w:iCs/>
          <w:sz w:val="24"/>
        </w:rPr>
        <w:t>regulatory requirement</w:t>
      </w:r>
      <w:r w:rsidR="00830635">
        <w:rPr>
          <w:rFonts w:ascii="Times New Roman" w:hAnsi="Times New Roman"/>
          <w:i/>
          <w:iCs/>
          <w:sz w:val="24"/>
        </w:rPr>
        <w:t xml:space="preserve"> must be considered in any subsequent amendment of this condition in any subsequently issued permit. </w:t>
      </w:r>
    </w:p>
    <w:p w14:paraId="3F63ABF7" w14:textId="77777777" w:rsidR="00D13AF6" w:rsidRPr="008157CC" w:rsidRDefault="00D13AF6" w:rsidP="00D13AF6">
      <w:pPr>
        <w:tabs>
          <w:tab w:val="left" w:pos="-1440"/>
          <w:tab w:val="left" w:pos="1440"/>
        </w:tabs>
        <w:ind w:left="1440" w:hanging="360"/>
        <w:rPr>
          <w:rFonts w:ascii="Times New Roman" w:hAnsi="Times New Roman"/>
          <w:sz w:val="24"/>
        </w:rPr>
      </w:pPr>
    </w:p>
    <w:p w14:paraId="6DC900FD" w14:textId="793882CB" w:rsidR="00D13AF6" w:rsidRPr="008157CC" w:rsidRDefault="00D13AF6" w:rsidP="00D13AF6">
      <w:pPr>
        <w:tabs>
          <w:tab w:val="left" w:pos="-1440"/>
          <w:tab w:val="left" w:pos="1440"/>
        </w:tabs>
        <w:ind w:left="1440" w:hanging="360"/>
        <w:rPr>
          <w:rFonts w:ascii="Times New Roman" w:hAnsi="Times New Roman"/>
          <w:sz w:val="24"/>
        </w:rPr>
      </w:pPr>
      <w:r w:rsidRPr="008157CC">
        <w:rPr>
          <w:rFonts w:ascii="Times New Roman" w:hAnsi="Times New Roman"/>
          <w:sz w:val="24"/>
        </w:rPr>
        <w:t>B.</w:t>
      </w:r>
      <w:r w:rsidRPr="008157CC">
        <w:rPr>
          <w:rFonts w:ascii="Times New Roman" w:hAnsi="Times New Roman"/>
          <w:sz w:val="24"/>
        </w:rPr>
        <w:tab/>
        <w:t xml:space="preserve">Except as specified in </w:t>
      </w:r>
      <w:r w:rsidRPr="00F571A5">
        <w:rPr>
          <w:rFonts w:ascii="Times New Roman" w:hAnsi="Times New Roman"/>
          <w:sz w:val="24"/>
        </w:rPr>
        <w:t xml:space="preserve">Condition III(a)(2)(C), </w:t>
      </w:r>
      <w:r w:rsidRPr="008157CC">
        <w:rPr>
          <w:rFonts w:ascii="Times New Roman" w:hAnsi="Times New Roman"/>
          <w:sz w:val="24"/>
        </w:rPr>
        <w:t>the emergency generator</w:t>
      </w:r>
      <w:r w:rsidR="004501C5">
        <w:rPr>
          <w:rFonts w:ascii="Times New Roman" w:hAnsi="Times New Roman"/>
          <w:sz w:val="24"/>
        </w:rPr>
        <w:t xml:space="preserve"> set</w:t>
      </w:r>
      <w:r>
        <w:rPr>
          <w:rFonts w:ascii="Times New Roman" w:hAnsi="Times New Roman"/>
          <w:sz w:val="24"/>
        </w:rPr>
        <w:t xml:space="preserve">s </w:t>
      </w:r>
      <w:r w:rsidRPr="008157CC">
        <w:rPr>
          <w:rFonts w:ascii="Times New Roman" w:hAnsi="Times New Roman"/>
          <w:sz w:val="24"/>
        </w:rPr>
        <w:t>shall be operated only during emergencies resulting from electrical power outages due to: a failure of the electrical grid; on-site disaster; local equipment failure; or public service emergencies such as flood, fire, natural disaster, or severe weather conditions (</w:t>
      </w:r>
      <w:proofErr w:type="gramStart"/>
      <w:r w:rsidRPr="008157CC">
        <w:rPr>
          <w:rFonts w:ascii="Times New Roman" w:hAnsi="Times New Roman"/>
          <w:sz w:val="24"/>
        </w:rPr>
        <w:t>e.g.</w:t>
      </w:r>
      <w:proofErr w:type="gramEnd"/>
      <w:r w:rsidRPr="008157CC">
        <w:rPr>
          <w:rFonts w:ascii="Times New Roman" w:hAnsi="Times New Roman"/>
          <w:sz w:val="24"/>
        </w:rPr>
        <w:t xml:space="preserve"> hurricane, tornado, blizzard, etc.). [20 DCMR 201]</w:t>
      </w:r>
    </w:p>
    <w:p w14:paraId="5337D714" w14:textId="77777777" w:rsidR="00D13AF6" w:rsidRPr="00823531" w:rsidRDefault="00D13AF6" w:rsidP="00D13AF6">
      <w:pPr>
        <w:tabs>
          <w:tab w:val="left" w:pos="-1440"/>
          <w:tab w:val="left" w:pos="1440"/>
        </w:tabs>
        <w:ind w:left="1440" w:hanging="360"/>
        <w:rPr>
          <w:rFonts w:ascii="Times New Roman" w:hAnsi="Times New Roman"/>
          <w:sz w:val="24"/>
        </w:rPr>
      </w:pPr>
    </w:p>
    <w:p w14:paraId="20430D22" w14:textId="0287BDC9" w:rsidR="00D13AF6" w:rsidRPr="00823531" w:rsidRDefault="00D13AF6" w:rsidP="00D13AF6">
      <w:pPr>
        <w:tabs>
          <w:tab w:val="left" w:pos="-1440"/>
          <w:tab w:val="left" w:pos="1440"/>
        </w:tabs>
        <w:ind w:left="1440" w:hanging="360"/>
        <w:rPr>
          <w:rFonts w:ascii="Times New Roman" w:hAnsi="Times New Roman"/>
          <w:sz w:val="24"/>
        </w:rPr>
      </w:pPr>
      <w:r w:rsidRPr="00823531">
        <w:rPr>
          <w:rFonts w:ascii="Times New Roman" w:hAnsi="Times New Roman"/>
          <w:sz w:val="24"/>
        </w:rPr>
        <w:t>C.</w:t>
      </w:r>
      <w:r w:rsidRPr="00823531">
        <w:rPr>
          <w:rFonts w:ascii="Times New Roman" w:hAnsi="Times New Roman"/>
          <w:sz w:val="24"/>
        </w:rPr>
        <w:tab/>
        <w:t>Each of the emergency generator</w:t>
      </w:r>
      <w:r w:rsidR="004501C5">
        <w:rPr>
          <w:rFonts w:ascii="Times New Roman" w:hAnsi="Times New Roman"/>
          <w:sz w:val="24"/>
        </w:rPr>
        <w:t xml:space="preserve"> set</w:t>
      </w:r>
      <w:r w:rsidRPr="00823531">
        <w:rPr>
          <w:rFonts w:ascii="Times New Roman" w:hAnsi="Times New Roman"/>
          <w:sz w:val="24"/>
        </w:rPr>
        <w:t>s may be operated for the purpose of maintenance checks and readiness testing and in non-emergency situations for a period not to exceed one hundred (100) hours per calendar year as specified in Conditions III(</w:t>
      </w:r>
      <w:r>
        <w:rPr>
          <w:rFonts w:ascii="Times New Roman" w:hAnsi="Times New Roman"/>
          <w:sz w:val="24"/>
        </w:rPr>
        <w:t>a</w:t>
      </w:r>
      <w:r w:rsidRPr="00823531">
        <w:rPr>
          <w:rFonts w:ascii="Times New Roman" w:hAnsi="Times New Roman"/>
          <w:sz w:val="24"/>
        </w:rPr>
        <w:t>)(2)(C)(i) and (ii) below. Any such operation shall be considered as part of the hours allowed under Condition III(</w:t>
      </w:r>
      <w:r>
        <w:rPr>
          <w:rFonts w:ascii="Times New Roman" w:hAnsi="Times New Roman"/>
          <w:sz w:val="24"/>
        </w:rPr>
        <w:t>a</w:t>
      </w:r>
      <w:r w:rsidRPr="00823531">
        <w:rPr>
          <w:rFonts w:ascii="Times New Roman" w:hAnsi="Times New Roman"/>
          <w:sz w:val="24"/>
        </w:rPr>
        <w:t>)(2)(A) above. [20 DCMR 201]</w:t>
      </w:r>
    </w:p>
    <w:p w14:paraId="475B9649" w14:textId="77777777" w:rsidR="00D13AF6" w:rsidRPr="00823531" w:rsidRDefault="00D13AF6" w:rsidP="00D13AF6">
      <w:pPr>
        <w:tabs>
          <w:tab w:val="left" w:pos="-1440"/>
          <w:tab w:val="left" w:pos="1440"/>
        </w:tabs>
        <w:ind w:left="1440" w:hanging="360"/>
        <w:rPr>
          <w:rFonts w:ascii="Times New Roman" w:hAnsi="Times New Roman"/>
          <w:sz w:val="24"/>
        </w:rPr>
      </w:pPr>
    </w:p>
    <w:p w14:paraId="1FA14C8F" w14:textId="4D8C0E60" w:rsidR="00D13AF6" w:rsidRPr="00823531" w:rsidRDefault="00D13AF6" w:rsidP="00C560AD">
      <w:pPr>
        <w:pStyle w:val="ListParagraph"/>
        <w:numPr>
          <w:ilvl w:val="0"/>
          <w:numId w:val="3"/>
        </w:numPr>
        <w:tabs>
          <w:tab w:val="left" w:pos="-1440"/>
          <w:tab w:val="left" w:pos="1440"/>
        </w:tabs>
        <w:rPr>
          <w:rFonts w:ascii="Times New Roman" w:hAnsi="Times New Roman"/>
          <w:sz w:val="24"/>
        </w:rPr>
      </w:pPr>
      <w:r w:rsidRPr="00823531">
        <w:rPr>
          <w:rFonts w:ascii="Times New Roman" w:hAnsi="Times New Roman"/>
          <w:sz w:val="24"/>
        </w:rPr>
        <w:t>The emergency generator</w:t>
      </w:r>
      <w:r w:rsidR="004501C5">
        <w:rPr>
          <w:rFonts w:ascii="Times New Roman" w:hAnsi="Times New Roman"/>
          <w:sz w:val="24"/>
        </w:rPr>
        <w:t xml:space="preserve"> set</w:t>
      </w:r>
      <w:r>
        <w:rPr>
          <w:rFonts w:ascii="Times New Roman" w:hAnsi="Times New Roman"/>
          <w:sz w:val="24"/>
        </w:rPr>
        <w:t>s</w:t>
      </w:r>
      <w:r w:rsidRPr="00823531">
        <w:rPr>
          <w:rFonts w:ascii="Times New Roman" w:hAnsi="Times New Roman"/>
          <w:sz w:val="24"/>
        </w:rPr>
        <w:t xml:space="preserve"> may be operated for the purpose of maintenance checks and readiness testing, provided that the tests are recommended by federal, </w:t>
      </w:r>
      <w:proofErr w:type="gramStart"/>
      <w:r w:rsidRPr="00823531">
        <w:rPr>
          <w:rFonts w:ascii="Times New Roman" w:hAnsi="Times New Roman"/>
          <w:sz w:val="24"/>
        </w:rPr>
        <w:t>state</w:t>
      </w:r>
      <w:proofErr w:type="gramEnd"/>
      <w:r w:rsidRPr="00823531">
        <w:rPr>
          <w:rFonts w:ascii="Times New Roman" w:hAnsi="Times New Roman"/>
          <w:sz w:val="24"/>
        </w:rPr>
        <w:t xml:space="preserve"> or local government, the manufacturer, the vendor, the regional transmission organization or equivalent balancing authority and transmission operator, or the insurance company associated with the engine. [40 CFR 63.6640(f)(2)(i) and DCMR 201]; and</w:t>
      </w:r>
    </w:p>
    <w:p w14:paraId="0A02BBDB" w14:textId="77777777" w:rsidR="00D13AF6" w:rsidRPr="00823531" w:rsidRDefault="00D13AF6" w:rsidP="00D13AF6">
      <w:pPr>
        <w:tabs>
          <w:tab w:val="left" w:pos="-1440"/>
          <w:tab w:val="left" w:pos="1440"/>
        </w:tabs>
        <w:ind w:left="1440" w:hanging="360"/>
        <w:rPr>
          <w:rFonts w:ascii="Times New Roman" w:hAnsi="Times New Roman"/>
          <w:sz w:val="24"/>
        </w:rPr>
      </w:pPr>
    </w:p>
    <w:p w14:paraId="25ED72FD" w14:textId="5EA58CD6" w:rsidR="00D13AF6" w:rsidRPr="00823531" w:rsidRDefault="00D13AF6" w:rsidP="00C560AD">
      <w:pPr>
        <w:pStyle w:val="ListParagraph"/>
        <w:numPr>
          <w:ilvl w:val="0"/>
          <w:numId w:val="3"/>
        </w:numPr>
        <w:tabs>
          <w:tab w:val="left" w:pos="-1440"/>
          <w:tab w:val="left" w:pos="1440"/>
        </w:tabs>
        <w:rPr>
          <w:rFonts w:ascii="Times New Roman" w:hAnsi="Times New Roman"/>
          <w:sz w:val="24"/>
        </w:rPr>
      </w:pPr>
      <w:r w:rsidRPr="00823531">
        <w:rPr>
          <w:rFonts w:ascii="Times New Roman" w:hAnsi="Times New Roman"/>
          <w:sz w:val="24"/>
        </w:rPr>
        <w:t>The emergency generator</w:t>
      </w:r>
      <w:r w:rsidR="004501C5">
        <w:rPr>
          <w:rFonts w:ascii="Times New Roman" w:hAnsi="Times New Roman"/>
          <w:sz w:val="24"/>
        </w:rPr>
        <w:t xml:space="preserve"> set</w:t>
      </w:r>
      <w:r w:rsidRPr="00823531">
        <w:rPr>
          <w:rFonts w:ascii="Times New Roman" w:hAnsi="Times New Roman"/>
          <w:sz w:val="24"/>
        </w:rPr>
        <w:t>s may be operated for up to fifty (50) hours per calendar year in non-emergency situations, subject to the following conditions [40 CFR 63.6640(f)(4) and 20 DCMR 201]:</w:t>
      </w:r>
    </w:p>
    <w:p w14:paraId="216110C1" w14:textId="77777777" w:rsidR="00D13AF6" w:rsidRPr="00823531" w:rsidRDefault="00D13AF6" w:rsidP="00D13AF6">
      <w:pPr>
        <w:tabs>
          <w:tab w:val="left" w:pos="-1440"/>
          <w:tab w:val="left" w:pos="1440"/>
        </w:tabs>
        <w:ind w:left="1440" w:hanging="360"/>
        <w:rPr>
          <w:rFonts w:ascii="Times New Roman" w:hAnsi="Times New Roman"/>
          <w:sz w:val="24"/>
        </w:rPr>
      </w:pPr>
    </w:p>
    <w:p w14:paraId="23CC8279" w14:textId="77777777" w:rsidR="00D13AF6" w:rsidRPr="00823531" w:rsidRDefault="00D13AF6" w:rsidP="00C560AD">
      <w:pPr>
        <w:pStyle w:val="ListParagraph"/>
        <w:numPr>
          <w:ilvl w:val="0"/>
          <w:numId w:val="4"/>
        </w:numPr>
        <w:tabs>
          <w:tab w:val="left" w:pos="-1440"/>
          <w:tab w:val="left" w:pos="1440"/>
        </w:tabs>
        <w:rPr>
          <w:rFonts w:ascii="Times New Roman" w:hAnsi="Times New Roman"/>
          <w:sz w:val="24"/>
        </w:rPr>
      </w:pPr>
      <w:r w:rsidRPr="00823531">
        <w:rPr>
          <w:rFonts w:ascii="Times New Roman" w:hAnsi="Times New Roman"/>
          <w:sz w:val="24"/>
        </w:rPr>
        <w:t>Any such operation shall be counted as part of the 100 hours per calendar year for maintenance and testing as provided in Condition III(</w:t>
      </w:r>
      <w:r>
        <w:rPr>
          <w:rFonts w:ascii="Times New Roman" w:hAnsi="Times New Roman"/>
          <w:sz w:val="24"/>
        </w:rPr>
        <w:t>a</w:t>
      </w:r>
      <w:r w:rsidRPr="00823531">
        <w:rPr>
          <w:rFonts w:ascii="Times New Roman" w:hAnsi="Times New Roman"/>
          <w:sz w:val="24"/>
        </w:rPr>
        <w:t>)(2)(C);</w:t>
      </w:r>
    </w:p>
    <w:p w14:paraId="77B624EF" w14:textId="77777777" w:rsidR="00D13AF6" w:rsidRPr="00823531" w:rsidRDefault="00D13AF6" w:rsidP="00D13AF6">
      <w:pPr>
        <w:tabs>
          <w:tab w:val="left" w:pos="-1440"/>
          <w:tab w:val="left" w:pos="1440"/>
        </w:tabs>
        <w:ind w:left="1440" w:hanging="360"/>
        <w:rPr>
          <w:rFonts w:ascii="Times New Roman" w:hAnsi="Times New Roman"/>
          <w:sz w:val="24"/>
        </w:rPr>
      </w:pPr>
    </w:p>
    <w:p w14:paraId="21B3E1E2" w14:textId="77777777" w:rsidR="00D13AF6" w:rsidRPr="00B154B1" w:rsidRDefault="00D13AF6" w:rsidP="00C560AD">
      <w:pPr>
        <w:pStyle w:val="ListParagraph"/>
        <w:numPr>
          <w:ilvl w:val="0"/>
          <w:numId w:val="4"/>
        </w:numPr>
        <w:tabs>
          <w:tab w:val="left" w:pos="-1440"/>
          <w:tab w:val="left" w:pos="1440"/>
        </w:tabs>
        <w:rPr>
          <w:rFonts w:ascii="Times New Roman" w:hAnsi="Times New Roman"/>
          <w:sz w:val="24"/>
        </w:rPr>
      </w:pPr>
      <w:r w:rsidRPr="00823531">
        <w:rPr>
          <w:rFonts w:ascii="Times New Roman" w:hAnsi="Times New Roman"/>
          <w:sz w:val="24"/>
        </w:rPr>
        <w:t xml:space="preserve">These 50 hours of non-emergency operations per calendar year cannot be </w:t>
      </w:r>
      <w:r w:rsidRPr="00B154B1">
        <w:rPr>
          <w:rFonts w:ascii="Times New Roman" w:hAnsi="Times New Roman"/>
          <w:sz w:val="24"/>
        </w:rPr>
        <w:t>used for peak shaving, or as part of any program to supply power to generate income for the facility as part of a financial arrangement with another entity;</w:t>
      </w:r>
    </w:p>
    <w:p w14:paraId="0CED54BA" w14:textId="77777777" w:rsidR="00D13AF6" w:rsidRPr="00B154B1" w:rsidRDefault="00D13AF6" w:rsidP="00D13AF6">
      <w:pPr>
        <w:tabs>
          <w:tab w:val="left" w:pos="-1440"/>
          <w:tab w:val="left" w:pos="1440"/>
        </w:tabs>
        <w:ind w:left="1440" w:hanging="360"/>
        <w:rPr>
          <w:rFonts w:ascii="Times New Roman" w:hAnsi="Times New Roman"/>
          <w:sz w:val="24"/>
        </w:rPr>
      </w:pPr>
    </w:p>
    <w:p w14:paraId="07D80AD6" w14:textId="32CC9D8E" w:rsidR="00D13AF6" w:rsidRDefault="00D13AF6" w:rsidP="00C560AD">
      <w:pPr>
        <w:pStyle w:val="ListParagraph"/>
        <w:numPr>
          <w:ilvl w:val="0"/>
          <w:numId w:val="4"/>
        </w:numPr>
        <w:tabs>
          <w:tab w:val="left" w:pos="-1440"/>
          <w:tab w:val="left" w:pos="1440"/>
        </w:tabs>
        <w:rPr>
          <w:rFonts w:ascii="Times New Roman" w:hAnsi="Times New Roman"/>
          <w:sz w:val="24"/>
        </w:rPr>
      </w:pPr>
      <w:r w:rsidRPr="00B154B1">
        <w:rPr>
          <w:rFonts w:ascii="Times New Roman" w:hAnsi="Times New Roman"/>
          <w:sz w:val="24"/>
        </w:rPr>
        <w:t xml:space="preserve">All operations prohibited under Condition </w:t>
      </w:r>
      <w:r w:rsidRPr="00116B97">
        <w:rPr>
          <w:rFonts w:ascii="Times New Roman" w:hAnsi="Times New Roman"/>
          <w:sz w:val="24"/>
        </w:rPr>
        <w:t>III(</w:t>
      </w:r>
      <w:r>
        <w:rPr>
          <w:rFonts w:ascii="Times New Roman" w:hAnsi="Times New Roman"/>
          <w:sz w:val="24"/>
        </w:rPr>
        <w:t>a</w:t>
      </w:r>
      <w:r w:rsidRPr="00116B97">
        <w:rPr>
          <w:rFonts w:ascii="Times New Roman" w:hAnsi="Times New Roman"/>
          <w:sz w:val="24"/>
        </w:rPr>
        <w:t>)(2)(F)</w:t>
      </w:r>
      <w:r w:rsidRPr="00B154B1">
        <w:rPr>
          <w:rFonts w:ascii="Times New Roman" w:hAnsi="Times New Roman"/>
          <w:sz w:val="24"/>
        </w:rPr>
        <w:t xml:space="preserve"> are also prohibited under this condition; and</w:t>
      </w:r>
    </w:p>
    <w:p w14:paraId="6EC51B23" w14:textId="77777777" w:rsidR="00C83CBE" w:rsidRPr="00C83CBE" w:rsidRDefault="00C83CBE" w:rsidP="00C83CBE">
      <w:pPr>
        <w:tabs>
          <w:tab w:val="left" w:pos="-1440"/>
          <w:tab w:val="left" w:pos="1440"/>
        </w:tabs>
        <w:rPr>
          <w:rFonts w:ascii="Times New Roman" w:hAnsi="Times New Roman"/>
          <w:sz w:val="24"/>
        </w:rPr>
      </w:pPr>
    </w:p>
    <w:p w14:paraId="06246E1D" w14:textId="77777777" w:rsidR="00D13AF6" w:rsidRPr="00B154B1" w:rsidRDefault="00D13AF6" w:rsidP="00C560AD">
      <w:pPr>
        <w:pStyle w:val="ListParagraph"/>
        <w:numPr>
          <w:ilvl w:val="0"/>
          <w:numId w:val="4"/>
        </w:numPr>
        <w:tabs>
          <w:tab w:val="left" w:pos="-1440"/>
          <w:tab w:val="left" w:pos="1440"/>
        </w:tabs>
        <w:rPr>
          <w:rFonts w:ascii="Times New Roman" w:hAnsi="Times New Roman"/>
          <w:sz w:val="24"/>
        </w:rPr>
      </w:pPr>
      <w:r w:rsidRPr="00B154B1">
        <w:rPr>
          <w:rFonts w:ascii="Times New Roman" w:hAnsi="Times New Roman"/>
          <w:sz w:val="24"/>
        </w:rPr>
        <w:t xml:space="preserve">All operations resulting from a deviation in voltage or frequency from the electric provider to the premises shall be considered non-emergency </w:t>
      </w:r>
      <w:proofErr w:type="gramStart"/>
      <w:r w:rsidRPr="00B154B1">
        <w:rPr>
          <w:rFonts w:ascii="Times New Roman" w:hAnsi="Times New Roman"/>
          <w:sz w:val="24"/>
        </w:rPr>
        <w:t>operation</w:t>
      </w:r>
      <w:proofErr w:type="gramEnd"/>
      <w:r w:rsidRPr="00B154B1">
        <w:rPr>
          <w:rFonts w:ascii="Times New Roman" w:hAnsi="Times New Roman"/>
          <w:sz w:val="24"/>
        </w:rPr>
        <w:t xml:space="preserve"> and counted as part of this 50 hour per calendar year allowance.</w:t>
      </w:r>
    </w:p>
    <w:p w14:paraId="3EA1151E" w14:textId="77777777" w:rsidR="00D13AF6" w:rsidRPr="00B154B1" w:rsidRDefault="00D13AF6" w:rsidP="00D13AF6">
      <w:pPr>
        <w:tabs>
          <w:tab w:val="left" w:pos="-1440"/>
          <w:tab w:val="left" w:pos="1080"/>
          <w:tab w:val="left" w:pos="1350"/>
          <w:tab w:val="left" w:pos="1620"/>
        </w:tabs>
        <w:ind w:left="1350" w:hanging="450"/>
        <w:rPr>
          <w:rFonts w:ascii="Times New Roman" w:hAnsi="Times New Roman"/>
          <w:sz w:val="24"/>
        </w:rPr>
      </w:pPr>
    </w:p>
    <w:p w14:paraId="44B3FDC9" w14:textId="77777777" w:rsidR="00D13AF6" w:rsidRPr="0001454A" w:rsidRDefault="00D13AF6" w:rsidP="00D13AF6">
      <w:pPr>
        <w:tabs>
          <w:tab w:val="left" w:pos="-1440"/>
          <w:tab w:val="left" w:pos="1080"/>
          <w:tab w:val="left" w:pos="1440"/>
          <w:tab w:val="left" w:pos="1620"/>
        </w:tabs>
        <w:ind w:left="1440" w:hanging="360"/>
        <w:rPr>
          <w:rFonts w:ascii="Times New Roman" w:hAnsi="Times New Roman"/>
          <w:sz w:val="24"/>
        </w:rPr>
      </w:pPr>
      <w:r w:rsidRPr="00B97C14">
        <w:rPr>
          <w:rFonts w:ascii="Times New Roman" w:hAnsi="Times New Roman"/>
          <w:sz w:val="24"/>
        </w:rPr>
        <w:t>D.</w:t>
      </w:r>
      <w:r w:rsidR="00A13839">
        <w:rPr>
          <w:rFonts w:ascii="Times New Roman" w:hAnsi="Times New Roman"/>
          <w:sz w:val="24"/>
        </w:rPr>
        <w:t xml:space="preserve"> </w:t>
      </w:r>
      <w:r w:rsidRPr="0001454A">
        <w:rPr>
          <w:rFonts w:ascii="Times New Roman" w:hAnsi="Times New Roman"/>
          <w:sz w:val="24"/>
        </w:rPr>
        <w:t xml:space="preserve"> </w:t>
      </w:r>
      <w:proofErr w:type="gramStart"/>
      <w:r w:rsidRPr="0001454A">
        <w:rPr>
          <w:rFonts w:ascii="Times New Roman" w:hAnsi="Times New Roman"/>
          <w:sz w:val="24"/>
        </w:rPr>
        <w:t>Permittee</w:t>
      </w:r>
      <w:proofErr w:type="gramEnd"/>
      <w:r w:rsidRPr="0001454A">
        <w:rPr>
          <w:rFonts w:ascii="Times New Roman" w:hAnsi="Times New Roman"/>
          <w:sz w:val="24"/>
        </w:rPr>
        <w:t xml:space="preserve"> shall purchase only diesel fuel that contains a maximum sulfur content of 0.0</w:t>
      </w:r>
      <w:r>
        <w:rPr>
          <w:rFonts w:ascii="Times New Roman" w:hAnsi="Times New Roman"/>
          <w:sz w:val="24"/>
        </w:rPr>
        <w:t>015% by weight (15</w:t>
      </w:r>
      <w:r w:rsidRPr="0001454A">
        <w:rPr>
          <w:rFonts w:ascii="Times New Roman" w:hAnsi="Times New Roman"/>
          <w:sz w:val="24"/>
        </w:rPr>
        <w:t xml:space="preserve"> ppm) for use in the generators. [20 DCMR 201</w:t>
      </w:r>
      <w:r>
        <w:rPr>
          <w:rFonts w:ascii="Times New Roman" w:hAnsi="Times New Roman"/>
          <w:sz w:val="24"/>
        </w:rPr>
        <w:t>,</w:t>
      </w:r>
      <w:r w:rsidRPr="0001454A">
        <w:rPr>
          <w:rFonts w:ascii="Times New Roman" w:hAnsi="Times New Roman"/>
          <w:sz w:val="24"/>
        </w:rPr>
        <w:t xml:space="preserve"> 20 DCMR 801</w:t>
      </w:r>
      <w:r>
        <w:rPr>
          <w:rFonts w:ascii="Times New Roman" w:hAnsi="Times New Roman"/>
          <w:sz w:val="24"/>
        </w:rPr>
        <w:t>, and 40 CFR 63.6604(b)</w:t>
      </w:r>
      <w:r w:rsidRPr="0001454A">
        <w:rPr>
          <w:rFonts w:ascii="Times New Roman" w:hAnsi="Times New Roman"/>
          <w:sz w:val="24"/>
        </w:rPr>
        <w:t>]</w:t>
      </w:r>
    </w:p>
    <w:p w14:paraId="481BD259" w14:textId="77777777" w:rsidR="00D13AF6" w:rsidRPr="00B154B1" w:rsidRDefault="00D13AF6" w:rsidP="00D13AF6">
      <w:pPr>
        <w:tabs>
          <w:tab w:val="left" w:pos="-1440"/>
          <w:tab w:val="left" w:pos="1080"/>
          <w:tab w:val="left" w:pos="1440"/>
          <w:tab w:val="left" w:pos="1620"/>
        </w:tabs>
        <w:ind w:left="1440" w:hanging="360"/>
        <w:rPr>
          <w:rFonts w:ascii="Times New Roman" w:hAnsi="Times New Roman"/>
          <w:sz w:val="24"/>
        </w:rPr>
      </w:pPr>
      <w:r w:rsidRPr="00B154B1">
        <w:rPr>
          <w:rFonts w:ascii="Times New Roman" w:hAnsi="Times New Roman"/>
          <w:sz w:val="24"/>
        </w:rPr>
        <w:t xml:space="preserve"> </w:t>
      </w:r>
    </w:p>
    <w:p w14:paraId="6E61815D"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r w:rsidRPr="00B154B1">
        <w:rPr>
          <w:rFonts w:ascii="Times New Roman" w:hAnsi="Times New Roman"/>
          <w:sz w:val="24"/>
        </w:rPr>
        <w:t>E.</w:t>
      </w:r>
      <w:r w:rsidRPr="00B154B1">
        <w:rPr>
          <w:rFonts w:ascii="Times New Roman" w:hAnsi="Times New Roman"/>
          <w:sz w:val="24"/>
        </w:rPr>
        <w:tab/>
        <w:t xml:space="preserve">The emergency </w:t>
      </w:r>
      <w:r>
        <w:rPr>
          <w:rFonts w:ascii="Times New Roman" w:hAnsi="Times New Roman"/>
          <w:sz w:val="24"/>
        </w:rPr>
        <w:t>generator sets</w:t>
      </w:r>
      <w:r w:rsidRPr="00B154B1">
        <w:rPr>
          <w:rFonts w:ascii="Times New Roman" w:hAnsi="Times New Roman"/>
          <w:sz w:val="24"/>
        </w:rPr>
        <w:t xml:space="preserve"> shall be operated and maintained in accordance with the manufacturer’s emission-related written </w:t>
      </w:r>
      <w:proofErr w:type="gramStart"/>
      <w:r w:rsidRPr="00B154B1">
        <w:rPr>
          <w:rFonts w:ascii="Times New Roman" w:hAnsi="Times New Roman"/>
          <w:sz w:val="24"/>
        </w:rPr>
        <w:t>instructions</w:t>
      </w:r>
      <w:proofErr w:type="gramEnd"/>
      <w:r w:rsidRPr="00B154B1">
        <w:rPr>
          <w:rFonts w:ascii="Times New Roman" w:hAnsi="Times New Roman"/>
          <w:sz w:val="24"/>
        </w:rPr>
        <w:t xml:space="preserve"> or the Permittee shall develop and implement a written maintenance plan consistent with industry standards for similar models if manufacturer instructions are unavailable. Any Permittee-developed maintenance plan must provide to the extent practicable for the maintenance and operation of the engine in a manner consistent with good air pollution control practice for minimizing emissions. [40 CFR 63.6625(e), 40 CFR 63.6640(a), 40 CFR 63, Subpart ZZZZ, Table 6, and 20 DCMR 201]</w:t>
      </w:r>
    </w:p>
    <w:p w14:paraId="2DACAF3E"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54CBAB13" w14:textId="450CAE2E"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r w:rsidRPr="00B154B1">
        <w:rPr>
          <w:rFonts w:ascii="Times New Roman" w:hAnsi="Times New Roman"/>
          <w:sz w:val="24"/>
        </w:rPr>
        <w:t xml:space="preserve">F. </w:t>
      </w:r>
      <w:r w:rsidRPr="00B154B1">
        <w:rPr>
          <w:rFonts w:ascii="Times New Roman" w:hAnsi="Times New Roman"/>
          <w:sz w:val="24"/>
        </w:rPr>
        <w:tab/>
        <w:t>The emergency generator</w:t>
      </w:r>
      <w:r w:rsidR="00C12BBD">
        <w:rPr>
          <w:rFonts w:ascii="Times New Roman" w:hAnsi="Times New Roman"/>
          <w:sz w:val="24"/>
        </w:rPr>
        <w:t xml:space="preserve"> set</w:t>
      </w:r>
      <w:r>
        <w:rPr>
          <w:rFonts w:ascii="Times New Roman" w:hAnsi="Times New Roman"/>
          <w:sz w:val="24"/>
        </w:rPr>
        <w:t>s</w:t>
      </w:r>
      <w:r w:rsidRPr="00B154B1">
        <w:rPr>
          <w:rFonts w:ascii="Times New Roman" w:hAnsi="Times New Roman"/>
          <w:sz w:val="24"/>
        </w:rPr>
        <w:t xml:space="preserve"> shall not be operated in conjunction with a voluntary demand-reduction program or any other interruptible power supply arrangement with a utility, other market participant, or system operator. [20 DCMR 201</w:t>
      </w:r>
    </w:p>
    <w:p w14:paraId="246ED1AB"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4A6E57D3"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r w:rsidRPr="00B154B1">
        <w:rPr>
          <w:rFonts w:ascii="Times New Roman" w:hAnsi="Times New Roman"/>
          <w:sz w:val="24"/>
        </w:rPr>
        <w:t>G.</w:t>
      </w:r>
      <w:r w:rsidRPr="00B154B1">
        <w:rPr>
          <w:rFonts w:ascii="Times New Roman" w:hAnsi="Times New Roman"/>
          <w:sz w:val="24"/>
        </w:rPr>
        <w:tab/>
      </w:r>
      <w:r>
        <w:rPr>
          <w:rFonts w:ascii="Times New Roman" w:hAnsi="Times New Roman"/>
          <w:sz w:val="24"/>
        </w:rPr>
        <w:t>For each of the generator engines, i</w:t>
      </w:r>
      <w:r w:rsidRPr="00B154B1">
        <w:rPr>
          <w:rFonts w:ascii="Times New Roman" w:hAnsi="Times New Roman"/>
          <w:sz w:val="24"/>
        </w:rPr>
        <w:t>n addition to the requirements of Condition III(</w:t>
      </w:r>
      <w:r>
        <w:rPr>
          <w:rFonts w:ascii="Times New Roman" w:hAnsi="Times New Roman"/>
          <w:sz w:val="24"/>
        </w:rPr>
        <w:t>a</w:t>
      </w:r>
      <w:r w:rsidRPr="00B154B1">
        <w:rPr>
          <w:rFonts w:ascii="Times New Roman" w:hAnsi="Times New Roman"/>
          <w:sz w:val="24"/>
        </w:rPr>
        <w:t>)</w:t>
      </w:r>
      <w:r>
        <w:rPr>
          <w:rFonts w:ascii="Times New Roman" w:hAnsi="Times New Roman"/>
          <w:sz w:val="24"/>
        </w:rPr>
        <w:t>(2)(E)</w:t>
      </w:r>
      <w:r w:rsidRPr="00B154B1">
        <w:rPr>
          <w:rFonts w:ascii="Times New Roman" w:hAnsi="Times New Roman"/>
          <w:sz w:val="24"/>
        </w:rPr>
        <w:t>, the following maintenance activities shall be performed on the schedules specified [40 CFR 63.6603(a), 40 CFR 63.6640(a), and 40 CFR 60, Subpart ZZZZ, Table 2d]:</w:t>
      </w:r>
    </w:p>
    <w:p w14:paraId="062C172B"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6481741B" w14:textId="77777777" w:rsidR="00D13AF6" w:rsidRPr="00B154B1" w:rsidRDefault="00D13AF6" w:rsidP="00C560AD">
      <w:pPr>
        <w:pStyle w:val="ListParagraph"/>
        <w:numPr>
          <w:ilvl w:val="0"/>
          <w:numId w:val="5"/>
        </w:numPr>
        <w:tabs>
          <w:tab w:val="left" w:pos="-1440"/>
          <w:tab w:val="left" w:pos="-720"/>
          <w:tab w:val="left" w:pos="1440"/>
        </w:tabs>
        <w:rPr>
          <w:rFonts w:ascii="Times New Roman" w:hAnsi="Times New Roman"/>
          <w:sz w:val="24"/>
        </w:rPr>
      </w:pPr>
      <w:r w:rsidRPr="00B154B1">
        <w:rPr>
          <w:rFonts w:ascii="Times New Roman" w:hAnsi="Times New Roman"/>
          <w:sz w:val="24"/>
        </w:rPr>
        <w:t>Change oil and filter every 500 hours of operation or annually, whichever comes first, except that sources have the option to utilize an oil analysis program as described in 40 CFR 63.6625(i) in order to extend this specified oil change requirement.</w:t>
      </w:r>
      <w:r>
        <w:rPr>
          <w:rFonts w:ascii="Times New Roman" w:hAnsi="Times New Roman"/>
          <w:sz w:val="24"/>
        </w:rPr>
        <w:t xml:space="preserve"> </w:t>
      </w:r>
      <w:r w:rsidRPr="00B154B1">
        <w:rPr>
          <w:rFonts w:ascii="Times New Roman" w:hAnsi="Times New Roman"/>
          <w:sz w:val="24"/>
        </w:rPr>
        <w:t>If such an oil analysis program is to be used, the plan shall be submitted to the Department for review at the time of its establishment;</w:t>
      </w:r>
    </w:p>
    <w:p w14:paraId="55502572"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7EB966FE" w14:textId="77777777" w:rsidR="00D13AF6" w:rsidRPr="00B154B1" w:rsidRDefault="00D13AF6" w:rsidP="00C560AD">
      <w:pPr>
        <w:pStyle w:val="ListParagraph"/>
        <w:numPr>
          <w:ilvl w:val="0"/>
          <w:numId w:val="5"/>
        </w:numPr>
        <w:tabs>
          <w:tab w:val="left" w:pos="-1440"/>
          <w:tab w:val="left" w:pos="-720"/>
          <w:tab w:val="left" w:pos="1440"/>
        </w:tabs>
        <w:rPr>
          <w:rFonts w:ascii="Times New Roman" w:hAnsi="Times New Roman"/>
          <w:sz w:val="24"/>
        </w:rPr>
      </w:pPr>
      <w:r w:rsidRPr="00B154B1">
        <w:rPr>
          <w:rFonts w:ascii="Times New Roman" w:hAnsi="Times New Roman"/>
          <w:sz w:val="24"/>
        </w:rPr>
        <w:t>Inspect air cleaner every 1,000 hours of operation or annually, whichever comes first, and replace as necessary; and</w:t>
      </w:r>
    </w:p>
    <w:p w14:paraId="29B123A6"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0BB15712" w14:textId="77777777" w:rsidR="00D13AF6" w:rsidRPr="00B154B1" w:rsidRDefault="00D13AF6" w:rsidP="00C560AD">
      <w:pPr>
        <w:pStyle w:val="ListParagraph"/>
        <w:numPr>
          <w:ilvl w:val="0"/>
          <w:numId w:val="6"/>
        </w:numPr>
        <w:tabs>
          <w:tab w:val="left" w:pos="-1440"/>
          <w:tab w:val="left" w:pos="-720"/>
          <w:tab w:val="left" w:pos="1440"/>
        </w:tabs>
        <w:rPr>
          <w:rFonts w:ascii="Times New Roman" w:hAnsi="Times New Roman"/>
          <w:sz w:val="24"/>
        </w:rPr>
      </w:pPr>
      <w:r w:rsidRPr="00B154B1">
        <w:rPr>
          <w:rFonts w:ascii="Times New Roman" w:hAnsi="Times New Roman"/>
          <w:sz w:val="24"/>
        </w:rPr>
        <w:t>Inspect all hoses and belts every 500 hours of operation or annually, whichever comes first, and replace as necessary.</w:t>
      </w:r>
    </w:p>
    <w:p w14:paraId="2D66171F"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4091C1F9" w14:textId="35A7A4BB"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r w:rsidRPr="00B154B1">
        <w:rPr>
          <w:rFonts w:ascii="Times New Roman" w:hAnsi="Times New Roman"/>
          <w:sz w:val="24"/>
        </w:rPr>
        <w:lastRenderedPageBreak/>
        <w:t>H.</w:t>
      </w:r>
      <w:r w:rsidRPr="00B154B1">
        <w:rPr>
          <w:rFonts w:ascii="Times New Roman" w:hAnsi="Times New Roman"/>
          <w:sz w:val="24"/>
        </w:rPr>
        <w:tab/>
      </w:r>
      <w:r w:rsidR="00C12BBD">
        <w:rPr>
          <w:rFonts w:ascii="Times New Roman" w:hAnsi="Times New Roman"/>
          <w:sz w:val="24"/>
        </w:rPr>
        <w:t>For each generator set engine, t</w:t>
      </w:r>
      <w:r w:rsidRPr="00B154B1">
        <w:rPr>
          <w:rFonts w:ascii="Times New Roman" w:hAnsi="Times New Roman"/>
          <w:sz w:val="24"/>
        </w:rPr>
        <w:t>he Permittee shall minimize the</w:t>
      </w:r>
      <w:r w:rsidR="00C12BBD">
        <w:rPr>
          <w:rFonts w:ascii="Times New Roman" w:hAnsi="Times New Roman"/>
          <w:sz w:val="24"/>
        </w:rPr>
        <w:t xml:space="preserve"> </w:t>
      </w:r>
      <w:r w:rsidRPr="00B154B1">
        <w:rPr>
          <w:rFonts w:ascii="Times New Roman" w:hAnsi="Times New Roman"/>
          <w:sz w:val="24"/>
        </w:rPr>
        <w:t>engine</w:t>
      </w:r>
      <w:r w:rsidR="00C12BBD">
        <w:rPr>
          <w:rFonts w:ascii="Times New Roman" w:hAnsi="Times New Roman"/>
          <w:sz w:val="24"/>
        </w:rPr>
        <w:t>’</w:t>
      </w:r>
      <w:r w:rsidRPr="00B154B1">
        <w:rPr>
          <w:rFonts w:ascii="Times New Roman" w:hAnsi="Times New Roman"/>
          <w:sz w:val="24"/>
        </w:rPr>
        <w:t>s time spent at idle during startup and minimize the engine</w:t>
      </w:r>
      <w:r w:rsidR="00C12BBD">
        <w:rPr>
          <w:rFonts w:ascii="Times New Roman" w:hAnsi="Times New Roman"/>
          <w:sz w:val="24"/>
        </w:rPr>
        <w:t>’</w:t>
      </w:r>
      <w:r w:rsidRPr="00B154B1">
        <w:rPr>
          <w:rFonts w:ascii="Times New Roman" w:hAnsi="Times New Roman"/>
          <w:sz w:val="24"/>
        </w:rPr>
        <w:t>s startup time to a period needed for appropriate and safe loading of the engine, not to exceed 30 minutes. [40 CFR 63.6625(h)]</w:t>
      </w:r>
    </w:p>
    <w:p w14:paraId="32CB52C3"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p>
    <w:p w14:paraId="3D32CC7F" w14:textId="77777777" w:rsidR="00D13AF6" w:rsidRPr="00B154B1" w:rsidRDefault="00D13AF6" w:rsidP="00D13AF6">
      <w:pPr>
        <w:numPr>
          <w:ilvl w:val="2"/>
          <w:numId w:val="0"/>
        </w:numPr>
        <w:tabs>
          <w:tab w:val="left" w:pos="-1440"/>
          <w:tab w:val="left" w:pos="-720"/>
          <w:tab w:val="left" w:pos="1440"/>
        </w:tabs>
        <w:ind w:left="1440" w:hanging="360"/>
        <w:rPr>
          <w:rFonts w:ascii="Times New Roman" w:hAnsi="Times New Roman"/>
          <w:sz w:val="24"/>
        </w:rPr>
      </w:pPr>
      <w:r w:rsidRPr="00B154B1">
        <w:rPr>
          <w:rFonts w:ascii="Times New Roman" w:hAnsi="Times New Roman"/>
          <w:sz w:val="24"/>
        </w:rPr>
        <w:t>I.</w:t>
      </w:r>
      <w:r w:rsidRPr="00B154B1">
        <w:rPr>
          <w:rFonts w:ascii="Times New Roman" w:hAnsi="Times New Roman"/>
          <w:sz w:val="24"/>
        </w:rPr>
        <w:tab/>
        <w:t>At all times, including periods of startup, shutdown, and malfunction, the Permittee shall maintain and operate the unit</w:t>
      </w:r>
      <w:r>
        <w:rPr>
          <w:rFonts w:ascii="Times New Roman" w:hAnsi="Times New Roman"/>
          <w:sz w:val="24"/>
        </w:rPr>
        <w:t>s</w:t>
      </w:r>
      <w:r w:rsidRPr="00B154B1">
        <w:rPr>
          <w:rFonts w:ascii="Times New Roman" w:hAnsi="Times New Roman"/>
          <w:sz w:val="24"/>
        </w:rPr>
        <w:t xml:space="preserve"> in a manner consistent with safety and good air pollution control practices for minimizing emissions.</w:t>
      </w:r>
      <w:r>
        <w:rPr>
          <w:rFonts w:ascii="Times New Roman" w:hAnsi="Times New Roman"/>
          <w:sz w:val="24"/>
        </w:rPr>
        <w:t xml:space="preserve"> </w:t>
      </w:r>
      <w:r w:rsidRPr="00B154B1">
        <w:rPr>
          <w:rFonts w:ascii="Times New Roman" w:hAnsi="Times New Roman"/>
          <w:sz w:val="24"/>
        </w:rPr>
        <w:t>The general duty to minimize emissions does not require the Permittee to make any further efforts to reduce emissions if levels required by this permit and 40 CFR 63, Subpart ZZZZ have been achieved.</w:t>
      </w:r>
      <w:r>
        <w:rPr>
          <w:rFonts w:ascii="Times New Roman" w:hAnsi="Times New Roman"/>
          <w:sz w:val="24"/>
        </w:rPr>
        <w:t xml:space="preserve"> </w:t>
      </w:r>
      <w:r w:rsidRPr="00B154B1">
        <w:rPr>
          <w:rFonts w:ascii="Times New Roman" w:hAnsi="Times New Roman"/>
          <w:sz w:val="24"/>
        </w:rPr>
        <w:t>Determination of whether acceptable operating procedures are being used will be based on information available to the Department and the EPA Administrator which may include, but is not limited to, monitoring results, opacity observations, review of operating and maintenance procedures, review of operation and maintenance records, and inspection of the source. [20 DCMR 201 and 40 CFR 63.6605]</w:t>
      </w:r>
    </w:p>
    <w:p w14:paraId="60DBECD1" w14:textId="77777777" w:rsidR="008E567B" w:rsidRPr="008E567B" w:rsidRDefault="008E567B" w:rsidP="008E567B">
      <w:pPr>
        <w:rPr>
          <w:rFonts w:ascii="Times New Roman" w:hAnsi="Times New Roman"/>
          <w:sz w:val="24"/>
        </w:rPr>
      </w:pPr>
      <w:r w:rsidRPr="008E567B">
        <w:rPr>
          <w:rFonts w:ascii="Times New Roman" w:hAnsi="Times New Roman"/>
          <w:sz w:val="24"/>
        </w:rPr>
        <w:t xml:space="preserve"> </w:t>
      </w:r>
    </w:p>
    <w:p w14:paraId="7018EF1B" w14:textId="77777777" w:rsidR="008E567B" w:rsidRPr="008E567B" w:rsidRDefault="008E567B" w:rsidP="008E567B">
      <w:pPr>
        <w:ind w:left="1080" w:hanging="360"/>
        <w:rPr>
          <w:rFonts w:ascii="Times New Roman" w:hAnsi="Times New Roman"/>
          <w:sz w:val="24"/>
        </w:rPr>
      </w:pPr>
      <w:r w:rsidRPr="008E567B">
        <w:rPr>
          <w:rFonts w:ascii="Times New Roman" w:hAnsi="Times New Roman"/>
          <w:sz w:val="24"/>
        </w:rPr>
        <w:t>3.</w:t>
      </w:r>
      <w:r w:rsidRPr="008E567B">
        <w:rPr>
          <w:rFonts w:ascii="Times New Roman" w:hAnsi="Times New Roman"/>
          <w:sz w:val="24"/>
        </w:rPr>
        <w:tab/>
      </w:r>
      <w:r w:rsidRPr="008E567B">
        <w:rPr>
          <w:rFonts w:ascii="Times New Roman" w:hAnsi="Times New Roman"/>
          <w:sz w:val="24"/>
          <w:u w:val="single"/>
        </w:rPr>
        <w:t>Monitoring and Testing Requirements:</w:t>
      </w:r>
    </w:p>
    <w:p w14:paraId="0799CF34" w14:textId="77777777" w:rsidR="008E567B" w:rsidRPr="008E567B" w:rsidRDefault="008E567B" w:rsidP="008E567B">
      <w:pPr>
        <w:ind w:left="360" w:hanging="360"/>
        <w:rPr>
          <w:rFonts w:ascii="Times New Roman" w:hAnsi="Times New Roman"/>
          <w:sz w:val="24"/>
        </w:rPr>
      </w:pPr>
    </w:p>
    <w:p w14:paraId="32AEC30D" w14:textId="77777777" w:rsidR="00716462" w:rsidRDefault="00716462" w:rsidP="00716462">
      <w:pPr>
        <w:tabs>
          <w:tab w:val="left" w:pos="-1440"/>
          <w:tab w:val="left" w:pos="1440"/>
        </w:tabs>
        <w:ind w:left="1440" w:hanging="360"/>
        <w:rPr>
          <w:rFonts w:ascii="Times New Roman" w:hAnsi="Times New Roman"/>
          <w:sz w:val="24"/>
        </w:rPr>
      </w:pPr>
      <w:r>
        <w:rPr>
          <w:rFonts w:ascii="Times New Roman" w:hAnsi="Times New Roman"/>
          <w:sz w:val="24"/>
        </w:rPr>
        <w:t>A.</w:t>
      </w:r>
      <w:r>
        <w:rPr>
          <w:rFonts w:ascii="Times New Roman" w:hAnsi="Times New Roman"/>
          <w:sz w:val="24"/>
        </w:rPr>
        <w:tab/>
        <w:t>The Permittee shall monitor the date, time, duration, and reason for each emergency generator start-up to ensure compliance with Conditions III(a)(2)(A), (B), (C), and (E) of this permit. [20 DCMR 500.1]</w:t>
      </w:r>
    </w:p>
    <w:p w14:paraId="757D964C" w14:textId="77777777" w:rsidR="00716462" w:rsidRDefault="00716462" w:rsidP="00716462">
      <w:pPr>
        <w:tabs>
          <w:tab w:val="left" w:pos="-1440"/>
          <w:tab w:val="left" w:pos="1440"/>
        </w:tabs>
        <w:ind w:left="1440" w:hanging="360"/>
        <w:rPr>
          <w:rFonts w:ascii="Times New Roman" w:hAnsi="Times New Roman"/>
          <w:sz w:val="24"/>
        </w:rPr>
      </w:pPr>
    </w:p>
    <w:p w14:paraId="6DFBD3DF" w14:textId="77777777" w:rsidR="00716462" w:rsidRPr="006B163D" w:rsidRDefault="00716462" w:rsidP="00716462">
      <w:pPr>
        <w:tabs>
          <w:tab w:val="left" w:pos="-1440"/>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6B163D">
        <w:rPr>
          <w:rFonts w:ascii="Times New Roman" w:hAnsi="Times New Roman"/>
          <w:sz w:val="24"/>
        </w:rPr>
        <w:t xml:space="preserve">In order to ensure compliance </w:t>
      </w:r>
      <w:r>
        <w:rPr>
          <w:rFonts w:ascii="Times New Roman" w:hAnsi="Times New Roman"/>
          <w:sz w:val="24"/>
        </w:rPr>
        <w:t>with Condition III(a</w:t>
      </w:r>
      <w:r w:rsidRPr="006B163D">
        <w:rPr>
          <w:rFonts w:ascii="Times New Roman" w:hAnsi="Times New Roman"/>
          <w:sz w:val="24"/>
        </w:rPr>
        <w:t>)(2)(A), the Permittee shall monitor the total hours of operation each month with the use of a properly functioning, non-resettable hour metering device. Such a device must be installed if not already installed on the equipment.</w:t>
      </w:r>
      <w:r>
        <w:rPr>
          <w:rFonts w:ascii="Times New Roman" w:hAnsi="Times New Roman"/>
          <w:sz w:val="24"/>
        </w:rPr>
        <w:t xml:space="preserve"> </w:t>
      </w:r>
      <w:r w:rsidRPr="006B163D">
        <w:rPr>
          <w:rFonts w:ascii="Times New Roman" w:hAnsi="Times New Roman"/>
          <w:sz w:val="24"/>
        </w:rPr>
        <w:t>[40 CFR 63.6625(f) and 40 CFR 63.6655(f)]</w:t>
      </w:r>
    </w:p>
    <w:p w14:paraId="70FC125C" w14:textId="77777777" w:rsidR="00716462" w:rsidRPr="0014471F" w:rsidRDefault="00716462" w:rsidP="00716462">
      <w:pPr>
        <w:pStyle w:val="ListParagraph"/>
        <w:tabs>
          <w:tab w:val="left" w:pos="-1440"/>
          <w:tab w:val="left" w:pos="1440"/>
        </w:tabs>
        <w:ind w:left="1170"/>
        <w:rPr>
          <w:rFonts w:ascii="Times New Roman" w:hAnsi="Times New Roman"/>
          <w:sz w:val="24"/>
        </w:rPr>
      </w:pPr>
    </w:p>
    <w:p w14:paraId="11595979" w14:textId="796EC9A0" w:rsidR="00716462" w:rsidRDefault="00716462" w:rsidP="00716462">
      <w:pPr>
        <w:tabs>
          <w:tab w:val="left" w:pos="-1440"/>
          <w:tab w:val="left" w:pos="1440"/>
        </w:tabs>
        <w:ind w:left="1440" w:hanging="360"/>
        <w:rPr>
          <w:rFonts w:ascii="Times New Roman" w:hAnsi="Times New Roman"/>
          <w:sz w:val="24"/>
        </w:rPr>
      </w:pPr>
      <w:r>
        <w:rPr>
          <w:rFonts w:ascii="Times New Roman" w:hAnsi="Times New Roman"/>
          <w:sz w:val="24"/>
        </w:rPr>
        <w:t xml:space="preserve">C. </w:t>
      </w:r>
      <w:r>
        <w:rPr>
          <w:rFonts w:ascii="Times New Roman" w:hAnsi="Times New Roman"/>
          <w:sz w:val="24"/>
        </w:rPr>
        <w:tab/>
        <w:t>The Permittee</w:t>
      </w:r>
      <w:r w:rsidRPr="00477BD1">
        <w:rPr>
          <w:rFonts w:ascii="Times New Roman" w:hAnsi="Times New Roman"/>
          <w:sz w:val="24"/>
        </w:rPr>
        <w:t xml:space="preserve"> shall</w:t>
      </w:r>
      <w:r>
        <w:rPr>
          <w:rFonts w:ascii="Times New Roman" w:hAnsi="Times New Roman"/>
          <w:sz w:val="24"/>
        </w:rPr>
        <w:t xml:space="preserve"> monitor and/or</w:t>
      </w:r>
      <w:r w:rsidRPr="00477BD1">
        <w:rPr>
          <w:rFonts w:ascii="Times New Roman" w:hAnsi="Times New Roman"/>
          <w:sz w:val="24"/>
        </w:rPr>
        <w:t xml:space="preserve"> test </w:t>
      </w:r>
      <w:r w:rsidR="00C12BBD">
        <w:rPr>
          <w:rFonts w:ascii="Times New Roman" w:hAnsi="Times New Roman"/>
          <w:sz w:val="24"/>
        </w:rPr>
        <w:t xml:space="preserve">for the sulfur content in the diesel fuel obtained for use in the generator engines, </w:t>
      </w:r>
      <w:r>
        <w:rPr>
          <w:rFonts w:ascii="Times New Roman" w:hAnsi="Times New Roman"/>
          <w:sz w:val="24"/>
        </w:rPr>
        <w:t>in accordance with Condition I</w:t>
      </w:r>
      <w:r w:rsidRPr="00477BD1">
        <w:rPr>
          <w:rFonts w:ascii="Times New Roman" w:hAnsi="Times New Roman"/>
          <w:sz w:val="24"/>
        </w:rPr>
        <w:t>(</w:t>
      </w:r>
      <w:r w:rsidR="00C86EBD">
        <w:rPr>
          <w:rFonts w:ascii="Times New Roman" w:hAnsi="Times New Roman"/>
          <w:sz w:val="24"/>
        </w:rPr>
        <w:t>c</w:t>
      </w:r>
      <w:r w:rsidRPr="00477BD1">
        <w:rPr>
          <w:rFonts w:ascii="Times New Roman" w:hAnsi="Times New Roman"/>
          <w:sz w:val="24"/>
        </w:rPr>
        <w:t>)(</w:t>
      </w:r>
      <w:r w:rsidR="00C86EBD">
        <w:rPr>
          <w:rFonts w:ascii="Times New Roman" w:hAnsi="Times New Roman"/>
          <w:sz w:val="24"/>
        </w:rPr>
        <w:t>1</w:t>
      </w:r>
      <w:r w:rsidRPr="00477BD1">
        <w:rPr>
          <w:rFonts w:ascii="Times New Roman" w:hAnsi="Times New Roman"/>
          <w:sz w:val="24"/>
        </w:rPr>
        <w:t>)(B)(ii)</w:t>
      </w:r>
      <w:r w:rsidR="00C12BBD">
        <w:rPr>
          <w:rFonts w:ascii="Times New Roman" w:hAnsi="Times New Roman"/>
          <w:sz w:val="24"/>
        </w:rPr>
        <w:t>,</w:t>
      </w:r>
      <w:r w:rsidRPr="00477BD1">
        <w:rPr>
          <w:rFonts w:ascii="Times New Roman" w:hAnsi="Times New Roman"/>
          <w:sz w:val="24"/>
        </w:rPr>
        <w:t xml:space="preserve"> to ensure compliance with Condition</w:t>
      </w:r>
      <w:r>
        <w:rPr>
          <w:rFonts w:ascii="Times New Roman" w:hAnsi="Times New Roman"/>
          <w:sz w:val="24"/>
        </w:rPr>
        <w:t>s</w:t>
      </w:r>
      <w:r w:rsidRPr="00477BD1">
        <w:rPr>
          <w:rFonts w:ascii="Times New Roman" w:hAnsi="Times New Roman"/>
          <w:sz w:val="24"/>
        </w:rPr>
        <w:t xml:space="preserve"> III(</w:t>
      </w:r>
      <w:r>
        <w:rPr>
          <w:rFonts w:ascii="Times New Roman" w:hAnsi="Times New Roman"/>
          <w:sz w:val="24"/>
        </w:rPr>
        <w:t>a</w:t>
      </w:r>
      <w:r w:rsidRPr="00477BD1">
        <w:rPr>
          <w:rFonts w:ascii="Times New Roman" w:hAnsi="Times New Roman"/>
          <w:sz w:val="24"/>
        </w:rPr>
        <w:t>)(2)(</w:t>
      </w:r>
      <w:r>
        <w:rPr>
          <w:rFonts w:ascii="Times New Roman" w:hAnsi="Times New Roman"/>
          <w:sz w:val="24"/>
        </w:rPr>
        <w:t>D</w:t>
      </w:r>
      <w:r w:rsidRPr="00477BD1">
        <w:rPr>
          <w:rFonts w:ascii="Times New Roman" w:hAnsi="Times New Roman"/>
          <w:sz w:val="24"/>
        </w:rPr>
        <w:t>)</w:t>
      </w:r>
      <w:r>
        <w:rPr>
          <w:rFonts w:ascii="Times New Roman" w:hAnsi="Times New Roman"/>
          <w:sz w:val="24"/>
        </w:rPr>
        <w:t xml:space="preserve"> and III(a)(4)(C)</w:t>
      </w:r>
      <w:r w:rsidRPr="00477BD1">
        <w:rPr>
          <w:rFonts w:ascii="Times New Roman" w:hAnsi="Times New Roman"/>
          <w:sz w:val="24"/>
        </w:rPr>
        <w:t xml:space="preserve"> of this permit. [</w:t>
      </w:r>
      <w:r w:rsidR="00BE2D9E">
        <w:rPr>
          <w:rFonts w:ascii="Times New Roman" w:hAnsi="Times New Roman"/>
          <w:sz w:val="24"/>
        </w:rPr>
        <w:t xml:space="preserve">20 DCMR 104.2(b), </w:t>
      </w:r>
      <w:r w:rsidRPr="00C847B3">
        <w:rPr>
          <w:rFonts w:ascii="Times New Roman" w:hAnsi="Times New Roman"/>
          <w:sz w:val="24"/>
        </w:rPr>
        <w:t>20 DCMR 500.2</w:t>
      </w:r>
      <w:r>
        <w:rPr>
          <w:rFonts w:ascii="Times New Roman" w:hAnsi="Times New Roman"/>
          <w:sz w:val="24"/>
        </w:rPr>
        <w:t xml:space="preserve">, </w:t>
      </w:r>
      <w:r w:rsidR="00BE2D9E">
        <w:rPr>
          <w:rFonts w:ascii="Times New Roman" w:hAnsi="Times New Roman"/>
          <w:sz w:val="24"/>
        </w:rPr>
        <w:t xml:space="preserve">and </w:t>
      </w:r>
      <w:r w:rsidRPr="00477BD1">
        <w:rPr>
          <w:rFonts w:ascii="Times New Roman" w:hAnsi="Times New Roman"/>
          <w:sz w:val="24"/>
        </w:rPr>
        <w:t>20 DCMR 502.6]</w:t>
      </w:r>
    </w:p>
    <w:p w14:paraId="2BCA28C9" w14:textId="77777777" w:rsidR="008E567B" w:rsidRPr="008E567B" w:rsidRDefault="008E567B" w:rsidP="008E567B">
      <w:pPr>
        <w:ind w:left="1440" w:hanging="450"/>
        <w:rPr>
          <w:rFonts w:ascii="Times New Roman" w:hAnsi="Times New Roman"/>
          <w:sz w:val="24"/>
        </w:rPr>
      </w:pPr>
    </w:p>
    <w:p w14:paraId="058B78D8" w14:textId="77777777" w:rsidR="008E567B" w:rsidRPr="008E567B" w:rsidRDefault="008E567B" w:rsidP="008E567B">
      <w:pPr>
        <w:ind w:left="1080" w:hanging="360"/>
        <w:rPr>
          <w:rFonts w:ascii="Times New Roman" w:hAnsi="Times New Roman"/>
          <w:sz w:val="24"/>
        </w:rPr>
      </w:pPr>
      <w:r w:rsidRPr="008E567B">
        <w:rPr>
          <w:rFonts w:ascii="Times New Roman" w:hAnsi="Times New Roman"/>
          <w:sz w:val="24"/>
        </w:rPr>
        <w:t>4.</w:t>
      </w:r>
      <w:r w:rsidRPr="008E567B">
        <w:rPr>
          <w:rFonts w:ascii="Times New Roman" w:hAnsi="Times New Roman"/>
          <w:sz w:val="24"/>
        </w:rPr>
        <w:tab/>
      </w:r>
      <w:r w:rsidRPr="008E567B">
        <w:rPr>
          <w:rFonts w:ascii="Times New Roman" w:hAnsi="Times New Roman"/>
          <w:sz w:val="24"/>
          <w:u w:val="single"/>
        </w:rPr>
        <w:t>Record Keeping Requirements:</w:t>
      </w:r>
    </w:p>
    <w:p w14:paraId="52A7B76E" w14:textId="77777777" w:rsidR="008E567B" w:rsidRPr="008E567B" w:rsidRDefault="008E567B" w:rsidP="008E567B">
      <w:pPr>
        <w:ind w:left="360" w:hanging="360"/>
        <w:rPr>
          <w:rFonts w:ascii="Times New Roman" w:hAnsi="Times New Roman"/>
          <w:sz w:val="24"/>
        </w:rPr>
      </w:pPr>
    </w:p>
    <w:p w14:paraId="0734E350" w14:textId="568444D5" w:rsidR="00EC0A58" w:rsidRPr="00E01B5B" w:rsidRDefault="00EC0A58" w:rsidP="00C560AD">
      <w:pPr>
        <w:pStyle w:val="ListParagraph"/>
        <w:numPr>
          <w:ilvl w:val="0"/>
          <w:numId w:val="2"/>
        </w:numPr>
        <w:rPr>
          <w:rFonts w:ascii="Times New Roman" w:hAnsi="Times New Roman"/>
          <w:sz w:val="24"/>
        </w:rPr>
      </w:pPr>
      <w:bookmarkStart w:id="52" w:name="IV"/>
      <w:r>
        <w:rPr>
          <w:rFonts w:ascii="Times New Roman" w:hAnsi="Times New Roman"/>
          <w:sz w:val="24"/>
        </w:rPr>
        <w:t xml:space="preserve">For each of the </w:t>
      </w:r>
      <w:r w:rsidR="00BE2D9E">
        <w:rPr>
          <w:rFonts w:ascii="Times New Roman" w:hAnsi="Times New Roman"/>
          <w:sz w:val="24"/>
        </w:rPr>
        <w:t xml:space="preserve">emergency </w:t>
      </w:r>
      <w:r>
        <w:rPr>
          <w:rFonts w:ascii="Times New Roman" w:hAnsi="Times New Roman"/>
          <w:sz w:val="24"/>
        </w:rPr>
        <w:t>generator sets, t</w:t>
      </w:r>
      <w:r w:rsidRPr="00E01B5B">
        <w:rPr>
          <w:rFonts w:ascii="Times New Roman" w:hAnsi="Times New Roman"/>
          <w:sz w:val="24"/>
        </w:rPr>
        <w:t>he following information shall be recorded, initialed</w:t>
      </w:r>
      <w:r>
        <w:rPr>
          <w:rFonts w:ascii="Times New Roman" w:hAnsi="Times New Roman"/>
          <w:sz w:val="24"/>
        </w:rPr>
        <w:t xml:space="preserve"> </w:t>
      </w:r>
      <w:r>
        <w:rPr>
          <w:rFonts w:ascii="Times New Roman" w:hAnsi="Times New Roman"/>
          <w:sz w:val="24"/>
          <w:szCs w:val="20"/>
        </w:rPr>
        <w:t>(except records generated automatically by an electronic system)</w:t>
      </w:r>
      <w:r w:rsidRPr="00E01B5B">
        <w:rPr>
          <w:rFonts w:ascii="Times New Roman" w:hAnsi="Times New Roman"/>
          <w:sz w:val="24"/>
        </w:rPr>
        <w:t>, and maintained in a log at the facility</w:t>
      </w:r>
      <w:r w:rsidR="00C86EBD">
        <w:rPr>
          <w:rFonts w:ascii="Times New Roman" w:hAnsi="Times New Roman"/>
          <w:sz w:val="24"/>
        </w:rPr>
        <w:t xml:space="preserve"> (or readily accessible electronically from the facility)</w:t>
      </w:r>
      <w:r w:rsidRPr="00E01B5B">
        <w:rPr>
          <w:rFonts w:ascii="Times New Roman" w:hAnsi="Times New Roman"/>
          <w:sz w:val="24"/>
        </w:rPr>
        <w:t xml:space="preserve"> for a period not less than five (5) years</w:t>
      </w:r>
      <w:r>
        <w:rPr>
          <w:rFonts w:ascii="Times New Roman" w:hAnsi="Times New Roman"/>
          <w:sz w:val="24"/>
        </w:rPr>
        <w:t xml:space="preserve"> from the date the information is obtained</w:t>
      </w:r>
      <w:r w:rsidRPr="00E01B5B">
        <w:rPr>
          <w:rFonts w:ascii="Times New Roman" w:hAnsi="Times New Roman"/>
          <w:sz w:val="24"/>
        </w:rPr>
        <w:t xml:space="preserve"> [20 DCMR 500.8,</w:t>
      </w:r>
      <w:r>
        <w:rPr>
          <w:rFonts w:ascii="Times New Roman" w:hAnsi="Times New Roman"/>
          <w:sz w:val="24"/>
        </w:rPr>
        <w:t xml:space="preserve"> </w:t>
      </w:r>
      <w:r w:rsidRPr="00E01B5B">
        <w:rPr>
          <w:rFonts w:ascii="Times New Roman" w:hAnsi="Times New Roman"/>
          <w:sz w:val="24"/>
        </w:rPr>
        <w:t>40 CFR 63.6660, 40 CFR 66.6655, and 40 CFR 63.10(b)</w:t>
      </w:r>
      <w:r>
        <w:rPr>
          <w:rFonts w:ascii="Times New Roman" w:hAnsi="Times New Roman"/>
          <w:sz w:val="24"/>
        </w:rPr>
        <w:t>]:</w:t>
      </w:r>
    </w:p>
    <w:p w14:paraId="13011A34" w14:textId="77777777" w:rsidR="00EC0A58" w:rsidRDefault="00EC0A58" w:rsidP="00EC0A58">
      <w:pPr>
        <w:tabs>
          <w:tab w:val="left" w:pos="-1440"/>
        </w:tabs>
        <w:ind w:left="720"/>
        <w:rPr>
          <w:rFonts w:ascii="Times New Roman" w:hAnsi="Times New Roman"/>
          <w:sz w:val="24"/>
          <w:u w:val="single"/>
        </w:rPr>
      </w:pPr>
    </w:p>
    <w:p w14:paraId="2C5701D4" w14:textId="77777777" w:rsidR="00EC0A58" w:rsidRDefault="00EC0A58" w:rsidP="00EC0A58">
      <w:pPr>
        <w:ind w:left="1800" w:hanging="360"/>
        <w:rPr>
          <w:rFonts w:ascii="Times New Roman" w:hAnsi="Times New Roman"/>
          <w:sz w:val="24"/>
        </w:rPr>
      </w:pPr>
      <w:r>
        <w:rPr>
          <w:rFonts w:ascii="Times New Roman" w:hAnsi="Times New Roman"/>
          <w:sz w:val="24"/>
        </w:rPr>
        <w:t>i.</w:t>
      </w:r>
      <w:r w:rsidRPr="00743A15">
        <w:rPr>
          <w:rFonts w:ascii="Times New Roman" w:hAnsi="Times New Roman"/>
          <w:sz w:val="24"/>
        </w:rPr>
        <w:tab/>
      </w:r>
      <w:r w:rsidRPr="00C523F7">
        <w:rPr>
          <w:rFonts w:ascii="Times New Roman" w:hAnsi="Times New Roman"/>
          <w:sz w:val="24"/>
        </w:rPr>
        <w:t xml:space="preserve">The date, time, duration, and reason for each start-up of </w:t>
      </w:r>
      <w:r>
        <w:rPr>
          <w:rFonts w:ascii="Times New Roman" w:hAnsi="Times New Roman"/>
          <w:sz w:val="24"/>
        </w:rPr>
        <w:t>the</w:t>
      </w:r>
      <w:r w:rsidRPr="00C523F7">
        <w:rPr>
          <w:rFonts w:ascii="Times New Roman" w:hAnsi="Times New Roman"/>
          <w:sz w:val="24"/>
        </w:rPr>
        <w:t xml:space="preserve"> emergency </w:t>
      </w:r>
      <w:r w:rsidRPr="00C523F7">
        <w:rPr>
          <w:rFonts w:ascii="Times New Roman" w:hAnsi="Times New Roman"/>
          <w:sz w:val="24"/>
        </w:rPr>
        <w:lastRenderedPageBreak/>
        <w:t>generator</w:t>
      </w:r>
      <w:r>
        <w:rPr>
          <w:rFonts w:ascii="Times New Roman" w:hAnsi="Times New Roman"/>
          <w:sz w:val="24"/>
        </w:rPr>
        <w:t>, including the following specific information</w:t>
      </w:r>
      <w:r w:rsidRPr="00E01B5B">
        <w:rPr>
          <w:rFonts w:ascii="Times New Roman" w:hAnsi="Times New Roman"/>
          <w:sz w:val="24"/>
        </w:rPr>
        <w:t>:</w:t>
      </w:r>
    </w:p>
    <w:p w14:paraId="20EDD9B1" w14:textId="77777777" w:rsidR="00EC0A58" w:rsidRDefault="00EC0A58" w:rsidP="00EC0A58">
      <w:pPr>
        <w:ind w:left="1800" w:hanging="360"/>
        <w:rPr>
          <w:rFonts w:ascii="Times New Roman" w:hAnsi="Times New Roman"/>
          <w:sz w:val="24"/>
        </w:rPr>
      </w:pPr>
    </w:p>
    <w:p w14:paraId="5FC50D34" w14:textId="77777777" w:rsidR="00EC0A58" w:rsidRDefault="00EC0A58" w:rsidP="00EC0A58">
      <w:pPr>
        <w:ind w:left="2160" w:hanging="360"/>
        <w:rPr>
          <w:rFonts w:ascii="Times New Roman" w:hAnsi="Times New Roman"/>
          <w:sz w:val="24"/>
        </w:rPr>
      </w:pPr>
      <w:r>
        <w:rPr>
          <w:rFonts w:ascii="Times New Roman" w:hAnsi="Times New Roman"/>
          <w:sz w:val="24"/>
          <w:u w:val="single"/>
        </w:rPr>
        <w:t>1</w:t>
      </w:r>
      <w:r w:rsidRPr="008578D8">
        <w:rPr>
          <w:rFonts w:ascii="Times New Roman" w:hAnsi="Times New Roman"/>
          <w:sz w:val="24"/>
        </w:rPr>
        <w:t>.</w:t>
      </w:r>
      <w:r w:rsidRPr="008578D8">
        <w:rPr>
          <w:rFonts w:ascii="Times New Roman" w:hAnsi="Times New Roman"/>
          <w:sz w:val="24"/>
        </w:rPr>
        <w:tab/>
      </w:r>
      <w:r w:rsidRPr="00E01B5B">
        <w:rPr>
          <w:rFonts w:ascii="Times New Roman" w:hAnsi="Times New Roman"/>
          <w:sz w:val="24"/>
        </w:rPr>
        <w:t>If the unit is operated in non-emergency situations pursuant to Condition III(</w:t>
      </w:r>
      <w:r>
        <w:rPr>
          <w:rFonts w:ascii="Times New Roman" w:hAnsi="Times New Roman"/>
          <w:sz w:val="24"/>
        </w:rPr>
        <w:t>a</w:t>
      </w:r>
      <w:r w:rsidRPr="00E01B5B">
        <w:rPr>
          <w:rFonts w:ascii="Times New Roman" w:hAnsi="Times New Roman"/>
          <w:sz w:val="24"/>
        </w:rPr>
        <w:t>)(2)(</w:t>
      </w:r>
      <w:r>
        <w:rPr>
          <w:rFonts w:ascii="Times New Roman" w:hAnsi="Times New Roman"/>
          <w:sz w:val="24"/>
        </w:rPr>
        <w:t>C</w:t>
      </w:r>
      <w:r w:rsidRPr="00E01B5B">
        <w:rPr>
          <w:rFonts w:ascii="Times New Roman" w:hAnsi="Times New Roman"/>
          <w:sz w:val="24"/>
        </w:rPr>
        <w:t>)(ii), the specific purpose for each operation period must be recorded; and</w:t>
      </w:r>
    </w:p>
    <w:p w14:paraId="6128626A" w14:textId="1D30C554" w:rsidR="00EC0A58" w:rsidRDefault="00EC0A58" w:rsidP="00EC0A58">
      <w:pPr>
        <w:ind w:left="2160" w:hanging="360"/>
        <w:rPr>
          <w:rFonts w:ascii="Times New Roman" w:hAnsi="Times New Roman"/>
          <w:sz w:val="24"/>
        </w:rPr>
      </w:pPr>
      <w:r>
        <w:rPr>
          <w:rFonts w:ascii="Times New Roman" w:hAnsi="Times New Roman"/>
          <w:sz w:val="24"/>
          <w:u w:val="single"/>
        </w:rPr>
        <w:t>2</w:t>
      </w:r>
      <w:r>
        <w:rPr>
          <w:rFonts w:ascii="Times New Roman" w:hAnsi="Times New Roman"/>
          <w:sz w:val="24"/>
        </w:rPr>
        <w:t>.</w:t>
      </w:r>
      <w:r>
        <w:rPr>
          <w:rFonts w:ascii="Times New Roman" w:hAnsi="Times New Roman"/>
          <w:sz w:val="24"/>
        </w:rPr>
        <w:tab/>
      </w:r>
      <w:r w:rsidRPr="00E01B5B">
        <w:rPr>
          <w:rFonts w:ascii="Times New Roman" w:hAnsi="Times New Roman"/>
          <w:sz w:val="24"/>
        </w:rPr>
        <w:t>If the unit is operated for emergency purposes, what classified the operation as emergency</w:t>
      </w:r>
      <w:r>
        <w:rPr>
          <w:rFonts w:ascii="Times New Roman" w:hAnsi="Times New Roman"/>
          <w:sz w:val="24"/>
        </w:rPr>
        <w:t>;</w:t>
      </w:r>
    </w:p>
    <w:p w14:paraId="730ED778" w14:textId="77777777" w:rsidR="00C86EBD" w:rsidRPr="006B163D" w:rsidRDefault="00C86EBD" w:rsidP="00EC0A58">
      <w:pPr>
        <w:ind w:left="2160" w:hanging="360"/>
        <w:rPr>
          <w:rFonts w:ascii="Times New Roman" w:hAnsi="Times New Roman"/>
          <w:sz w:val="24"/>
        </w:rPr>
      </w:pPr>
    </w:p>
    <w:p w14:paraId="6554693A" w14:textId="77777777" w:rsidR="00EC0A58" w:rsidRDefault="00EC0A58" w:rsidP="00EC0A58">
      <w:pPr>
        <w:tabs>
          <w:tab w:val="left" w:pos="-1440"/>
        </w:tabs>
        <w:ind w:left="1800" w:hanging="360"/>
        <w:rPr>
          <w:rFonts w:ascii="Times New Roman" w:hAnsi="Times New Roman"/>
          <w:sz w:val="24"/>
        </w:rPr>
      </w:pPr>
      <w:r w:rsidRPr="00743A15">
        <w:rPr>
          <w:rFonts w:ascii="Times New Roman" w:hAnsi="Times New Roman"/>
          <w:sz w:val="24"/>
        </w:rPr>
        <w:t>ii.</w:t>
      </w:r>
      <w:r w:rsidRPr="00743A15">
        <w:rPr>
          <w:rFonts w:ascii="Times New Roman" w:hAnsi="Times New Roman"/>
          <w:sz w:val="24"/>
        </w:rPr>
        <w:tab/>
        <w:t>The total hours of operation for each month and the cumulative 12-month rolling period shall be calculated and recorded within 15 days of the end of each calendar month</w:t>
      </w:r>
      <w:r w:rsidRPr="00D61985">
        <w:rPr>
          <w:rFonts w:ascii="Times New Roman" w:hAnsi="Times New Roman"/>
          <w:sz w:val="24"/>
        </w:rPr>
        <w:t xml:space="preserve"> for the previous month and the 12-month period ending at the end of that month</w:t>
      </w:r>
      <w:r w:rsidRPr="00743A15">
        <w:rPr>
          <w:rFonts w:ascii="Times New Roman" w:hAnsi="Times New Roman"/>
          <w:sz w:val="24"/>
        </w:rPr>
        <w:t>;</w:t>
      </w:r>
    </w:p>
    <w:p w14:paraId="7255C569" w14:textId="77777777" w:rsidR="00EC0A58" w:rsidRDefault="00EC0A58" w:rsidP="00EC0A58">
      <w:pPr>
        <w:tabs>
          <w:tab w:val="left" w:pos="-1440"/>
        </w:tabs>
        <w:ind w:left="1800" w:hanging="360"/>
        <w:rPr>
          <w:rFonts w:ascii="Times New Roman" w:hAnsi="Times New Roman"/>
          <w:sz w:val="24"/>
        </w:rPr>
      </w:pPr>
    </w:p>
    <w:p w14:paraId="5F834A33" w14:textId="77777777" w:rsidR="00EC0A58" w:rsidRPr="00743A15" w:rsidRDefault="00EC0A58" w:rsidP="00EC0A58">
      <w:pPr>
        <w:tabs>
          <w:tab w:val="left" w:pos="-1440"/>
        </w:tabs>
        <w:ind w:left="1800" w:hanging="360"/>
        <w:rPr>
          <w:rFonts w:ascii="Times New Roman" w:hAnsi="Times New Roman"/>
          <w:sz w:val="24"/>
        </w:rPr>
      </w:pPr>
      <w:r>
        <w:rPr>
          <w:rFonts w:ascii="Times New Roman" w:hAnsi="Times New Roman"/>
          <w:sz w:val="24"/>
        </w:rPr>
        <w:t>iii.</w:t>
      </w:r>
      <w:r>
        <w:rPr>
          <w:rFonts w:ascii="Times New Roman" w:hAnsi="Times New Roman"/>
          <w:sz w:val="24"/>
        </w:rPr>
        <w:tab/>
      </w:r>
      <w:r w:rsidRPr="00D61985">
        <w:rPr>
          <w:rFonts w:ascii="Times New Roman" w:hAnsi="Times New Roman"/>
          <w:sz w:val="24"/>
        </w:rPr>
        <w:t xml:space="preserve">The total hours of operation for maintenance checks and readiness testing </w:t>
      </w:r>
      <w:r>
        <w:rPr>
          <w:rFonts w:ascii="Times New Roman" w:hAnsi="Times New Roman"/>
          <w:sz w:val="24"/>
        </w:rPr>
        <w:t xml:space="preserve">and non-emergency operation </w:t>
      </w:r>
      <w:r w:rsidRPr="00D61985">
        <w:rPr>
          <w:rFonts w:ascii="Times New Roman" w:hAnsi="Times New Roman"/>
          <w:sz w:val="24"/>
        </w:rPr>
        <w:t>pursuant to Condition III</w:t>
      </w:r>
      <w:r>
        <w:rPr>
          <w:rFonts w:ascii="Times New Roman" w:hAnsi="Times New Roman"/>
          <w:sz w:val="24"/>
        </w:rPr>
        <w:t>(a)(2)</w:t>
      </w:r>
      <w:r w:rsidRPr="00D61985">
        <w:rPr>
          <w:rFonts w:ascii="Times New Roman" w:hAnsi="Times New Roman"/>
          <w:sz w:val="24"/>
        </w:rPr>
        <w:t>(</w:t>
      </w:r>
      <w:r>
        <w:rPr>
          <w:rFonts w:ascii="Times New Roman" w:hAnsi="Times New Roman"/>
          <w:sz w:val="24"/>
        </w:rPr>
        <w:t>C</w:t>
      </w:r>
      <w:r w:rsidRPr="00D61985">
        <w:rPr>
          <w:rFonts w:ascii="Times New Roman" w:hAnsi="Times New Roman"/>
          <w:sz w:val="24"/>
        </w:rPr>
        <w:t>) each month, and totaled for each calendar year by January 15 of each year for the previous calendar year.</w:t>
      </w:r>
    </w:p>
    <w:p w14:paraId="4AC26683" w14:textId="77777777" w:rsidR="00EC0A58" w:rsidRPr="00743A15" w:rsidRDefault="00EC0A58" w:rsidP="00EC0A58">
      <w:pPr>
        <w:tabs>
          <w:tab w:val="left" w:pos="-1440"/>
        </w:tabs>
        <w:ind w:left="1800" w:hanging="360"/>
        <w:rPr>
          <w:rFonts w:ascii="Times New Roman" w:hAnsi="Times New Roman"/>
          <w:sz w:val="24"/>
        </w:rPr>
      </w:pPr>
    </w:p>
    <w:p w14:paraId="1EE37D38" w14:textId="77777777" w:rsidR="00EC0A58" w:rsidRDefault="00EC0A58" w:rsidP="00EC0A58">
      <w:pPr>
        <w:tabs>
          <w:tab w:val="left" w:pos="-1440"/>
        </w:tabs>
        <w:ind w:left="1800" w:hanging="360"/>
        <w:rPr>
          <w:rFonts w:ascii="Times New Roman" w:hAnsi="Times New Roman"/>
          <w:sz w:val="24"/>
        </w:rPr>
      </w:pPr>
      <w:r>
        <w:rPr>
          <w:rFonts w:ascii="Times New Roman" w:hAnsi="Times New Roman"/>
          <w:sz w:val="24"/>
        </w:rPr>
        <w:t>iv.</w:t>
      </w:r>
      <w:r>
        <w:rPr>
          <w:rFonts w:ascii="Times New Roman" w:hAnsi="Times New Roman"/>
          <w:sz w:val="24"/>
        </w:rPr>
        <w:tab/>
        <w:t>The total hours of operation each calendar year for non-emergency purposes pursuant to Condition III(a)(2)(C)(ii), totaled by January 15 of each calendar year for the previous calendar year;</w:t>
      </w:r>
    </w:p>
    <w:p w14:paraId="13D83269" w14:textId="77777777" w:rsidR="00B240E8" w:rsidRDefault="00B240E8" w:rsidP="00EC0A58">
      <w:pPr>
        <w:tabs>
          <w:tab w:val="left" w:pos="-1440"/>
        </w:tabs>
        <w:ind w:left="1800" w:hanging="360"/>
        <w:rPr>
          <w:rFonts w:ascii="Times New Roman" w:hAnsi="Times New Roman"/>
          <w:sz w:val="24"/>
        </w:rPr>
      </w:pPr>
    </w:p>
    <w:p w14:paraId="60B9A25B" w14:textId="6812938D" w:rsidR="00EC0A58" w:rsidRDefault="00EC0A58" w:rsidP="00EC0A58">
      <w:pPr>
        <w:tabs>
          <w:tab w:val="left" w:pos="-1440"/>
        </w:tabs>
        <w:ind w:left="1800" w:hanging="360"/>
        <w:rPr>
          <w:rFonts w:ascii="Times New Roman" w:hAnsi="Times New Roman"/>
          <w:sz w:val="24"/>
        </w:rPr>
      </w:pPr>
      <w:r w:rsidRPr="00743A15">
        <w:rPr>
          <w:rFonts w:ascii="Times New Roman" w:hAnsi="Times New Roman"/>
          <w:sz w:val="24"/>
        </w:rPr>
        <w:t>v.</w:t>
      </w:r>
      <w:r w:rsidRPr="00743A15">
        <w:rPr>
          <w:rFonts w:ascii="Times New Roman" w:hAnsi="Times New Roman"/>
          <w:sz w:val="24"/>
        </w:rPr>
        <w:tab/>
        <w:t xml:space="preserve">Records of the maintenance performed on </w:t>
      </w:r>
      <w:r>
        <w:rPr>
          <w:rFonts w:ascii="Times New Roman" w:hAnsi="Times New Roman"/>
          <w:sz w:val="24"/>
        </w:rPr>
        <w:t>the</w:t>
      </w:r>
      <w:r w:rsidRPr="00743A15">
        <w:rPr>
          <w:rFonts w:ascii="Times New Roman" w:hAnsi="Times New Roman"/>
          <w:sz w:val="24"/>
        </w:rPr>
        <w:t xml:space="preserve"> unit</w:t>
      </w:r>
      <w:r>
        <w:rPr>
          <w:rFonts w:ascii="Times New Roman" w:hAnsi="Times New Roman"/>
          <w:sz w:val="24"/>
        </w:rPr>
        <w:t xml:space="preserve"> </w:t>
      </w:r>
      <w:r>
        <w:rPr>
          <w:rFonts w:ascii="Times New Roman" w:hAnsi="Times New Roman"/>
          <w:i/>
          <w:sz w:val="24"/>
        </w:rPr>
        <w:t>[Note that these records must be sufficient to document that the Permittee is complying with the requirements of Condition III(a)(2)(E) and (G)</w:t>
      </w:r>
      <w:r w:rsidRPr="00EB7F9F">
        <w:rPr>
          <w:rFonts w:ascii="Times New Roman" w:hAnsi="Times New Roman"/>
          <w:sz w:val="24"/>
        </w:rPr>
        <w:t>;</w:t>
      </w:r>
    </w:p>
    <w:p w14:paraId="427515CA" w14:textId="77777777" w:rsidR="00685777" w:rsidRPr="00FE7919" w:rsidRDefault="00685777" w:rsidP="00EC0A58">
      <w:pPr>
        <w:tabs>
          <w:tab w:val="left" w:pos="-1440"/>
        </w:tabs>
        <w:ind w:left="1800" w:hanging="360"/>
        <w:rPr>
          <w:rFonts w:ascii="Times New Roman" w:hAnsi="Times New Roman"/>
          <w:i/>
          <w:sz w:val="24"/>
        </w:rPr>
      </w:pPr>
    </w:p>
    <w:p w14:paraId="3FA47AD0" w14:textId="2BB364E9" w:rsidR="00EC0A58" w:rsidRPr="00743A15" w:rsidRDefault="00EC0A58" w:rsidP="00EC0A58">
      <w:pPr>
        <w:tabs>
          <w:tab w:val="left" w:pos="-1440"/>
        </w:tabs>
        <w:ind w:left="1800" w:hanging="360"/>
        <w:rPr>
          <w:rFonts w:ascii="Times New Roman" w:hAnsi="Times New Roman"/>
          <w:sz w:val="24"/>
        </w:rPr>
      </w:pPr>
      <w:r w:rsidRPr="00743A15">
        <w:rPr>
          <w:rFonts w:ascii="Times New Roman" w:hAnsi="Times New Roman"/>
          <w:sz w:val="24"/>
        </w:rPr>
        <w:t>v</w:t>
      </w:r>
      <w:r>
        <w:rPr>
          <w:rFonts w:ascii="Times New Roman" w:hAnsi="Times New Roman"/>
          <w:sz w:val="24"/>
        </w:rPr>
        <w:t>i</w:t>
      </w:r>
      <w:r w:rsidRPr="00743A15">
        <w:rPr>
          <w:rFonts w:ascii="Times New Roman" w:hAnsi="Times New Roman"/>
          <w:sz w:val="24"/>
        </w:rPr>
        <w:t>.</w:t>
      </w:r>
      <w:r>
        <w:rPr>
          <w:rFonts w:ascii="Times New Roman" w:hAnsi="Times New Roman"/>
          <w:sz w:val="24"/>
        </w:rPr>
        <w:tab/>
      </w:r>
      <w:r w:rsidRPr="00743A15">
        <w:rPr>
          <w:rFonts w:ascii="Times New Roman" w:hAnsi="Times New Roman"/>
          <w:sz w:val="24"/>
        </w:rPr>
        <w:t>Records of the results of any visible emissions monitoring performed;</w:t>
      </w:r>
    </w:p>
    <w:p w14:paraId="24084AF7" w14:textId="77777777" w:rsidR="00EC0A58" w:rsidRPr="00743A15" w:rsidRDefault="00EC0A58" w:rsidP="00EC0A58">
      <w:pPr>
        <w:tabs>
          <w:tab w:val="left" w:pos="-1440"/>
        </w:tabs>
        <w:ind w:left="1800" w:hanging="360"/>
        <w:rPr>
          <w:rFonts w:ascii="Times New Roman" w:hAnsi="Times New Roman"/>
          <w:sz w:val="24"/>
        </w:rPr>
      </w:pPr>
    </w:p>
    <w:p w14:paraId="6D30B18E" w14:textId="1C330C93" w:rsidR="00EC0A58" w:rsidRPr="00743A15" w:rsidRDefault="00EC0A58" w:rsidP="00EC0A58">
      <w:pPr>
        <w:tabs>
          <w:tab w:val="left" w:pos="-1440"/>
        </w:tabs>
        <w:ind w:left="1800" w:hanging="360"/>
        <w:rPr>
          <w:rFonts w:ascii="Times New Roman" w:hAnsi="Times New Roman"/>
          <w:sz w:val="24"/>
        </w:rPr>
      </w:pPr>
      <w:r>
        <w:rPr>
          <w:rFonts w:ascii="Times New Roman" w:hAnsi="Times New Roman"/>
          <w:sz w:val="24"/>
        </w:rPr>
        <w:t>vii</w:t>
      </w:r>
      <w:r w:rsidRPr="00743A15">
        <w:rPr>
          <w:rFonts w:ascii="Times New Roman" w:hAnsi="Times New Roman"/>
          <w:sz w:val="24"/>
        </w:rPr>
        <w:t>.</w:t>
      </w:r>
      <w:r>
        <w:rPr>
          <w:rFonts w:ascii="Times New Roman" w:hAnsi="Times New Roman"/>
          <w:sz w:val="24"/>
        </w:rPr>
        <w:t xml:space="preserve"> </w:t>
      </w:r>
      <w:r w:rsidRPr="00743A15">
        <w:rPr>
          <w:rFonts w:ascii="Times New Roman" w:hAnsi="Times New Roman"/>
          <w:sz w:val="24"/>
        </w:rPr>
        <w:t>Records of the occurrence and duration of ea</w:t>
      </w:r>
      <w:r>
        <w:rPr>
          <w:rFonts w:ascii="Times New Roman" w:hAnsi="Times New Roman"/>
          <w:sz w:val="24"/>
        </w:rPr>
        <w:t>ch malfunction of operation;</w:t>
      </w:r>
    </w:p>
    <w:p w14:paraId="00188DE6" w14:textId="77777777" w:rsidR="00EC0A58" w:rsidRPr="00743A15" w:rsidRDefault="00EC0A58" w:rsidP="00EC0A58">
      <w:pPr>
        <w:tabs>
          <w:tab w:val="left" w:pos="-1440"/>
        </w:tabs>
        <w:ind w:left="1800" w:hanging="360"/>
        <w:rPr>
          <w:rFonts w:ascii="Times New Roman" w:hAnsi="Times New Roman"/>
          <w:sz w:val="24"/>
        </w:rPr>
      </w:pPr>
    </w:p>
    <w:p w14:paraId="49086707" w14:textId="03F5F576" w:rsidR="00EC0A58" w:rsidRDefault="00B240E8" w:rsidP="00EC0A58">
      <w:pPr>
        <w:tabs>
          <w:tab w:val="left" w:pos="-1440"/>
        </w:tabs>
        <w:ind w:left="1800" w:hanging="360"/>
        <w:rPr>
          <w:rFonts w:ascii="Times New Roman" w:hAnsi="Times New Roman"/>
          <w:sz w:val="24"/>
        </w:rPr>
      </w:pPr>
      <w:r>
        <w:rPr>
          <w:rFonts w:ascii="Times New Roman" w:hAnsi="Times New Roman"/>
          <w:sz w:val="24"/>
        </w:rPr>
        <w:t>viii</w:t>
      </w:r>
      <w:r w:rsidR="00EC0A58" w:rsidRPr="00743A15">
        <w:rPr>
          <w:rFonts w:ascii="Times New Roman" w:hAnsi="Times New Roman"/>
          <w:sz w:val="24"/>
        </w:rPr>
        <w:t>.</w:t>
      </w:r>
      <w:r w:rsidR="00EC0A58">
        <w:rPr>
          <w:rFonts w:ascii="Times New Roman" w:hAnsi="Times New Roman"/>
          <w:sz w:val="24"/>
        </w:rPr>
        <w:t xml:space="preserve"> </w:t>
      </w:r>
      <w:r w:rsidR="00EC0A58" w:rsidRPr="00743A15">
        <w:rPr>
          <w:rFonts w:ascii="Times New Roman" w:hAnsi="Times New Roman"/>
          <w:sz w:val="24"/>
        </w:rPr>
        <w:t>Records of the actions taken during periods of malfunction to minimize emissions, including corrective actions to restore malfunction process and air pollution control and monitoring equipment to its normal or usua</w:t>
      </w:r>
      <w:r w:rsidR="00EC0A58">
        <w:rPr>
          <w:rFonts w:ascii="Times New Roman" w:hAnsi="Times New Roman"/>
          <w:sz w:val="24"/>
        </w:rPr>
        <w:t>l manner of operation; and</w:t>
      </w:r>
    </w:p>
    <w:p w14:paraId="62655368" w14:textId="77777777" w:rsidR="00EC0A58" w:rsidRDefault="00EC0A58" w:rsidP="00EC0A58">
      <w:pPr>
        <w:tabs>
          <w:tab w:val="left" w:pos="-1440"/>
        </w:tabs>
        <w:ind w:left="1800" w:hanging="360"/>
        <w:rPr>
          <w:rFonts w:ascii="Times New Roman" w:hAnsi="Times New Roman"/>
          <w:sz w:val="24"/>
        </w:rPr>
      </w:pPr>
    </w:p>
    <w:p w14:paraId="643D986B" w14:textId="637E2EE7" w:rsidR="00EC0A58" w:rsidRPr="00E329AD" w:rsidRDefault="00B240E8" w:rsidP="00EC0A58">
      <w:pPr>
        <w:tabs>
          <w:tab w:val="left" w:pos="-1440"/>
        </w:tabs>
        <w:ind w:left="1800" w:hanging="360"/>
        <w:rPr>
          <w:rFonts w:ascii="Times New Roman" w:hAnsi="Times New Roman"/>
          <w:sz w:val="24"/>
        </w:rPr>
      </w:pPr>
      <w:r>
        <w:rPr>
          <w:rFonts w:ascii="Times New Roman" w:hAnsi="Times New Roman"/>
          <w:sz w:val="24"/>
        </w:rPr>
        <w:t>i</w:t>
      </w:r>
      <w:r w:rsidR="00EC0A58">
        <w:rPr>
          <w:rFonts w:ascii="Times New Roman" w:hAnsi="Times New Roman"/>
          <w:sz w:val="24"/>
        </w:rPr>
        <w:t>x.</w:t>
      </w:r>
      <w:r w:rsidR="00EC0A58">
        <w:rPr>
          <w:rFonts w:ascii="Times New Roman" w:hAnsi="Times New Roman"/>
          <w:sz w:val="24"/>
        </w:rPr>
        <w:tab/>
      </w:r>
      <w:r w:rsidR="00BE2D9E" w:rsidRPr="00BE2D9E">
        <w:rPr>
          <w:rFonts w:ascii="Times New Roman" w:hAnsi="Times New Roman"/>
          <w:sz w:val="24"/>
        </w:rPr>
        <w:t>Records of the quantity of fuel used in the unit, recorded on a monthly basis by the 15th day of each month for the previous calendar month and summed for each calendar year</w:t>
      </w:r>
    </w:p>
    <w:p w14:paraId="2A0D2055" w14:textId="77777777" w:rsidR="00EC0A58" w:rsidRDefault="00EC0A58" w:rsidP="00EC0A58">
      <w:pPr>
        <w:tabs>
          <w:tab w:val="left" w:pos="-1440"/>
        </w:tabs>
        <w:ind w:left="720"/>
        <w:rPr>
          <w:rFonts w:ascii="Times New Roman" w:hAnsi="Times New Roman"/>
          <w:sz w:val="24"/>
          <w:u w:val="single"/>
        </w:rPr>
      </w:pPr>
    </w:p>
    <w:p w14:paraId="549E2017" w14:textId="0E27C214" w:rsidR="00EC0A58" w:rsidRPr="002A213E" w:rsidRDefault="00EC0A58" w:rsidP="00EC0A58">
      <w:pPr>
        <w:tabs>
          <w:tab w:val="left" w:pos="-1440"/>
        </w:tabs>
        <w:ind w:left="1440" w:hanging="360"/>
        <w:rPr>
          <w:rFonts w:ascii="Times New Roman" w:hAnsi="Times New Roman"/>
          <w:sz w:val="24"/>
        </w:rPr>
      </w:pPr>
      <w:r>
        <w:rPr>
          <w:rFonts w:ascii="Times New Roman" w:hAnsi="Times New Roman"/>
          <w:sz w:val="24"/>
        </w:rPr>
        <w:t>B.</w:t>
      </w:r>
      <w:r>
        <w:rPr>
          <w:rFonts w:ascii="Times New Roman" w:hAnsi="Times New Roman"/>
          <w:sz w:val="24"/>
        </w:rPr>
        <w:tab/>
      </w:r>
      <w:r w:rsidRPr="002A213E">
        <w:rPr>
          <w:rFonts w:ascii="Times New Roman" w:hAnsi="Times New Roman"/>
          <w:sz w:val="24"/>
        </w:rPr>
        <w:t xml:space="preserve">The </w:t>
      </w:r>
      <w:r>
        <w:rPr>
          <w:rFonts w:ascii="Times New Roman" w:hAnsi="Times New Roman"/>
          <w:sz w:val="24"/>
        </w:rPr>
        <w:t>Permittee</w:t>
      </w:r>
      <w:r w:rsidRPr="002A213E">
        <w:rPr>
          <w:rFonts w:ascii="Times New Roman" w:hAnsi="Times New Roman"/>
          <w:sz w:val="24"/>
        </w:rPr>
        <w:t xml:space="preserve"> shall maintain a copy of the emergency generator’s manufacturer’s maintenance and operating recommendations at the facility</w:t>
      </w:r>
      <w:r w:rsidR="005B59F2">
        <w:rPr>
          <w:rFonts w:ascii="Times New Roman" w:hAnsi="Times New Roman"/>
          <w:sz w:val="24"/>
        </w:rPr>
        <w:t xml:space="preserve"> for the duration of the life of the generator set at the site</w:t>
      </w:r>
      <w:r w:rsidRPr="002A213E">
        <w:rPr>
          <w:rFonts w:ascii="Times New Roman" w:hAnsi="Times New Roman"/>
          <w:sz w:val="24"/>
        </w:rPr>
        <w:t>.</w:t>
      </w:r>
      <w:r>
        <w:rPr>
          <w:rFonts w:ascii="Times New Roman" w:hAnsi="Times New Roman"/>
          <w:sz w:val="24"/>
        </w:rPr>
        <w:t xml:space="preserve"> </w:t>
      </w:r>
      <w:r w:rsidRPr="002A213E">
        <w:rPr>
          <w:rFonts w:ascii="Times New Roman" w:hAnsi="Times New Roman"/>
          <w:sz w:val="24"/>
        </w:rPr>
        <w:t xml:space="preserve">If such </w:t>
      </w:r>
      <w:r>
        <w:rPr>
          <w:rFonts w:ascii="Times New Roman" w:hAnsi="Times New Roman"/>
          <w:sz w:val="24"/>
        </w:rPr>
        <w:t>d</w:t>
      </w:r>
      <w:r w:rsidRPr="002A213E">
        <w:rPr>
          <w:rFonts w:ascii="Times New Roman" w:hAnsi="Times New Roman"/>
          <w:sz w:val="24"/>
        </w:rPr>
        <w:t xml:space="preserve">ocumentation is unavailable, the </w:t>
      </w:r>
      <w:r>
        <w:rPr>
          <w:rFonts w:ascii="Times New Roman" w:hAnsi="Times New Roman"/>
          <w:sz w:val="24"/>
        </w:rPr>
        <w:t>Permittee</w:t>
      </w:r>
      <w:r w:rsidRPr="002A213E">
        <w:rPr>
          <w:rFonts w:ascii="Times New Roman" w:hAnsi="Times New Roman"/>
          <w:sz w:val="24"/>
        </w:rPr>
        <w:t xml:space="preserve"> shall maintain documentation of the written maintenance plan </w:t>
      </w:r>
      <w:r w:rsidRPr="002A213E">
        <w:rPr>
          <w:rFonts w:ascii="Times New Roman" w:hAnsi="Times New Roman"/>
          <w:sz w:val="24"/>
        </w:rPr>
        <w:lastRenderedPageBreak/>
        <w:t>consistent with industry standards in accordance with which the unit is being maintained.</w:t>
      </w:r>
      <w:r>
        <w:rPr>
          <w:rFonts w:ascii="Times New Roman" w:hAnsi="Times New Roman"/>
          <w:sz w:val="24"/>
        </w:rPr>
        <w:t xml:space="preserve"> [20 DCMR 500.2]</w:t>
      </w:r>
    </w:p>
    <w:p w14:paraId="5141E992" w14:textId="77777777" w:rsidR="00EC0A58" w:rsidRDefault="00EC0A58" w:rsidP="00EC0A58">
      <w:pPr>
        <w:tabs>
          <w:tab w:val="left" w:pos="-1440"/>
        </w:tabs>
        <w:ind w:left="1440" w:hanging="360"/>
        <w:rPr>
          <w:rFonts w:ascii="Times New Roman" w:hAnsi="Times New Roman"/>
          <w:sz w:val="24"/>
        </w:rPr>
      </w:pPr>
    </w:p>
    <w:p w14:paraId="68AA705C" w14:textId="58B6DB4E" w:rsidR="00EC0A58" w:rsidRDefault="00EC0A58" w:rsidP="00EC0A58">
      <w:pPr>
        <w:tabs>
          <w:tab w:val="left" w:pos="-1440"/>
        </w:tabs>
        <w:ind w:left="1440" w:hanging="360"/>
        <w:rPr>
          <w:rFonts w:ascii="Times New Roman" w:hAnsi="Times New Roman"/>
          <w:sz w:val="24"/>
        </w:rPr>
      </w:pPr>
      <w:r>
        <w:rPr>
          <w:rFonts w:ascii="Times New Roman" w:hAnsi="Times New Roman"/>
          <w:sz w:val="24"/>
        </w:rPr>
        <w:t>C.</w:t>
      </w:r>
      <w:r>
        <w:rPr>
          <w:rFonts w:ascii="Times New Roman" w:hAnsi="Times New Roman"/>
          <w:sz w:val="24"/>
        </w:rPr>
        <w:tab/>
        <w:t>The Permittee shall comply with the requirements of Condition I(</w:t>
      </w:r>
      <w:r w:rsidR="00B240E8">
        <w:rPr>
          <w:rFonts w:ascii="Times New Roman" w:hAnsi="Times New Roman"/>
          <w:sz w:val="24"/>
        </w:rPr>
        <w:t>c</w:t>
      </w:r>
      <w:r>
        <w:rPr>
          <w:rFonts w:ascii="Times New Roman" w:hAnsi="Times New Roman"/>
          <w:sz w:val="24"/>
        </w:rPr>
        <w:t>)(</w:t>
      </w:r>
      <w:r w:rsidR="00B240E8">
        <w:rPr>
          <w:rFonts w:ascii="Times New Roman" w:hAnsi="Times New Roman"/>
          <w:sz w:val="24"/>
        </w:rPr>
        <w:t>1</w:t>
      </w:r>
      <w:r>
        <w:rPr>
          <w:rFonts w:ascii="Times New Roman" w:hAnsi="Times New Roman"/>
          <w:sz w:val="24"/>
        </w:rPr>
        <w:t>)(B)(ii) to ensure compliance with Condition III(a)(2)(D) of this permit.</w:t>
      </w:r>
    </w:p>
    <w:p w14:paraId="4310D173" w14:textId="77777777" w:rsidR="004822F7" w:rsidRDefault="004822F7" w:rsidP="00BE2D9E">
      <w:pPr>
        <w:tabs>
          <w:tab w:val="left" w:pos="-1440"/>
        </w:tabs>
        <w:rPr>
          <w:rFonts w:ascii="Times New Roman" w:hAnsi="Times New Roman"/>
          <w:sz w:val="24"/>
        </w:rPr>
      </w:pPr>
    </w:p>
    <w:p w14:paraId="299BA68F" w14:textId="62DC77B5" w:rsidR="004822F7" w:rsidRDefault="004822F7" w:rsidP="004822F7">
      <w:pPr>
        <w:pStyle w:val="Heading2"/>
        <w:tabs>
          <w:tab w:val="left" w:pos="1260"/>
          <w:tab w:val="left" w:pos="5850"/>
        </w:tabs>
        <w:ind w:left="720" w:hanging="360"/>
      </w:pPr>
      <w:bookmarkStart w:id="53" w:name="IIIg"/>
      <w:r>
        <w:t>b.</w:t>
      </w:r>
      <w:r>
        <w:tab/>
      </w:r>
      <w:r>
        <w:rPr>
          <w:u w:val="single"/>
        </w:rPr>
        <w:t xml:space="preserve">Emission Unit Emergency </w:t>
      </w:r>
      <w:r w:rsidR="00F8433F">
        <w:rPr>
          <w:u w:val="single"/>
        </w:rPr>
        <w:t>Generator (</w:t>
      </w:r>
      <w:r>
        <w:rPr>
          <w:u w:val="single"/>
        </w:rPr>
        <w:t>EG4)</w:t>
      </w:r>
      <w:r w:rsidRPr="00DF2362">
        <w:rPr>
          <w:u w:val="single"/>
        </w:rPr>
        <w:t xml:space="preserve">: </w:t>
      </w:r>
      <w:r w:rsidRPr="008C66CF">
        <w:rPr>
          <w:u w:val="single"/>
        </w:rPr>
        <w:t>New Source Performance Standards</w:t>
      </w:r>
      <w:r w:rsidRPr="00E82073">
        <w:rPr>
          <w:u w:val="single"/>
        </w:rPr>
        <w:t xml:space="preserve"> (NSPS) C</w:t>
      </w:r>
      <w:r>
        <w:rPr>
          <w:u w:val="single"/>
        </w:rPr>
        <w:t>ompression Ignition Internal Combustion Engine (CI-ICE)</w:t>
      </w:r>
      <w:r w:rsidRPr="00DF2362">
        <w:rPr>
          <w:u w:val="single"/>
        </w:rPr>
        <w:t xml:space="preserve"> </w:t>
      </w:r>
      <w:r>
        <w:rPr>
          <w:u w:val="single"/>
        </w:rPr>
        <w:t xml:space="preserve">Powered </w:t>
      </w:r>
      <w:r w:rsidRPr="00DF2362">
        <w:rPr>
          <w:u w:val="single"/>
        </w:rPr>
        <w:t>Emergency Generator</w:t>
      </w:r>
      <w:bookmarkEnd w:id="53"/>
      <w:r>
        <w:rPr>
          <w:u w:val="single"/>
        </w:rPr>
        <w:t xml:space="preserve"> Set</w:t>
      </w:r>
      <w:r w:rsidRPr="0095522D">
        <w:t xml:space="preserve">: </w:t>
      </w:r>
      <w:r w:rsidR="005F452B" w:rsidRPr="006E6B54">
        <w:t xml:space="preserve">One </w:t>
      </w:r>
      <w:r w:rsidR="005F452B">
        <w:t xml:space="preserve">MTU America Model 12V4000DS1500 emergency generator set with </w:t>
      </w:r>
      <w:r w:rsidR="005F452B" w:rsidRPr="006E6B54">
        <w:t xml:space="preserve">1,500 </w:t>
      </w:r>
      <w:proofErr w:type="spellStart"/>
      <w:r w:rsidR="005F452B" w:rsidRPr="006E6B54">
        <w:t>kWe</w:t>
      </w:r>
      <w:proofErr w:type="spellEnd"/>
      <w:r w:rsidR="005F452B" w:rsidRPr="006E6B54">
        <w:t xml:space="preserve"> </w:t>
      </w:r>
      <w:r w:rsidR="005F452B">
        <w:t>output powered by a 2,328 hp MTU Model MTU 12V4000G74S diesel-fired engine</w:t>
      </w:r>
      <w:r w:rsidR="00045D24">
        <w:t xml:space="preserve"> (Model Year 2021)</w:t>
      </w:r>
      <w:r w:rsidR="005F452B" w:rsidRPr="006E6B54">
        <w:t xml:space="preserve"> </w:t>
      </w:r>
      <w:r>
        <w:t xml:space="preserve">subject to NSPS Subpart IIII as follows: </w:t>
      </w:r>
    </w:p>
    <w:p w14:paraId="535197E3" w14:textId="77777777" w:rsidR="004822F7" w:rsidRDefault="004822F7" w:rsidP="004822F7"/>
    <w:p w14:paraId="7C3CB46E" w14:textId="77777777" w:rsidR="004822F7" w:rsidRDefault="004822F7" w:rsidP="004822F7">
      <w:pPr>
        <w:tabs>
          <w:tab w:val="left" w:pos="-1440"/>
          <w:tab w:val="left" w:pos="1080"/>
        </w:tabs>
        <w:ind w:left="1080" w:hanging="360"/>
        <w:rPr>
          <w:rFonts w:ascii="Times New Roman" w:hAnsi="Times New Roman"/>
          <w:sz w:val="24"/>
        </w:rPr>
      </w:pPr>
      <w:r>
        <w:rPr>
          <w:rFonts w:ascii="Times New Roman" w:hAnsi="Times New Roman"/>
          <w:sz w:val="24"/>
        </w:rPr>
        <w:t>1.</w:t>
      </w:r>
      <w:r>
        <w:rPr>
          <w:rFonts w:ascii="Times New Roman" w:hAnsi="Times New Roman"/>
          <w:sz w:val="24"/>
        </w:rPr>
        <w:tab/>
      </w:r>
      <w:r w:rsidRPr="0018777B">
        <w:rPr>
          <w:rFonts w:ascii="Times New Roman" w:hAnsi="Times New Roman"/>
          <w:sz w:val="24"/>
          <w:u w:val="single"/>
        </w:rPr>
        <w:t>Emissions Limitations</w:t>
      </w:r>
    </w:p>
    <w:p w14:paraId="3FE2DF6A" w14:textId="77777777" w:rsidR="004822F7" w:rsidRDefault="004822F7" w:rsidP="004822F7">
      <w:pPr>
        <w:tabs>
          <w:tab w:val="left" w:pos="-1440"/>
          <w:tab w:val="left" w:pos="360"/>
        </w:tabs>
        <w:ind w:left="360" w:hanging="360"/>
        <w:rPr>
          <w:rFonts w:ascii="Times New Roman" w:hAnsi="Times New Roman"/>
          <w:sz w:val="24"/>
        </w:rPr>
      </w:pPr>
    </w:p>
    <w:p w14:paraId="7DA1BE4B" w14:textId="0827EEEF" w:rsidR="004822F7" w:rsidRPr="007D7687" w:rsidRDefault="004822F7" w:rsidP="004822F7">
      <w:pPr>
        <w:ind w:left="1440" w:hanging="360"/>
        <w:rPr>
          <w:rFonts w:ascii="Times New Roman" w:hAnsi="Times New Roman"/>
          <w:sz w:val="24"/>
        </w:rPr>
      </w:pPr>
      <w:r w:rsidRPr="007D7687">
        <w:rPr>
          <w:rFonts w:ascii="Times New Roman" w:hAnsi="Times New Roman"/>
          <w:sz w:val="24"/>
        </w:rPr>
        <w:t>A.</w:t>
      </w:r>
      <w:r w:rsidRPr="007D7687">
        <w:rPr>
          <w:rFonts w:ascii="Times New Roman" w:hAnsi="Times New Roman"/>
          <w:sz w:val="24"/>
        </w:rPr>
        <w:tab/>
        <w:t>Emissions from this unit shall not exceed those in the following table as measured according to the procedures set forth in 40 CFR 89, Subpart E</w:t>
      </w:r>
      <w:r>
        <w:rPr>
          <w:rFonts w:ascii="Times New Roman" w:hAnsi="Times New Roman"/>
          <w:sz w:val="24"/>
        </w:rPr>
        <w:t xml:space="preserve"> for NMHC, NOx, and CO and 40 CFR 89.112(c) for PM</w:t>
      </w:r>
      <w:r w:rsidRPr="007D7687">
        <w:rPr>
          <w:rFonts w:ascii="Times New Roman" w:hAnsi="Times New Roman"/>
          <w:sz w:val="24"/>
        </w:rPr>
        <w:t xml:space="preserve">. [40 CFR 60.4205(b), 40 CFR 60.4202(a)(2) and 40 CFR </w:t>
      </w:r>
      <w:r w:rsidR="00481DD5">
        <w:rPr>
          <w:rFonts w:ascii="Times New Roman" w:hAnsi="Times New Roman"/>
          <w:sz w:val="24"/>
        </w:rPr>
        <w:t>1039, Appendix I</w:t>
      </w:r>
      <w:r w:rsidRPr="007D7687">
        <w:rPr>
          <w:rFonts w:ascii="Times New Roman" w:hAnsi="Times New Roman"/>
          <w:sz w:val="24"/>
        </w:rPr>
        <w:t>]:</w:t>
      </w:r>
    </w:p>
    <w:p w14:paraId="410E4CD1" w14:textId="77777777" w:rsidR="004822F7" w:rsidRPr="007D7687" w:rsidRDefault="004822F7" w:rsidP="004822F7">
      <w:pPr>
        <w:ind w:left="1440" w:hanging="360"/>
        <w:rPr>
          <w:rFonts w:ascii="Times New Roman" w:hAnsi="Times New Roman"/>
          <w:sz w:val="24"/>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250"/>
        <w:gridCol w:w="2250"/>
      </w:tblGrid>
      <w:tr w:rsidR="004822F7" w:rsidRPr="007D7687" w14:paraId="5C021D80" w14:textId="77777777" w:rsidTr="00886737">
        <w:tc>
          <w:tcPr>
            <w:tcW w:w="6512" w:type="dxa"/>
            <w:gridSpan w:val="3"/>
          </w:tcPr>
          <w:p w14:paraId="5CA5B448" w14:textId="77777777" w:rsidR="004822F7" w:rsidRPr="007D7687" w:rsidRDefault="004822F7" w:rsidP="00886737">
            <w:pPr>
              <w:ind w:left="1440" w:hanging="1440"/>
              <w:jc w:val="center"/>
              <w:rPr>
                <w:rFonts w:ascii="Times New Roman" w:hAnsi="Times New Roman"/>
                <w:b/>
                <w:sz w:val="24"/>
              </w:rPr>
            </w:pPr>
            <w:r w:rsidRPr="007D7687">
              <w:rPr>
                <w:rFonts w:ascii="Times New Roman" w:hAnsi="Times New Roman"/>
                <w:b/>
                <w:sz w:val="24"/>
              </w:rPr>
              <w:t>Pollutant Emission Limits (g/</w:t>
            </w:r>
            <w:proofErr w:type="spellStart"/>
            <w:r w:rsidRPr="007D7687">
              <w:rPr>
                <w:rFonts w:ascii="Times New Roman" w:hAnsi="Times New Roman"/>
                <w:b/>
                <w:sz w:val="24"/>
              </w:rPr>
              <w:t>kW</w:t>
            </w:r>
            <w:r>
              <w:rPr>
                <w:rFonts w:ascii="Times New Roman" w:hAnsi="Times New Roman"/>
                <w:b/>
                <w:sz w:val="24"/>
              </w:rPr>
              <w:t>m</w:t>
            </w:r>
            <w:r w:rsidRPr="007D7687">
              <w:rPr>
                <w:rFonts w:ascii="Times New Roman" w:hAnsi="Times New Roman"/>
                <w:b/>
                <w:sz w:val="24"/>
              </w:rPr>
              <w:t>-hr</w:t>
            </w:r>
            <w:proofErr w:type="spellEnd"/>
            <w:r w:rsidRPr="007D7687">
              <w:rPr>
                <w:rFonts w:ascii="Times New Roman" w:hAnsi="Times New Roman"/>
                <w:b/>
                <w:sz w:val="24"/>
              </w:rPr>
              <w:t>)</w:t>
            </w:r>
          </w:p>
        </w:tc>
      </w:tr>
      <w:tr w:rsidR="004822F7" w:rsidRPr="007D7687" w14:paraId="64E5E1C8" w14:textId="77777777" w:rsidTr="00886737">
        <w:tc>
          <w:tcPr>
            <w:tcW w:w="2012" w:type="dxa"/>
          </w:tcPr>
          <w:p w14:paraId="58328E31" w14:textId="77777777" w:rsidR="004822F7" w:rsidRPr="007D7687" w:rsidRDefault="004822F7" w:rsidP="00886737">
            <w:pPr>
              <w:ind w:hanging="18"/>
              <w:jc w:val="center"/>
              <w:rPr>
                <w:rFonts w:ascii="Times New Roman" w:hAnsi="Times New Roman"/>
                <w:sz w:val="24"/>
              </w:rPr>
            </w:pPr>
            <w:proofErr w:type="spellStart"/>
            <w:r w:rsidRPr="007D7687">
              <w:rPr>
                <w:rFonts w:ascii="Times New Roman" w:hAnsi="Times New Roman"/>
                <w:sz w:val="24"/>
              </w:rPr>
              <w:t>NMHC+NOx</w:t>
            </w:r>
            <w:proofErr w:type="spellEnd"/>
          </w:p>
        </w:tc>
        <w:tc>
          <w:tcPr>
            <w:tcW w:w="2250" w:type="dxa"/>
          </w:tcPr>
          <w:p w14:paraId="2685CDB6" w14:textId="77777777" w:rsidR="004822F7" w:rsidRPr="007D7687" w:rsidRDefault="004822F7" w:rsidP="00886737">
            <w:pPr>
              <w:ind w:left="1440" w:hanging="1440"/>
              <w:jc w:val="center"/>
              <w:rPr>
                <w:rFonts w:ascii="Times New Roman" w:hAnsi="Times New Roman"/>
                <w:sz w:val="24"/>
              </w:rPr>
            </w:pPr>
            <w:r w:rsidRPr="007D7687">
              <w:rPr>
                <w:rFonts w:ascii="Times New Roman" w:hAnsi="Times New Roman"/>
                <w:sz w:val="24"/>
              </w:rPr>
              <w:t>CO</w:t>
            </w:r>
          </w:p>
        </w:tc>
        <w:tc>
          <w:tcPr>
            <w:tcW w:w="2250" w:type="dxa"/>
          </w:tcPr>
          <w:p w14:paraId="763185C6" w14:textId="77777777" w:rsidR="004822F7" w:rsidRPr="007D7687" w:rsidRDefault="004822F7" w:rsidP="00886737">
            <w:pPr>
              <w:ind w:left="1440" w:hanging="1440"/>
              <w:jc w:val="center"/>
              <w:rPr>
                <w:rFonts w:ascii="Times New Roman" w:hAnsi="Times New Roman"/>
                <w:sz w:val="24"/>
              </w:rPr>
            </w:pPr>
            <w:r w:rsidRPr="007D7687">
              <w:rPr>
                <w:rFonts w:ascii="Times New Roman" w:hAnsi="Times New Roman"/>
                <w:sz w:val="24"/>
              </w:rPr>
              <w:t>PM</w:t>
            </w:r>
          </w:p>
        </w:tc>
      </w:tr>
      <w:tr w:rsidR="004822F7" w:rsidRPr="007D7687" w14:paraId="0176342F" w14:textId="77777777" w:rsidTr="00886737">
        <w:tc>
          <w:tcPr>
            <w:tcW w:w="2012" w:type="dxa"/>
          </w:tcPr>
          <w:p w14:paraId="6213A260" w14:textId="77777777" w:rsidR="004822F7" w:rsidRPr="007D7687" w:rsidRDefault="004822F7" w:rsidP="00886737">
            <w:pPr>
              <w:ind w:left="1440" w:hanging="1458"/>
              <w:jc w:val="center"/>
              <w:rPr>
                <w:rFonts w:ascii="Times New Roman" w:hAnsi="Times New Roman"/>
                <w:sz w:val="24"/>
              </w:rPr>
            </w:pPr>
            <w:r>
              <w:rPr>
                <w:rFonts w:ascii="Times New Roman" w:hAnsi="Times New Roman"/>
                <w:sz w:val="24"/>
              </w:rPr>
              <w:t>6.4</w:t>
            </w:r>
          </w:p>
        </w:tc>
        <w:tc>
          <w:tcPr>
            <w:tcW w:w="2250" w:type="dxa"/>
          </w:tcPr>
          <w:p w14:paraId="26492C38" w14:textId="77777777" w:rsidR="004822F7" w:rsidRPr="007D7687" w:rsidRDefault="004822F7" w:rsidP="00886737">
            <w:pPr>
              <w:ind w:left="1440" w:hanging="1440"/>
              <w:jc w:val="center"/>
              <w:rPr>
                <w:rFonts w:ascii="Times New Roman" w:hAnsi="Times New Roman"/>
                <w:sz w:val="24"/>
              </w:rPr>
            </w:pPr>
            <w:r>
              <w:rPr>
                <w:rFonts w:ascii="Times New Roman" w:hAnsi="Times New Roman"/>
                <w:sz w:val="24"/>
              </w:rPr>
              <w:t>3.5</w:t>
            </w:r>
          </w:p>
        </w:tc>
        <w:tc>
          <w:tcPr>
            <w:tcW w:w="2250" w:type="dxa"/>
          </w:tcPr>
          <w:p w14:paraId="60323709" w14:textId="77777777" w:rsidR="004822F7" w:rsidRPr="007D7687" w:rsidRDefault="004822F7" w:rsidP="00886737">
            <w:pPr>
              <w:ind w:left="1440" w:hanging="1440"/>
              <w:jc w:val="center"/>
              <w:rPr>
                <w:rFonts w:ascii="Times New Roman" w:hAnsi="Times New Roman"/>
                <w:sz w:val="24"/>
              </w:rPr>
            </w:pPr>
            <w:r>
              <w:rPr>
                <w:rFonts w:ascii="Times New Roman" w:hAnsi="Times New Roman"/>
                <w:sz w:val="24"/>
              </w:rPr>
              <w:t>0.20</w:t>
            </w:r>
          </w:p>
        </w:tc>
      </w:tr>
    </w:tbl>
    <w:p w14:paraId="45EDD667" w14:textId="77777777" w:rsidR="00540552" w:rsidRPr="002A56FC" w:rsidRDefault="00540552" w:rsidP="00540552">
      <w:pPr>
        <w:widowControl/>
        <w:autoSpaceDE/>
        <w:autoSpaceDN/>
        <w:adjustRightInd/>
        <w:ind w:left="1440" w:right="-180" w:hanging="360"/>
        <w:rPr>
          <w:rFonts w:ascii="Times New Roman" w:hAnsi="Times New Roman"/>
          <w:b/>
          <w:sz w:val="24"/>
        </w:rPr>
      </w:pPr>
    </w:p>
    <w:p w14:paraId="50470BFA" w14:textId="3C575090" w:rsidR="007A6509" w:rsidRPr="007A6509" w:rsidRDefault="007A6509" w:rsidP="007A6509">
      <w:pPr>
        <w:widowControl/>
        <w:tabs>
          <w:tab w:val="left" w:pos="-1440"/>
        </w:tabs>
        <w:autoSpaceDE/>
        <w:autoSpaceDN/>
        <w:adjustRightInd/>
        <w:ind w:left="1440" w:hanging="360"/>
        <w:rPr>
          <w:rFonts w:ascii="Times New Roman" w:hAnsi="Times New Roman"/>
          <w:sz w:val="24"/>
        </w:rPr>
      </w:pPr>
      <w:r w:rsidRPr="007A6509">
        <w:rPr>
          <w:rFonts w:ascii="Times New Roman" w:hAnsi="Times New Roman"/>
          <w:sz w:val="24"/>
        </w:rPr>
        <w:t>B.</w:t>
      </w:r>
      <w:r w:rsidRPr="007A6509">
        <w:rPr>
          <w:rFonts w:ascii="Times New Roman" w:hAnsi="Times New Roman"/>
          <w:sz w:val="24"/>
        </w:rPr>
        <w:tab/>
        <w:t>Visible emissions shall not be emitted into the outdoor atmosphere from th</w:t>
      </w:r>
      <w:r w:rsidR="00184500">
        <w:rPr>
          <w:rFonts w:ascii="Times New Roman" w:hAnsi="Times New Roman"/>
          <w:sz w:val="24"/>
        </w:rPr>
        <w:t>is</w:t>
      </w:r>
      <w:r w:rsidRPr="007A6509">
        <w:rPr>
          <w:rFonts w:ascii="Times New Roman" w:hAnsi="Times New Roman"/>
          <w:sz w:val="24"/>
        </w:rPr>
        <w:t xml:space="preserve"> generator</w:t>
      </w:r>
      <w:r w:rsidR="00184500">
        <w:rPr>
          <w:rFonts w:ascii="Times New Roman" w:hAnsi="Times New Roman"/>
          <w:sz w:val="24"/>
        </w:rPr>
        <w:t xml:space="preserve"> </w:t>
      </w:r>
      <w:r w:rsidRPr="007A6509">
        <w:rPr>
          <w:rFonts w:ascii="Times New Roman" w:hAnsi="Times New Roman"/>
          <w:sz w:val="24"/>
        </w:rPr>
        <w:t>s</w:t>
      </w:r>
      <w:r w:rsidR="00184500">
        <w:rPr>
          <w:rFonts w:ascii="Times New Roman" w:hAnsi="Times New Roman"/>
          <w:sz w:val="24"/>
        </w:rPr>
        <w:t>et</w:t>
      </w:r>
      <w:r w:rsidRPr="007A6509">
        <w:rPr>
          <w:rFonts w:ascii="Times New Roman" w:hAnsi="Times New Roman"/>
          <w:sz w:val="24"/>
        </w:rPr>
        <w:t>,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 [20 DCMR 606.1].</w:t>
      </w:r>
    </w:p>
    <w:p w14:paraId="50A35880" w14:textId="77777777" w:rsidR="007A6509" w:rsidRPr="007A6509" w:rsidRDefault="007A6509" w:rsidP="007A6509">
      <w:pPr>
        <w:widowControl/>
        <w:tabs>
          <w:tab w:val="left" w:pos="-1440"/>
        </w:tabs>
        <w:autoSpaceDE/>
        <w:autoSpaceDN/>
        <w:adjustRightInd/>
        <w:ind w:left="1440"/>
        <w:rPr>
          <w:rFonts w:ascii="Times New Roman" w:hAnsi="Times New Roman"/>
          <w:i/>
          <w:sz w:val="24"/>
        </w:rPr>
      </w:pPr>
    </w:p>
    <w:p w14:paraId="258708CF" w14:textId="68677350" w:rsidR="007A6509" w:rsidRDefault="007A6509" w:rsidP="007A6509">
      <w:pPr>
        <w:widowControl/>
        <w:tabs>
          <w:tab w:val="left" w:pos="-1440"/>
        </w:tabs>
        <w:autoSpaceDE/>
        <w:autoSpaceDN/>
        <w:adjustRightInd/>
        <w:ind w:left="1440"/>
        <w:rPr>
          <w:rFonts w:ascii="Times New Roman" w:hAnsi="Times New Roman"/>
          <w:i/>
          <w:sz w:val="24"/>
        </w:rPr>
      </w:pPr>
      <w:r w:rsidRPr="007A6509">
        <w:rPr>
          <w:rFonts w:ascii="Times New Roman" w:hAnsi="Times New Roman"/>
          <w:i/>
          <w:sz w:val="24"/>
        </w:rPr>
        <w:t xml:space="preserve">Note that 20 DCMR 606 is subject to an EPA-issued call for a State Implementation Plan (SIP) revision (known as a “SIP call”) requiring the </w:t>
      </w:r>
      <w:proofErr w:type="gramStart"/>
      <w:r w:rsidRPr="007A6509">
        <w:rPr>
          <w:rFonts w:ascii="Times New Roman" w:hAnsi="Times New Roman"/>
          <w:i/>
          <w:sz w:val="24"/>
        </w:rPr>
        <w:t>District</w:t>
      </w:r>
      <w:proofErr w:type="gramEnd"/>
      <w:r w:rsidRPr="007A6509">
        <w:rPr>
          <w:rFonts w:ascii="Times New Roman" w:hAnsi="Times New Roman"/>
          <w:i/>
          <w:sz w:val="24"/>
        </w:rPr>
        <w:t xml:space="preserve"> to revise 20 DCMR 606. See “State Implementation Plans: Response to Petition for Rulemaking; Restatement and Update of EPA’s SSM Policy Applicable to SIPs; Findings of Substantial Inadequacy; and SIP Calls </w:t>
      </w:r>
      <w:proofErr w:type="gramStart"/>
      <w:r w:rsidRPr="007A6509">
        <w:rPr>
          <w:rFonts w:ascii="Times New Roman" w:hAnsi="Times New Roman"/>
          <w:i/>
          <w:sz w:val="24"/>
        </w:rPr>
        <w:t>To</w:t>
      </w:r>
      <w:proofErr w:type="gramEnd"/>
      <w:r w:rsidRPr="007A6509">
        <w:rPr>
          <w:rFonts w:ascii="Times New Roman" w:hAnsi="Times New Roman"/>
          <w:i/>
          <w:sz w:val="24"/>
        </w:rPr>
        <w:t xml:space="preserve">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III(b)(1)(B) as stated above.</w:t>
      </w:r>
    </w:p>
    <w:p w14:paraId="7B08EA00" w14:textId="77777777" w:rsidR="00C503DA" w:rsidRDefault="00C503DA" w:rsidP="007A6509">
      <w:pPr>
        <w:widowControl/>
        <w:tabs>
          <w:tab w:val="left" w:pos="-1440"/>
        </w:tabs>
        <w:autoSpaceDE/>
        <w:autoSpaceDN/>
        <w:adjustRightInd/>
        <w:ind w:left="1440"/>
        <w:rPr>
          <w:rFonts w:ascii="Times New Roman" w:hAnsi="Times New Roman"/>
          <w:i/>
          <w:sz w:val="24"/>
        </w:rPr>
      </w:pPr>
    </w:p>
    <w:p w14:paraId="1911C9D4" w14:textId="15365EE7" w:rsidR="002403B6" w:rsidRPr="00615765" w:rsidRDefault="002403B6" w:rsidP="002403B6">
      <w:pPr>
        <w:widowControl/>
        <w:tabs>
          <w:tab w:val="left" w:pos="-1440"/>
        </w:tabs>
        <w:autoSpaceDE/>
        <w:autoSpaceDN/>
        <w:adjustRightInd/>
        <w:ind w:left="1440" w:hanging="360"/>
        <w:rPr>
          <w:rFonts w:ascii="Times New Roman" w:hAnsi="Times New Roman"/>
          <w:sz w:val="24"/>
        </w:rPr>
      </w:pPr>
      <w:r w:rsidRPr="00615765">
        <w:rPr>
          <w:rFonts w:ascii="Times New Roman" w:hAnsi="Times New Roman"/>
          <w:sz w:val="24"/>
        </w:rPr>
        <w:t>C</w:t>
      </w:r>
      <w:r>
        <w:rPr>
          <w:rFonts w:ascii="Times New Roman" w:hAnsi="Times New Roman"/>
          <w:sz w:val="24"/>
        </w:rPr>
        <w:t>.</w:t>
      </w:r>
      <w:r>
        <w:rPr>
          <w:rFonts w:ascii="Times New Roman" w:hAnsi="Times New Roman"/>
          <w:sz w:val="24"/>
        </w:rPr>
        <w:tab/>
        <w:t>In addition to Condition III(b</w:t>
      </w:r>
      <w:r w:rsidRPr="00615765">
        <w:rPr>
          <w:rFonts w:ascii="Times New Roman" w:hAnsi="Times New Roman"/>
          <w:sz w:val="24"/>
        </w:rPr>
        <w:t xml:space="preserve">)(1)(B), exhaust opacity, measured and calculated as set forth in 40 CFR </w:t>
      </w:r>
      <w:r w:rsidR="0079456E">
        <w:rPr>
          <w:rFonts w:ascii="Times New Roman" w:hAnsi="Times New Roman"/>
          <w:sz w:val="24"/>
        </w:rPr>
        <w:t>1039.501(c)</w:t>
      </w:r>
      <w:r w:rsidRPr="00615765">
        <w:rPr>
          <w:rFonts w:ascii="Times New Roman" w:hAnsi="Times New Roman"/>
          <w:sz w:val="24"/>
        </w:rPr>
        <w:t>, shall not exceed [40 CFR 60.4205(b), 40 CFR 60.4202(a)</w:t>
      </w:r>
      <w:r w:rsidR="00481DD5">
        <w:rPr>
          <w:rFonts w:ascii="Times New Roman" w:hAnsi="Times New Roman"/>
          <w:sz w:val="24"/>
        </w:rPr>
        <w:t>(2)</w:t>
      </w:r>
      <w:r w:rsidRPr="00615765">
        <w:rPr>
          <w:rFonts w:ascii="Times New Roman" w:hAnsi="Times New Roman"/>
          <w:sz w:val="24"/>
        </w:rPr>
        <w:t xml:space="preserve">, and 40 CFR </w:t>
      </w:r>
      <w:r w:rsidR="00481DD5">
        <w:rPr>
          <w:rFonts w:ascii="Times New Roman" w:hAnsi="Times New Roman"/>
          <w:sz w:val="24"/>
        </w:rPr>
        <w:t>1039.105</w:t>
      </w:r>
      <w:r w:rsidRPr="00615765">
        <w:rPr>
          <w:rFonts w:ascii="Times New Roman" w:hAnsi="Times New Roman"/>
          <w:sz w:val="24"/>
        </w:rPr>
        <w:t>]:</w:t>
      </w:r>
    </w:p>
    <w:p w14:paraId="5A789C36" w14:textId="77777777" w:rsidR="00BD2D87" w:rsidRDefault="00BD2D87" w:rsidP="002403B6">
      <w:pPr>
        <w:tabs>
          <w:tab w:val="left" w:pos="1800"/>
        </w:tabs>
        <w:ind w:left="1800" w:hanging="360"/>
        <w:rPr>
          <w:rFonts w:ascii="Times New Roman" w:hAnsi="Times New Roman"/>
          <w:sz w:val="24"/>
        </w:rPr>
      </w:pPr>
    </w:p>
    <w:p w14:paraId="600DA76C" w14:textId="77777777" w:rsidR="002403B6" w:rsidRPr="00615765" w:rsidRDefault="002403B6" w:rsidP="002403B6">
      <w:pPr>
        <w:tabs>
          <w:tab w:val="left" w:pos="1800"/>
        </w:tabs>
        <w:ind w:left="1800" w:hanging="360"/>
        <w:rPr>
          <w:rFonts w:ascii="Times New Roman" w:hAnsi="Times New Roman"/>
          <w:sz w:val="24"/>
        </w:rPr>
      </w:pPr>
      <w:r w:rsidRPr="00615765">
        <w:rPr>
          <w:rFonts w:ascii="Times New Roman" w:hAnsi="Times New Roman"/>
          <w:sz w:val="24"/>
        </w:rPr>
        <w:t>i.</w:t>
      </w:r>
      <w:r w:rsidRPr="00615765">
        <w:rPr>
          <w:rFonts w:ascii="Times New Roman" w:hAnsi="Times New Roman"/>
          <w:sz w:val="24"/>
        </w:rPr>
        <w:tab/>
        <w:t>20 percent during the acceleration mode;</w:t>
      </w:r>
    </w:p>
    <w:p w14:paraId="06DCB1FB" w14:textId="77777777" w:rsidR="002403B6" w:rsidRDefault="002403B6" w:rsidP="002403B6">
      <w:pPr>
        <w:tabs>
          <w:tab w:val="left" w:pos="1800"/>
        </w:tabs>
        <w:ind w:left="1800" w:hanging="360"/>
        <w:rPr>
          <w:rFonts w:ascii="Times New Roman" w:hAnsi="Times New Roman"/>
          <w:sz w:val="24"/>
        </w:rPr>
      </w:pPr>
    </w:p>
    <w:p w14:paraId="5BA49232" w14:textId="77777777" w:rsidR="002403B6" w:rsidRPr="00615765" w:rsidRDefault="002403B6" w:rsidP="002403B6">
      <w:pPr>
        <w:tabs>
          <w:tab w:val="left" w:pos="1800"/>
        </w:tabs>
        <w:ind w:left="1800" w:hanging="360"/>
        <w:rPr>
          <w:rFonts w:ascii="Times New Roman" w:hAnsi="Times New Roman"/>
          <w:sz w:val="24"/>
        </w:rPr>
      </w:pPr>
      <w:r w:rsidRPr="00615765">
        <w:rPr>
          <w:rFonts w:ascii="Times New Roman" w:hAnsi="Times New Roman"/>
          <w:sz w:val="24"/>
        </w:rPr>
        <w:t>ii.</w:t>
      </w:r>
      <w:r w:rsidRPr="00615765">
        <w:rPr>
          <w:rFonts w:ascii="Times New Roman" w:hAnsi="Times New Roman"/>
          <w:sz w:val="24"/>
        </w:rPr>
        <w:tab/>
        <w:t>15 percent during the lugging mode;</w:t>
      </w:r>
    </w:p>
    <w:p w14:paraId="538961DA" w14:textId="77777777" w:rsidR="002403B6" w:rsidRDefault="002403B6" w:rsidP="002403B6">
      <w:pPr>
        <w:tabs>
          <w:tab w:val="left" w:pos="1800"/>
        </w:tabs>
        <w:ind w:left="1800" w:hanging="360"/>
        <w:rPr>
          <w:rFonts w:ascii="Times New Roman" w:hAnsi="Times New Roman"/>
          <w:sz w:val="24"/>
        </w:rPr>
      </w:pPr>
    </w:p>
    <w:p w14:paraId="587BD24B" w14:textId="77777777" w:rsidR="002403B6" w:rsidRDefault="002403B6" w:rsidP="002403B6">
      <w:pPr>
        <w:tabs>
          <w:tab w:val="left" w:pos="1800"/>
        </w:tabs>
        <w:ind w:left="1800" w:hanging="360"/>
        <w:rPr>
          <w:rFonts w:ascii="Times New Roman" w:hAnsi="Times New Roman"/>
          <w:sz w:val="24"/>
        </w:rPr>
      </w:pPr>
      <w:r w:rsidRPr="00615765">
        <w:rPr>
          <w:rFonts w:ascii="Times New Roman" w:hAnsi="Times New Roman"/>
          <w:sz w:val="24"/>
        </w:rPr>
        <w:t>iii.</w:t>
      </w:r>
      <w:r w:rsidRPr="00615765">
        <w:rPr>
          <w:rFonts w:ascii="Times New Roman" w:hAnsi="Times New Roman"/>
          <w:sz w:val="24"/>
        </w:rPr>
        <w:tab/>
        <w:t xml:space="preserve">40 percent during the peaks in either the acceleration or lugging modes. </w:t>
      </w:r>
      <w:r w:rsidRPr="0029624E">
        <w:rPr>
          <w:rFonts w:ascii="Times New Roman" w:hAnsi="Times New Roman"/>
          <w:i/>
          <w:iCs/>
          <w:sz w:val="24"/>
        </w:rPr>
        <w:t>Note that this condition is streamlined with the requirements of 20 DCMR 606.1.</w:t>
      </w:r>
    </w:p>
    <w:p w14:paraId="213F68E1" w14:textId="77777777" w:rsidR="002403B6" w:rsidRDefault="002403B6" w:rsidP="00600198">
      <w:pPr>
        <w:ind w:left="1440" w:hanging="360"/>
        <w:rPr>
          <w:rFonts w:ascii="Times New Roman" w:hAnsi="Times New Roman"/>
          <w:sz w:val="24"/>
        </w:rPr>
      </w:pPr>
    </w:p>
    <w:p w14:paraId="6465E61E" w14:textId="414DB971" w:rsidR="007A6509" w:rsidRPr="007A6509" w:rsidRDefault="00410E23" w:rsidP="007A6509">
      <w:pPr>
        <w:widowControl/>
        <w:tabs>
          <w:tab w:val="left" w:pos="-1440"/>
        </w:tabs>
        <w:autoSpaceDE/>
        <w:autoSpaceDN/>
        <w:adjustRightInd/>
        <w:spacing w:after="240"/>
        <w:ind w:left="1440" w:hanging="360"/>
        <w:rPr>
          <w:rFonts w:ascii="Times New Roman" w:hAnsi="Times New Roman"/>
          <w:sz w:val="24"/>
        </w:rPr>
      </w:pPr>
      <w:r>
        <w:rPr>
          <w:rFonts w:ascii="Times New Roman" w:hAnsi="Times New Roman"/>
          <w:sz w:val="24"/>
        </w:rPr>
        <w:t>D</w:t>
      </w:r>
      <w:r w:rsidR="007A6509" w:rsidRPr="007A6509">
        <w:rPr>
          <w:rFonts w:ascii="Times New Roman" w:hAnsi="Times New Roman"/>
          <w:sz w:val="24"/>
        </w:rPr>
        <w:t>.</w:t>
      </w:r>
      <w:r w:rsidR="007A6509" w:rsidRPr="007A6509">
        <w:rPr>
          <w:rFonts w:ascii="Times New Roman" w:hAnsi="Times New Roman"/>
          <w:sz w:val="24"/>
        </w:rPr>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14:paraId="3439EA09" w14:textId="77777777" w:rsidR="007A6509" w:rsidRPr="007A6509" w:rsidRDefault="007A6509" w:rsidP="007A6509">
      <w:pPr>
        <w:keepNext/>
        <w:tabs>
          <w:tab w:val="left" w:pos="-1440"/>
          <w:tab w:val="left" w:pos="2160"/>
        </w:tabs>
        <w:spacing w:after="240"/>
        <w:ind w:left="1080" w:hanging="360"/>
        <w:rPr>
          <w:rFonts w:ascii="Times New Roman" w:hAnsi="Times New Roman"/>
          <w:sz w:val="24"/>
        </w:rPr>
      </w:pPr>
      <w:r w:rsidRPr="007A6509">
        <w:rPr>
          <w:rFonts w:ascii="Times New Roman" w:hAnsi="Times New Roman"/>
          <w:sz w:val="24"/>
        </w:rPr>
        <w:t>2.</w:t>
      </w:r>
      <w:r w:rsidRPr="007A6509">
        <w:rPr>
          <w:rFonts w:ascii="Times New Roman" w:hAnsi="Times New Roman"/>
          <w:sz w:val="24"/>
        </w:rPr>
        <w:tab/>
      </w:r>
      <w:r w:rsidRPr="007A6509">
        <w:rPr>
          <w:rFonts w:ascii="Times New Roman" w:hAnsi="Times New Roman"/>
          <w:sz w:val="24"/>
          <w:u w:val="single"/>
        </w:rPr>
        <w:t>Operational Limitations</w:t>
      </w:r>
    </w:p>
    <w:p w14:paraId="2BBB5C80" w14:textId="3D27E4AB" w:rsidR="00D60DEA" w:rsidRDefault="007A6509" w:rsidP="007A6509">
      <w:pPr>
        <w:widowControl/>
        <w:tabs>
          <w:tab w:val="left" w:pos="-1440"/>
        </w:tabs>
        <w:autoSpaceDE/>
        <w:autoSpaceDN/>
        <w:adjustRightInd/>
        <w:spacing w:after="240"/>
        <w:ind w:left="1440" w:hanging="360"/>
        <w:rPr>
          <w:rFonts w:ascii="Times New Roman" w:hAnsi="Times New Roman"/>
          <w:i/>
          <w:iCs/>
          <w:sz w:val="24"/>
        </w:rPr>
      </w:pPr>
      <w:r>
        <w:rPr>
          <w:rFonts w:ascii="Times New Roman" w:hAnsi="Times New Roman"/>
          <w:sz w:val="24"/>
        </w:rPr>
        <w:t>A.</w:t>
      </w:r>
      <w:r>
        <w:rPr>
          <w:rFonts w:ascii="Times New Roman" w:hAnsi="Times New Roman"/>
          <w:sz w:val="24"/>
        </w:rPr>
        <w:tab/>
        <w:t>T</w:t>
      </w:r>
      <w:r w:rsidRPr="007A6509">
        <w:rPr>
          <w:rFonts w:ascii="Times New Roman" w:hAnsi="Times New Roman"/>
          <w:sz w:val="24"/>
        </w:rPr>
        <w:t>he eme</w:t>
      </w:r>
      <w:r>
        <w:rPr>
          <w:rFonts w:ascii="Times New Roman" w:hAnsi="Times New Roman"/>
          <w:sz w:val="24"/>
        </w:rPr>
        <w:t>rgency generator</w:t>
      </w:r>
      <w:r w:rsidR="00184500">
        <w:rPr>
          <w:rFonts w:ascii="Times New Roman" w:hAnsi="Times New Roman"/>
          <w:sz w:val="24"/>
        </w:rPr>
        <w:t xml:space="preserve"> set </w:t>
      </w:r>
      <w:r w:rsidRPr="007A6509">
        <w:rPr>
          <w:rFonts w:ascii="Times New Roman" w:hAnsi="Times New Roman"/>
          <w:sz w:val="24"/>
        </w:rPr>
        <w:t>shall</w:t>
      </w:r>
      <w:r w:rsidR="00334FA5">
        <w:rPr>
          <w:rFonts w:ascii="Times New Roman" w:hAnsi="Times New Roman"/>
          <w:sz w:val="24"/>
        </w:rPr>
        <w:t xml:space="preserve"> not</w:t>
      </w:r>
      <w:r w:rsidRPr="007A6509">
        <w:rPr>
          <w:rFonts w:ascii="Times New Roman" w:hAnsi="Times New Roman"/>
          <w:sz w:val="24"/>
        </w:rPr>
        <w:t xml:space="preserve"> be operated </w:t>
      </w:r>
      <w:r>
        <w:rPr>
          <w:rFonts w:ascii="Times New Roman" w:hAnsi="Times New Roman"/>
          <w:sz w:val="24"/>
        </w:rPr>
        <w:t>in excess of</w:t>
      </w:r>
      <w:r w:rsidRPr="007A6509">
        <w:rPr>
          <w:rFonts w:ascii="Times New Roman" w:hAnsi="Times New Roman"/>
          <w:sz w:val="24"/>
        </w:rPr>
        <w:t xml:space="preserve"> </w:t>
      </w:r>
      <w:r w:rsidR="00F7736C">
        <w:rPr>
          <w:rFonts w:ascii="Times New Roman" w:hAnsi="Times New Roman"/>
          <w:sz w:val="24"/>
        </w:rPr>
        <w:t>200</w:t>
      </w:r>
      <w:r w:rsidRPr="007A6509">
        <w:rPr>
          <w:rFonts w:ascii="Times New Roman" w:hAnsi="Times New Roman"/>
          <w:sz w:val="24"/>
        </w:rPr>
        <w:t xml:space="preserve"> hours in any 12</w:t>
      </w:r>
      <w:r w:rsidR="002403B6">
        <w:rPr>
          <w:rFonts w:ascii="Times New Roman" w:hAnsi="Times New Roman"/>
          <w:sz w:val="24"/>
        </w:rPr>
        <w:t>-consecutive-</w:t>
      </w:r>
      <w:r w:rsidRPr="007A6509">
        <w:rPr>
          <w:rFonts w:ascii="Times New Roman" w:hAnsi="Times New Roman"/>
          <w:sz w:val="24"/>
        </w:rPr>
        <w:t xml:space="preserve">month period. If operation </w:t>
      </w:r>
      <w:r w:rsidR="00E744E9">
        <w:rPr>
          <w:rFonts w:ascii="Times New Roman" w:hAnsi="Times New Roman"/>
          <w:sz w:val="24"/>
        </w:rPr>
        <w:t xml:space="preserve">beyond this limit </w:t>
      </w:r>
      <w:r w:rsidRPr="007A6509">
        <w:rPr>
          <w:rFonts w:ascii="Times New Roman" w:hAnsi="Times New Roman"/>
          <w:sz w:val="24"/>
        </w:rPr>
        <w:t xml:space="preserve">is desired, the Permittee shall </w:t>
      </w:r>
      <w:proofErr w:type="gramStart"/>
      <w:r w:rsidRPr="007A6509">
        <w:rPr>
          <w:rFonts w:ascii="Times New Roman" w:hAnsi="Times New Roman"/>
          <w:sz w:val="24"/>
        </w:rPr>
        <w:t>submit an application</w:t>
      </w:r>
      <w:proofErr w:type="gramEnd"/>
      <w:r w:rsidRPr="007A6509">
        <w:rPr>
          <w:rFonts w:ascii="Times New Roman" w:hAnsi="Times New Roman"/>
          <w:sz w:val="24"/>
        </w:rPr>
        <w:t xml:space="preserve"> to amend this permit to comply </w:t>
      </w:r>
      <w:r w:rsidR="005154DD" w:rsidRPr="007A6509">
        <w:rPr>
          <w:rFonts w:ascii="Times New Roman" w:hAnsi="Times New Roman"/>
          <w:sz w:val="24"/>
        </w:rPr>
        <w:t xml:space="preserve">with the conditions of 20 DCMR </w:t>
      </w:r>
      <w:r w:rsidR="00C12BBD">
        <w:rPr>
          <w:rFonts w:ascii="Times New Roman" w:hAnsi="Times New Roman"/>
          <w:sz w:val="24"/>
        </w:rPr>
        <w:t>300.1 and 20 DCMR 805</w:t>
      </w:r>
      <w:r w:rsidR="005154DD">
        <w:rPr>
          <w:rFonts w:ascii="Times New Roman" w:hAnsi="Times New Roman"/>
          <w:sz w:val="24"/>
        </w:rPr>
        <w:t xml:space="preserve">, </w:t>
      </w:r>
      <w:r w:rsidR="005154DD" w:rsidRPr="00E744E9">
        <w:rPr>
          <w:rFonts w:ascii="Times New Roman" w:hAnsi="Times New Roman"/>
          <w:sz w:val="24"/>
        </w:rPr>
        <w:t>as applicable</w:t>
      </w:r>
      <w:r w:rsidR="005154DD">
        <w:rPr>
          <w:rFonts w:ascii="Times New Roman" w:hAnsi="Times New Roman"/>
          <w:sz w:val="24"/>
        </w:rPr>
        <w:t>,</w:t>
      </w:r>
      <w:r w:rsidR="005154DD" w:rsidRPr="00E744E9">
        <w:rPr>
          <w:rFonts w:ascii="Times New Roman" w:hAnsi="Times New Roman"/>
          <w:sz w:val="24"/>
        </w:rPr>
        <w:t xml:space="preserve"> </w:t>
      </w:r>
      <w:r w:rsidR="005154DD" w:rsidRPr="007A6509">
        <w:rPr>
          <w:rFonts w:ascii="Times New Roman" w:hAnsi="Times New Roman"/>
          <w:sz w:val="24"/>
        </w:rPr>
        <w:t>and shall obtain the Department’s approval of such application prior to initiating such operation</w:t>
      </w:r>
      <w:r w:rsidR="005154DD">
        <w:rPr>
          <w:rFonts w:ascii="Times New Roman" w:hAnsi="Times New Roman"/>
          <w:sz w:val="24"/>
        </w:rPr>
        <w:t xml:space="preserve">. [20 DCMR 200.6, 20 DCMR 200.7, and 20 DCMR 201] </w:t>
      </w:r>
      <w:r w:rsidR="005154DD">
        <w:rPr>
          <w:rFonts w:ascii="Times New Roman" w:hAnsi="Times New Roman"/>
          <w:i/>
          <w:iCs/>
          <w:sz w:val="24"/>
        </w:rPr>
        <w:t xml:space="preserve">Note that this is a limit taken pursuant to 20 DCMR 200. to avoid applicability of 20 DCMR </w:t>
      </w:r>
      <w:r w:rsidR="005273DF">
        <w:rPr>
          <w:rFonts w:ascii="Times New Roman" w:hAnsi="Times New Roman"/>
          <w:i/>
          <w:iCs/>
          <w:sz w:val="24"/>
        </w:rPr>
        <w:t>300.1</w:t>
      </w:r>
      <w:r w:rsidR="005154DD">
        <w:rPr>
          <w:rFonts w:ascii="Times New Roman" w:hAnsi="Times New Roman"/>
          <w:i/>
          <w:iCs/>
          <w:sz w:val="24"/>
        </w:rPr>
        <w:t xml:space="preserve"> to this facility. </w:t>
      </w:r>
      <w:proofErr w:type="gramStart"/>
      <w:r w:rsidR="005154DD">
        <w:rPr>
          <w:rFonts w:ascii="Times New Roman" w:hAnsi="Times New Roman"/>
          <w:i/>
          <w:iCs/>
          <w:sz w:val="24"/>
        </w:rPr>
        <w:t>Applicability</w:t>
      </w:r>
      <w:proofErr w:type="gramEnd"/>
      <w:r w:rsidR="005154DD">
        <w:rPr>
          <w:rFonts w:ascii="Times New Roman" w:hAnsi="Times New Roman"/>
          <w:i/>
          <w:iCs/>
          <w:sz w:val="24"/>
        </w:rPr>
        <w:t xml:space="preserve"> of th</w:t>
      </w:r>
      <w:r w:rsidR="005273DF">
        <w:rPr>
          <w:rFonts w:ascii="Times New Roman" w:hAnsi="Times New Roman"/>
          <w:i/>
          <w:iCs/>
          <w:sz w:val="24"/>
        </w:rPr>
        <w:t xml:space="preserve">is </w:t>
      </w:r>
      <w:r w:rsidR="005154DD">
        <w:rPr>
          <w:rFonts w:ascii="Times New Roman" w:hAnsi="Times New Roman"/>
          <w:i/>
          <w:iCs/>
          <w:sz w:val="24"/>
        </w:rPr>
        <w:t>regulatory requirement must be considered in any subsequent amendment of this condition in any subsequently issued permit.</w:t>
      </w:r>
    </w:p>
    <w:p w14:paraId="62C17375" w14:textId="7A8DC494" w:rsidR="007A6509" w:rsidRPr="00C12F22"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B.</w:t>
      </w:r>
      <w:r w:rsidRPr="007A6509">
        <w:rPr>
          <w:rFonts w:ascii="Times New Roman" w:hAnsi="Times New Roman"/>
          <w:sz w:val="24"/>
        </w:rPr>
        <w:tab/>
        <w:t>Except as specified in Condition III(b)(2)(C), the emergency generator</w:t>
      </w:r>
      <w:r w:rsidR="00184500">
        <w:rPr>
          <w:rFonts w:ascii="Times New Roman" w:hAnsi="Times New Roman"/>
          <w:sz w:val="24"/>
        </w:rPr>
        <w:t xml:space="preserve"> set</w:t>
      </w:r>
      <w:r w:rsidRPr="007A6509">
        <w:rPr>
          <w:rFonts w:ascii="Times New Roman" w:hAnsi="Times New Roman"/>
          <w:sz w:val="24"/>
        </w:rPr>
        <w:t xml:space="preserve"> shall be operated only during emergencies resulting from electrical power outage due to: a failure of the electrical grid; on-site disaster; local equipment failure; or public service emergencies such as flood, fire, natural disaster, or severe weather </w:t>
      </w:r>
      <w:r w:rsidRPr="00C12F22">
        <w:rPr>
          <w:rFonts w:ascii="Times New Roman" w:hAnsi="Times New Roman"/>
          <w:sz w:val="24"/>
        </w:rPr>
        <w:t>conditions (</w:t>
      </w:r>
      <w:proofErr w:type="gramStart"/>
      <w:r w:rsidRPr="00C12F22">
        <w:rPr>
          <w:rFonts w:ascii="Times New Roman" w:hAnsi="Times New Roman"/>
          <w:sz w:val="24"/>
        </w:rPr>
        <w:t>e.g.</w:t>
      </w:r>
      <w:proofErr w:type="gramEnd"/>
      <w:r w:rsidRPr="00C12F22">
        <w:rPr>
          <w:rFonts w:ascii="Times New Roman" w:hAnsi="Times New Roman"/>
          <w:sz w:val="24"/>
        </w:rPr>
        <w:t xml:space="preserve"> hurricane, tornado, blizzard, etc.). [20 DCMR 201]</w:t>
      </w:r>
    </w:p>
    <w:p w14:paraId="32772E37" w14:textId="6D34BB1C" w:rsidR="007A6509" w:rsidRPr="00C12F22" w:rsidRDefault="007A6509" w:rsidP="007A6509">
      <w:pPr>
        <w:widowControl/>
        <w:tabs>
          <w:tab w:val="left" w:pos="-1440"/>
        </w:tabs>
        <w:autoSpaceDE/>
        <w:autoSpaceDN/>
        <w:adjustRightInd/>
        <w:ind w:left="1440" w:hanging="360"/>
        <w:rPr>
          <w:rFonts w:ascii="Times New Roman" w:hAnsi="Times New Roman"/>
          <w:sz w:val="24"/>
        </w:rPr>
      </w:pPr>
      <w:r w:rsidRPr="00C12F22">
        <w:rPr>
          <w:rFonts w:ascii="Times New Roman" w:hAnsi="Times New Roman"/>
          <w:sz w:val="24"/>
        </w:rPr>
        <w:t>C.</w:t>
      </w:r>
      <w:r w:rsidRPr="00C12F22">
        <w:rPr>
          <w:rFonts w:ascii="Times New Roman" w:hAnsi="Times New Roman"/>
          <w:sz w:val="24"/>
        </w:rPr>
        <w:tab/>
        <w:t>The emergency generator</w:t>
      </w:r>
      <w:r w:rsidR="00184500" w:rsidRPr="00C12F22">
        <w:rPr>
          <w:rFonts w:ascii="Times New Roman" w:hAnsi="Times New Roman"/>
          <w:sz w:val="24"/>
        </w:rPr>
        <w:t xml:space="preserve"> set</w:t>
      </w:r>
      <w:r w:rsidRPr="00C12F22">
        <w:rPr>
          <w:rFonts w:ascii="Times New Roman" w:hAnsi="Times New Roman"/>
          <w:sz w:val="24"/>
        </w:rPr>
        <w:t xml:space="preserve"> may be operated for the purpose of maintenance checks and readiness testing, and in non-emergency situations for a period not to exceed one hundred (100) hours per calendar year as specified in Conditions III(b)(2)(C)(i) and (ii) below. Any such operation shall be considered as part of the </w:t>
      </w:r>
      <w:r w:rsidR="00761B9E">
        <w:rPr>
          <w:rFonts w:ascii="Times New Roman" w:hAnsi="Times New Roman"/>
          <w:sz w:val="24"/>
        </w:rPr>
        <w:t>200</w:t>
      </w:r>
      <w:r w:rsidRPr="00C12F22">
        <w:rPr>
          <w:rFonts w:ascii="Times New Roman" w:hAnsi="Times New Roman"/>
          <w:sz w:val="24"/>
        </w:rPr>
        <w:t xml:space="preserve"> hours allowed under Condition III(b)(2)(A) above. [40 CFR 60.4211(f)]</w:t>
      </w:r>
    </w:p>
    <w:p w14:paraId="2134BE3D" w14:textId="77777777" w:rsidR="007A6509" w:rsidRPr="00C12F22" w:rsidRDefault="007A6509" w:rsidP="007A6509">
      <w:pPr>
        <w:tabs>
          <w:tab w:val="left" w:pos="1800"/>
        </w:tabs>
        <w:ind w:left="1800" w:hanging="360"/>
        <w:rPr>
          <w:rFonts w:ascii="Times New Roman" w:hAnsi="Times New Roman"/>
          <w:sz w:val="24"/>
        </w:rPr>
      </w:pPr>
    </w:p>
    <w:p w14:paraId="7F72DDDB" w14:textId="31CE29CD" w:rsidR="007A6509" w:rsidRPr="00C12F22" w:rsidRDefault="007A6509" w:rsidP="007A6509">
      <w:pPr>
        <w:tabs>
          <w:tab w:val="left" w:pos="1800"/>
        </w:tabs>
        <w:ind w:left="1800" w:hanging="360"/>
        <w:rPr>
          <w:rFonts w:ascii="Times New Roman" w:hAnsi="Times New Roman"/>
          <w:sz w:val="24"/>
        </w:rPr>
      </w:pPr>
      <w:r w:rsidRPr="00C12F22">
        <w:rPr>
          <w:rFonts w:ascii="Times New Roman" w:hAnsi="Times New Roman"/>
          <w:sz w:val="24"/>
        </w:rPr>
        <w:t>i.</w:t>
      </w:r>
      <w:r w:rsidRPr="00C12F22">
        <w:rPr>
          <w:rFonts w:ascii="Times New Roman" w:hAnsi="Times New Roman"/>
          <w:sz w:val="24"/>
        </w:rPr>
        <w:tab/>
        <w:t xml:space="preserve">The emergency </w:t>
      </w:r>
      <w:r w:rsidR="00E744E9" w:rsidRPr="00C12F22">
        <w:rPr>
          <w:rFonts w:ascii="Times New Roman" w:hAnsi="Times New Roman"/>
          <w:sz w:val="24"/>
        </w:rPr>
        <w:t>generator</w:t>
      </w:r>
      <w:r w:rsidR="00184500" w:rsidRPr="00C12F22">
        <w:rPr>
          <w:rFonts w:ascii="Times New Roman" w:hAnsi="Times New Roman"/>
          <w:sz w:val="24"/>
        </w:rPr>
        <w:t xml:space="preserve"> set</w:t>
      </w:r>
      <w:r w:rsidR="00E744E9" w:rsidRPr="00C12F22">
        <w:rPr>
          <w:rFonts w:ascii="Times New Roman" w:hAnsi="Times New Roman"/>
          <w:sz w:val="24"/>
        </w:rPr>
        <w:t xml:space="preserve"> may</w:t>
      </w:r>
      <w:r w:rsidRPr="00C12F22">
        <w:rPr>
          <w:rFonts w:ascii="Times New Roman" w:hAnsi="Times New Roman"/>
          <w:sz w:val="24"/>
        </w:rPr>
        <w:t xml:space="preserve"> be operated for the purpose of maintenance checks and readiness testing, provided that the tests are recommended by federal, </w:t>
      </w:r>
      <w:proofErr w:type="gramStart"/>
      <w:r w:rsidRPr="00C12F22">
        <w:rPr>
          <w:rFonts w:ascii="Times New Roman" w:hAnsi="Times New Roman"/>
          <w:sz w:val="24"/>
        </w:rPr>
        <w:t>state</w:t>
      </w:r>
      <w:proofErr w:type="gramEnd"/>
      <w:r w:rsidRPr="00C12F22">
        <w:rPr>
          <w:rFonts w:ascii="Times New Roman" w:hAnsi="Times New Roman"/>
          <w:sz w:val="24"/>
        </w:rPr>
        <w:t xml:space="preserve"> or local government, the manufacturer, the vendor, the regional transmission organization or equivalent balancing authority and transmission operator, or the insurance company associated with the engine. [40 CFR 60.4211(f)(2)(i) and DCMR 201]; and</w:t>
      </w:r>
    </w:p>
    <w:p w14:paraId="4D266A33" w14:textId="77777777" w:rsidR="00184500" w:rsidRPr="00C12F22" w:rsidRDefault="00184500" w:rsidP="007A6509">
      <w:pPr>
        <w:tabs>
          <w:tab w:val="left" w:pos="1800"/>
        </w:tabs>
        <w:ind w:left="1800" w:hanging="360"/>
        <w:rPr>
          <w:rFonts w:ascii="Times New Roman" w:hAnsi="Times New Roman"/>
          <w:sz w:val="24"/>
        </w:rPr>
      </w:pPr>
    </w:p>
    <w:p w14:paraId="74B6277F" w14:textId="66B9B80B" w:rsidR="007A6509" w:rsidRPr="00C12F22" w:rsidRDefault="007A6509" w:rsidP="007A6509">
      <w:pPr>
        <w:tabs>
          <w:tab w:val="left" w:pos="1800"/>
        </w:tabs>
        <w:ind w:left="1800" w:hanging="360"/>
        <w:rPr>
          <w:rFonts w:ascii="Times New Roman" w:hAnsi="Times New Roman"/>
          <w:sz w:val="24"/>
        </w:rPr>
      </w:pPr>
      <w:r w:rsidRPr="00C12F22">
        <w:rPr>
          <w:rFonts w:ascii="Times New Roman" w:hAnsi="Times New Roman"/>
          <w:sz w:val="24"/>
        </w:rPr>
        <w:t>ii.</w:t>
      </w:r>
      <w:r w:rsidRPr="00C12F22">
        <w:rPr>
          <w:rFonts w:ascii="Times New Roman" w:hAnsi="Times New Roman"/>
          <w:sz w:val="24"/>
        </w:rPr>
        <w:tab/>
        <w:t>The emergency generator</w:t>
      </w:r>
      <w:r w:rsidR="00E744E9" w:rsidRPr="00C12F22">
        <w:rPr>
          <w:rFonts w:ascii="Times New Roman" w:hAnsi="Times New Roman"/>
          <w:sz w:val="24"/>
        </w:rPr>
        <w:t xml:space="preserve"> </w:t>
      </w:r>
      <w:r w:rsidR="00184500" w:rsidRPr="00C12F22">
        <w:rPr>
          <w:rFonts w:ascii="Times New Roman" w:hAnsi="Times New Roman"/>
          <w:sz w:val="24"/>
        </w:rPr>
        <w:t>set</w:t>
      </w:r>
      <w:r w:rsidRPr="00C12F22">
        <w:rPr>
          <w:rFonts w:ascii="Times New Roman" w:hAnsi="Times New Roman"/>
          <w:sz w:val="24"/>
        </w:rPr>
        <w:t xml:space="preserve"> may be operated for up to fifty (50) hours per </w:t>
      </w:r>
      <w:r w:rsidRPr="00C12F22">
        <w:rPr>
          <w:rFonts w:ascii="Times New Roman" w:hAnsi="Times New Roman"/>
          <w:sz w:val="24"/>
        </w:rPr>
        <w:lastRenderedPageBreak/>
        <w:t xml:space="preserve">calendar year in non-emergency situations, subject to the following conditions [40 CFR 60.4211(f)(3) and 20 DCMR 201]: </w:t>
      </w:r>
    </w:p>
    <w:p w14:paraId="0B16269B" w14:textId="77777777" w:rsidR="007A6509" w:rsidRPr="00C12F22" w:rsidRDefault="007A6509" w:rsidP="007A6509">
      <w:pPr>
        <w:tabs>
          <w:tab w:val="left" w:pos="1800"/>
        </w:tabs>
        <w:ind w:left="2160" w:hanging="360"/>
        <w:rPr>
          <w:rFonts w:ascii="Times New Roman" w:hAnsi="Times New Roman"/>
          <w:sz w:val="24"/>
        </w:rPr>
      </w:pPr>
    </w:p>
    <w:p w14:paraId="6BD3B856" w14:textId="77777777" w:rsidR="007A6509" w:rsidRPr="00C12F22" w:rsidRDefault="007A6509" w:rsidP="007A6509">
      <w:pPr>
        <w:tabs>
          <w:tab w:val="left" w:pos="1800"/>
        </w:tabs>
        <w:ind w:left="2160" w:hanging="360"/>
        <w:rPr>
          <w:rFonts w:ascii="Times New Roman" w:hAnsi="Times New Roman"/>
          <w:sz w:val="24"/>
        </w:rPr>
      </w:pPr>
      <w:r w:rsidRPr="00C12F22">
        <w:rPr>
          <w:rFonts w:ascii="Times New Roman" w:hAnsi="Times New Roman"/>
          <w:sz w:val="24"/>
          <w:u w:val="single"/>
        </w:rPr>
        <w:t>1</w:t>
      </w:r>
      <w:r w:rsidRPr="00C12F22">
        <w:rPr>
          <w:rFonts w:ascii="Times New Roman" w:hAnsi="Times New Roman"/>
          <w:sz w:val="24"/>
        </w:rPr>
        <w:t>.</w:t>
      </w:r>
      <w:r w:rsidRPr="00C12F22">
        <w:rPr>
          <w:rFonts w:ascii="Times New Roman" w:hAnsi="Times New Roman"/>
          <w:sz w:val="24"/>
        </w:rPr>
        <w:tab/>
        <w:t>Any such operations shall be counted as part of the 100 hours per calendar year for maintenance and testing as provided in Condition III(b)(2)(C);</w:t>
      </w:r>
    </w:p>
    <w:p w14:paraId="3453A5A4" w14:textId="77777777" w:rsidR="007A6509" w:rsidRPr="00C12F22" w:rsidRDefault="007A6509" w:rsidP="007A6509">
      <w:pPr>
        <w:tabs>
          <w:tab w:val="left" w:pos="1800"/>
        </w:tabs>
        <w:ind w:left="2160" w:hanging="360"/>
        <w:rPr>
          <w:rFonts w:ascii="Times New Roman" w:hAnsi="Times New Roman"/>
          <w:sz w:val="24"/>
        </w:rPr>
      </w:pPr>
    </w:p>
    <w:p w14:paraId="08065BB9" w14:textId="77777777" w:rsidR="007A6509" w:rsidRPr="00C12F22" w:rsidRDefault="007A6509" w:rsidP="007A6509">
      <w:pPr>
        <w:tabs>
          <w:tab w:val="left" w:pos="1800"/>
        </w:tabs>
        <w:ind w:left="2160" w:hanging="360"/>
        <w:rPr>
          <w:rFonts w:ascii="Times New Roman" w:hAnsi="Times New Roman"/>
          <w:sz w:val="24"/>
        </w:rPr>
      </w:pPr>
      <w:r w:rsidRPr="00C12F22">
        <w:rPr>
          <w:rFonts w:ascii="Times New Roman" w:hAnsi="Times New Roman"/>
          <w:sz w:val="24"/>
          <w:u w:val="single"/>
        </w:rPr>
        <w:t>2</w:t>
      </w:r>
      <w:r w:rsidRPr="00C12F22">
        <w:rPr>
          <w:rFonts w:ascii="Times New Roman" w:hAnsi="Times New Roman"/>
          <w:sz w:val="24"/>
        </w:rPr>
        <w:t>.</w:t>
      </w:r>
      <w:r w:rsidRPr="00C12F22">
        <w:rPr>
          <w:rFonts w:ascii="Times New Roman" w:hAnsi="Times New Roman"/>
          <w:sz w:val="24"/>
        </w:rPr>
        <w:tab/>
        <w:t>These 50 hours of non-emergency operations per calendar year cannot be used for peak shaving, or as part of any program to supply power to generate income for the facility as part of a financial arrangement with another entity;</w:t>
      </w:r>
    </w:p>
    <w:p w14:paraId="76F98532" w14:textId="77777777" w:rsidR="007A6509" w:rsidRPr="00C12F22" w:rsidRDefault="007A6509" w:rsidP="007A6509">
      <w:pPr>
        <w:tabs>
          <w:tab w:val="left" w:pos="1800"/>
        </w:tabs>
        <w:ind w:left="2160" w:hanging="360"/>
        <w:rPr>
          <w:rFonts w:ascii="Times New Roman" w:hAnsi="Times New Roman"/>
          <w:sz w:val="24"/>
        </w:rPr>
      </w:pPr>
    </w:p>
    <w:p w14:paraId="5D77C9D2" w14:textId="77777777" w:rsidR="007A6509" w:rsidRPr="00C12F22" w:rsidRDefault="007A6509" w:rsidP="007A6509">
      <w:pPr>
        <w:tabs>
          <w:tab w:val="left" w:pos="1800"/>
        </w:tabs>
        <w:ind w:left="2160" w:hanging="360"/>
        <w:rPr>
          <w:rFonts w:ascii="Times New Roman" w:hAnsi="Times New Roman"/>
          <w:sz w:val="24"/>
        </w:rPr>
      </w:pPr>
      <w:r w:rsidRPr="00C12F22">
        <w:rPr>
          <w:rFonts w:ascii="Times New Roman" w:hAnsi="Times New Roman"/>
          <w:sz w:val="24"/>
          <w:u w:val="single"/>
        </w:rPr>
        <w:t>3</w:t>
      </w:r>
      <w:r w:rsidRPr="00C12F22">
        <w:rPr>
          <w:rFonts w:ascii="Times New Roman" w:hAnsi="Times New Roman"/>
          <w:sz w:val="24"/>
        </w:rPr>
        <w:t>.</w:t>
      </w:r>
      <w:r w:rsidRPr="00C12F22">
        <w:rPr>
          <w:rFonts w:ascii="Times New Roman" w:hAnsi="Times New Roman"/>
          <w:sz w:val="24"/>
        </w:rPr>
        <w:tab/>
        <w:t>All operations prohibited under Condition III(b)(2)(F) are also prohibited under this condition; and</w:t>
      </w:r>
    </w:p>
    <w:p w14:paraId="57866477" w14:textId="77777777" w:rsidR="007A6509" w:rsidRPr="00C12F22" w:rsidRDefault="007A6509" w:rsidP="007A6509">
      <w:pPr>
        <w:tabs>
          <w:tab w:val="left" w:pos="1800"/>
        </w:tabs>
        <w:spacing w:before="240" w:after="240"/>
        <w:ind w:left="2160" w:hanging="360"/>
        <w:rPr>
          <w:rFonts w:ascii="Times New Roman" w:hAnsi="Times New Roman"/>
          <w:sz w:val="24"/>
        </w:rPr>
      </w:pPr>
      <w:r w:rsidRPr="00C12F22">
        <w:rPr>
          <w:rFonts w:ascii="Times New Roman" w:hAnsi="Times New Roman"/>
          <w:sz w:val="24"/>
          <w:u w:val="single"/>
        </w:rPr>
        <w:t>4</w:t>
      </w:r>
      <w:r w:rsidRPr="00C12F22">
        <w:rPr>
          <w:rFonts w:ascii="Times New Roman" w:hAnsi="Times New Roman"/>
          <w:sz w:val="24"/>
        </w:rPr>
        <w:t>.</w:t>
      </w:r>
      <w:r w:rsidRPr="00C12F22">
        <w:rPr>
          <w:rFonts w:ascii="Times New Roman" w:hAnsi="Times New Roman"/>
          <w:sz w:val="24"/>
        </w:rPr>
        <w:tab/>
        <w:t>All operations of the emergency generator resulting from a deviation in voltage or frequency from the electric provider to the premises shall be considered non-emergency operation and counted as part of this 50 hour per calendar year allowance.</w:t>
      </w:r>
    </w:p>
    <w:p w14:paraId="59C907A4" w14:textId="60C1A483" w:rsidR="007A6509" w:rsidRPr="007A6509" w:rsidRDefault="007A6509" w:rsidP="007A6509">
      <w:pPr>
        <w:widowControl/>
        <w:tabs>
          <w:tab w:val="left" w:pos="-1440"/>
        </w:tabs>
        <w:autoSpaceDE/>
        <w:autoSpaceDN/>
        <w:adjustRightInd/>
        <w:spacing w:after="240"/>
        <w:ind w:left="1440" w:hanging="360"/>
        <w:rPr>
          <w:rFonts w:ascii="Times New Roman" w:hAnsi="Times New Roman"/>
          <w:i/>
          <w:sz w:val="24"/>
        </w:rPr>
      </w:pPr>
      <w:r w:rsidRPr="007A6509">
        <w:rPr>
          <w:rFonts w:ascii="Times New Roman" w:hAnsi="Times New Roman"/>
          <w:sz w:val="24"/>
        </w:rPr>
        <w:t>D.</w:t>
      </w:r>
      <w:r w:rsidRPr="007A6509">
        <w:rPr>
          <w:rFonts w:ascii="Times New Roman" w:hAnsi="Times New Roman"/>
          <w:sz w:val="24"/>
        </w:rPr>
        <w:tab/>
      </w:r>
      <w:r w:rsidR="00E744E9">
        <w:rPr>
          <w:rFonts w:ascii="Times New Roman" w:hAnsi="Times New Roman"/>
          <w:sz w:val="24"/>
        </w:rPr>
        <w:t>The emergency generator</w:t>
      </w:r>
      <w:r w:rsidRPr="007A6509">
        <w:rPr>
          <w:rFonts w:ascii="Times New Roman" w:hAnsi="Times New Roman"/>
          <w:sz w:val="24"/>
        </w:rPr>
        <w:t xml:space="preserve"> </w:t>
      </w:r>
      <w:r w:rsidR="00184500">
        <w:rPr>
          <w:rFonts w:ascii="Times New Roman" w:hAnsi="Times New Roman"/>
          <w:sz w:val="24"/>
        </w:rPr>
        <w:t xml:space="preserve">set </w:t>
      </w:r>
      <w:r w:rsidRPr="007A6509">
        <w:rPr>
          <w:rFonts w:ascii="Times New Roman" w:hAnsi="Times New Roman"/>
          <w:sz w:val="24"/>
        </w:rPr>
        <w:t>shall fire only diesel fuel that contains a maximum sulfur content of 15 parts per million (0.0015 percent by weight) and either a minimum cetane index of 40 or a maximum aromatic content of 35 volume percent. [40 CFR 60.4207(b)</w:t>
      </w:r>
      <w:r w:rsidR="00761B9E">
        <w:rPr>
          <w:rFonts w:ascii="Times New Roman" w:hAnsi="Times New Roman"/>
          <w:sz w:val="24"/>
        </w:rPr>
        <w:t xml:space="preserve"> and 20 DCMR 801</w:t>
      </w:r>
      <w:r w:rsidRPr="007A6509">
        <w:rPr>
          <w:rFonts w:ascii="Times New Roman" w:hAnsi="Times New Roman"/>
          <w:sz w:val="24"/>
        </w:rPr>
        <w:t xml:space="preserve">] </w:t>
      </w:r>
    </w:p>
    <w:p w14:paraId="1036F353" w14:textId="1E140196" w:rsidR="007A6509" w:rsidRPr="007A6509"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E.</w:t>
      </w:r>
      <w:r w:rsidRPr="007A6509">
        <w:rPr>
          <w:rFonts w:ascii="Times New Roman" w:hAnsi="Times New Roman"/>
          <w:sz w:val="24"/>
        </w:rPr>
        <w:tab/>
      </w:r>
      <w:r w:rsidR="00E744E9">
        <w:rPr>
          <w:rFonts w:ascii="Times New Roman" w:hAnsi="Times New Roman"/>
          <w:sz w:val="24"/>
        </w:rPr>
        <w:t>The emergency generator</w:t>
      </w:r>
      <w:r w:rsidRPr="007A6509">
        <w:rPr>
          <w:rFonts w:ascii="Times New Roman" w:hAnsi="Times New Roman"/>
          <w:sz w:val="24"/>
        </w:rPr>
        <w:t xml:space="preserve"> </w:t>
      </w:r>
      <w:r w:rsidR="00761B9E">
        <w:rPr>
          <w:rFonts w:ascii="Times New Roman" w:hAnsi="Times New Roman"/>
          <w:sz w:val="24"/>
        </w:rPr>
        <w:t xml:space="preserve">set </w:t>
      </w:r>
      <w:r w:rsidRPr="007A6509">
        <w:rPr>
          <w:rFonts w:ascii="Times New Roman" w:hAnsi="Times New Roman"/>
          <w:sz w:val="24"/>
        </w:rPr>
        <w:t>shall be operated and maintained in accordance with the recommendations of the equipment manufacturer. [40 CFR 60.4211(a)(1) and 20 DCMR 201]</w:t>
      </w:r>
    </w:p>
    <w:p w14:paraId="27217B57" w14:textId="77777777" w:rsidR="007A6509" w:rsidRPr="007A6509"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F.</w:t>
      </w:r>
      <w:r w:rsidRPr="007A6509">
        <w:rPr>
          <w:rFonts w:ascii="Times New Roman" w:hAnsi="Times New Roman"/>
          <w:sz w:val="24"/>
        </w:rPr>
        <w:tab/>
        <w:t>The emergency generator shall not be operated in conjunction with a voluntary demand-reduction program or any other interruptible power supply arrangement with a utility, other market participant, or system operator. [20 DCMR 201]</w:t>
      </w:r>
    </w:p>
    <w:p w14:paraId="4A857752" w14:textId="773DB647" w:rsidR="007A6509" w:rsidRPr="007A6509"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G.</w:t>
      </w:r>
      <w:r w:rsidRPr="007A6509">
        <w:rPr>
          <w:rFonts w:ascii="Times New Roman" w:hAnsi="Times New Roman"/>
          <w:sz w:val="24"/>
        </w:rPr>
        <w:tab/>
        <w:t xml:space="preserve">At all times, including periods of startup, shutdown, and malfunction, the </w:t>
      </w:r>
      <w:r w:rsidR="00193FF0">
        <w:rPr>
          <w:rFonts w:ascii="Times New Roman" w:hAnsi="Times New Roman"/>
          <w:sz w:val="24"/>
        </w:rPr>
        <w:t>Permittee</w:t>
      </w:r>
      <w:r w:rsidRPr="007A6509">
        <w:rPr>
          <w:rFonts w:ascii="Times New Roman" w:hAnsi="Times New Roman"/>
          <w:sz w:val="24"/>
        </w:rPr>
        <w:t xml:space="preserv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14:paraId="7D3F5FE6" w14:textId="77777777" w:rsidR="007A6509" w:rsidRPr="007A6509" w:rsidRDefault="007A6509" w:rsidP="007A6509">
      <w:pPr>
        <w:keepNext/>
        <w:tabs>
          <w:tab w:val="left" w:pos="-1440"/>
          <w:tab w:val="left" w:pos="2160"/>
        </w:tabs>
        <w:spacing w:after="240"/>
        <w:ind w:left="1080" w:hanging="360"/>
        <w:rPr>
          <w:rFonts w:ascii="Times New Roman" w:hAnsi="Times New Roman"/>
          <w:sz w:val="24"/>
        </w:rPr>
      </w:pPr>
      <w:r w:rsidRPr="007A6509">
        <w:rPr>
          <w:rFonts w:ascii="Times New Roman" w:hAnsi="Times New Roman"/>
          <w:sz w:val="24"/>
        </w:rPr>
        <w:lastRenderedPageBreak/>
        <w:t>3.</w:t>
      </w:r>
      <w:r w:rsidRPr="007A6509">
        <w:rPr>
          <w:rFonts w:ascii="Times New Roman" w:hAnsi="Times New Roman"/>
          <w:sz w:val="24"/>
        </w:rPr>
        <w:tab/>
      </w:r>
      <w:r w:rsidRPr="007A6509">
        <w:rPr>
          <w:rFonts w:ascii="Times New Roman" w:hAnsi="Times New Roman"/>
          <w:sz w:val="24"/>
          <w:u w:val="single"/>
        </w:rPr>
        <w:t>Monitoring and Testing Requirements:</w:t>
      </w:r>
    </w:p>
    <w:p w14:paraId="034EF5F7" w14:textId="584F5435" w:rsidR="007A6509" w:rsidRPr="007A6509"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A.</w:t>
      </w:r>
      <w:r w:rsidRPr="007A6509">
        <w:rPr>
          <w:rFonts w:ascii="Times New Roman" w:hAnsi="Times New Roman"/>
          <w:sz w:val="24"/>
        </w:rPr>
        <w:tab/>
        <w:t xml:space="preserve">The Permittee shall monitor the date, time, duration, and reason for </w:t>
      </w:r>
      <w:r w:rsidR="00E744E9">
        <w:rPr>
          <w:rFonts w:ascii="Times New Roman" w:hAnsi="Times New Roman"/>
          <w:sz w:val="24"/>
        </w:rPr>
        <w:t xml:space="preserve">the </w:t>
      </w:r>
      <w:r w:rsidRPr="007A6509">
        <w:rPr>
          <w:rFonts w:ascii="Times New Roman" w:hAnsi="Times New Roman"/>
          <w:sz w:val="24"/>
        </w:rPr>
        <w:t xml:space="preserve">emergency generator startup to ensure compliance with Condition III(b)(2)(A), (B), (C) and (F). </w:t>
      </w:r>
      <w:r w:rsidR="007B419E">
        <w:rPr>
          <w:rFonts w:ascii="Times New Roman" w:hAnsi="Times New Roman"/>
          <w:sz w:val="24"/>
        </w:rPr>
        <w:t>[</w:t>
      </w:r>
      <w:r w:rsidR="00CF3BBA">
        <w:rPr>
          <w:rFonts w:ascii="Times New Roman" w:hAnsi="Times New Roman"/>
          <w:sz w:val="24"/>
        </w:rPr>
        <w:t>20 DCMR 500.2]</w:t>
      </w:r>
    </w:p>
    <w:p w14:paraId="073EBE81" w14:textId="77777777" w:rsidR="007A6509" w:rsidRPr="002E39D0"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B.</w:t>
      </w:r>
      <w:r w:rsidRPr="007A6509">
        <w:rPr>
          <w:rFonts w:ascii="Times New Roman" w:hAnsi="Times New Roman"/>
          <w:sz w:val="24"/>
        </w:rPr>
        <w:tab/>
        <w:t>In order to ensure compliance with Condition III(b)(2)(A), the Permittee shall monitor the total hours of operation each month with the use of a properly functioning, non-resettable hour metering device</w:t>
      </w:r>
      <w:r w:rsidRPr="002E39D0">
        <w:rPr>
          <w:rFonts w:ascii="Times New Roman" w:hAnsi="Times New Roman"/>
          <w:sz w:val="24"/>
        </w:rPr>
        <w:t>. [40 CFR 60.4209(a) and 40 CFR 60.4214(b)]</w:t>
      </w:r>
    </w:p>
    <w:p w14:paraId="0D1F1011" w14:textId="4F0D8E46" w:rsidR="007A6509" w:rsidRPr="009F66C0" w:rsidRDefault="007A6509" w:rsidP="007A6509">
      <w:pPr>
        <w:ind w:left="1440" w:hanging="360"/>
        <w:rPr>
          <w:rFonts w:ascii="Times New Roman" w:hAnsi="Times New Roman"/>
          <w:sz w:val="24"/>
        </w:rPr>
      </w:pPr>
      <w:r w:rsidRPr="007A6509">
        <w:rPr>
          <w:rFonts w:ascii="Times New Roman" w:hAnsi="Times New Roman"/>
          <w:sz w:val="24"/>
        </w:rPr>
        <w:t>C.</w:t>
      </w:r>
      <w:r w:rsidRPr="007A6509">
        <w:rPr>
          <w:rFonts w:ascii="Times New Roman" w:hAnsi="Times New Roman"/>
          <w:sz w:val="24"/>
        </w:rPr>
        <w:tab/>
        <w:t>The Permittee shall monitor and/or test for the sulfur content in the diesel fuel obtained for use in the generator engine in accordance with Condition I(</w:t>
      </w:r>
      <w:r w:rsidR="00C86EBD">
        <w:rPr>
          <w:rFonts w:ascii="Times New Roman" w:hAnsi="Times New Roman"/>
          <w:sz w:val="24"/>
        </w:rPr>
        <w:t>c</w:t>
      </w:r>
      <w:r w:rsidRPr="007A6509">
        <w:rPr>
          <w:rFonts w:ascii="Times New Roman" w:hAnsi="Times New Roman"/>
          <w:sz w:val="24"/>
        </w:rPr>
        <w:t>)(</w:t>
      </w:r>
      <w:r w:rsidR="00C86EBD">
        <w:rPr>
          <w:rFonts w:ascii="Times New Roman" w:hAnsi="Times New Roman"/>
          <w:sz w:val="24"/>
        </w:rPr>
        <w:t>1</w:t>
      </w:r>
      <w:r w:rsidRPr="007A6509">
        <w:rPr>
          <w:rFonts w:ascii="Times New Roman" w:hAnsi="Times New Roman"/>
          <w:sz w:val="24"/>
        </w:rPr>
        <w:t xml:space="preserve">)(B)(ii) to ensure </w:t>
      </w:r>
      <w:r w:rsidRPr="009F66C0">
        <w:rPr>
          <w:rFonts w:ascii="Times New Roman" w:hAnsi="Times New Roman"/>
          <w:sz w:val="24"/>
        </w:rPr>
        <w:t>compliance with Conditions III(b)(2)(D) and III(b)(4)(C) of this permit. [</w:t>
      </w:r>
      <w:r w:rsidR="00BE2D9E">
        <w:rPr>
          <w:rFonts w:ascii="Times New Roman" w:hAnsi="Times New Roman"/>
          <w:sz w:val="24"/>
        </w:rPr>
        <w:t xml:space="preserve">20 DCMR 104.2(b), </w:t>
      </w:r>
      <w:r w:rsidRPr="009F66C0">
        <w:rPr>
          <w:rFonts w:ascii="Times New Roman" w:hAnsi="Times New Roman"/>
          <w:sz w:val="24"/>
        </w:rPr>
        <w:t xml:space="preserve">20 DCMR 500.2, </w:t>
      </w:r>
      <w:r w:rsidR="00BE2D9E">
        <w:rPr>
          <w:rFonts w:ascii="Times New Roman" w:hAnsi="Times New Roman"/>
          <w:sz w:val="24"/>
        </w:rPr>
        <w:t xml:space="preserve">and </w:t>
      </w:r>
      <w:r w:rsidRPr="009F66C0">
        <w:rPr>
          <w:rFonts w:ascii="Times New Roman" w:hAnsi="Times New Roman"/>
          <w:sz w:val="24"/>
        </w:rPr>
        <w:t>20 DCMR 502.6]</w:t>
      </w:r>
    </w:p>
    <w:p w14:paraId="7BB8254B" w14:textId="77777777" w:rsidR="007A6509" w:rsidRPr="007A6509" w:rsidRDefault="007A6509" w:rsidP="007A6509">
      <w:pPr>
        <w:keepNext/>
        <w:tabs>
          <w:tab w:val="left" w:pos="-1440"/>
          <w:tab w:val="left" w:pos="2160"/>
        </w:tabs>
        <w:ind w:left="1080" w:hanging="360"/>
        <w:rPr>
          <w:rFonts w:ascii="Times New Roman" w:hAnsi="Times New Roman"/>
          <w:sz w:val="24"/>
        </w:rPr>
      </w:pPr>
    </w:p>
    <w:p w14:paraId="627BA9FB" w14:textId="6D28C050" w:rsidR="007A6509" w:rsidRDefault="007A6509" w:rsidP="007A6509">
      <w:pPr>
        <w:keepNext/>
        <w:tabs>
          <w:tab w:val="left" w:pos="-1440"/>
          <w:tab w:val="left" w:pos="2160"/>
        </w:tabs>
        <w:ind w:left="1080" w:hanging="360"/>
        <w:rPr>
          <w:rFonts w:ascii="Times New Roman" w:hAnsi="Times New Roman"/>
          <w:sz w:val="24"/>
          <w:u w:val="single"/>
        </w:rPr>
      </w:pPr>
      <w:r w:rsidRPr="007A6509">
        <w:rPr>
          <w:rFonts w:ascii="Times New Roman" w:hAnsi="Times New Roman"/>
          <w:sz w:val="24"/>
        </w:rPr>
        <w:t>4.</w:t>
      </w:r>
      <w:r w:rsidRPr="007A6509">
        <w:rPr>
          <w:rFonts w:ascii="Times New Roman" w:hAnsi="Times New Roman"/>
          <w:sz w:val="24"/>
        </w:rPr>
        <w:tab/>
      </w:r>
      <w:r w:rsidRPr="007A6509">
        <w:rPr>
          <w:rFonts w:ascii="Times New Roman" w:hAnsi="Times New Roman"/>
          <w:sz w:val="24"/>
          <w:u w:val="single"/>
        </w:rPr>
        <w:t>Record Keeping Requirements:</w:t>
      </w:r>
    </w:p>
    <w:p w14:paraId="4F66B6F8" w14:textId="1360C1C0" w:rsidR="00281C5D" w:rsidRDefault="00281C5D" w:rsidP="007A6509">
      <w:pPr>
        <w:keepNext/>
        <w:tabs>
          <w:tab w:val="left" w:pos="-1440"/>
          <w:tab w:val="left" w:pos="2160"/>
        </w:tabs>
        <w:ind w:left="1080" w:hanging="360"/>
        <w:rPr>
          <w:rFonts w:ascii="Times New Roman" w:hAnsi="Times New Roman"/>
          <w:sz w:val="24"/>
          <w:u w:val="single"/>
        </w:rPr>
      </w:pPr>
    </w:p>
    <w:p w14:paraId="3A13B14A" w14:textId="3DB8772E" w:rsidR="00626886" w:rsidRPr="00F91E92" w:rsidRDefault="002E463F" w:rsidP="00626886">
      <w:pPr>
        <w:pStyle w:val="ListParagraph"/>
        <w:widowControl/>
        <w:numPr>
          <w:ilvl w:val="0"/>
          <w:numId w:val="20"/>
        </w:numPr>
        <w:autoSpaceDE/>
        <w:autoSpaceDN/>
        <w:adjustRightInd/>
        <w:ind w:left="1440"/>
        <w:contextualSpacing/>
        <w:rPr>
          <w:rFonts w:ascii="Times New Roman" w:hAnsi="Times New Roman"/>
          <w:sz w:val="24"/>
        </w:rPr>
      </w:pPr>
      <w:r>
        <w:rPr>
          <w:rFonts w:ascii="Times New Roman" w:hAnsi="Times New Roman"/>
          <w:sz w:val="24"/>
        </w:rPr>
        <w:t>For t</w:t>
      </w:r>
      <w:r w:rsidR="00E744E9">
        <w:rPr>
          <w:rFonts w:ascii="Times New Roman" w:hAnsi="Times New Roman"/>
          <w:sz w:val="24"/>
        </w:rPr>
        <w:t>he</w:t>
      </w:r>
      <w:r w:rsidR="007A6509" w:rsidRPr="007A6509">
        <w:rPr>
          <w:rFonts w:ascii="Times New Roman" w:hAnsi="Times New Roman"/>
          <w:sz w:val="24"/>
        </w:rPr>
        <w:t xml:space="preserve"> emergency generator set, the following information shall be recorded, initialed (except records generated automatically by an electronic system), and maintained in a log at the facility</w:t>
      </w:r>
      <w:r w:rsidR="00281C5D">
        <w:rPr>
          <w:rFonts w:ascii="Times New Roman" w:hAnsi="Times New Roman"/>
          <w:sz w:val="24"/>
        </w:rPr>
        <w:t xml:space="preserve"> (or readily accessible electronically from the facility)</w:t>
      </w:r>
      <w:r w:rsidR="007A6509" w:rsidRPr="007A6509">
        <w:rPr>
          <w:rFonts w:ascii="Times New Roman" w:hAnsi="Times New Roman"/>
          <w:sz w:val="24"/>
        </w:rPr>
        <w:t xml:space="preserve"> for a period not less than </w:t>
      </w:r>
      <w:r w:rsidR="00281C5D">
        <w:rPr>
          <w:rFonts w:ascii="Times New Roman" w:hAnsi="Times New Roman"/>
          <w:sz w:val="24"/>
        </w:rPr>
        <w:t>three</w:t>
      </w:r>
      <w:r w:rsidR="007A6509" w:rsidRPr="007A6509">
        <w:rPr>
          <w:rFonts w:ascii="Times New Roman" w:hAnsi="Times New Roman"/>
          <w:sz w:val="24"/>
        </w:rPr>
        <w:t xml:space="preserve"> (</w:t>
      </w:r>
      <w:r w:rsidR="00281C5D">
        <w:rPr>
          <w:rFonts w:ascii="Times New Roman" w:hAnsi="Times New Roman"/>
          <w:sz w:val="24"/>
        </w:rPr>
        <w:t>3</w:t>
      </w:r>
      <w:r w:rsidR="007A6509" w:rsidRPr="007A6509">
        <w:rPr>
          <w:rFonts w:ascii="Times New Roman" w:hAnsi="Times New Roman"/>
          <w:sz w:val="24"/>
        </w:rPr>
        <w:t>) years from the date the information is obtained [20 DCMR 500.8</w:t>
      </w:r>
      <w:r w:rsidR="00626886" w:rsidRPr="00626886">
        <w:rPr>
          <w:rFonts w:ascii="Times New Roman" w:hAnsi="Times New Roman"/>
          <w:sz w:val="24"/>
        </w:rPr>
        <w:t xml:space="preserve"> </w:t>
      </w:r>
      <w:r w:rsidR="00626886" w:rsidRPr="00803AF6">
        <w:rPr>
          <w:rFonts w:ascii="Times New Roman" w:hAnsi="Times New Roman"/>
          <w:sz w:val="24"/>
        </w:rPr>
        <w:t>and 40 CFR 60.4214(b)]:</w:t>
      </w:r>
    </w:p>
    <w:p w14:paraId="48CD1AFE" w14:textId="77777777" w:rsidR="007A6509" w:rsidRPr="007A6509" w:rsidRDefault="007A6509" w:rsidP="007A6509">
      <w:pPr>
        <w:widowControl/>
        <w:tabs>
          <w:tab w:val="left" w:pos="-1440"/>
        </w:tabs>
        <w:autoSpaceDE/>
        <w:autoSpaceDN/>
        <w:adjustRightInd/>
        <w:ind w:left="1440" w:hanging="360"/>
        <w:rPr>
          <w:rFonts w:ascii="Times New Roman" w:hAnsi="Times New Roman"/>
          <w:sz w:val="24"/>
        </w:rPr>
      </w:pPr>
    </w:p>
    <w:p w14:paraId="7F91603B"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i.</w:t>
      </w:r>
      <w:r w:rsidRPr="007A6509">
        <w:rPr>
          <w:rFonts w:ascii="Times New Roman" w:hAnsi="Times New Roman"/>
          <w:sz w:val="24"/>
        </w:rPr>
        <w:tab/>
        <w:t>The date, time, duration, a</w:t>
      </w:r>
      <w:r w:rsidR="00E744E9">
        <w:rPr>
          <w:rFonts w:ascii="Times New Roman" w:hAnsi="Times New Roman"/>
          <w:sz w:val="24"/>
        </w:rPr>
        <w:t>nd reason for each start-up of the</w:t>
      </w:r>
      <w:r w:rsidRPr="007A6509">
        <w:rPr>
          <w:rFonts w:ascii="Times New Roman" w:hAnsi="Times New Roman"/>
          <w:sz w:val="24"/>
        </w:rPr>
        <w:t xml:space="preserve"> emergency generator including the following specific information:</w:t>
      </w:r>
    </w:p>
    <w:p w14:paraId="0725AF19" w14:textId="77777777" w:rsidR="007A6509" w:rsidRPr="007A6509" w:rsidRDefault="007A6509" w:rsidP="007A6509">
      <w:pPr>
        <w:tabs>
          <w:tab w:val="left" w:pos="1800"/>
        </w:tabs>
        <w:ind w:left="2160" w:hanging="360"/>
        <w:rPr>
          <w:rFonts w:ascii="Times New Roman" w:hAnsi="Times New Roman"/>
          <w:sz w:val="24"/>
        </w:rPr>
      </w:pPr>
    </w:p>
    <w:p w14:paraId="4BBB08B4" w14:textId="77777777" w:rsidR="007A6509" w:rsidRPr="007A6509" w:rsidRDefault="007A6509" w:rsidP="007A6509">
      <w:pPr>
        <w:tabs>
          <w:tab w:val="left" w:pos="1800"/>
        </w:tabs>
        <w:ind w:left="2160" w:hanging="360"/>
        <w:rPr>
          <w:rFonts w:ascii="Times New Roman" w:hAnsi="Times New Roman"/>
          <w:sz w:val="24"/>
        </w:rPr>
      </w:pPr>
      <w:r w:rsidRPr="007A6509">
        <w:rPr>
          <w:rFonts w:ascii="Times New Roman" w:hAnsi="Times New Roman"/>
          <w:sz w:val="24"/>
          <w:u w:val="single"/>
        </w:rPr>
        <w:t>1</w:t>
      </w:r>
      <w:r w:rsidRPr="007A6509">
        <w:rPr>
          <w:rFonts w:ascii="Times New Roman" w:hAnsi="Times New Roman"/>
          <w:sz w:val="24"/>
        </w:rPr>
        <w:t>.</w:t>
      </w:r>
      <w:r w:rsidRPr="007A6509">
        <w:rPr>
          <w:rFonts w:ascii="Times New Roman" w:hAnsi="Times New Roman"/>
          <w:sz w:val="24"/>
        </w:rPr>
        <w:tab/>
        <w:t>If the unit is operated in non-emergency situations pursuant to Condition III(b)(2)(C)(ii), the specific purpose for each operation period must be recorded; and</w:t>
      </w:r>
    </w:p>
    <w:p w14:paraId="6149CB30" w14:textId="77777777" w:rsidR="007A6509" w:rsidRPr="007A6509" w:rsidRDefault="007A6509" w:rsidP="007A6509">
      <w:pPr>
        <w:tabs>
          <w:tab w:val="left" w:pos="1800"/>
        </w:tabs>
        <w:ind w:left="2160" w:hanging="360"/>
        <w:rPr>
          <w:rFonts w:ascii="Times New Roman" w:hAnsi="Times New Roman"/>
          <w:sz w:val="24"/>
        </w:rPr>
      </w:pPr>
    </w:p>
    <w:p w14:paraId="6704DC8F" w14:textId="77777777" w:rsidR="007A6509" w:rsidRPr="007A6509" w:rsidRDefault="007A6509" w:rsidP="007A6509">
      <w:pPr>
        <w:tabs>
          <w:tab w:val="left" w:pos="1800"/>
        </w:tabs>
        <w:ind w:left="2160" w:hanging="360"/>
        <w:rPr>
          <w:rFonts w:ascii="Times New Roman" w:hAnsi="Times New Roman"/>
          <w:sz w:val="24"/>
        </w:rPr>
      </w:pPr>
      <w:r w:rsidRPr="007A6509">
        <w:rPr>
          <w:rFonts w:ascii="Times New Roman" w:hAnsi="Times New Roman"/>
          <w:sz w:val="24"/>
          <w:u w:val="single"/>
        </w:rPr>
        <w:t>2</w:t>
      </w:r>
      <w:r w:rsidRPr="007A6509">
        <w:rPr>
          <w:rFonts w:ascii="Times New Roman" w:hAnsi="Times New Roman"/>
          <w:sz w:val="24"/>
        </w:rPr>
        <w:t>.</w:t>
      </w:r>
      <w:r w:rsidRPr="007A6509">
        <w:rPr>
          <w:rFonts w:ascii="Times New Roman" w:hAnsi="Times New Roman"/>
          <w:sz w:val="24"/>
        </w:rPr>
        <w:tab/>
        <w:t>If the unit is operated for emergency purposes, what classified the operation as emergency.</w:t>
      </w:r>
    </w:p>
    <w:p w14:paraId="408E37E9" w14:textId="77777777" w:rsidR="007A6509" w:rsidRPr="007A6509" w:rsidRDefault="007A6509" w:rsidP="007A6509">
      <w:pPr>
        <w:tabs>
          <w:tab w:val="left" w:pos="1800"/>
        </w:tabs>
        <w:ind w:left="1800" w:hanging="360"/>
        <w:rPr>
          <w:rFonts w:ascii="Times New Roman" w:hAnsi="Times New Roman"/>
          <w:sz w:val="24"/>
        </w:rPr>
      </w:pPr>
    </w:p>
    <w:p w14:paraId="2B03B6F1"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ii.</w:t>
      </w:r>
      <w:r w:rsidRPr="007A6509">
        <w:rPr>
          <w:rFonts w:ascii="Times New Roman" w:hAnsi="Times New Roman"/>
          <w:sz w:val="24"/>
        </w:rPr>
        <w:tab/>
        <w:t>The total hours of operation for each month and the cumulative 12-month rolling period shall be calculated and recorded within 15 days of the end of each calendar month for the previous month and the 12-month period ending at the end of that month;</w:t>
      </w:r>
    </w:p>
    <w:p w14:paraId="488E1876" w14:textId="77777777" w:rsidR="007A6509" w:rsidRPr="007A6509" w:rsidRDefault="007A6509" w:rsidP="007A6509">
      <w:pPr>
        <w:tabs>
          <w:tab w:val="left" w:pos="1800"/>
        </w:tabs>
        <w:ind w:left="1800" w:hanging="360"/>
        <w:rPr>
          <w:rFonts w:ascii="Times New Roman" w:hAnsi="Times New Roman"/>
          <w:sz w:val="24"/>
        </w:rPr>
      </w:pPr>
    </w:p>
    <w:p w14:paraId="0E4D49B3"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iii.</w:t>
      </w:r>
      <w:r w:rsidRPr="007A6509">
        <w:rPr>
          <w:rFonts w:ascii="Times New Roman" w:hAnsi="Times New Roman"/>
          <w:sz w:val="24"/>
        </w:rPr>
        <w:tab/>
        <w:t>The total hours of operation for maintenance checks and readiness and non-emergency operation pursuant to Condition III(b)(2)(C) each month, and totaled for each calendar year by January 15 of each year for the previous calendar year;</w:t>
      </w:r>
    </w:p>
    <w:p w14:paraId="461121E8" w14:textId="77777777" w:rsidR="007A6509" w:rsidRPr="007A6509" w:rsidRDefault="007A6509" w:rsidP="007A6509">
      <w:pPr>
        <w:tabs>
          <w:tab w:val="left" w:pos="1800"/>
        </w:tabs>
        <w:ind w:left="1800" w:hanging="360"/>
        <w:rPr>
          <w:rFonts w:ascii="Times New Roman" w:hAnsi="Times New Roman"/>
          <w:sz w:val="24"/>
        </w:rPr>
      </w:pPr>
    </w:p>
    <w:p w14:paraId="1A4E9EDF" w14:textId="21C58A71"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lastRenderedPageBreak/>
        <w:t>iv.</w:t>
      </w:r>
      <w:r w:rsidRPr="007A6509">
        <w:rPr>
          <w:rFonts w:ascii="Times New Roman" w:hAnsi="Times New Roman"/>
          <w:sz w:val="24"/>
        </w:rPr>
        <w:tab/>
        <w:t>The total hours of operation each calendar year for non-emergency purposes pursuant to Condition III(b)(2)(C)(ii)</w:t>
      </w:r>
      <w:r w:rsidR="00892B91" w:rsidRPr="00A4031F">
        <w:rPr>
          <w:rFonts w:ascii="Times New Roman" w:hAnsi="Times New Roman"/>
          <w:sz w:val="24"/>
        </w:rPr>
        <w:t>, totaled by January 15 of each calendar year for the previous calendar year;</w:t>
      </w:r>
    </w:p>
    <w:p w14:paraId="55317F77" w14:textId="77777777" w:rsidR="007A6509" w:rsidRPr="007A6509" w:rsidRDefault="007A6509" w:rsidP="007A6509">
      <w:pPr>
        <w:tabs>
          <w:tab w:val="left" w:pos="1800"/>
        </w:tabs>
        <w:ind w:left="1800" w:hanging="360"/>
        <w:rPr>
          <w:rFonts w:ascii="Times New Roman" w:hAnsi="Times New Roman"/>
          <w:sz w:val="24"/>
        </w:rPr>
      </w:pPr>
    </w:p>
    <w:p w14:paraId="66F3E9BF"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v.</w:t>
      </w:r>
      <w:r w:rsidRPr="007A6509">
        <w:rPr>
          <w:rFonts w:ascii="Times New Roman" w:hAnsi="Times New Roman"/>
          <w:sz w:val="24"/>
        </w:rPr>
        <w:tab/>
        <w:t xml:space="preserve">Records of the maintenance performed on the unit </w:t>
      </w:r>
      <w:r w:rsidRPr="007A6509">
        <w:rPr>
          <w:rFonts w:ascii="Times New Roman" w:hAnsi="Times New Roman"/>
          <w:i/>
          <w:sz w:val="24"/>
        </w:rPr>
        <w:t>[Note that these records must be sufficient such that the Permittee is complying with the requirements of Condition III(b)(2)(E)]</w:t>
      </w:r>
      <w:r w:rsidRPr="007A6509">
        <w:rPr>
          <w:rFonts w:ascii="Times New Roman" w:hAnsi="Times New Roman"/>
          <w:sz w:val="24"/>
        </w:rPr>
        <w:t>; [40 CFR 60.4211(a)]</w:t>
      </w:r>
    </w:p>
    <w:p w14:paraId="365B2558" w14:textId="77777777" w:rsidR="007A6509" w:rsidRPr="007A6509" w:rsidRDefault="007A6509" w:rsidP="007A6509">
      <w:pPr>
        <w:tabs>
          <w:tab w:val="left" w:pos="1800"/>
        </w:tabs>
        <w:ind w:left="1800" w:hanging="360"/>
        <w:rPr>
          <w:rFonts w:ascii="Times New Roman" w:hAnsi="Times New Roman"/>
          <w:sz w:val="24"/>
        </w:rPr>
      </w:pPr>
    </w:p>
    <w:p w14:paraId="61B47C74"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vi.</w:t>
      </w:r>
      <w:r w:rsidRPr="007A6509">
        <w:rPr>
          <w:rFonts w:ascii="Times New Roman" w:hAnsi="Times New Roman"/>
          <w:sz w:val="24"/>
        </w:rPr>
        <w:tab/>
        <w:t xml:space="preserve">Records of the results of any visible emissions monitoring performed; </w:t>
      </w:r>
    </w:p>
    <w:p w14:paraId="64176606" w14:textId="77777777" w:rsidR="007A6509" w:rsidRPr="007A6509" w:rsidRDefault="007A6509" w:rsidP="007A6509">
      <w:pPr>
        <w:tabs>
          <w:tab w:val="left" w:pos="1800"/>
        </w:tabs>
        <w:ind w:left="1800" w:hanging="360"/>
        <w:rPr>
          <w:rFonts w:ascii="Times New Roman" w:hAnsi="Times New Roman"/>
          <w:sz w:val="24"/>
        </w:rPr>
      </w:pPr>
    </w:p>
    <w:p w14:paraId="70B1E5FE"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vii.</w:t>
      </w:r>
      <w:r w:rsidRPr="007A6509">
        <w:rPr>
          <w:rFonts w:ascii="Times New Roman" w:hAnsi="Times New Roman"/>
          <w:sz w:val="24"/>
        </w:rPr>
        <w:tab/>
        <w:t>Records of the occurrence and duration of each malfunction of operation;</w:t>
      </w:r>
    </w:p>
    <w:p w14:paraId="3D485CF6"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viii. Records of the actions taken during periods of malfunction to minimize emissions, including corrective actions to restore malfunctioning process and air pollution control and monitoring equipment to its normal or usual manner of operation; and</w:t>
      </w:r>
    </w:p>
    <w:p w14:paraId="1C232A67" w14:textId="77777777" w:rsidR="007A6509" w:rsidRPr="007A6509" w:rsidRDefault="007A6509" w:rsidP="007A6509">
      <w:pPr>
        <w:tabs>
          <w:tab w:val="left" w:pos="1800"/>
        </w:tabs>
        <w:ind w:left="1800" w:hanging="360"/>
        <w:rPr>
          <w:rFonts w:ascii="Times New Roman" w:hAnsi="Times New Roman"/>
          <w:sz w:val="24"/>
        </w:rPr>
      </w:pPr>
    </w:p>
    <w:p w14:paraId="0C1E6D84" w14:textId="77777777" w:rsidR="007A6509" w:rsidRPr="007A6509" w:rsidRDefault="007A6509" w:rsidP="007A6509">
      <w:pPr>
        <w:tabs>
          <w:tab w:val="left" w:pos="1800"/>
        </w:tabs>
        <w:ind w:left="1800" w:hanging="360"/>
        <w:rPr>
          <w:rFonts w:ascii="Times New Roman" w:hAnsi="Times New Roman"/>
          <w:sz w:val="24"/>
        </w:rPr>
      </w:pPr>
      <w:r w:rsidRPr="007A6509">
        <w:rPr>
          <w:rFonts w:ascii="Times New Roman" w:hAnsi="Times New Roman"/>
          <w:sz w:val="24"/>
        </w:rPr>
        <w:t>ix.</w:t>
      </w:r>
      <w:r w:rsidRPr="007A6509">
        <w:rPr>
          <w:rFonts w:ascii="Times New Roman" w:hAnsi="Times New Roman"/>
          <w:sz w:val="24"/>
        </w:rPr>
        <w:tab/>
        <w:t>Records of the quantity of fuel used in the unit, recorded on a monthly basis and summed for each calendar year.</w:t>
      </w:r>
    </w:p>
    <w:p w14:paraId="065C07FF" w14:textId="77777777" w:rsidR="007A6509" w:rsidRPr="007A6509" w:rsidRDefault="007A6509" w:rsidP="007A6509">
      <w:pPr>
        <w:tabs>
          <w:tab w:val="left" w:pos="1800"/>
        </w:tabs>
        <w:ind w:left="1800" w:hanging="360"/>
        <w:rPr>
          <w:rFonts w:ascii="Times New Roman" w:hAnsi="Times New Roman"/>
          <w:sz w:val="24"/>
        </w:rPr>
      </w:pPr>
    </w:p>
    <w:p w14:paraId="13AB671B" w14:textId="24029D3E" w:rsidR="007A6509" w:rsidRPr="007A6509" w:rsidRDefault="007A6509" w:rsidP="007A6509">
      <w:pPr>
        <w:widowControl/>
        <w:tabs>
          <w:tab w:val="left" w:pos="-1440"/>
        </w:tabs>
        <w:autoSpaceDE/>
        <w:autoSpaceDN/>
        <w:adjustRightInd/>
        <w:ind w:left="1440" w:hanging="360"/>
        <w:rPr>
          <w:rFonts w:ascii="Times New Roman" w:hAnsi="Times New Roman"/>
          <w:sz w:val="24"/>
        </w:rPr>
      </w:pPr>
      <w:r w:rsidRPr="007A6509">
        <w:rPr>
          <w:rFonts w:ascii="Times New Roman" w:hAnsi="Times New Roman"/>
          <w:sz w:val="24"/>
        </w:rPr>
        <w:t>B.</w:t>
      </w:r>
      <w:r w:rsidRPr="007A6509">
        <w:rPr>
          <w:rFonts w:ascii="Times New Roman" w:hAnsi="Times New Roman"/>
          <w:sz w:val="24"/>
        </w:rPr>
        <w:tab/>
      </w:r>
      <w:r w:rsidR="002E349D">
        <w:rPr>
          <w:rFonts w:ascii="Times New Roman" w:hAnsi="Times New Roman"/>
          <w:sz w:val="24"/>
        </w:rPr>
        <w:t>For the</w:t>
      </w:r>
      <w:r w:rsidRPr="007A6509">
        <w:rPr>
          <w:rFonts w:ascii="Times New Roman" w:hAnsi="Times New Roman"/>
          <w:sz w:val="24"/>
        </w:rPr>
        <w:t xml:space="preserve"> generator set, the Permittee shall maintain a copy of the emergency generator’s manufacturer’s maintenance and operating recommendations at the facility</w:t>
      </w:r>
      <w:r w:rsidR="005B59F2">
        <w:rPr>
          <w:rFonts w:ascii="Times New Roman" w:hAnsi="Times New Roman"/>
          <w:sz w:val="24"/>
        </w:rPr>
        <w:t xml:space="preserve"> for the duration of the life of the generator set at the facility</w:t>
      </w:r>
      <w:r w:rsidRPr="007A6509">
        <w:rPr>
          <w:rFonts w:ascii="Times New Roman" w:hAnsi="Times New Roman"/>
          <w:sz w:val="24"/>
        </w:rPr>
        <w:t xml:space="preserve">. [20 DCMR 501 and 40 CFR 60.4211(a)] </w:t>
      </w:r>
    </w:p>
    <w:p w14:paraId="319F2364" w14:textId="77777777" w:rsidR="007A6509" w:rsidRPr="007A6509" w:rsidRDefault="007A6509" w:rsidP="007A6509">
      <w:pPr>
        <w:widowControl/>
        <w:tabs>
          <w:tab w:val="left" w:pos="-1440"/>
        </w:tabs>
        <w:autoSpaceDE/>
        <w:autoSpaceDN/>
        <w:adjustRightInd/>
        <w:ind w:left="1440" w:hanging="360"/>
        <w:rPr>
          <w:rFonts w:ascii="Times New Roman" w:hAnsi="Times New Roman"/>
          <w:sz w:val="24"/>
        </w:rPr>
      </w:pPr>
    </w:p>
    <w:p w14:paraId="411D9017" w14:textId="4123F1E6" w:rsidR="007A6509" w:rsidRPr="007A6509" w:rsidRDefault="007A6509" w:rsidP="007A6509">
      <w:pPr>
        <w:widowControl/>
        <w:tabs>
          <w:tab w:val="left" w:pos="-1440"/>
        </w:tabs>
        <w:autoSpaceDE/>
        <w:autoSpaceDN/>
        <w:adjustRightInd/>
        <w:spacing w:after="240"/>
        <w:ind w:left="1440" w:hanging="360"/>
        <w:rPr>
          <w:rFonts w:ascii="Times New Roman" w:hAnsi="Times New Roman"/>
          <w:sz w:val="24"/>
        </w:rPr>
      </w:pPr>
      <w:r w:rsidRPr="007A6509">
        <w:rPr>
          <w:rFonts w:ascii="Times New Roman" w:hAnsi="Times New Roman"/>
          <w:sz w:val="24"/>
        </w:rPr>
        <w:t>C.</w:t>
      </w:r>
      <w:r w:rsidRPr="007A6509">
        <w:rPr>
          <w:rFonts w:ascii="Times New Roman" w:hAnsi="Times New Roman"/>
          <w:sz w:val="24"/>
        </w:rPr>
        <w:tab/>
        <w:t>The Permittee shall comply with the requirements of Condition I(</w:t>
      </w:r>
      <w:r w:rsidR="00193FF0">
        <w:rPr>
          <w:rFonts w:ascii="Times New Roman" w:hAnsi="Times New Roman"/>
          <w:sz w:val="24"/>
        </w:rPr>
        <w:t>c</w:t>
      </w:r>
      <w:r w:rsidRPr="007A6509">
        <w:rPr>
          <w:rFonts w:ascii="Times New Roman" w:hAnsi="Times New Roman"/>
          <w:sz w:val="24"/>
        </w:rPr>
        <w:t>)(</w:t>
      </w:r>
      <w:r w:rsidR="00193FF0">
        <w:rPr>
          <w:rFonts w:ascii="Times New Roman" w:hAnsi="Times New Roman"/>
          <w:sz w:val="24"/>
        </w:rPr>
        <w:t>1</w:t>
      </w:r>
      <w:r w:rsidRPr="007A6509">
        <w:rPr>
          <w:rFonts w:ascii="Times New Roman" w:hAnsi="Times New Roman"/>
          <w:sz w:val="24"/>
        </w:rPr>
        <w:t>)(B)(ii) to ensure compliance with Condition III(b)(2)(D) of this permit.</w:t>
      </w:r>
    </w:p>
    <w:p w14:paraId="262D9740" w14:textId="62131A6A" w:rsidR="007A6509" w:rsidRDefault="007A6509" w:rsidP="007A6509">
      <w:pPr>
        <w:widowControl/>
        <w:tabs>
          <w:tab w:val="left" w:pos="-1440"/>
        </w:tabs>
        <w:autoSpaceDE/>
        <w:autoSpaceDN/>
        <w:adjustRightInd/>
        <w:ind w:left="1440" w:hanging="360"/>
        <w:rPr>
          <w:rFonts w:ascii="Times New Roman" w:hAnsi="Times New Roman"/>
          <w:sz w:val="24"/>
        </w:rPr>
      </w:pPr>
      <w:r w:rsidRPr="007A6509">
        <w:rPr>
          <w:rFonts w:ascii="Times New Roman" w:hAnsi="Times New Roman"/>
          <w:sz w:val="24"/>
        </w:rPr>
        <w:t>D.</w:t>
      </w:r>
      <w:r w:rsidRPr="007A6509">
        <w:rPr>
          <w:rFonts w:ascii="Times New Roman" w:hAnsi="Times New Roman"/>
          <w:sz w:val="24"/>
        </w:rPr>
        <w:tab/>
        <w:t xml:space="preserve">The Permittee shall maintain a copy of </w:t>
      </w:r>
      <w:r w:rsidR="00D0351D">
        <w:rPr>
          <w:rFonts w:ascii="Times New Roman" w:hAnsi="Times New Roman"/>
          <w:sz w:val="24"/>
        </w:rPr>
        <w:t>t</w:t>
      </w:r>
      <w:r w:rsidRPr="007A6509">
        <w:rPr>
          <w:rFonts w:ascii="Times New Roman" w:hAnsi="Times New Roman"/>
          <w:sz w:val="24"/>
        </w:rPr>
        <w:t>h</w:t>
      </w:r>
      <w:r w:rsidR="00D0351D">
        <w:rPr>
          <w:rFonts w:ascii="Times New Roman" w:hAnsi="Times New Roman"/>
          <w:sz w:val="24"/>
        </w:rPr>
        <w:t xml:space="preserve">e generator </w:t>
      </w:r>
      <w:r w:rsidRPr="007A6509">
        <w:rPr>
          <w:rFonts w:ascii="Times New Roman" w:hAnsi="Times New Roman"/>
          <w:sz w:val="24"/>
        </w:rPr>
        <w:t>engine’s EPA Certificate of Conformity at the facility</w:t>
      </w:r>
      <w:r w:rsidR="00892B91">
        <w:rPr>
          <w:rFonts w:ascii="Times New Roman" w:hAnsi="Times New Roman"/>
          <w:sz w:val="24"/>
        </w:rPr>
        <w:t xml:space="preserve"> (or at an electronic location readily accessible from the facility)</w:t>
      </w:r>
      <w:r w:rsidRPr="007A6509">
        <w:rPr>
          <w:rFonts w:ascii="Times New Roman" w:hAnsi="Times New Roman"/>
          <w:sz w:val="24"/>
        </w:rPr>
        <w:t xml:space="preserve"> at all times. [</w:t>
      </w:r>
      <w:r w:rsidR="009548AA" w:rsidRPr="0064791F">
        <w:rPr>
          <w:rFonts w:ascii="Times New Roman" w:hAnsi="Times New Roman"/>
          <w:sz w:val="24"/>
        </w:rPr>
        <w:t>20 DCMR 500.1</w:t>
      </w:r>
      <w:r w:rsidR="009548AA">
        <w:rPr>
          <w:rFonts w:ascii="Times New Roman" w:hAnsi="Times New Roman"/>
          <w:sz w:val="24"/>
        </w:rPr>
        <w:t xml:space="preserve"> and </w:t>
      </w:r>
      <w:r w:rsidR="00892B91">
        <w:rPr>
          <w:rFonts w:ascii="Times New Roman" w:hAnsi="Times New Roman"/>
          <w:sz w:val="24"/>
        </w:rPr>
        <w:t>40 CFR 60.4214(a)(2)(iii)</w:t>
      </w:r>
      <w:r w:rsidR="00892B91" w:rsidRPr="00A4031F">
        <w:rPr>
          <w:rFonts w:ascii="Times New Roman" w:hAnsi="Times New Roman"/>
          <w:sz w:val="24"/>
        </w:rPr>
        <w:t>]</w:t>
      </w:r>
    </w:p>
    <w:p w14:paraId="3E10445F" w14:textId="77777777" w:rsidR="002E463F" w:rsidRDefault="002E463F" w:rsidP="007A6509">
      <w:pPr>
        <w:widowControl/>
        <w:tabs>
          <w:tab w:val="left" w:pos="-1440"/>
        </w:tabs>
        <w:autoSpaceDE/>
        <w:autoSpaceDN/>
        <w:adjustRightInd/>
        <w:ind w:left="1440" w:hanging="360"/>
        <w:rPr>
          <w:rFonts w:ascii="Times New Roman" w:hAnsi="Times New Roman"/>
          <w:sz w:val="24"/>
        </w:rPr>
      </w:pPr>
    </w:p>
    <w:p w14:paraId="3F316B2A" w14:textId="77777777" w:rsidR="00740CE7" w:rsidRPr="004600AB" w:rsidRDefault="00740CE7" w:rsidP="00E269F8">
      <w:pPr>
        <w:pStyle w:val="Heading1"/>
        <w:spacing w:before="0" w:after="0"/>
        <w:ind w:left="360" w:hanging="360"/>
      </w:pPr>
      <w:r w:rsidRPr="004600AB">
        <w:t>IV.</w:t>
      </w:r>
      <w:r w:rsidRPr="004600AB">
        <w:tab/>
        <w:t>Miscellaneous/Insignificant Activities</w:t>
      </w:r>
      <w:r w:rsidR="0026477C" w:rsidRPr="004600AB">
        <w:t>:</w:t>
      </w:r>
    </w:p>
    <w:p w14:paraId="65E9078B" w14:textId="77777777" w:rsidR="00D74EF9" w:rsidRPr="004600AB" w:rsidRDefault="00D74EF9" w:rsidP="00D74EF9">
      <w:pPr>
        <w:rPr>
          <w:color w:val="FF0000"/>
        </w:rPr>
      </w:pPr>
    </w:p>
    <w:bookmarkEnd w:id="52"/>
    <w:p w14:paraId="69AA647C" w14:textId="77777777" w:rsidR="00F05FC9" w:rsidRDefault="004600AB" w:rsidP="0064762C">
      <w:pPr>
        <w:tabs>
          <w:tab w:val="left" w:pos="-1440"/>
        </w:tabs>
        <w:ind w:left="360"/>
        <w:rPr>
          <w:rFonts w:ascii="Times New Roman" w:hAnsi="Times New Roman"/>
          <w:sz w:val="24"/>
        </w:rPr>
      </w:pPr>
      <w:r w:rsidRPr="0057787B">
        <w:rPr>
          <w:rFonts w:ascii="Times New Roman" w:hAnsi="Times New Roman"/>
          <w:sz w:val="24"/>
        </w:rPr>
        <w:t xml:space="preserve">The </w:t>
      </w:r>
      <w:proofErr w:type="gramStart"/>
      <w:r w:rsidRPr="0057787B">
        <w:rPr>
          <w:rFonts w:ascii="Times New Roman" w:hAnsi="Times New Roman"/>
          <w:sz w:val="24"/>
        </w:rPr>
        <w:t>District</w:t>
      </w:r>
      <w:proofErr w:type="gramEnd"/>
      <w:r w:rsidRPr="0057787B">
        <w:rPr>
          <w:rFonts w:ascii="Times New Roman" w:hAnsi="Times New Roman"/>
          <w:sz w:val="24"/>
        </w:rPr>
        <w:t xml:space="preserve"> does not consider the “miscellaneous activities” (also commonly known as “insignificant activities”) listed in </w:t>
      </w:r>
      <w:r w:rsidR="0000532A">
        <w:rPr>
          <w:rFonts w:ascii="Times New Roman" w:hAnsi="Times New Roman"/>
          <w:sz w:val="24"/>
        </w:rPr>
        <w:t>the following table</w:t>
      </w:r>
      <w:r w:rsidRPr="0057787B">
        <w:rPr>
          <w:rFonts w:ascii="Times New Roman" w:hAnsi="Times New Roman"/>
          <w:sz w:val="24"/>
        </w:rPr>
        <w:t xml:space="preserve"> to be significant sources. However, </w:t>
      </w:r>
      <w:r w:rsidR="009F72C8">
        <w:rPr>
          <w:rFonts w:ascii="Times New Roman" w:hAnsi="Times New Roman"/>
          <w:sz w:val="24"/>
        </w:rPr>
        <w:t>as they have the potential to emit NO</w:t>
      </w:r>
      <w:r w:rsidR="00660A5E">
        <w:rPr>
          <w:rFonts w:ascii="Times New Roman" w:hAnsi="Times New Roman"/>
          <w:sz w:val="24"/>
        </w:rPr>
        <w:t>x, the pollutant for which</w:t>
      </w:r>
      <w:r w:rsidR="002B5354">
        <w:rPr>
          <w:rFonts w:ascii="Times New Roman" w:hAnsi="Times New Roman"/>
          <w:sz w:val="24"/>
        </w:rPr>
        <w:t xml:space="preserve"> this facility has taken a synthetic minor limitation,</w:t>
      </w:r>
      <w:r w:rsidR="00660A5E">
        <w:rPr>
          <w:rFonts w:ascii="Times New Roman" w:hAnsi="Times New Roman"/>
          <w:sz w:val="24"/>
        </w:rPr>
        <w:t xml:space="preserve"> in some quantity, </w:t>
      </w:r>
      <w:r w:rsidR="002B5354">
        <w:rPr>
          <w:rFonts w:ascii="Times New Roman" w:hAnsi="Times New Roman"/>
          <w:sz w:val="24"/>
        </w:rPr>
        <w:t xml:space="preserve">their emissions must be </w:t>
      </w:r>
      <w:r w:rsidR="00320AA1">
        <w:rPr>
          <w:rFonts w:ascii="Times New Roman" w:hAnsi="Times New Roman"/>
          <w:sz w:val="24"/>
        </w:rPr>
        <w:t xml:space="preserve">considered to ensure the facility maintains the required minor source status. </w:t>
      </w:r>
    </w:p>
    <w:p w14:paraId="00227DC7" w14:textId="72DD20DF" w:rsidR="00F05FC9" w:rsidRDefault="00F05FC9" w:rsidP="0064762C">
      <w:pPr>
        <w:tabs>
          <w:tab w:val="left" w:pos="-1440"/>
        </w:tabs>
        <w:ind w:left="360"/>
        <w:rPr>
          <w:rFonts w:ascii="Times New Roman" w:hAnsi="Times New Roman"/>
          <w:sz w:val="24"/>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710"/>
        <w:gridCol w:w="5580"/>
      </w:tblGrid>
      <w:tr w:rsidR="007818DC" w:rsidRPr="008E567B" w14:paraId="5E4E46E5" w14:textId="77777777" w:rsidTr="007818DC">
        <w:trPr>
          <w:trHeight w:val="323"/>
        </w:trPr>
        <w:tc>
          <w:tcPr>
            <w:tcW w:w="1980" w:type="dxa"/>
          </w:tcPr>
          <w:p w14:paraId="6DC36499" w14:textId="77777777" w:rsidR="007818DC" w:rsidRPr="007818DC" w:rsidRDefault="007818DC" w:rsidP="001F6C0B">
            <w:pPr>
              <w:tabs>
                <w:tab w:val="left" w:pos="-1440"/>
                <w:tab w:val="left" w:pos="360"/>
              </w:tabs>
              <w:ind w:right="-108"/>
              <w:rPr>
                <w:rFonts w:ascii="Times New Roman" w:hAnsi="Times New Roman"/>
                <w:b/>
                <w:sz w:val="24"/>
              </w:rPr>
            </w:pPr>
            <w:r w:rsidRPr="007818DC">
              <w:rPr>
                <w:rFonts w:ascii="Times New Roman" w:hAnsi="Times New Roman"/>
                <w:b/>
                <w:sz w:val="24"/>
              </w:rPr>
              <w:t>Emission Unit ID</w:t>
            </w:r>
          </w:p>
        </w:tc>
        <w:tc>
          <w:tcPr>
            <w:tcW w:w="1710" w:type="dxa"/>
          </w:tcPr>
          <w:p w14:paraId="7BF73531" w14:textId="77777777" w:rsidR="007818DC" w:rsidRPr="007818DC" w:rsidRDefault="007818DC" w:rsidP="001F6C0B">
            <w:pPr>
              <w:tabs>
                <w:tab w:val="left" w:pos="-1440"/>
                <w:tab w:val="left" w:pos="360"/>
                <w:tab w:val="left" w:pos="972"/>
              </w:tabs>
              <w:ind w:right="-108"/>
              <w:rPr>
                <w:rFonts w:ascii="Times New Roman" w:hAnsi="Times New Roman"/>
                <w:b/>
                <w:sz w:val="24"/>
              </w:rPr>
            </w:pPr>
            <w:r w:rsidRPr="007818DC">
              <w:rPr>
                <w:rFonts w:ascii="Times New Roman" w:hAnsi="Times New Roman"/>
                <w:b/>
                <w:sz w:val="24"/>
              </w:rPr>
              <w:t>Stack ID</w:t>
            </w:r>
          </w:p>
        </w:tc>
        <w:tc>
          <w:tcPr>
            <w:tcW w:w="5580" w:type="dxa"/>
          </w:tcPr>
          <w:p w14:paraId="5A4CFB01" w14:textId="77777777" w:rsidR="007818DC" w:rsidRPr="007818DC" w:rsidRDefault="007818DC" w:rsidP="001F6C0B">
            <w:pPr>
              <w:tabs>
                <w:tab w:val="left" w:pos="-1440"/>
                <w:tab w:val="left" w:pos="360"/>
              </w:tabs>
              <w:rPr>
                <w:rFonts w:ascii="Times New Roman" w:hAnsi="Times New Roman"/>
                <w:b/>
                <w:sz w:val="24"/>
              </w:rPr>
            </w:pPr>
            <w:r w:rsidRPr="007818DC">
              <w:rPr>
                <w:rFonts w:ascii="Times New Roman" w:hAnsi="Times New Roman"/>
                <w:b/>
                <w:sz w:val="24"/>
              </w:rPr>
              <w:t>Emission Unit Description</w:t>
            </w:r>
          </w:p>
        </w:tc>
      </w:tr>
      <w:tr w:rsidR="005266D3" w:rsidRPr="008E567B" w14:paraId="040766F5" w14:textId="77777777" w:rsidTr="00687D92">
        <w:tc>
          <w:tcPr>
            <w:tcW w:w="9270" w:type="dxa"/>
            <w:gridSpan w:val="3"/>
          </w:tcPr>
          <w:p w14:paraId="2CA9AABA" w14:textId="5EC84AB7" w:rsidR="005266D3" w:rsidRPr="006B546C" w:rsidRDefault="00F0795F" w:rsidP="001F6C0B">
            <w:pPr>
              <w:tabs>
                <w:tab w:val="left" w:pos="-1440"/>
                <w:tab w:val="left" w:pos="360"/>
              </w:tabs>
              <w:rPr>
                <w:rFonts w:ascii="Times New Roman" w:hAnsi="Times New Roman"/>
                <w:sz w:val="24"/>
              </w:rPr>
            </w:pPr>
            <w:r>
              <w:rPr>
                <w:rFonts w:ascii="Times New Roman" w:hAnsi="Times New Roman"/>
                <w:sz w:val="24"/>
              </w:rPr>
              <w:t xml:space="preserve">No </w:t>
            </w:r>
            <w:r w:rsidR="00D41E60">
              <w:rPr>
                <w:rFonts w:ascii="Times New Roman" w:hAnsi="Times New Roman"/>
                <w:sz w:val="24"/>
              </w:rPr>
              <w:t>Miscellaneous</w:t>
            </w:r>
            <w:r>
              <w:rPr>
                <w:rFonts w:ascii="Times New Roman" w:hAnsi="Times New Roman"/>
                <w:sz w:val="24"/>
              </w:rPr>
              <w:t xml:space="preserve"> Activities </w:t>
            </w:r>
            <w:r w:rsidR="00CF499C">
              <w:rPr>
                <w:rFonts w:ascii="Times New Roman" w:hAnsi="Times New Roman"/>
                <w:sz w:val="24"/>
              </w:rPr>
              <w:t>Emitting NOx Identified.</w:t>
            </w:r>
          </w:p>
        </w:tc>
      </w:tr>
    </w:tbl>
    <w:p w14:paraId="2842FB2E" w14:textId="77777777" w:rsidR="00D65B51" w:rsidRDefault="00D65B51" w:rsidP="0064762C">
      <w:pPr>
        <w:tabs>
          <w:tab w:val="left" w:pos="-1440"/>
        </w:tabs>
        <w:ind w:left="360"/>
        <w:rPr>
          <w:rFonts w:ascii="Times New Roman" w:hAnsi="Times New Roman"/>
          <w:sz w:val="24"/>
        </w:rPr>
      </w:pPr>
    </w:p>
    <w:p w14:paraId="71F3190A" w14:textId="42C323D4" w:rsidR="00F05FC9" w:rsidRDefault="00F05FC9" w:rsidP="0064762C">
      <w:pPr>
        <w:tabs>
          <w:tab w:val="left" w:pos="-1440"/>
        </w:tabs>
        <w:ind w:left="360"/>
        <w:rPr>
          <w:rFonts w:ascii="Times New Roman" w:hAnsi="Times New Roman"/>
          <w:sz w:val="24"/>
        </w:rPr>
      </w:pPr>
      <w:r>
        <w:rPr>
          <w:rFonts w:ascii="Times New Roman" w:hAnsi="Times New Roman"/>
          <w:sz w:val="24"/>
        </w:rPr>
        <w:t>These units shall comply with the following requirements:</w:t>
      </w:r>
    </w:p>
    <w:p w14:paraId="53425D92" w14:textId="340C96E9" w:rsidR="00F05FC9" w:rsidRDefault="00F05FC9" w:rsidP="0064762C">
      <w:pPr>
        <w:tabs>
          <w:tab w:val="left" w:pos="-1440"/>
        </w:tabs>
        <w:ind w:left="360"/>
        <w:rPr>
          <w:rFonts w:ascii="Times New Roman" w:hAnsi="Times New Roman"/>
          <w:sz w:val="24"/>
        </w:rPr>
      </w:pPr>
    </w:p>
    <w:p w14:paraId="1AD31D6D" w14:textId="78984EED" w:rsidR="00FD150E" w:rsidRDefault="00835C31" w:rsidP="00FD150E">
      <w:pPr>
        <w:pStyle w:val="ListParagraph"/>
        <w:numPr>
          <w:ilvl w:val="1"/>
          <w:numId w:val="11"/>
        </w:numPr>
        <w:ind w:left="720"/>
        <w:rPr>
          <w:rFonts w:ascii="Times New Roman" w:hAnsi="Times New Roman"/>
          <w:sz w:val="24"/>
        </w:rPr>
      </w:pPr>
      <w:r>
        <w:rPr>
          <w:rFonts w:ascii="Times New Roman" w:hAnsi="Times New Roman"/>
          <w:sz w:val="24"/>
        </w:rPr>
        <w:t xml:space="preserve">The miscellaneous activities </w:t>
      </w:r>
      <w:r w:rsidR="00A72728" w:rsidRPr="0057787B">
        <w:rPr>
          <w:rFonts w:ascii="Times New Roman" w:hAnsi="Times New Roman"/>
          <w:sz w:val="24"/>
        </w:rPr>
        <w:t>are subject to the General Permit Requirements (Condition I) and Facility-Wide Permit Requirements (Condition II) of this permit</w:t>
      </w:r>
      <w:r w:rsidR="00E87FB1">
        <w:rPr>
          <w:rFonts w:ascii="Times New Roman" w:hAnsi="Times New Roman"/>
          <w:sz w:val="24"/>
        </w:rPr>
        <w:t>; and</w:t>
      </w:r>
    </w:p>
    <w:p w14:paraId="57D9BDFF" w14:textId="77777777" w:rsidR="00FD150E" w:rsidRDefault="00FD150E" w:rsidP="00FD150E">
      <w:pPr>
        <w:pStyle w:val="ListParagraph"/>
        <w:rPr>
          <w:rFonts w:ascii="Times New Roman" w:hAnsi="Times New Roman"/>
          <w:sz w:val="24"/>
        </w:rPr>
      </w:pPr>
    </w:p>
    <w:p w14:paraId="2AA69910" w14:textId="63E2164E" w:rsidR="00200603" w:rsidRPr="00D65B51" w:rsidRDefault="00FD150E" w:rsidP="00D65B51">
      <w:pPr>
        <w:pStyle w:val="ListParagraph"/>
        <w:numPr>
          <w:ilvl w:val="1"/>
          <w:numId w:val="11"/>
        </w:numPr>
        <w:ind w:left="720"/>
        <w:rPr>
          <w:rFonts w:ascii="Times New Roman" w:hAnsi="Times New Roman"/>
          <w:sz w:val="24"/>
        </w:rPr>
      </w:pPr>
      <w:r w:rsidRPr="0063275B">
        <w:rPr>
          <w:rFonts w:ascii="Times New Roman" w:hAnsi="Times New Roman"/>
          <w:sz w:val="24"/>
        </w:rPr>
        <w:t>Emissions from the miscellaneous activities must be reasonably estimated, and the Permittee shall report the estimated emissions, as well as the specifics of the method(s) of estimation, in the annual emission statement required by Condition I(</w:t>
      </w:r>
      <w:r w:rsidR="003B4BC0">
        <w:rPr>
          <w:rFonts w:ascii="Times New Roman" w:hAnsi="Times New Roman"/>
          <w:sz w:val="24"/>
        </w:rPr>
        <w:t>c</w:t>
      </w:r>
      <w:r w:rsidRPr="0063275B">
        <w:rPr>
          <w:rFonts w:ascii="Times New Roman" w:hAnsi="Times New Roman"/>
          <w:sz w:val="24"/>
        </w:rPr>
        <w:t>)(2) of this permit. [20 DCMR 500]</w:t>
      </w:r>
    </w:p>
    <w:p w14:paraId="62C89612" w14:textId="77777777" w:rsidR="007968B4" w:rsidRDefault="007968B4" w:rsidP="00200603">
      <w:pPr>
        <w:widowControl/>
        <w:tabs>
          <w:tab w:val="left" w:pos="-1440"/>
          <w:tab w:val="left" w:pos="1440"/>
        </w:tabs>
        <w:ind w:left="1440" w:hanging="360"/>
        <w:outlineLvl w:val="3"/>
        <w:rPr>
          <w:rFonts w:ascii="Times New Roman" w:hAnsi="Times New Roman"/>
          <w:sz w:val="24"/>
        </w:rPr>
      </w:pPr>
    </w:p>
    <w:sectPr w:rsidR="007968B4" w:rsidSect="005D2E9D">
      <w:headerReference w:type="even" r:id="rId20"/>
      <w:headerReference w:type="default" r:id="rId21"/>
      <w:footerReference w:type="default" r:id="rId22"/>
      <w:headerReference w:type="first" r:id="rId23"/>
      <w:footerReference w:type="first" r:id="rId24"/>
      <w:pgSz w:w="12240" w:h="15840" w:code="1"/>
      <w:pgMar w:top="750" w:right="1440" w:bottom="1440"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CB0AE" w14:textId="77777777" w:rsidR="00FB4815" w:rsidRDefault="00FB4815">
      <w:r>
        <w:separator/>
      </w:r>
    </w:p>
  </w:endnote>
  <w:endnote w:type="continuationSeparator" w:id="0">
    <w:p w14:paraId="5229B31A" w14:textId="77777777" w:rsidR="00FB4815" w:rsidRDefault="00FB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Mono">
    <w:altName w:val="Courier New"/>
    <w:charset w:val="00"/>
    <w:family w:val="modern"/>
    <w:pitch w:val="fixed"/>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B8BA" w14:textId="77777777" w:rsidR="004D310A" w:rsidRDefault="004D310A" w:rsidP="00DA7299">
    <w:pPr>
      <w:pStyle w:val="Footer"/>
      <w:tabs>
        <w:tab w:val="right" w:pos="-4680"/>
      </w:tabs>
      <w:rPr>
        <w:rFonts w:ascii="Century Gothic" w:hAnsi="Century Gothic"/>
        <w:sz w:val="19"/>
        <w:szCs w:val="19"/>
      </w:rPr>
    </w:pPr>
    <w:r>
      <w:rPr>
        <w:noProof/>
      </w:rPr>
      <w:drawing>
        <wp:anchor distT="0" distB="0" distL="114300" distR="114300" simplePos="0" relativeHeight="251784192" behindDoc="0" locked="0" layoutInCell="1" allowOverlap="1" wp14:anchorId="1BEE1FE7" wp14:editId="194AAC4C">
          <wp:simplePos x="0" y="0"/>
          <wp:positionH relativeFrom="margin">
            <wp:posOffset>6041390</wp:posOffset>
          </wp:positionH>
          <wp:positionV relativeFrom="paragraph">
            <wp:posOffset>-462280</wp:posOffset>
          </wp:positionV>
          <wp:extent cx="521335" cy="704215"/>
          <wp:effectExtent l="0" t="0" r="0" b="635"/>
          <wp:wrapSquare wrapText="bothSides"/>
          <wp:docPr id="1058791055" name="Picture 105879105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83168" behindDoc="0" locked="0" layoutInCell="1" allowOverlap="1" wp14:anchorId="60C0AF1B" wp14:editId="5B0A944B">
          <wp:simplePos x="0" y="0"/>
          <wp:positionH relativeFrom="page">
            <wp:posOffset>177800</wp:posOffset>
          </wp:positionH>
          <wp:positionV relativeFrom="paragraph">
            <wp:posOffset>-312420</wp:posOffset>
          </wp:positionV>
          <wp:extent cx="1645920" cy="420370"/>
          <wp:effectExtent l="0" t="0" r="0" b="0"/>
          <wp:wrapSquare wrapText="bothSides"/>
          <wp:docPr id="815807377" name="Picture 815807377"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een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1120" behindDoc="1" locked="0" layoutInCell="1" allowOverlap="1" wp14:anchorId="3FE7FA41" wp14:editId="417876DD">
              <wp:simplePos x="0" y="0"/>
              <wp:positionH relativeFrom="column">
                <wp:posOffset>-372110</wp:posOffset>
              </wp:positionH>
              <wp:positionV relativeFrom="paragraph">
                <wp:posOffset>-411480</wp:posOffset>
              </wp:positionV>
              <wp:extent cx="6793865" cy="328930"/>
              <wp:effectExtent l="0" t="0" r="6985" b="0"/>
              <wp:wrapSquare wrapText="bothSides"/>
              <wp:docPr id="1691451635" name="Rectangle 1691451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C0E22" id="Rectangle 1691451635" o:spid="_x0000_s1026" style="position:absolute;margin-left:-29.3pt;margin-top:-32.4pt;width:534.95pt;height:25.9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" stroked="f">
              <w10:wrap type="square"/>
            </v:rect>
          </w:pict>
        </mc:Fallback>
      </mc:AlternateContent>
    </w:r>
    <w:r>
      <w:rPr>
        <w:noProof/>
      </w:rPr>
      <mc:AlternateContent>
        <mc:Choice Requires="wps">
          <w:drawing>
            <wp:anchor distT="0" distB="0" distL="114300" distR="114300" simplePos="0" relativeHeight="251782144" behindDoc="0" locked="0" layoutInCell="1" allowOverlap="1" wp14:anchorId="4574E1AA" wp14:editId="30020762">
              <wp:simplePos x="0" y="0"/>
              <wp:positionH relativeFrom="page">
                <wp:posOffset>1943100</wp:posOffset>
              </wp:positionH>
              <wp:positionV relativeFrom="paragraph">
                <wp:posOffset>-132080</wp:posOffset>
              </wp:positionV>
              <wp:extent cx="4928870" cy="0"/>
              <wp:effectExtent l="0" t="0" r="24130" b="19050"/>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8EFA" id="Straight Connector 28" o:spid="_x0000_s1026" style="position:absolute;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sz w:val="19"/>
        <w:szCs w:val="19"/>
      </w:rPr>
      <w:t xml:space="preserve">1200 First Street NE, 5th Floor, Washington, DC 20002 | (202) 535-2600 | doee.dc.gov </w:t>
    </w:r>
  </w:p>
  <w:p w14:paraId="64B0B9CB" w14:textId="77777777" w:rsidR="004D310A" w:rsidRDefault="004D3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251F" w14:textId="77777777" w:rsidR="009A3943" w:rsidRDefault="009A3943" w:rsidP="00266605">
    <w:pPr>
      <w:pStyle w:val="Footer"/>
      <w:tabs>
        <w:tab w:val="right" w:pos="-4680"/>
      </w:tabs>
      <w:rPr>
        <w:rFonts w:ascii="Century Gothic" w:hAnsi="Century Gothic"/>
        <w:sz w:val="19"/>
        <w:szCs w:val="19"/>
      </w:rPr>
    </w:pPr>
    <w:r>
      <w:rPr>
        <w:noProof/>
      </w:rPr>
      <w:drawing>
        <wp:anchor distT="0" distB="0" distL="114300" distR="114300" simplePos="0" relativeHeight="251792384" behindDoc="0" locked="0" layoutInCell="1" allowOverlap="1" wp14:anchorId="07971299" wp14:editId="49B12F1B">
          <wp:simplePos x="0" y="0"/>
          <wp:positionH relativeFrom="margin">
            <wp:posOffset>6041390</wp:posOffset>
          </wp:positionH>
          <wp:positionV relativeFrom="paragraph">
            <wp:posOffset>-462280</wp:posOffset>
          </wp:positionV>
          <wp:extent cx="521335" cy="70421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1360" behindDoc="0" locked="0" layoutInCell="1" allowOverlap="1" wp14:anchorId="2D68E924" wp14:editId="2CC4C4C0">
          <wp:simplePos x="0" y="0"/>
          <wp:positionH relativeFrom="page">
            <wp:posOffset>177800</wp:posOffset>
          </wp:positionH>
          <wp:positionV relativeFrom="paragraph">
            <wp:posOffset>-312420</wp:posOffset>
          </wp:positionV>
          <wp:extent cx="1645920" cy="42037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9312" behindDoc="1" locked="0" layoutInCell="1" allowOverlap="1" wp14:anchorId="13BCB5D8" wp14:editId="4998ECDF">
              <wp:simplePos x="0" y="0"/>
              <wp:positionH relativeFrom="column">
                <wp:posOffset>-372110</wp:posOffset>
              </wp:positionH>
              <wp:positionV relativeFrom="paragraph">
                <wp:posOffset>-411480</wp:posOffset>
              </wp:positionV>
              <wp:extent cx="6793865" cy="328930"/>
              <wp:effectExtent l="0" t="0" r="6985" b="0"/>
              <wp:wrapSquare wrapText="bothSides"/>
              <wp:docPr id="209729496" name="Rectangle 209729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C669" id="Rectangle 209729496" o:spid="_x0000_s1026" style="position:absolute;margin-left:-29.3pt;margin-top:-32.4pt;width:534.95pt;height:25.9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" stroked="f">
              <w10:wrap type="square"/>
            </v:rect>
          </w:pict>
        </mc:Fallback>
      </mc:AlternateContent>
    </w:r>
    <w:r>
      <w:rPr>
        <w:noProof/>
      </w:rPr>
      <mc:AlternateContent>
        <mc:Choice Requires="wps">
          <w:drawing>
            <wp:anchor distT="0" distB="0" distL="114300" distR="114300" simplePos="0" relativeHeight="251790336" behindDoc="0" locked="0" layoutInCell="1" allowOverlap="1" wp14:anchorId="0AC3F2D8" wp14:editId="1A47F50E">
              <wp:simplePos x="0" y="0"/>
              <wp:positionH relativeFrom="page">
                <wp:posOffset>1943100</wp:posOffset>
              </wp:positionH>
              <wp:positionV relativeFrom="paragraph">
                <wp:posOffset>-132080</wp:posOffset>
              </wp:positionV>
              <wp:extent cx="4928870" cy="0"/>
              <wp:effectExtent l="0" t="0" r="24130" b="19050"/>
              <wp:wrapTopAndBottom/>
              <wp:docPr id="1520351178" name="Straight Connector 152035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83BDC" id="Straight Connector 1520351178" o:spid="_x0000_s1026" style="position:absolute;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sz w:val="19"/>
        <w:szCs w:val="19"/>
      </w:rPr>
      <w:t xml:space="preserve">1200 First Street NE, 5th Floor, Washington, DC 20002 | (202) 535-2600 | doee.dc.gov </w:t>
    </w:r>
  </w:p>
  <w:p w14:paraId="2CADFA98" w14:textId="77777777" w:rsidR="009A3943" w:rsidRPr="00BC06E3" w:rsidRDefault="009A3943" w:rsidP="00BC0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4927" w14:textId="77777777" w:rsidR="00166BCB" w:rsidRDefault="00166BCB" w:rsidP="00166BCB">
    <w:pPr>
      <w:pStyle w:val="Footer"/>
      <w:tabs>
        <w:tab w:val="right" w:pos="-4680"/>
      </w:tabs>
      <w:rPr>
        <w:rFonts w:ascii="Century Gothic" w:hAnsi="Century Gothic"/>
        <w:sz w:val="19"/>
        <w:szCs w:val="19"/>
      </w:rPr>
    </w:pPr>
    <w:r>
      <w:rPr>
        <w:noProof/>
      </w:rPr>
      <w:drawing>
        <wp:anchor distT="0" distB="0" distL="114300" distR="114300" simplePos="0" relativeHeight="251804672" behindDoc="0" locked="0" layoutInCell="1" allowOverlap="1" wp14:anchorId="07A12BC6" wp14:editId="4D18ECCC">
          <wp:simplePos x="0" y="0"/>
          <wp:positionH relativeFrom="margin">
            <wp:posOffset>6041390</wp:posOffset>
          </wp:positionH>
          <wp:positionV relativeFrom="paragraph">
            <wp:posOffset>-462280</wp:posOffset>
          </wp:positionV>
          <wp:extent cx="521335" cy="704215"/>
          <wp:effectExtent l="0" t="0" r="0" b="635"/>
          <wp:wrapSquare wrapText="bothSides"/>
          <wp:docPr id="832751140" name="Picture 832751140"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ext,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03648" behindDoc="0" locked="0" layoutInCell="1" allowOverlap="1" wp14:anchorId="50412BD8" wp14:editId="6F3BE039">
          <wp:simplePos x="0" y="0"/>
          <wp:positionH relativeFrom="page">
            <wp:posOffset>177800</wp:posOffset>
          </wp:positionH>
          <wp:positionV relativeFrom="paragraph">
            <wp:posOffset>-312420</wp:posOffset>
          </wp:positionV>
          <wp:extent cx="1645920" cy="420370"/>
          <wp:effectExtent l="0" t="0" r="0" b="0"/>
          <wp:wrapSquare wrapText="bothSides"/>
          <wp:docPr id="118308722" name="Picture 118308722" descr="A green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green and white sig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801600" behindDoc="1" locked="0" layoutInCell="1" allowOverlap="1" wp14:anchorId="6715D3FB" wp14:editId="4B7225F7">
              <wp:simplePos x="0" y="0"/>
              <wp:positionH relativeFrom="column">
                <wp:posOffset>-372110</wp:posOffset>
              </wp:positionH>
              <wp:positionV relativeFrom="paragraph">
                <wp:posOffset>-411480</wp:posOffset>
              </wp:positionV>
              <wp:extent cx="6793865" cy="328930"/>
              <wp:effectExtent l="0" t="0" r="6985" b="0"/>
              <wp:wrapSquare wrapText="bothSides"/>
              <wp:docPr id="2028797853" name="Rectangle 2028797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B47C" id="Rectangle 2028797853" o:spid="_x0000_s1026" style="position:absolute;margin-left:-29.3pt;margin-top:-32.4pt;width:534.95pt;height:25.9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" stroked="f">
              <w10:wrap type="square"/>
            </v:rect>
          </w:pict>
        </mc:Fallback>
      </mc:AlternateContent>
    </w:r>
    <w:r>
      <w:rPr>
        <w:noProof/>
      </w:rPr>
      <mc:AlternateContent>
        <mc:Choice Requires="wps">
          <w:drawing>
            <wp:anchor distT="0" distB="0" distL="114300" distR="114300" simplePos="0" relativeHeight="251802624" behindDoc="0" locked="0" layoutInCell="1" allowOverlap="1" wp14:anchorId="75275024" wp14:editId="003A6600">
              <wp:simplePos x="0" y="0"/>
              <wp:positionH relativeFrom="page">
                <wp:posOffset>1943100</wp:posOffset>
              </wp:positionH>
              <wp:positionV relativeFrom="paragraph">
                <wp:posOffset>-132080</wp:posOffset>
              </wp:positionV>
              <wp:extent cx="4928870" cy="0"/>
              <wp:effectExtent l="0" t="0" r="24130" b="19050"/>
              <wp:wrapTopAndBottom/>
              <wp:docPr id="2036617097" name="Straight Connector 2036617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E3B1C" id="Straight Connector 2036617097" o:spid="_x0000_s1026" style="position:absolute;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Pr>
        <w:rFonts w:ascii="Century Gothic" w:hAnsi="Century Gothic"/>
        <w:sz w:val="19"/>
        <w:szCs w:val="19"/>
      </w:rPr>
      <w:t xml:space="preserve">1200 First Street NE, 5th Floor, Washington, DC 20002 | (202) 535-2600 | doee.dc.gov </w:t>
    </w:r>
  </w:p>
  <w:p w14:paraId="36259196" w14:textId="77777777" w:rsidR="009A3943" w:rsidRDefault="009A39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3855" w14:textId="77777777" w:rsidR="00DF0E85" w:rsidRDefault="00DF0E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809F" w14:textId="77777777" w:rsidR="00DF0E85" w:rsidRPr="009E5649" w:rsidRDefault="00DF0E85" w:rsidP="009E5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E0E9" w14:textId="77777777" w:rsidR="00FB4815" w:rsidRDefault="00FB4815">
      <w:r>
        <w:separator/>
      </w:r>
    </w:p>
  </w:footnote>
  <w:footnote w:type="continuationSeparator" w:id="0">
    <w:p w14:paraId="6312A303" w14:textId="77777777" w:rsidR="00FB4815" w:rsidRDefault="00FB4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D036" w14:textId="0F4B3343" w:rsidR="004D310A" w:rsidRDefault="004E0C9D">
    <w:pPr>
      <w:pStyle w:val="Header"/>
    </w:pPr>
    <w:r>
      <w:rPr>
        <w:noProof/>
      </w:rPr>
      <w:pict w14:anchorId="6203F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431566" o:spid="_x0000_s1035" type="#_x0000_t136" style="position:absolute;margin-left:0;margin-top:0;width:471.3pt;height:188.5pt;rotation:315;z-index:-251530240;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4D310A">
      <w:rPr>
        <w:noProof/>
      </w:rPr>
      <mc:AlternateContent>
        <mc:Choice Requires="wps">
          <w:drawing>
            <wp:anchor distT="0" distB="0" distL="114300" distR="114300" simplePos="0" relativeHeight="251785216" behindDoc="1" locked="0" layoutInCell="0" allowOverlap="1" wp14:anchorId="4D882FAB" wp14:editId="29752CFA">
              <wp:simplePos x="0" y="0"/>
              <wp:positionH relativeFrom="margin">
                <wp:align>center</wp:align>
              </wp:positionH>
              <wp:positionV relativeFrom="margin">
                <wp:align>center</wp:align>
              </wp:positionV>
              <wp:extent cx="5985510" cy="2393950"/>
              <wp:effectExtent l="0" t="1409700" r="0" b="1263650"/>
              <wp:wrapNone/>
              <wp:docPr id="9758585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C35E62" w14:textId="77777777" w:rsidR="004D310A" w:rsidRDefault="004D310A" w:rsidP="004D310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882FAB" id="_x0000_t202" coordsize="21600,21600" o:spt="202" path="m,l,21600r21600,l21600,xe">
              <v:stroke joinstyle="miter"/>
              <v:path gradientshapeok="t" o:connecttype="rect"/>
            </v:shapetype>
            <v:shape id="Text Box 1" o:spid="_x0000_s1026" type="#_x0000_t202" style="position:absolute;margin-left:0;margin-top:0;width:471.3pt;height:188.5pt;rotation:-45;z-index:-251531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02C35E62" w14:textId="77777777" w:rsidR="004D310A" w:rsidRDefault="004D310A" w:rsidP="004D310A">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D310A">
      <w:rPr>
        <w:noProof/>
      </w:rPr>
      <mc:AlternateContent>
        <mc:Choice Requires="wps">
          <w:drawing>
            <wp:anchor distT="0" distB="0" distL="114300" distR="114300" simplePos="0" relativeHeight="251780096" behindDoc="1" locked="0" layoutInCell="0" allowOverlap="1" wp14:anchorId="786EF01F" wp14:editId="52FECBDF">
              <wp:simplePos x="0" y="0"/>
              <wp:positionH relativeFrom="margin">
                <wp:align>center</wp:align>
              </wp:positionH>
              <wp:positionV relativeFrom="margin">
                <wp:align>center</wp:align>
              </wp:positionV>
              <wp:extent cx="5985510" cy="2393950"/>
              <wp:effectExtent l="0" t="1619250" r="0" b="1311275"/>
              <wp:wrapNone/>
              <wp:docPr id="5"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8A4F6" w14:textId="77777777" w:rsidR="004D310A" w:rsidRDefault="004D310A"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86EF01F" id="WordArt 61" o:spid="_x0000_s1027" type="#_x0000_t202" style="position:absolute;margin-left:0;margin-top:0;width:471.3pt;height:188.5pt;rotation:-45;z-index:-251536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j/9Q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" o:allowincell="f" filled="f" stroked="f">
              <v:stroke joinstyle="round"/>
              <o:lock v:ext="edit" shapetype="t"/>
              <v:textbox style="mso-fit-shape-to-text:t">
                <w:txbxContent>
                  <w:p w14:paraId="2A48A4F6" w14:textId="77777777" w:rsidR="004D310A" w:rsidRDefault="004D310A"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D310A">
      <w:rPr>
        <w:noProof/>
      </w:rPr>
      <mc:AlternateContent>
        <mc:Choice Requires="wps">
          <w:drawing>
            <wp:anchor distT="0" distB="0" distL="114300" distR="114300" simplePos="0" relativeHeight="251779072" behindDoc="1" locked="0" layoutInCell="0" allowOverlap="1" wp14:anchorId="13E01889" wp14:editId="1719F02D">
              <wp:simplePos x="0" y="0"/>
              <wp:positionH relativeFrom="margin">
                <wp:align>center</wp:align>
              </wp:positionH>
              <wp:positionV relativeFrom="margin">
                <wp:align>center</wp:align>
              </wp:positionV>
              <wp:extent cx="7182485" cy="1196975"/>
              <wp:effectExtent l="0" t="2019300" r="0" b="2127250"/>
              <wp:wrapNone/>
              <wp:docPr id="9"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14C5CF"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3E01889" id="WordArt 53" o:spid="_x0000_s1028" type="#_x0000_t202" style="position:absolute;margin-left:0;margin-top:0;width:565.55pt;height:94.25pt;rotation:-45;z-index:-251537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s2D+Q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qPo2gkfkW1JG49xSUivufe4GafNibe6BckfgawbxSEteY&#10;1L8R2AyvAt1IIRD75+4tKIlHSoxiVphoiPpOQKaj/B1Ex2bJiRPT8fDI+YQa73q3Jhcf2yTownMU&#10;RJFJOsd4x0z+/p1OXX7C1S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trNg/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0D14C5CF"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4D310A">
      <w:rPr>
        <w:noProof/>
      </w:rPr>
      <mc:AlternateContent>
        <mc:Choice Requires="wps">
          <w:drawing>
            <wp:anchor distT="0" distB="0" distL="114300" distR="114300" simplePos="0" relativeHeight="251778048" behindDoc="1" locked="0" layoutInCell="0" allowOverlap="1" wp14:anchorId="591FAEDC" wp14:editId="2F8416D3">
              <wp:simplePos x="0" y="0"/>
              <wp:positionH relativeFrom="margin">
                <wp:align>center</wp:align>
              </wp:positionH>
              <wp:positionV relativeFrom="margin">
                <wp:align>center</wp:align>
              </wp:positionV>
              <wp:extent cx="7182485" cy="1196975"/>
              <wp:effectExtent l="0" t="2019300" r="0" b="2127250"/>
              <wp:wrapNone/>
              <wp:docPr id="22"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4EB58E"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1FAEDC" id="WordArt 44" o:spid="_x0000_s1029" type="#_x0000_t202" style="position:absolute;margin-left:0;margin-top:0;width:565.55pt;height:94.25pt;rotation:-45;z-index:-251538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boYM3P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0E4EB58E"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4D310A">
      <w:rPr>
        <w:noProof/>
      </w:rPr>
      <mc:AlternateContent>
        <mc:Choice Requires="wps">
          <w:drawing>
            <wp:anchor distT="0" distB="0" distL="114300" distR="114300" simplePos="0" relativeHeight="251777024" behindDoc="1" locked="0" layoutInCell="0" allowOverlap="1" wp14:anchorId="796C5B84" wp14:editId="4CFFC001">
              <wp:simplePos x="0" y="0"/>
              <wp:positionH relativeFrom="margin">
                <wp:align>center</wp:align>
              </wp:positionH>
              <wp:positionV relativeFrom="margin">
                <wp:align>center</wp:align>
              </wp:positionV>
              <wp:extent cx="7182485" cy="1196975"/>
              <wp:effectExtent l="0" t="2019300" r="0" b="2127250"/>
              <wp:wrapNone/>
              <wp:docPr id="2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55699E"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96C5B84" id="WordArt 36" o:spid="_x0000_s1030" type="#_x0000_t202" style="position:absolute;margin-left:0;margin-top:0;width:565.55pt;height:94.25pt;rotation:-45;z-index:-251539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wxc7mP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6655699E" w14:textId="77777777" w:rsidR="004D310A" w:rsidRDefault="004D310A"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075F" w14:textId="77777777" w:rsidR="004D310A" w:rsidRPr="00B73A29" w:rsidRDefault="004D310A">
    <w:pPr>
      <w:tabs>
        <w:tab w:val="left" w:pos="6553"/>
      </w:tabs>
      <w:spacing w:line="360" w:lineRule="auto"/>
      <w:rPr>
        <w:rFonts w:ascii="Times New Roman" w:hAnsi="Times New Roman"/>
        <w:b/>
        <w:sz w:val="24"/>
      </w:rPr>
    </w:pPr>
  </w:p>
  <w:p w14:paraId="3915894D" w14:textId="77777777" w:rsidR="004D310A" w:rsidRPr="00B73A29" w:rsidRDefault="004D310A">
    <w:pPr>
      <w:pStyle w:val="Header"/>
      <w:rPr>
        <w:b/>
        <w:sz w:val="24"/>
      </w:rPr>
    </w:pPr>
    <w:r w:rsidRPr="00B73A29">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84D" w14:textId="77777777" w:rsidR="004D310A" w:rsidRPr="00276BFF" w:rsidRDefault="004D310A" w:rsidP="000C4015">
    <w:pPr>
      <w:tabs>
        <w:tab w:val="left" w:pos="6553"/>
      </w:tabs>
      <w:jc w:val="center"/>
      <w:rPr>
        <w:rFonts w:ascii="Century Gothic" w:hAnsi="Century Gothic"/>
        <w:b/>
        <w:sz w:val="24"/>
      </w:rPr>
    </w:pPr>
    <w:r w:rsidRPr="00276BFF">
      <w:rPr>
        <w:rFonts w:ascii="Century Gothic" w:hAnsi="Century Gothic"/>
        <w:b/>
        <w:sz w:val="24"/>
      </w:rPr>
      <w:t>GOVERNMENT OF THE DISTRICT OF COLUMBIA</w:t>
    </w:r>
    <w:r w:rsidRPr="00276BFF">
      <w:rPr>
        <w:rFonts w:ascii="Century Gothic" w:hAnsi="Century Gothic"/>
        <w:b/>
        <w:sz w:val="24"/>
      </w:rPr>
      <w:br/>
    </w:r>
    <w:r w:rsidRPr="00276BFF">
      <w:rPr>
        <w:rFonts w:ascii="Century Gothic" w:hAnsi="Century Gothic"/>
        <w:sz w:val="24"/>
      </w:rPr>
      <w:t>Department of Energy and Environment</w:t>
    </w:r>
  </w:p>
  <w:p w14:paraId="770F4236" w14:textId="77777777" w:rsidR="004D310A" w:rsidRPr="00276BFF" w:rsidRDefault="004D310A" w:rsidP="000C4015">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0FA3" w14:textId="77777777" w:rsidR="009A3943" w:rsidRDefault="004E0C9D">
    <w:pPr>
      <w:pStyle w:val="Header"/>
    </w:pPr>
    <w:r>
      <w:rPr>
        <w:noProof/>
      </w:rPr>
      <w:pict w14:anchorId="1F0D6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431569" o:spid="_x0000_s1038" type="#_x0000_t136" style="position:absolute;margin-left:0;margin-top:0;width:471.3pt;height:188.5pt;rotation:315;z-index:-251517952;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Pr>
        <w:noProof/>
      </w:rPr>
      <w:pict w14:anchorId="607EAF66">
        <v:shape id="_x0000_s1037" type="#_x0000_t136" style="position:absolute;margin-left:0;margin-top:0;width:471.3pt;height:188.5pt;rotation:315;z-index:-25151897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9A3943">
      <w:rPr>
        <w:noProof/>
      </w:rPr>
      <mc:AlternateContent>
        <mc:Choice Requires="wps">
          <w:drawing>
            <wp:anchor distT="0" distB="0" distL="114300" distR="114300" simplePos="0" relativeHeight="251796480" behindDoc="1" locked="0" layoutInCell="0" allowOverlap="1" wp14:anchorId="20BFB069" wp14:editId="74DF76C5">
              <wp:simplePos x="0" y="0"/>
              <wp:positionH relativeFrom="margin">
                <wp:align>center</wp:align>
              </wp:positionH>
              <wp:positionV relativeFrom="margin">
                <wp:align>center</wp:align>
              </wp:positionV>
              <wp:extent cx="5985510" cy="2393950"/>
              <wp:effectExtent l="0" t="1619250" r="0" b="1311275"/>
              <wp:wrapNone/>
              <wp:docPr id="2137868456" name="WordArt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992747" w14:textId="77777777" w:rsidR="009A3943" w:rsidRDefault="009A3943"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BFB069" id="_x0000_t202" coordsize="21600,21600" o:spt="202" path="m,l,21600r21600,l21600,xe">
              <v:stroke joinstyle="miter"/>
              <v:path gradientshapeok="t" o:connecttype="rect"/>
            </v:shapetype>
            <v:shape id="_x0000_s1031" type="#_x0000_t202" style="position:absolute;margin-left:0;margin-top:0;width:471.3pt;height:188.5pt;rotation:-45;z-index:-251520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xb9w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" o:allowincell="f" filled="f" stroked="f">
              <v:stroke joinstyle="round"/>
              <o:lock v:ext="edit" shapetype="t"/>
              <v:textbox style="mso-fit-shape-to-text:t">
                <w:txbxContent>
                  <w:p w14:paraId="7F992747" w14:textId="77777777" w:rsidR="009A3943" w:rsidRDefault="009A3943"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9A3943">
      <w:rPr>
        <w:noProof/>
      </w:rPr>
      <mc:AlternateContent>
        <mc:Choice Requires="wps">
          <w:drawing>
            <wp:anchor distT="0" distB="0" distL="114300" distR="114300" simplePos="0" relativeHeight="251795456" behindDoc="1" locked="0" layoutInCell="0" allowOverlap="1" wp14:anchorId="3BDC6079" wp14:editId="106DD402">
              <wp:simplePos x="0" y="0"/>
              <wp:positionH relativeFrom="margin">
                <wp:align>center</wp:align>
              </wp:positionH>
              <wp:positionV relativeFrom="margin">
                <wp:align>center</wp:align>
              </wp:positionV>
              <wp:extent cx="7182485" cy="1196975"/>
              <wp:effectExtent l="0" t="2019300" r="0" b="2127250"/>
              <wp:wrapNone/>
              <wp:docPr id="918142962" name="WordArt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75CDD4"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DC6079" id="_x0000_s1032" type="#_x0000_t202" style="position:absolute;margin-left:0;margin-top:0;width:565.55pt;height:94.25pt;rotation:-45;z-index:-251521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Drrrkn+AEAAMw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5075CDD4"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9A3943">
      <w:rPr>
        <w:noProof/>
      </w:rPr>
      <mc:AlternateContent>
        <mc:Choice Requires="wps">
          <w:drawing>
            <wp:anchor distT="0" distB="0" distL="114300" distR="114300" simplePos="0" relativeHeight="251794432" behindDoc="1" locked="0" layoutInCell="0" allowOverlap="1" wp14:anchorId="606B003B" wp14:editId="03F4B76C">
              <wp:simplePos x="0" y="0"/>
              <wp:positionH relativeFrom="margin">
                <wp:align>center</wp:align>
              </wp:positionH>
              <wp:positionV relativeFrom="margin">
                <wp:align>center</wp:align>
              </wp:positionV>
              <wp:extent cx="7182485" cy="1196975"/>
              <wp:effectExtent l="0" t="2019300" r="0" b="2127250"/>
              <wp:wrapNone/>
              <wp:docPr id="585317933"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18026D"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06B003B" id="_x0000_s1033" type="#_x0000_t202" style="position:absolute;margin-left:0;margin-top:0;width:565.55pt;height:94.25pt;rotation:-45;z-index:-251522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4+A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uoTwSNzLegjsS9p6BU3P/cC9Tkw97cA+WKxNcI5pWSuMak&#10;/o3AZngV6EYKgdg/d29BSTxSYhSzwkRD1HcCMh3l7yA6NktOnJiOh0fOJ9R417s1ufjYJkEXnqMg&#10;ikzSOcY7ZvL373Tq8hOufgE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B/8nh4+AEAAMw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3418026D"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9A3943">
      <w:rPr>
        <w:noProof/>
      </w:rPr>
      <mc:AlternateContent>
        <mc:Choice Requires="wps">
          <w:drawing>
            <wp:anchor distT="0" distB="0" distL="114300" distR="114300" simplePos="0" relativeHeight="251793408" behindDoc="1" locked="0" layoutInCell="0" allowOverlap="1" wp14:anchorId="5E2D517F" wp14:editId="0B9C55DF">
              <wp:simplePos x="0" y="0"/>
              <wp:positionH relativeFrom="margin">
                <wp:align>center</wp:align>
              </wp:positionH>
              <wp:positionV relativeFrom="margin">
                <wp:align>center</wp:align>
              </wp:positionV>
              <wp:extent cx="7182485" cy="1196975"/>
              <wp:effectExtent l="0" t="2019300" r="0" b="2127250"/>
              <wp:wrapNone/>
              <wp:docPr id="571976964"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672678"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2D517F" id="_x0000_s1034" type="#_x0000_t202" style="position:absolute;margin-left:0;margin-top:0;width:565.55pt;height:94.25pt;rotation:-45;z-index:-251523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av+QEAAMw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qPo+gkfkW1JG49xSUivufe4GafNibe6BckfgawbxSEteY&#10;1L8R2AyvAt1IIRD75+4tKIlHSoxiVphoiPpOQKaj/B1Ex2bJiRPT8fDI+YQa73q3Jhcf2yTownMU&#10;RJFJOsd4x0z+/p1OXX7C1S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sY3Wr/kBAADM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67672678" w14:textId="77777777" w:rsidR="009A3943" w:rsidRDefault="009A3943"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D1B6" w14:textId="77777777" w:rsidR="009A3943" w:rsidRPr="00B73A29" w:rsidRDefault="004E0C9D" w:rsidP="00E70AF8">
    <w:pPr>
      <w:tabs>
        <w:tab w:val="left" w:pos="6553"/>
      </w:tabs>
      <w:jc w:val="center"/>
      <w:rPr>
        <w:rFonts w:ascii="Century Gothic" w:hAnsi="Century Gothic"/>
        <w:b/>
        <w:sz w:val="24"/>
      </w:rPr>
    </w:pPr>
    <w:r>
      <w:rPr>
        <w:noProof/>
      </w:rPr>
      <w:pict w14:anchorId="771BC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1431570" o:spid="_x0000_s1039" type="#_x0000_t136" style="position:absolute;left:0;text-align:left;margin-left:0;margin-top:0;width:471.3pt;height:188.5pt;rotation:315;z-index:-251516928;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9A3943" w:rsidRPr="00B73A29">
      <w:rPr>
        <w:rFonts w:ascii="Century Gothic" w:hAnsi="Century Gothic"/>
        <w:b/>
        <w:sz w:val="24"/>
      </w:rPr>
      <w:t>GOVERNMENT OF THE DISTRICT OF COLUMBIA</w:t>
    </w:r>
    <w:r w:rsidR="009A3943" w:rsidRPr="00B73A29">
      <w:rPr>
        <w:rFonts w:ascii="Century Gothic" w:hAnsi="Century Gothic"/>
        <w:b/>
        <w:sz w:val="24"/>
      </w:rPr>
      <w:br/>
    </w:r>
    <w:r w:rsidR="009A3943" w:rsidRPr="00B73A29">
      <w:rPr>
        <w:rFonts w:ascii="Century Gothic" w:hAnsi="Century Gothic"/>
        <w:sz w:val="24"/>
      </w:rPr>
      <w:t>Department of Energy and Environment</w:t>
    </w:r>
  </w:p>
  <w:p w14:paraId="18CEF595" w14:textId="77777777" w:rsidR="009A3943" w:rsidRPr="00B73A29" w:rsidRDefault="009A3943">
    <w:pPr>
      <w:tabs>
        <w:tab w:val="left" w:pos="6553"/>
      </w:tabs>
      <w:spacing w:line="360" w:lineRule="auto"/>
      <w:rPr>
        <w:rFonts w:ascii="Times New Roman" w:hAnsi="Times New Roman"/>
        <w:b/>
        <w:sz w:val="24"/>
      </w:rPr>
    </w:pPr>
  </w:p>
  <w:p w14:paraId="56B00D06" w14:textId="77777777" w:rsidR="009A3943" w:rsidRPr="00B73A29" w:rsidRDefault="009A3943">
    <w:pPr>
      <w:pStyle w:val="Header"/>
      <w:rPr>
        <w:b/>
        <w:sz w:val="24"/>
      </w:rPr>
    </w:pPr>
    <w:r w:rsidRPr="00B73A29">
      <w:rPr>
        <w:sz w:val="24"/>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4895" w14:textId="2C92FC18" w:rsidR="00166BCB" w:rsidRDefault="00166BCB" w:rsidP="00166BCB">
    <w:pPr>
      <w:tabs>
        <w:tab w:val="left" w:pos="6553"/>
      </w:tabs>
      <w:jc w:val="center"/>
      <w:rPr>
        <w:rFonts w:ascii="Century Gothic" w:hAnsi="Century Gothic"/>
        <w:sz w:val="24"/>
      </w:rPr>
    </w:pPr>
    <w:r w:rsidRPr="00276BFF">
      <w:rPr>
        <w:rFonts w:ascii="Century Gothic" w:hAnsi="Century Gothic"/>
        <w:b/>
        <w:sz w:val="24"/>
      </w:rPr>
      <w:t>GOVERNMENT OF THE DISTRICT OF COLUMBIA</w:t>
    </w:r>
    <w:r w:rsidRPr="00276BFF">
      <w:rPr>
        <w:rFonts w:ascii="Century Gothic" w:hAnsi="Century Gothic"/>
        <w:b/>
        <w:sz w:val="24"/>
      </w:rPr>
      <w:br/>
    </w:r>
    <w:r w:rsidRPr="00276BFF">
      <w:rPr>
        <w:rFonts w:ascii="Century Gothic" w:hAnsi="Century Gothic"/>
        <w:sz w:val="24"/>
      </w:rPr>
      <w:t>Department of Energy and Environment</w:t>
    </w:r>
  </w:p>
  <w:p w14:paraId="68BAC2C6" w14:textId="77777777" w:rsidR="00166BCB" w:rsidRDefault="00166BCB" w:rsidP="00166BCB">
    <w:pPr>
      <w:tabs>
        <w:tab w:val="left" w:pos="6553"/>
      </w:tabs>
      <w:jc w:val="center"/>
      <w:rPr>
        <w:rFonts w:ascii="Century Gothic" w:hAnsi="Century Gothic"/>
        <w:sz w:val="24"/>
      </w:rPr>
    </w:pPr>
  </w:p>
  <w:p w14:paraId="26CED0DB" w14:textId="77777777" w:rsidR="00166BCB" w:rsidRPr="00276BFF" w:rsidRDefault="00166BCB" w:rsidP="00166BCB">
    <w:pPr>
      <w:tabs>
        <w:tab w:val="left" w:pos="6553"/>
      </w:tabs>
      <w:jc w:val="center"/>
      <w:rPr>
        <w:rFonts w:ascii="Century Gothic" w:hAnsi="Century Gothic"/>
        <w:b/>
        <w:sz w:val="24"/>
      </w:rPr>
    </w:pPr>
  </w:p>
  <w:p w14:paraId="48912BFB" w14:textId="77777777" w:rsidR="009A3943" w:rsidRDefault="009A394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0423" w14:textId="4C503B4F" w:rsidR="00DF0E85" w:rsidRDefault="004E0C9D">
    <w:pPr>
      <w:pStyle w:val="Header"/>
    </w:pPr>
    <w:r>
      <w:rPr>
        <w:noProof/>
      </w:rPr>
      <w:pict w14:anchorId="1CC4FD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0;margin-top:0;width:471.3pt;height:188.5pt;rotation:315;z-index:-251547648;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Pr>
        <w:noProof/>
      </w:rPr>
      <mc:AlternateContent>
        <mc:Choice Requires="wps">
          <w:drawing>
            <wp:anchor distT="0" distB="0" distL="114300" distR="114300" simplePos="0" relativeHeight="251752448" behindDoc="1" locked="0" layoutInCell="0" allowOverlap="1" wp14:anchorId="04D05C87" wp14:editId="0801A459">
              <wp:simplePos x="0" y="0"/>
              <wp:positionH relativeFrom="margin">
                <wp:align>center</wp:align>
              </wp:positionH>
              <wp:positionV relativeFrom="margin">
                <wp:align>center</wp:align>
              </wp:positionV>
              <wp:extent cx="5985510" cy="2393950"/>
              <wp:effectExtent l="0" t="1619250" r="0" b="1311275"/>
              <wp:wrapNone/>
              <wp:docPr id="7" name="WordArt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1F37B6"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D05C87" id="_x0000_t202" coordsize="21600,21600" o:spt="202" path="m,l,21600r21600,l21600,xe">
              <v:stroke joinstyle="miter"/>
              <v:path gradientshapeok="t" o:connecttype="rect"/>
            </v:shapetype>
            <v:shape id="WordArt 64" o:spid="_x0000_s1035" type="#_x0000_t202" style="position:absolute;margin-left:0;margin-top:0;width:471.3pt;height:188.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0Fs+AEAAMw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" o:allowincell="f" filled="f" stroked="f">
              <v:stroke joinstyle="round"/>
              <o:lock v:ext="edit" shapetype="t"/>
              <v:textbox style="mso-fit-shape-to-text:t">
                <w:txbxContent>
                  <w:p w14:paraId="031F37B6" w14:textId="77777777" w:rsidR="00DF0E85" w:rsidRDefault="00DF0E85" w:rsidP="0061058E">
                    <w:pPr>
                      <w:jc w:val="center"/>
                      <w:rPr>
                        <w:sz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F0E85">
      <w:rPr>
        <w:noProof/>
      </w:rPr>
      <mc:AlternateContent>
        <mc:Choice Requires="wps">
          <w:drawing>
            <wp:anchor distT="0" distB="0" distL="114300" distR="114300" simplePos="0" relativeHeight="251736064" behindDoc="1" locked="0" layoutInCell="0" allowOverlap="1" wp14:anchorId="487A4F94" wp14:editId="6598920B">
              <wp:simplePos x="0" y="0"/>
              <wp:positionH relativeFrom="margin">
                <wp:align>center</wp:align>
              </wp:positionH>
              <wp:positionV relativeFrom="margin">
                <wp:align>center</wp:align>
              </wp:positionV>
              <wp:extent cx="7182485" cy="1196975"/>
              <wp:effectExtent l="0" t="2019300" r="0" b="2127250"/>
              <wp:wrapNone/>
              <wp:docPr id="6" name="WordArt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6C5F49"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7A4F94" id="WordArt 56" o:spid="_x0000_s1036" type="#_x0000_t202" style="position:absolute;margin-left:0;margin-top:0;width:565.55pt;height:94.2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66+AEAAM0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IOgUkUt+COhL5npJScf9zL1CTEXtzDxQsUl8jmFeK4hqT&#10;/DcGm+FVoBs5BKL/3L0lJRFJkVHMChMdUd8JyHQUwIPo2CxZcaI6Hh5Jn1DjXe/WZONjmxRdeI6K&#10;KDNJ6JjvGMrfv9Opy1+4+gU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CDXS66+AEAAM0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696C5F49"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719680" behindDoc="1" locked="0" layoutInCell="0" allowOverlap="1" wp14:anchorId="174BC4DF" wp14:editId="75B215D2">
              <wp:simplePos x="0" y="0"/>
              <wp:positionH relativeFrom="margin">
                <wp:align>center</wp:align>
              </wp:positionH>
              <wp:positionV relativeFrom="margin">
                <wp:align>center</wp:align>
              </wp:positionV>
              <wp:extent cx="7182485" cy="1196975"/>
              <wp:effectExtent l="0" t="2019300" r="0" b="2127250"/>
              <wp:wrapNone/>
              <wp:docPr id="2"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0AF1B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4BC4DF" id="WordArt 47" o:spid="_x0000_s1037" type="#_x0000_t202" style="position:absolute;margin-left:0;margin-top:0;width:565.55pt;height:94.2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l+AEAAM0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" o:allowincell="f" filled="f" stroked="f">
              <v:stroke joinstyle="round"/>
              <o:lock v:ext="edit" shapetype="t"/>
              <v:textbox style="mso-fit-shape-to-text:t">
                <w:txbxContent>
                  <w:p w14:paraId="300AF1B2"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r w:rsidR="00DF0E85">
      <w:rPr>
        <w:noProof/>
      </w:rPr>
      <mc:AlternateContent>
        <mc:Choice Requires="wps">
          <w:drawing>
            <wp:anchor distT="0" distB="0" distL="114300" distR="114300" simplePos="0" relativeHeight="251703296" behindDoc="1" locked="0" layoutInCell="0" allowOverlap="1" wp14:anchorId="50CC6C43" wp14:editId="0AD30C50">
              <wp:simplePos x="0" y="0"/>
              <wp:positionH relativeFrom="margin">
                <wp:align>center</wp:align>
              </wp:positionH>
              <wp:positionV relativeFrom="margin">
                <wp:align>center</wp:align>
              </wp:positionV>
              <wp:extent cx="7182485" cy="1196975"/>
              <wp:effectExtent l="0" t="2019300" r="0" b="2127250"/>
              <wp:wrapNone/>
              <wp:docPr id="1" name="WordArt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1196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DF3E4A"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CC6C43" id="WordArt 39" o:spid="_x0000_s1038" type="#_x0000_t202" style="position:absolute;margin-left:0;margin-top:0;width:565.55pt;height:94.25pt;rotation:-45;z-index:-2516131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" o:allowincell="f" filled="f" stroked="f">
              <v:stroke joinstyle="round"/>
              <o:lock v:ext="edit" shapetype="t"/>
              <v:textbox style="mso-fit-shape-to-text:t">
                <w:txbxContent>
                  <w:p w14:paraId="59DF3E4A" w14:textId="77777777" w:rsidR="00DF0E85" w:rsidRDefault="00DF0E85" w:rsidP="0061058E">
                    <w:pPr>
                      <w:jc w:val="center"/>
                      <w:rPr>
                        <w:sz w:val="24"/>
                      </w:rPr>
                    </w:pPr>
                    <w:r>
                      <w:rPr>
                        <w:color w:val="C0C0C0"/>
                        <w:sz w:val="2"/>
                        <w:szCs w:val="2"/>
                        <w14:textFill>
                          <w14:solidFill>
                            <w14:srgbClr w14:val="C0C0C0">
                              <w14:alpha w14:val="50000"/>
                            </w14:srgbClr>
                          </w14:solidFill>
                        </w14:textFill>
                      </w:rPr>
                      <w:t>Prenotification</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7AF3" w14:textId="75EB60D2" w:rsidR="00DF0E85" w:rsidRPr="00FF2E6C" w:rsidRDefault="004E0C9D" w:rsidP="00EB0213">
    <w:pPr>
      <w:pStyle w:val="Heading2"/>
      <w:rPr>
        <w:b/>
      </w:rPr>
    </w:pPr>
    <w:r>
      <w:rPr>
        <w:noProof/>
      </w:rPr>
      <w:pict w14:anchorId="3728E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margin-left:0;margin-top:0;width:471.3pt;height:188.5pt;rotation:315;z-index:-251545600;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sidRPr="00FF2E6C">
      <w:rPr>
        <w:b/>
      </w:rPr>
      <w:t xml:space="preserve">Verizon Washington DC, Inc. </w:t>
    </w:r>
    <w:r w:rsidR="00205EFE">
      <w:rPr>
        <w:b/>
      </w:rPr>
      <w:t>–</w:t>
    </w:r>
    <w:r w:rsidR="00D46CF2">
      <w:rPr>
        <w:b/>
      </w:rPr>
      <w:t xml:space="preserve"> </w:t>
    </w:r>
    <w:r w:rsidR="00497533">
      <w:rPr>
        <w:b/>
      </w:rPr>
      <w:t>M</w:t>
    </w:r>
    <w:r w:rsidR="00205EFE">
      <w:rPr>
        <w:b/>
      </w:rPr>
      <w:t>etro Communication Center</w:t>
    </w:r>
  </w:p>
  <w:p w14:paraId="1EAEC9C6" w14:textId="75FFBA3A" w:rsidR="00DF0E85" w:rsidRDefault="006E35A7" w:rsidP="00FE50D2">
    <w:pPr>
      <w:pStyle w:val="Header"/>
      <w:rPr>
        <w:rFonts w:ascii="Times New Roman" w:hAnsi="Times New Roman"/>
        <w:b/>
        <w:sz w:val="24"/>
      </w:rPr>
    </w:pPr>
    <w:r>
      <w:rPr>
        <w:rFonts w:ascii="Times New Roman" w:hAnsi="Times New Roman"/>
        <w:b/>
        <w:sz w:val="24"/>
      </w:rPr>
      <w:t xml:space="preserve">Draft </w:t>
    </w:r>
    <w:r w:rsidR="00DF0E85">
      <w:rPr>
        <w:rFonts w:ascii="Times New Roman" w:hAnsi="Times New Roman"/>
        <w:b/>
        <w:sz w:val="24"/>
      </w:rPr>
      <w:t>Synthetic Minor Permit No. 7</w:t>
    </w:r>
    <w:r w:rsidR="00497533">
      <w:rPr>
        <w:rFonts w:ascii="Times New Roman" w:hAnsi="Times New Roman"/>
        <w:b/>
        <w:sz w:val="24"/>
      </w:rPr>
      <w:t>3</w:t>
    </w:r>
    <w:r w:rsidR="00DF0E85">
      <w:rPr>
        <w:rFonts w:ascii="Times New Roman" w:hAnsi="Times New Roman"/>
        <w:b/>
        <w:sz w:val="24"/>
      </w:rPr>
      <w:t xml:space="preserve">20-SM </w:t>
    </w:r>
  </w:p>
  <w:p w14:paraId="71082173" w14:textId="45D951CA" w:rsidR="00DF0E85" w:rsidRDefault="00F7736C" w:rsidP="00FE50D2">
    <w:pPr>
      <w:pStyle w:val="Header"/>
      <w:rPr>
        <w:rFonts w:ascii="Times New Roman" w:hAnsi="Times New Roman"/>
        <w:sz w:val="24"/>
      </w:rPr>
    </w:pPr>
    <w:r>
      <w:rPr>
        <w:rFonts w:ascii="Times New Roman" w:hAnsi="Times New Roman"/>
        <w:sz w:val="24"/>
      </w:rPr>
      <w:t xml:space="preserve">May </w:t>
    </w:r>
    <w:r w:rsidR="00AA2C5D">
      <w:rPr>
        <w:rFonts w:ascii="Times New Roman" w:hAnsi="Times New Roman"/>
        <w:sz w:val="24"/>
      </w:rPr>
      <w:t>26</w:t>
    </w:r>
    <w:r w:rsidR="00471376">
      <w:rPr>
        <w:rFonts w:ascii="Times New Roman" w:hAnsi="Times New Roman"/>
        <w:sz w:val="24"/>
      </w:rPr>
      <w:t>, 2023</w:t>
    </w:r>
  </w:p>
  <w:p w14:paraId="5FF82C64" w14:textId="77777777" w:rsidR="00DF0E85" w:rsidRDefault="00DF0E85" w:rsidP="000D601B">
    <w:pPr>
      <w:pStyle w:val="Header"/>
      <w:rPr>
        <w:rFonts w:ascii="Times New Roman" w:hAnsi="Times New Roman"/>
        <w:sz w:val="24"/>
      </w:rPr>
    </w:pPr>
    <w:r w:rsidRPr="00A36D96">
      <w:rPr>
        <w:rFonts w:ascii="Times New Roman" w:hAnsi="Times New Roman"/>
        <w:sz w:val="24"/>
      </w:rPr>
      <w:t>Page</w:t>
    </w:r>
    <w:r w:rsidRPr="00A36D96">
      <w:t xml:space="preserve"> </w:t>
    </w:r>
    <w:r w:rsidRPr="00A36D96">
      <w:rPr>
        <w:rFonts w:ascii="Times New Roman" w:hAnsi="Times New Roman"/>
        <w:sz w:val="24"/>
      </w:rPr>
      <w:fldChar w:fldCharType="begin"/>
    </w:r>
    <w:r w:rsidRPr="00A36D96">
      <w:rPr>
        <w:rFonts w:ascii="Times New Roman" w:hAnsi="Times New Roman"/>
        <w:sz w:val="24"/>
      </w:rPr>
      <w:instrText xml:space="preserve"> PAGE </w:instrText>
    </w:r>
    <w:r w:rsidRPr="00A36D96">
      <w:rPr>
        <w:rFonts w:ascii="Times New Roman" w:hAnsi="Times New Roman"/>
        <w:sz w:val="24"/>
      </w:rPr>
      <w:fldChar w:fldCharType="separate"/>
    </w:r>
    <w:r>
      <w:rPr>
        <w:rFonts w:ascii="Times New Roman" w:hAnsi="Times New Roman"/>
        <w:noProof/>
        <w:sz w:val="24"/>
      </w:rPr>
      <w:t>3</w:t>
    </w:r>
    <w:r w:rsidRPr="00A36D96">
      <w:rPr>
        <w:rFonts w:ascii="Times New Roman" w:hAnsi="Times New Roman"/>
        <w:sz w:val="24"/>
      </w:rPr>
      <w:fldChar w:fldCharType="end"/>
    </w:r>
  </w:p>
  <w:p w14:paraId="4ECBDCA8" w14:textId="77777777" w:rsidR="00DF0E85" w:rsidRDefault="00DF0E85">
    <w:pPr>
      <w:pStyle w:val="Header"/>
      <w:rPr>
        <w:rFonts w:ascii="Times New Roman" w:hAnsi="Times New Roman"/>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D855" w14:textId="12035838" w:rsidR="00DF0E85" w:rsidRPr="00EE0E03" w:rsidRDefault="004E0C9D" w:rsidP="000D601B">
    <w:pPr>
      <w:rPr>
        <w:rFonts w:ascii="Times New Roman" w:hAnsi="Times New Roman"/>
        <w:b/>
        <w:sz w:val="24"/>
        <w:lang w:eastAsia="x-none"/>
      </w:rPr>
    </w:pPr>
    <w:r>
      <w:rPr>
        <w:noProof/>
      </w:rPr>
      <w:pict w14:anchorId="40844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0;width:471.3pt;height:188.5pt;rotation:315;z-index:-251549696;mso-position-horizontal:center;mso-position-horizontal-relative:margin;mso-position-vertical:center;mso-position-vertical-relative:margin" o:allowincell="f" fillcolor="silver" stroked="f">
          <v:fill opacity=".5"/>
          <v:textpath style="font-family:&quot;Andale Mono&quot;;font-size:1pt" string="Draft"/>
          <w10:wrap anchorx="margin" anchory="margin"/>
        </v:shape>
      </w:pict>
    </w:r>
    <w:r w:rsidR="00DF0E85" w:rsidRPr="00EE0E03">
      <w:rPr>
        <w:rFonts w:ascii="Times New Roman" w:hAnsi="Times New Roman"/>
        <w:b/>
        <w:noProof/>
        <w:sz w:val="24"/>
      </w:rPr>
      <w:t>Verizon Washington, DC Inc.</w:t>
    </w:r>
    <w:r w:rsidR="00DF0E85">
      <w:rPr>
        <w:rFonts w:ascii="Times New Roman" w:hAnsi="Times New Roman"/>
        <w:b/>
        <w:noProof/>
        <w:sz w:val="24"/>
      </w:rPr>
      <w:t xml:space="preserve"> – </w:t>
    </w:r>
    <w:r w:rsidR="00497533">
      <w:rPr>
        <w:rFonts w:ascii="Times New Roman" w:hAnsi="Times New Roman"/>
        <w:b/>
        <w:noProof/>
        <w:sz w:val="24"/>
      </w:rPr>
      <w:t>M</w:t>
    </w:r>
    <w:r w:rsidR="00E911FC">
      <w:rPr>
        <w:rFonts w:ascii="Times New Roman" w:hAnsi="Times New Roman"/>
        <w:b/>
        <w:noProof/>
        <w:sz w:val="24"/>
      </w:rPr>
      <w:t>etro Communication Center</w:t>
    </w:r>
  </w:p>
  <w:p w14:paraId="0F5C9C73" w14:textId="2654D6B8" w:rsidR="00DF0E85" w:rsidRDefault="006E35A7" w:rsidP="00614A88">
    <w:pPr>
      <w:pStyle w:val="Header"/>
      <w:rPr>
        <w:rFonts w:ascii="Times New Roman" w:hAnsi="Times New Roman"/>
        <w:b/>
        <w:sz w:val="24"/>
      </w:rPr>
    </w:pPr>
    <w:r>
      <w:rPr>
        <w:rFonts w:ascii="Times New Roman" w:hAnsi="Times New Roman"/>
        <w:b/>
        <w:sz w:val="24"/>
      </w:rPr>
      <w:t xml:space="preserve">Draft </w:t>
    </w:r>
    <w:r w:rsidR="00DF0E85">
      <w:rPr>
        <w:rFonts w:ascii="Times New Roman" w:hAnsi="Times New Roman"/>
        <w:b/>
        <w:sz w:val="24"/>
      </w:rPr>
      <w:t>Synthetic Minor Permit No. 7</w:t>
    </w:r>
    <w:r w:rsidR="00497533">
      <w:rPr>
        <w:rFonts w:ascii="Times New Roman" w:hAnsi="Times New Roman"/>
        <w:b/>
        <w:sz w:val="24"/>
      </w:rPr>
      <w:t>3</w:t>
    </w:r>
    <w:r w:rsidR="00DF0E85">
      <w:rPr>
        <w:rFonts w:ascii="Times New Roman" w:hAnsi="Times New Roman"/>
        <w:b/>
        <w:sz w:val="24"/>
      </w:rPr>
      <w:t xml:space="preserve">20-SM </w:t>
    </w:r>
  </w:p>
  <w:p w14:paraId="6EEAB387" w14:textId="1909F50C" w:rsidR="00DF0E85" w:rsidRDefault="00E911FC" w:rsidP="00614A88">
    <w:pPr>
      <w:pStyle w:val="Header"/>
      <w:rPr>
        <w:rFonts w:ascii="Times New Roman" w:hAnsi="Times New Roman"/>
        <w:sz w:val="24"/>
      </w:rPr>
    </w:pPr>
    <w:r>
      <w:rPr>
        <w:rFonts w:ascii="Times New Roman" w:hAnsi="Times New Roman"/>
        <w:sz w:val="24"/>
      </w:rPr>
      <w:t xml:space="preserve">May </w:t>
    </w:r>
    <w:r w:rsidR="00AA2C5D">
      <w:rPr>
        <w:rFonts w:ascii="Times New Roman" w:hAnsi="Times New Roman"/>
        <w:sz w:val="24"/>
      </w:rPr>
      <w:t>26</w:t>
    </w:r>
    <w:r>
      <w:rPr>
        <w:rFonts w:ascii="Times New Roman" w:hAnsi="Times New Roman"/>
        <w:sz w:val="24"/>
      </w:rPr>
      <w:t>, 2023</w:t>
    </w:r>
  </w:p>
  <w:p w14:paraId="4239F868" w14:textId="77777777" w:rsidR="00DF0E85" w:rsidRDefault="00DF0E85" w:rsidP="000D601B">
    <w:pPr>
      <w:pStyle w:val="Header"/>
    </w:pPr>
    <w:r>
      <w:rPr>
        <w:rFonts w:ascii="Times New Roman" w:hAnsi="Times New Roman"/>
        <w:sz w:val="24"/>
      </w:rPr>
      <w:t>Page</w:t>
    </w:r>
    <w:r>
      <w:t xml:space="preserve"> </w:t>
    </w:r>
    <w:r>
      <w:rPr>
        <w:rFonts w:ascii="Times New Roman" w:hAnsi="Times New Roman"/>
        <w:sz w:val="24"/>
      </w:rPr>
      <w:fldChar w:fldCharType="begin"/>
    </w:r>
    <w:r>
      <w:rPr>
        <w:rFonts w:ascii="Times New Roman" w:hAnsi="Times New Roman"/>
        <w:sz w:val="24"/>
      </w:rPr>
      <w:instrText xml:space="preserve"> PAGE </w:instrText>
    </w:r>
    <w:r>
      <w:rPr>
        <w:rFonts w:ascii="Times New Roman" w:hAnsi="Times New Roman"/>
        <w:sz w:val="24"/>
      </w:rPr>
      <w:fldChar w:fldCharType="separate"/>
    </w:r>
    <w:r>
      <w:rPr>
        <w:rFonts w:ascii="Times New Roman" w:hAnsi="Times New Roman"/>
        <w:noProof/>
        <w:sz w:val="24"/>
      </w:rPr>
      <w:t>2</w:t>
    </w:r>
    <w:r>
      <w:rPr>
        <w:rFonts w:ascii="Times New Roman" w:hAnsi="Times New Roman"/>
        <w:sz w:val="24"/>
      </w:rPr>
      <w:fldChar w:fldCharType="end"/>
    </w:r>
  </w:p>
  <w:p w14:paraId="44FB91F6" w14:textId="77777777" w:rsidR="00DF0E85" w:rsidRDefault="00DF0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4B8"/>
    <w:multiLevelType w:val="multilevel"/>
    <w:tmpl w:val="A9C09C5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decimal"/>
      <w:lvlText w:val="%3."/>
      <w:lvlJc w:val="left"/>
      <w:pPr>
        <w:ind w:left="1170" w:hanging="360"/>
      </w:pPr>
      <w:rPr>
        <w:rFonts w:hint="default"/>
      </w:rPr>
    </w:lvl>
    <w:lvl w:ilvl="3">
      <w:start w:val="1"/>
      <w:numFmt w:val="upperLetter"/>
      <w:lvlText w:val="%4."/>
      <w:lvlJc w:val="left"/>
      <w:pPr>
        <w:tabs>
          <w:tab w:val="num" w:pos="1080"/>
        </w:tabs>
        <w:ind w:left="1440" w:hanging="360"/>
      </w:pPr>
      <w:rPr>
        <w:rFonts w:hint="default"/>
        <w:i w:val="0"/>
      </w:rPr>
    </w:lvl>
    <w:lvl w:ilvl="4">
      <w:start w:val="1"/>
      <w:numFmt w:val="lowerRoman"/>
      <w:lvlText w:val="%5."/>
      <w:lvlJc w:val="left"/>
      <w:pPr>
        <w:ind w:left="1800" w:hanging="360"/>
      </w:pPr>
      <w:rPr>
        <w:rFonts w:hint="default"/>
        <w:i w:val="0"/>
      </w:rPr>
    </w:lvl>
    <w:lvl w:ilvl="5">
      <w:start w:val="1"/>
      <w:numFmt w:val="decimal"/>
      <w:lvlText w:val="(%6) "/>
      <w:lvlJc w:val="left"/>
      <w:pPr>
        <w:ind w:left="279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327EFF"/>
    <w:multiLevelType w:val="hybridMultilevel"/>
    <w:tmpl w:val="0E8EE284"/>
    <w:lvl w:ilvl="0" w:tplc="9F4A4212">
      <w:start w:val="1"/>
      <w:numFmt w:val="lowerLetter"/>
      <w:lvlText w:val="%1."/>
      <w:lvlJc w:val="left"/>
      <w:pPr>
        <w:ind w:left="2880" w:hanging="360"/>
      </w:pPr>
      <w:rPr>
        <w:rFonts w:hint="default"/>
        <w:sz w:val="24"/>
        <w:szCs w:val="24"/>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815B66"/>
    <w:multiLevelType w:val="hybridMultilevel"/>
    <w:tmpl w:val="130E5134"/>
    <w:lvl w:ilvl="0" w:tplc="A6AEEB5E">
      <w:start w:val="1"/>
      <w:numFmt w:val="decimal"/>
      <w:lvlText w:val="%1."/>
      <w:lvlJc w:val="left"/>
      <w:pPr>
        <w:ind w:left="2160" w:hanging="360"/>
      </w:pPr>
      <w:rPr>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6C40E10"/>
    <w:multiLevelType w:val="singleLevel"/>
    <w:tmpl w:val="5FC0D596"/>
    <w:lvl w:ilvl="0">
      <w:start w:val="1"/>
      <w:numFmt w:val="lowerLetter"/>
      <w:lvlText w:val="%1."/>
      <w:lvlJc w:val="left"/>
      <w:pPr>
        <w:tabs>
          <w:tab w:val="num" w:pos="720"/>
        </w:tabs>
        <w:ind w:left="720" w:hanging="360"/>
      </w:pPr>
      <w:rPr>
        <w:rFonts w:hint="default"/>
      </w:rPr>
    </w:lvl>
  </w:abstractNum>
  <w:abstractNum w:abstractNumId="4" w15:restartNumberingAfterBreak="0">
    <w:nsid w:val="26AB2107"/>
    <w:multiLevelType w:val="hybridMultilevel"/>
    <w:tmpl w:val="8DF46AF8"/>
    <w:lvl w:ilvl="0" w:tplc="EC4CD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34D8F"/>
    <w:multiLevelType w:val="hybridMultilevel"/>
    <w:tmpl w:val="BA20DF1E"/>
    <w:lvl w:ilvl="0" w:tplc="591C0792">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5480F3D"/>
    <w:multiLevelType w:val="hybridMultilevel"/>
    <w:tmpl w:val="DE26D37E"/>
    <w:lvl w:ilvl="0" w:tplc="D2F21C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C80CB9"/>
    <w:multiLevelType w:val="hybridMultilevel"/>
    <w:tmpl w:val="8CE83FD2"/>
    <w:lvl w:ilvl="0" w:tplc="08201D1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AC1683"/>
    <w:multiLevelType w:val="hybridMultilevel"/>
    <w:tmpl w:val="BF0E245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014AEC"/>
    <w:multiLevelType w:val="hybridMultilevel"/>
    <w:tmpl w:val="1B5030C4"/>
    <w:lvl w:ilvl="0" w:tplc="7042122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2247248"/>
    <w:multiLevelType w:val="hybridMultilevel"/>
    <w:tmpl w:val="32DCADD8"/>
    <w:lvl w:ilvl="0" w:tplc="523E6B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EF649E"/>
    <w:multiLevelType w:val="hybridMultilevel"/>
    <w:tmpl w:val="02D8894A"/>
    <w:lvl w:ilvl="0" w:tplc="04090015">
      <w:start w:val="1"/>
      <w:numFmt w:val="upperLetter"/>
      <w:lvlText w:val="%1."/>
      <w:lvlJc w:val="left"/>
      <w:pPr>
        <w:ind w:left="9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44805"/>
    <w:multiLevelType w:val="hybridMultilevel"/>
    <w:tmpl w:val="89481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B4B10"/>
    <w:multiLevelType w:val="singleLevel"/>
    <w:tmpl w:val="04090013"/>
    <w:lvl w:ilvl="0">
      <w:start w:val="5"/>
      <w:numFmt w:val="upperRoman"/>
      <w:lvlText w:val="%1."/>
      <w:lvlJc w:val="left"/>
      <w:pPr>
        <w:tabs>
          <w:tab w:val="num" w:pos="720"/>
        </w:tabs>
        <w:ind w:left="720" w:hanging="720"/>
      </w:pPr>
      <w:rPr>
        <w:rFonts w:hint="default"/>
      </w:rPr>
    </w:lvl>
  </w:abstractNum>
  <w:abstractNum w:abstractNumId="14" w15:restartNumberingAfterBreak="0">
    <w:nsid w:val="71B15FB2"/>
    <w:multiLevelType w:val="hybridMultilevel"/>
    <w:tmpl w:val="26D87D32"/>
    <w:lvl w:ilvl="0" w:tplc="41AAA288">
      <w:start w:val="1"/>
      <w:numFmt w:val="lowerRoman"/>
      <w:lvlText w:val="%1."/>
      <w:lvlJc w:val="left"/>
      <w:pPr>
        <w:ind w:left="1800" w:hanging="360"/>
      </w:pPr>
      <w:rPr>
        <w:rFonts w:hint="default"/>
      </w:rPr>
    </w:lvl>
    <w:lvl w:ilvl="1" w:tplc="6D1C3AC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35B49CD"/>
    <w:multiLevelType w:val="hybridMultilevel"/>
    <w:tmpl w:val="E902A81E"/>
    <w:lvl w:ilvl="0" w:tplc="4796DA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F01732"/>
    <w:multiLevelType w:val="hybridMultilevel"/>
    <w:tmpl w:val="DA3A6850"/>
    <w:lvl w:ilvl="0" w:tplc="F2EE1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165D0A"/>
    <w:multiLevelType w:val="hybridMultilevel"/>
    <w:tmpl w:val="1E24D354"/>
    <w:lvl w:ilvl="0" w:tplc="8A0C7410">
      <w:start w:val="3"/>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F76C16"/>
    <w:multiLevelType w:val="hybridMultilevel"/>
    <w:tmpl w:val="DE26D37E"/>
    <w:lvl w:ilvl="0" w:tplc="D2F21C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65294A"/>
    <w:multiLevelType w:val="multilevel"/>
    <w:tmpl w:val="EDF44D20"/>
    <w:lvl w:ilvl="0">
      <w:start w:val="1"/>
      <w:numFmt w:val="lowerLetter"/>
      <w:lvlText w:val="%1."/>
      <w:lvlJc w:val="left"/>
      <w:pPr>
        <w:tabs>
          <w:tab w:val="num" w:pos="630"/>
        </w:tabs>
        <w:ind w:left="630" w:hanging="360"/>
      </w:pPr>
      <w:rPr>
        <w:rFonts w:ascii="Times New Roman" w:hAnsi="Times New Roman" w:cs="Times New Roman"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4051169">
    <w:abstractNumId w:val="19"/>
  </w:num>
  <w:num w:numId="2" w16cid:durableId="1854877129">
    <w:abstractNumId w:val="18"/>
  </w:num>
  <w:num w:numId="3" w16cid:durableId="1534347082">
    <w:abstractNumId w:val="14"/>
  </w:num>
  <w:num w:numId="4" w16cid:durableId="204373932">
    <w:abstractNumId w:val="2"/>
  </w:num>
  <w:num w:numId="5" w16cid:durableId="1431466225">
    <w:abstractNumId w:val="9"/>
  </w:num>
  <w:num w:numId="6" w16cid:durableId="1385983711">
    <w:abstractNumId w:val="17"/>
  </w:num>
  <w:num w:numId="7" w16cid:durableId="1450734205">
    <w:abstractNumId w:val="1"/>
  </w:num>
  <w:num w:numId="8" w16cid:durableId="1467553439">
    <w:abstractNumId w:val="3"/>
  </w:num>
  <w:num w:numId="9" w16cid:durableId="649361346">
    <w:abstractNumId w:val="13"/>
  </w:num>
  <w:num w:numId="10" w16cid:durableId="437217749">
    <w:abstractNumId w:val="16"/>
  </w:num>
  <w:num w:numId="11" w16cid:durableId="589849680">
    <w:abstractNumId w:val="10"/>
  </w:num>
  <w:num w:numId="12" w16cid:durableId="1731730939">
    <w:abstractNumId w:val="7"/>
  </w:num>
  <w:num w:numId="13" w16cid:durableId="595790916">
    <w:abstractNumId w:val="4"/>
  </w:num>
  <w:num w:numId="14" w16cid:durableId="644940012">
    <w:abstractNumId w:val="0"/>
  </w:num>
  <w:num w:numId="15" w16cid:durableId="1612936327">
    <w:abstractNumId w:val="6"/>
  </w:num>
  <w:num w:numId="16" w16cid:durableId="598218918">
    <w:abstractNumId w:val="5"/>
  </w:num>
  <w:num w:numId="17" w16cid:durableId="1010135421">
    <w:abstractNumId w:val="8"/>
  </w:num>
  <w:num w:numId="18" w16cid:durableId="1565797710">
    <w:abstractNumId w:val="12"/>
  </w:num>
  <w:num w:numId="19" w16cid:durableId="157967372">
    <w:abstractNumId w:val="15"/>
  </w:num>
  <w:num w:numId="20" w16cid:durableId="205608083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E7"/>
    <w:rsid w:val="0000042A"/>
    <w:rsid w:val="00002CB9"/>
    <w:rsid w:val="00003F40"/>
    <w:rsid w:val="00004014"/>
    <w:rsid w:val="00004135"/>
    <w:rsid w:val="00004292"/>
    <w:rsid w:val="000042E9"/>
    <w:rsid w:val="000050DF"/>
    <w:rsid w:val="0000532A"/>
    <w:rsid w:val="00005D1C"/>
    <w:rsid w:val="000067F1"/>
    <w:rsid w:val="00006FF0"/>
    <w:rsid w:val="00007B63"/>
    <w:rsid w:val="00012A53"/>
    <w:rsid w:val="0001381E"/>
    <w:rsid w:val="0001454A"/>
    <w:rsid w:val="000147B7"/>
    <w:rsid w:val="0001551F"/>
    <w:rsid w:val="00015AB7"/>
    <w:rsid w:val="00016E42"/>
    <w:rsid w:val="000202D1"/>
    <w:rsid w:val="00020446"/>
    <w:rsid w:val="00021024"/>
    <w:rsid w:val="000216B6"/>
    <w:rsid w:val="0002281E"/>
    <w:rsid w:val="00024C70"/>
    <w:rsid w:val="00024C9D"/>
    <w:rsid w:val="0002550B"/>
    <w:rsid w:val="00026116"/>
    <w:rsid w:val="000264E5"/>
    <w:rsid w:val="00030BB6"/>
    <w:rsid w:val="0003160A"/>
    <w:rsid w:val="00031F62"/>
    <w:rsid w:val="000324C1"/>
    <w:rsid w:val="00032B0A"/>
    <w:rsid w:val="0003451F"/>
    <w:rsid w:val="000347F0"/>
    <w:rsid w:val="00034BD2"/>
    <w:rsid w:val="000353E7"/>
    <w:rsid w:val="00036484"/>
    <w:rsid w:val="00036FB2"/>
    <w:rsid w:val="00037C8E"/>
    <w:rsid w:val="0004017F"/>
    <w:rsid w:val="00043481"/>
    <w:rsid w:val="00043C4D"/>
    <w:rsid w:val="00043CE7"/>
    <w:rsid w:val="00044072"/>
    <w:rsid w:val="00044E5C"/>
    <w:rsid w:val="00045389"/>
    <w:rsid w:val="00045BD6"/>
    <w:rsid w:val="00045D24"/>
    <w:rsid w:val="00046E20"/>
    <w:rsid w:val="000472D6"/>
    <w:rsid w:val="00047781"/>
    <w:rsid w:val="0004778E"/>
    <w:rsid w:val="00047F9E"/>
    <w:rsid w:val="00050495"/>
    <w:rsid w:val="00050833"/>
    <w:rsid w:val="00050FB3"/>
    <w:rsid w:val="000518BA"/>
    <w:rsid w:val="000528CF"/>
    <w:rsid w:val="000537A7"/>
    <w:rsid w:val="00053D12"/>
    <w:rsid w:val="000542D5"/>
    <w:rsid w:val="000543E3"/>
    <w:rsid w:val="00056E80"/>
    <w:rsid w:val="00057CA9"/>
    <w:rsid w:val="00060F7B"/>
    <w:rsid w:val="0006125A"/>
    <w:rsid w:val="000627CF"/>
    <w:rsid w:val="00064BBD"/>
    <w:rsid w:val="00066614"/>
    <w:rsid w:val="00070440"/>
    <w:rsid w:val="0007046B"/>
    <w:rsid w:val="000707FA"/>
    <w:rsid w:val="00070884"/>
    <w:rsid w:val="00071357"/>
    <w:rsid w:val="00072C3E"/>
    <w:rsid w:val="000731B8"/>
    <w:rsid w:val="0007555D"/>
    <w:rsid w:val="0007636F"/>
    <w:rsid w:val="0007665A"/>
    <w:rsid w:val="000766DD"/>
    <w:rsid w:val="000774ED"/>
    <w:rsid w:val="0008061A"/>
    <w:rsid w:val="000809A6"/>
    <w:rsid w:val="00081A8F"/>
    <w:rsid w:val="0008209E"/>
    <w:rsid w:val="0008227E"/>
    <w:rsid w:val="0008519C"/>
    <w:rsid w:val="00085C5F"/>
    <w:rsid w:val="00086592"/>
    <w:rsid w:val="000866CF"/>
    <w:rsid w:val="00086D62"/>
    <w:rsid w:val="00087E2A"/>
    <w:rsid w:val="000902B9"/>
    <w:rsid w:val="000913F5"/>
    <w:rsid w:val="00091802"/>
    <w:rsid w:val="00092685"/>
    <w:rsid w:val="00092975"/>
    <w:rsid w:val="000933FB"/>
    <w:rsid w:val="000934D3"/>
    <w:rsid w:val="00093CF1"/>
    <w:rsid w:val="0009434D"/>
    <w:rsid w:val="000946F7"/>
    <w:rsid w:val="00094B56"/>
    <w:rsid w:val="00096660"/>
    <w:rsid w:val="00096E5F"/>
    <w:rsid w:val="00097428"/>
    <w:rsid w:val="0009752D"/>
    <w:rsid w:val="000A0D42"/>
    <w:rsid w:val="000A1807"/>
    <w:rsid w:val="000A234F"/>
    <w:rsid w:val="000A25A2"/>
    <w:rsid w:val="000A470B"/>
    <w:rsid w:val="000A4C43"/>
    <w:rsid w:val="000A5821"/>
    <w:rsid w:val="000A5FAB"/>
    <w:rsid w:val="000A7844"/>
    <w:rsid w:val="000A7F46"/>
    <w:rsid w:val="000B02B5"/>
    <w:rsid w:val="000B1ECB"/>
    <w:rsid w:val="000B330F"/>
    <w:rsid w:val="000B6E05"/>
    <w:rsid w:val="000B7C84"/>
    <w:rsid w:val="000C1756"/>
    <w:rsid w:val="000C18D9"/>
    <w:rsid w:val="000C2503"/>
    <w:rsid w:val="000C3C57"/>
    <w:rsid w:val="000C402E"/>
    <w:rsid w:val="000C541B"/>
    <w:rsid w:val="000C5D1C"/>
    <w:rsid w:val="000C5EDE"/>
    <w:rsid w:val="000C61EE"/>
    <w:rsid w:val="000C6840"/>
    <w:rsid w:val="000C76F3"/>
    <w:rsid w:val="000D0C0C"/>
    <w:rsid w:val="000D0F97"/>
    <w:rsid w:val="000D43B8"/>
    <w:rsid w:val="000D4607"/>
    <w:rsid w:val="000D5098"/>
    <w:rsid w:val="000D5D51"/>
    <w:rsid w:val="000D601B"/>
    <w:rsid w:val="000D6FC9"/>
    <w:rsid w:val="000D729C"/>
    <w:rsid w:val="000D7371"/>
    <w:rsid w:val="000D78E3"/>
    <w:rsid w:val="000D7A5D"/>
    <w:rsid w:val="000D7A6D"/>
    <w:rsid w:val="000D7BEF"/>
    <w:rsid w:val="000E09AD"/>
    <w:rsid w:val="000E1047"/>
    <w:rsid w:val="000E1D9E"/>
    <w:rsid w:val="000E243C"/>
    <w:rsid w:val="000E2EFA"/>
    <w:rsid w:val="000E31B3"/>
    <w:rsid w:val="000E3FF0"/>
    <w:rsid w:val="000E40CC"/>
    <w:rsid w:val="000E4264"/>
    <w:rsid w:val="000E4906"/>
    <w:rsid w:val="000E50D4"/>
    <w:rsid w:val="000E581D"/>
    <w:rsid w:val="000E6B58"/>
    <w:rsid w:val="000E7AE4"/>
    <w:rsid w:val="000F0AF0"/>
    <w:rsid w:val="000F0FB9"/>
    <w:rsid w:val="000F15A7"/>
    <w:rsid w:val="000F1998"/>
    <w:rsid w:val="000F20B2"/>
    <w:rsid w:val="000F2851"/>
    <w:rsid w:val="000F295A"/>
    <w:rsid w:val="000F3272"/>
    <w:rsid w:val="000F3D62"/>
    <w:rsid w:val="000F4066"/>
    <w:rsid w:val="000F44EB"/>
    <w:rsid w:val="000F57DF"/>
    <w:rsid w:val="000F6135"/>
    <w:rsid w:val="000F735C"/>
    <w:rsid w:val="000F7551"/>
    <w:rsid w:val="00100225"/>
    <w:rsid w:val="00101455"/>
    <w:rsid w:val="0010175A"/>
    <w:rsid w:val="001017D0"/>
    <w:rsid w:val="001029A2"/>
    <w:rsid w:val="00102C44"/>
    <w:rsid w:val="00103A5D"/>
    <w:rsid w:val="0010727B"/>
    <w:rsid w:val="001078C8"/>
    <w:rsid w:val="00107C0D"/>
    <w:rsid w:val="00111A2C"/>
    <w:rsid w:val="00112CE4"/>
    <w:rsid w:val="00112DB1"/>
    <w:rsid w:val="00114469"/>
    <w:rsid w:val="001145AE"/>
    <w:rsid w:val="00114CFE"/>
    <w:rsid w:val="00114D62"/>
    <w:rsid w:val="00115F73"/>
    <w:rsid w:val="00116B97"/>
    <w:rsid w:val="00117290"/>
    <w:rsid w:val="001177AF"/>
    <w:rsid w:val="00121699"/>
    <w:rsid w:val="00121ECA"/>
    <w:rsid w:val="00123422"/>
    <w:rsid w:val="00123567"/>
    <w:rsid w:val="00124822"/>
    <w:rsid w:val="001258D2"/>
    <w:rsid w:val="00126C9B"/>
    <w:rsid w:val="001275C5"/>
    <w:rsid w:val="00127B52"/>
    <w:rsid w:val="0013141A"/>
    <w:rsid w:val="00131B31"/>
    <w:rsid w:val="00132119"/>
    <w:rsid w:val="001343A5"/>
    <w:rsid w:val="00134646"/>
    <w:rsid w:val="00137DE7"/>
    <w:rsid w:val="00140A72"/>
    <w:rsid w:val="001413CD"/>
    <w:rsid w:val="00142798"/>
    <w:rsid w:val="0014471F"/>
    <w:rsid w:val="00146D80"/>
    <w:rsid w:val="00146E0D"/>
    <w:rsid w:val="001502AE"/>
    <w:rsid w:val="00150571"/>
    <w:rsid w:val="00152449"/>
    <w:rsid w:val="00153185"/>
    <w:rsid w:val="00154787"/>
    <w:rsid w:val="00154EB4"/>
    <w:rsid w:val="001558EA"/>
    <w:rsid w:val="0015669B"/>
    <w:rsid w:val="00156943"/>
    <w:rsid w:val="00156A00"/>
    <w:rsid w:val="0015708A"/>
    <w:rsid w:val="001570AE"/>
    <w:rsid w:val="0015735B"/>
    <w:rsid w:val="00157BB1"/>
    <w:rsid w:val="00157DC8"/>
    <w:rsid w:val="0016016C"/>
    <w:rsid w:val="001611DA"/>
    <w:rsid w:val="0016206C"/>
    <w:rsid w:val="001623C4"/>
    <w:rsid w:val="001629C6"/>
    <w:rsid w:val="00162B08"/>
    <w:rsid w:val="0016336A"/>
    <w:rsid w:val="001641AD"/>
    <w:rsid w:val="0016469E"/>
    <w:rsid w:val="0016541E"/>
    <w:rsid w:val="00166174"/>
    <w:rsid w:val="00166314"/>
    <w:rsid w:val="00166BCB"/>
    <w:rsid w:val="001672FF"/>
    <w:rsid w:val="0016768E"/>
    <w:rsid w:val="00167768"/>
    <w:rsid w:val="00167CE0"/>
    <w:rsid w:val="001727D3"/>
    <w:rsid w:val="0017283A"/>
    <w:rsid w:val="00172D17"/>
    <w:rsid w:val="00174A89"/>
    <w:rsid w:val="001750EB"/>
    <w:rsid w:val="00175F51"/>
    <w:rsid w:val="001761CD"/>
    <w:rsid w:val="00181D37"/>
    <w:rsid w:val="0018279E"/>
    <w:rsid w:val="001836E7"/>
    <w:rsid w:val="00184500"/>
    <w:rsid w:val="0018496B"/>
    <w:rsid w:val="00185870"/>
    <w:rsid w:val="001858FA"/>
    <w:rsid w:val="00185C5E"/>
    <w:rsid w:val="00185F45"/>
    <w:rsid w:val="00186D41"/>
    <w:rsid w:val="0018777B"/>
    <w:rsid w:val="00187A1A"/>
    <w:rsid w:val="001914D9"/>
    <w:rsid w:val="00191D30"/>
    <w:rsid w:val="00191E1F"/>
    <w:rsid w:val="00192184"/>
    <w:rsid w:val="00193FF0"/>
    <w:rsid w:val="00195999"/>
    <w:rsid w:val="00195ED7"/>
    <w:rsid w:val="00196111"/>
    <w:rsid w:val="00196CCD"/>
    <w:rsid w:val="00196FC4"/>
    <w:rsid w:val="00197684"/>
    <w:rsid w:val="001A02A5"/>
    <w:rsid w:val="001A048B"/>
    <w:rsid w:val="001A0F6B"/>
    <w:rsid w:val="001A1736"/>
    <w:rsid w:val="001A21E9"/>
    <w:rsid w:val="001A227C"/>
    <w:rsid w:val="001A4996"/>
    <w:rsid w:val="001A5B44"/>
    <w:rsid w:val="001B0711"/>
    <w:rsid w:val="001B0C40"/>
    <w:rsid w:val="001B1438"/>
    <w:rsid w:val="001B21E8"/>
    <w:rsid w:val="001B2BA4"/>
    <w:rsid w:val="001B2EDE"/>
    <w:rsid w:val="001B3091"/>
    <w:rsid w:val="001B4762"/>
    <w:rsid w:val="001B4908"/>
    <w:rsid w:val="001B49A9"/>
    <w:rsid w:val="001B65D0"/>
    <w:rsid w:val="001B696C"/>
    <w:rsid w:val="001C08DE"/>
    <w:rsid w:val="001C0A6C"/>
    <w:rsid w:val="001C0F34"/>
    <w:rsid w:val="001C25D3"/>
    <w:rsid w:val="001C2A48"/>
    <w:rsid w:val="001C3042"/>
    <w:rsid w:val="001C38C2"/>
    <w:rsid w:val="001C77A4"/>
    <w:rsid w:val="001C77AA"/>
    <w:rsid w:val="001C7E34"/>
    <w:rsid w:val="001D002F"/>
    <w:rsid w:val="001D009C"/>
    <w:rsid w:val="001D022E"/>
    <w:rsid w:val="001D0BB2"/>
    <w:rsid w:val="001D0DEC"/>
    <w:rsid w:val="001D340C"/>
    <w:rsid w:val="001D4E3A"/>
    <w:rsid w:val="001D55E5"/>
    <w:rsid w:val="001D55FA"/>
    <w:rsid w:val="001D57B9"/>
    <w:rsid w:val="001D636E"/>
    <w:rsid w:val="001D6C49"/>
    <w:rsid w:val="001D6E70"/>
    <w:rsid w:val="001E15A3"/>
    <w:rsid w:val="001E33EB"/>
    <w:rsid w:val="001E36EF"/>
    <w:rsid w:val="001E4DA3"/>
    <w:rsid w:val="001E5902"/>
    <w:rsid w:val="001E77C1"/>
    <w:rsid w:val="001F165B"/>
    <w:rsid w:val="001F1F61"/>
    <w:rsid w:val="001F21BC"/>
    <w:rsid w:val="001F231E"/>
    <w:rsid w:val="001F2781"/>
    <w:rsid w:val="001F341A"/>
    <w:rsid w:val="001F40DB"/>
    <w:rsid w:val="001F4412"/>
    <w:rsid w:val="001F44BD"/>
    <w:rsid w:val="001F4C28"/>
    <w:rsid w:val="001F62A6"/>
    <w:rsid w:val="001F6C0B"/>
    <w:rsid w:val="00200596"/>
    <w:rsid w:val="00200603"/>
    <w:rsid w:val="00200A0F"/>
    <w:rsid w:val="00201AE5"/>
    <w:rsid w:val="002028DA"/>
    <w:rsid w:val="00203C88"/>
    <w:rsid w:val="0020432D"/>
    <w:rsid w:val="002044C0"/>
    <w:rsid w:val="0020469F"/>
    <w:rsid w:val="00205146"/>
    <w:rsid w:val="00205EFE"/>
    <w:rsid w:val="00207EC0"/>
    <w:rsid w:val="00211038"/>
    <w:rsid w:val="0021432D"/>
    <w:rsid w:val="00216C5A"/>
    <w:rsid w:val="00216F2D"/>
    <w:rsid w:val="00217928"/>
    <w:rsid w:val="002202D6"/>
    <w:rsid w:val="00222913"/>
    <w:rsid w:val="00224651"/>
    <w:rsid w:val="002258E7"/>
    <w:rsid w:val="0022599E"/>
    <w:rsid w:val="00226599"/>
    <w:rsid w:val="0023095D"/>
    <w:rsid w:val="002312BC"/>
    <w:rsid w:val="002316D9"/>
    <w:rsid w:val="00231E9D"/>
    <w:rsid w:val="00233A0D"/>
    <w:rsid w:val="00234592"/>
    <w:rsid w:val="0023492D"/>
    <w:rsid w:val="00235338"/>
    <w:rsid w:val="00237414"/>
    <w:rsid w:val="002378D2"/>
    <w:rsid w:val="002403B6"/>
    <w:rsid w:val="00240E12"/>
    <w:rsid w:val="00244765"/>
    <w:rsid w:val="002455FA"/>
    <w:rsid w:val="002458F6"/>
    <w:rsid w:val="00245AEB"/>
    <w:rsid w:val="002460C3"/>
    <w:rsid w:val="00246EE3"/>
    <w:rsid w:val="002478A9"/>
    <w:rsid w:val="00250C6C"/>
    <w:rsid w:val="002510DE"/>
    <w:rsid w:val="00251531"/>
    <w:rsid w:val="00252C37"/>
    <w:rsid w:val="002534B4"/>
    <w:rsid w:val="002538F3"/>
    <w:rsid w:val="00255264"/>
    <w:rsid w:val="00255526"/>
    <w:rsid w:val="002555EF"/>
    <w:rsid w:val="00255704"/>
    <w:rsid w:val="00257C1C"/>
    <w:rsid w:val="0026208C"/>
    <w:rsid w:val="00262DC5"/>
    <w:rsid w:val="00263117"/>
    <w:rsid w:val="002643AC"/>
    <w:rsid w:val="002645AA"/>
    <w:rsid w:val="0026477C"/>
    <w:rsid w:val="0026480A"/>
    <w:rsid w:val="00265AFC"/>
    <w:rsid w:val="00265E93"/>
    <w:rsid w:val="00266605"/>
    <w:rsid w:val="00267CAA"/>
    <w:rsid w:val="002701E5"/>
    <w:rsid w:val="00270DA6"/>
    <w:rsid w:val="00271AEB"/>
    <w:rsid w:val="002724C4"/>
    <w:rsid w:val="002724FE"/>
    <w:rsid w:val="0027264C"/>
    <w:rsid w:val="002738E8"/>
    <w:rsid w:val="00275E49"/>
    <w:rsid w:val="00275F06"/>
    <w:rsid w:val="00275F63"/>
    <w:rsid w:val="00280255"/>
    <w:rsid w:val="00281C5D"/>
    <w:rsid w:val="00282981"/>
    <w:rsid w:val="00283151"/>
    <w:rsid w:val="00283B44"/>
    <w:rsid w:val="00283CF4"/>
    <w:rsid w:val="00283EC5"/>
    <w:rsid w:val="00284670"/>
    <w:rsid w:val="00284A68"/>
    <w:rsid w:val="00285359"/>
    <w:rsid w:val="0028587B"/>
    <w:rsid w:val="002863A2"/>
    <w:rsid w:val="00287B92"/>
    <w:rsid w:val="002903CD"/>
    <w:rsid w:val="00290498"/>
    <w:rsid w:val="00291140"/>
    <w:rsid w:val="00291155"/>
    <w:rsid w:val="002913A8"/>
    <w:rsid w:val="00292817"/>
    <w:rsid w:val="00293344"/>
    <w:rsid w:val="00294A88"/>
    <w:rsid w:val="00295E25"/>
    <w:rsid w:val="0029624E"/>
    <w:rsid w:val="002964E5"/>
    <w:rsid w:val="00297923"/>
    <w:rsid w:val="00297EDC"/>
    <w:rsid w:val="00297EE2"/>
    <w:rsid w:val="002A03FB"/>
    <w:rsid w:val="002A1625"/>
    <w:rsid w:val="002A1941"/>
    <w:rsid w:val="002A1BA3"/>
    <w:rsid w:val="002A1EB9"/>
    <w:rsid w:val="002A213E"/>
    <w:rsid w:val="002A2325"/>
    <w:rsid w:val="002A2A24"/>
    <w:rsid w:val="002A4B7A"/>
    <w:rsid w:val="002A4CCD"/>
    <w:rsid w:val="002A4E1F"/>
    <w:rsid w:val="002A56FC"/>
    <w:rsid w:val="002A617D"/>
    <w:rsid w:val="002A7475"/>
    <w:rsid w:val="002B0E09"/>
    <w:rsid w:val="002B14EF"/>
    <w:rsid w:val="002B2BAF"/>
    <w:rsid w:val="002B48CE"/>
    <w:rsid w:val="002B4955"/>
    <w:rsid w:val="002B5354"/>
    <w:rsid w:val="002B5795"/>
    <w:rsid w:val="002B593F"/>
    <w:rsid w:val="002C0913"/>
    <w:rsid w:val="002C0C89"/>
    <w:rsid w:val="002C20AD"/>
    <w:rsid w:val="002C2386"/>
    <w:rsid w:val="002C34DB"/>
    <w:rsid w:val="002C3D0F"/>
    <w:rsid w:val="002C4E2C"/>
    <w:rsid w:val="002C606E"/>
    <w:rsid w:val="002C68EE"/>
    <w:rsid w:val="002D0638"/>
    <w:rsid w:val="002D11C5"/>
    <w:rsid w:val="002D1CF4"/>
    <w:rsid w:val="002D1D95"/>
    <w:rsid w:val="002D2B8C"/>
    <w:rsid w:val="002D45ED"/>
    <w:rsid w:val="002D4F90"/>
    <w:rsid w:val="002D5407"/>
    <w:rsid w:val="002E0709"/>
    <w:rsid w:val="002E12A3"/>
    <w:rsid w:val="002E15BC"/>
    <w:rsid w:val="002E207B"/>
    <w:rsid w:val="002E2801"/>
    <w:rsid w:val="002E29D2"/>
    <w:rsid w:val="002E2A4C"/>
    <w:rsid w:val="002E3121"/>
    <w:rsid w:val="002E349D"/>
    <w:rsid w:val="002E39D0"/>
    <w:rsid w:val="002E44F4"/>
    <w:rsid w:val="002E463F"/>
    <w:rsid w:val="002E5D03"/>
    <w:rsid w:val="002E7DFE"/>
    <w:rsid w:val="002F0CCE"/>
    <w:rsid w:val="002F116D"/>
    <w:rsid w:val="002F1C34"/>
    <w:rsid w:val="002F2D87"/>
    <w:rsid w:val="002F303E"/>
    <w:rsid w:val="002F3586"/>
    <w:rsid w:val="002F43B2"/>
    <w:rsid w:val="002F48A5"/>
    <w:rsid w:val="002F529D"/>
    <w:rsid w:val="002F56BA"/>
    <w:rsid w:val="002F6594"/>
    <w:rsid w:val="002F7375"/>
    <w:rsid w:val="002F77A5"/>
    <w:rsid w:val="002F7E65"/>
    <w:rsid w:val="003003BB"/>
    <w:rsid w:val="00301EC6"/>
    <w:rsid w:val="003020D1"/>
    <w:rsid w:val="00302704"/>
    <w:rsid w:val="00302844"/>
    <w:rsid w:val="00303541"/>
    <w:rsid w:val="00303E36"/>
    <w:rsid w:val="00303EDB"/>
    <w:rsid w:val="00304C2E"/>
    <w:rsid w:val="00305E8F"/>
    <w:rsid w:val="00310B0D"/>
    <w:rsid w:val="0031188A"/>
    <w:rsid w:val="00312294"/>
    <w:rsid w:val="00312CAE"/>
    <w:rsid w:val="00314CBE"/>
    <w:rsid w:val="0031560D"/>
    <w:rsid w:val="00315997"/>
    <w:rsid w:val="00316E53"/>
    <w:rsid w:val="0031780F"/>
    <w:rsid w:val="00320AA1"/>
    <w:rsid w:val="0032247B"/>
    <w:rsid w:val="003235D6"/>
    <w:rsid w:val="00324EEE"/>
    <w:rsid w:val="00331626"/>
    <w:rsid w:val="003320E1"/>
    <w:rsid w:val="003324B2"/>
    <w:rsid w:val="00332800"/>
    <w:rsid w:val="00332A87"/>
    <w:rsid w:val="00333591"/>
    <w:rsid w:val="00334624"/>
    <w:rsid w:val="00334D35"/>
    <w:rsid w:val="00334FA5"/>
    <w:rsid w:val="0033530A"/>
    <w:rsid w:val="003354EC"/>
    <w:rsid w:val="003358BC"/>
    <w:rsid w:val="0034027B"/>
    <w:rsid w:val="003405E0"/>
    <w:rsid w:val="003409EF"/>
    <w:rsid w:val="00341041"/>
    <w:rsid w:val="0034116B"/>
    <w:rsid w:val="00342802"/>
    <w:rsid w:val="0034338B"/>
    <w:rsid w:val="003434AA"/>
    <w:rsid w:val="00343D09"/>
    <w:rsid w:val="003452F7"/>
    <w:rsid w:val="0034643E"/>
    <w:rsid w:val="00346906"/>
    <w:rsid w:val="0035194A"/>
    <w:rsid w:val="00351B96"/>
    <w:rsid w:val="00351FBD"/>
    <w:rsid w:val="003520FE"/>
    <w:rsid w:val="003526C5"/>
    <w:rsid w:val="00352AE9"/>
    <w:rsid w:val="00352DDF"/>
    <w:rsid w:val="0035340C"/>
    <w:rsid w:val="00355B61"/>
    <w:rsid w:val="003567EB"/>
    <w:rsid w:val="003568CF"/>
    <w:rsid w:val="00357934"/>
    <w:rsid w:val="0036039B"/>
    <w:rsid w:val="00361670"/>
    <w:rsid w:val="003643A8"/>
    <w:rsid w:val="00364DF4"/>
    <w:rsid w:val="00365330"/>
    <w:rsid w:val="0036577E"/>
    <w:rsid w:val="00365C82"/>
    <w:rsid w:val="00366767"/>
    <w:rsid w:val="003670C0"/>
    <w:rsid w:val="00367442"/>
    <w:rsid w:val="003674DE"/>
    <w:rsid w:val="003679C6"/>
    <w:rsid w:val="00370846"/>
    <w:rsid w:val="00370C12"/>
    <w:rsid w:val="00371C9F"/>
    <w:rsid w:val="00372897"/>
    <w:rsid w:val="0037312A"/>
    <w:rsid w:val="00374A3A"/>
    <w:rsid w:val="00374F30"/>
    <w:rsid w:val="00374F8B"/>
    <w:rsid w:val="00374F93"/>
    <w:rsid w:val="00377C14"/>
    <w:rsid w:val="00381C15"/>
    <w:rsid w:val="00383496"/>
    <w:rsid w:val="003853FA"/>
    <w:rsid w:val="00385939"/>
    <w:rsid w:val="0038629F"/>
    <w:rsid w:val="0038742B"/>
    <w:rsid w:val="00387778"/>
    <w:rsid w:val="0039132C"/>
    <w:rsid w:val="003913BB"/>
    <w:rsid w:val="00391A85"/>
    <w:rsid w:val="003921D8"/>
    <w:rsid w:val="003933DA"/>
    <w:rsid w:val="00393758"/>
    <w:rsid w:val="00394365"/>
    <w:rsid w:val="00394E77"/>
    <w:rsid w:val="003953E4"/>
    <w:rsid w:val="003958D7"/>
    <w:rsid w:val="003960AE"/>
    <w:rsid w:val="0039721F"/>
    <w:rsid w:val="00397446"/>
    <w:rsid w:val="003A0E01"/>
    <w:rsid w:val="003A1052"/>
    <w:rsid w:val="003A2D73"/>
    <w:rsid w:val="003A6374"/>
    <w:rsid w:val="003A6A4F"/>
    <w:rsid w:val="003B0BC6"/>
    <w:rsid w:val="003B124A"/>
    <w:rsid w:val="003B13E3"/>
    <w:rsid w:val="003B1577"/>
    <w:rsid w:val="003B1B70"/>
    <w:rsid w:val="003B20A8"/>
    <w:rsid w:val="003B2205"/>
    <w:rsid w:val="003B29EA"/>
    <w:rsid w:val="003B380F"/>
    <w:rsid w:val="003B4BC0"/>
    <w:rsid w:val="003B56A2"/>
    <w:rsid w:val="003B60B3"/>
    <w:rsid w:val="003B6DEF"/>
    <w:rsid w:val="003B79FA"/>
    <w:rsid w:val="003B7C6D"/>
    <w:rsid w:val="003B7DAA"/>
    <w:rsid w:val="003B7FA7"/>
    <w:rsid w:val="003C0742"/>
    <w:rsid w:val="003C1DE8"/>
    <w:rsid w:val="003C2B0E"/>
    <w:rsid w:val="003C2B26"/>
    <w:rsid w:val="003C2B7F"/>
    <w:rsid w:val="003C3A1B"/>
    <w:rsid w:val="003C436B"/>
    <w:rsid w:val="003C4D61"/>
    <w:rsid w:val="003C61A6"/>
    <w:rsid w:val="003C6414"/>
    <w:rsid w:val="003C6E48"/>
    <w:rsid w:val="003D03F9"/>
    <w:rsid w:val="003D1B06"/>
    <w:rsid w:val="003D2A6C"/>
    <w:rsid w:val="003D2B3B"/>
    <w:rsid w:val="003D2F75"/>
    <w:rsid w:val="003D305D"/>
    <w:rsid w:val="003D40C9"/>
    <w:rsid w:val="003D569E"/>
    <w:rsid w:val="003D5D9E"/>
    <w:rsid w:val="003D61BD"/>
    <w:rsid w:val="003D745B"/>
    <w:rsid w:val="003D7A5A"/>
    <w:rsid w:val="003D7D45"/>
    <w:rsid w:val="003E1514"/>
    <w:rsid w:val="003E1DA1"/>
    <w:rsid w:val="003E2780"/>
    <w:rsid w:val="003E2D73"/>
    <w:rsid w:val="003E36B1"/>
    <w:rsid w:val="003E3D5C"/>
    <w:rsid w:val="003E429A"/>
    <w:rsid w:val="003E46B0"/>
    <w:rsid w:val="003E496B"/>
    <w:rsid w:val="003E4CDB"/>
    <w:rsid w:val="003E56C1"/>
    <w:rsid w:val="003E588D"/>
    <w:rsid w:val="003E621E"/>
    <w:rsid w:val="003E7DC9"/>
    <w:rsid w:val="003F0DB4"/>
    <w:rsid w:val="003F2785"/>
    <w:rsid w:val="003F2885"/>
    <w:rsid w:val="003F33A4"/>
    <w:rsid w:val="003F36D3"/>
    <w:rsid w:val="003F3D5B"/>
    <w:rsid w:val="003F3F11"/>
    <w:rsid w:val="003F43C9"/>
    <w:rsid w:val="003F487D"/>
    <w:rsid w:val="003F57A3"/>
    <w:rsid w:val="003F68A9"/>
    <w:rsid w:val="003F7092"/>
    <w:rsid w:val="003F775B"/>
    <w:rsid w:val="003F7937"/>
    <w:rsid w:val="0040109D"/>
    <w:rsid w:val="0040131B"/>
    <w:rsid w:val="00403CD1"/>
    <w:rsid w:val="00403E64"/>
    <w:rsid w:val="004042FE"/>
    <w:rsid w:val="00404B33"/>
    <w:rsid w:val="00404C12"/>
    <w:rsid w:val="00405CCF"/>
    <w:rsid w:val="004060E1"/>
    <w:rsid w:val="00406E91"/>
    <w:rsid w:val="00410E23"/>
    <w:rsid w:val="00411801"/>
    <w:rsid w:val="00411BD1"/>
    <w:rsid w:val="0041248E"/>
    <w:rsid w:val="00412E84"/>
    <w:rsid w:val="00414B26"/>
    <w:rsid w:val="00414F33"/>
    <w:rsid w:val="004159FA"/>
    <w:rsid w:val="00417518"/>
    <w:rsid w:val="0042015A"/>
    <w:rsid w:val="004220BE"/>
    <w:rsid w:val="00422E23"/>
    <w:rsid w:val="004239B8"/>
    <w:rsid w:val="00424C58"/>
    <w:rsid w:val="00424CA8"/>
    <w:rsid w:val="0042619D"/>
    <w:rsid w:val="00426240"/>
    <w:rsid w:val="00426851"/>
    <w:rsid w:val="00426F71"/>
    <w:rsid w:val="00427CA5"/>
    <w:rsid w:val="00431380"/>
    <w:rsid w:val="00432322"/>
    <w:rsid w:val="00432C69"/>
    <w:rsid w:val="00432CFA"/>
    <w:rsid w:val="00433239"/>
    <w:rsid w:val="00433A8B"/>
    <w:rsid w:val="00433B29"/>
    <w:rsid w:val="004360AF"/>
    <w:rsid w:val="004366F8"/>
    <w:rsid w:val="004375CF"/>
    <w:rsid w:val="00437B2D"/>
    <w:rsid w:val="00437DB4"/>
    <w:rsid w:val="00440C56"/>
    <w:rsid w:val="00441A5F"/>
    <w:rsid w:val="00442E7D"/>
    <w:rsid w:val="004435FE"/>
    <w:rsid w:val="00443622"/>
    <w:rsid w:val="00443CE0"/>
    <w:rsid w:val="00444C15"/>
    <w:rsid w:val="0044562C"/>
    <w:rsid w:val="00445C99"/>
    <w:rsid w:val="0044785D"/>
    <w:rsid w:val="00447E98"/>
    <w:rsid w:val="004501C5"/>
    <w:rsid w:val="0045046F"/>
    <w:rsid w:val="004519C2"/>
    <w:rsid w:val="00451DC2"/>
    <w:rsid w:val="004527E5"/>
    <w:rsid w:val="00452BEC"/>
    <w:rsid w:val="0045354C"/>
    <w:rsid w:val="00454404"/>
    <w:rsid w:val="0045600B"/>
    <w:rsid w:val="004563EF"/>
    <w:rsid w:val="00457449"/>
    <w:rsid w:val="00457B4A"/>
    <w:rsid w:val="004600AB"/>
    <w:rsid w:val="004604D0"/>
    <w:rsid w:val="00460762"/>
    <w:rsid w:val="00463CDE"/>
    <w:rsid w:val="00464CFB"/>
    <w:rsid w:val="00467CAE"/>
    <w:rsid w:val="00470FC0"/>
    <w:rsid w:val="0047111B"/>
    <w:rsid w:val="00471376"/>
    <w:rsid w:val="00471766"/>
    <w:rsid w:val="004727C5"/>
    <w:rsid w:val="00472881"/>
    <w:rsid w:val="00472A4B"/>
    <w:rsid w:val="0047340B"/>
    <w:rsid w:val="00473A39"/>
    <w:rsid w:val="004753F0"/>
    <w:rsid w:val="004755CD"/>
    <w:rsid w:val="00477BD1"/>
    <w:rsid w:val="00477FCD"/>
    <w:rsid w:val="004812B4"/>
    <w:rsid w:val="004813E0"/>
    <w:rsid w:val="00481DD5"/>
    <w:rsid w:val="004822F7"/>
    <w:rsid w:val="00482EED"/>
    <w:rsid w:val="00484C27"/>
    <w:rsid w:val="00485B9A"/>
    <w:rsid w:val="0048754C"/>
    <w:rsid w:val="00487BC9"/>
    <w:rsid w:val="00487BE9"/>
    <w:rsid w:val="00490C89"/>
    <w:rsid w:val="00490E8D"/>
    <w:rsid w:val="00491B9D"/>
    <w:rsid w:val="00492AE2"/>
    <w:rsid w:val="004959E6"/>
    <w:rsid w:val="004962E1"/>
    <w:rsid w:val="00497533"/>
    <w:rsid w:val="004A2A51"/>
    <w:rsid w:val="004A3004"/>
    <w:rsid w:val="004A3E57"/>
    <w:rsid w:val="004A4909"/>
    <w:rsid w:val="004A4AD7"/>
    <w:rsid w:val="004A6E10"/>
    <w:rsid w:val="004A7266"/>
    <w:rsid w:val="004B006C"/>
    <w:rsid w:val="004B05E3"/>
    <w:rsid w:val="004B0BAF"/>
    <w:rsid w:val="004B162C"/>
    <w:rsid w:val="004B1D28"/>
    <w:rsid w:val="004B283F"/>
    <w:rsid w:val="004B2AF9"/>
    <w:rsid w:val="004B2B21"/>
    <w:rsid w:val="004B2E30"/>
    <w:rsid w:val="004B37E0"/>
    <w:rsid w:val="004B394F"/>
    <w:rsid w:val="004B3A7E"/>
    <w:rsid w:val="004B3F04"/>
    <w:rsid w:val="004B44C7"/>
    <w:rsid w:val="004B4BCA"/>
    <w:rsid w:val="004B4D53"/>
    <w:rsid w:val="004B6B18"/>
    <w:rsid w:val="004B784E"/>
    <w:rsid w:val="004C03C7"/>
    <w:rsid w:val="004C06DA"/>
    <w:rsid w:val="004C0CB5"/>
    <w:rsid w:val="004C1539"/>
    <w:rsid w:val="004C1A3F"/>
    <w:rsid w:val="004C4208"/>
    <w:rsid w:val="004C4815"/>
    <w:rsid w:val="004C4CE9"/>
    <w:rsid w:val="004C4E9A"/>
    <w:rsid w:val="004C634A"/>
    <w:rsid w:val="004C66BE"/>
    <w:rsid w:val="004C7266"/>
    <w:rsid w:val="004C790E"/>
    <w:rsid w:val="004C7C6C"/>
    <w:rsid w:val="004D09A8"/>
    <w:rsid w:val="004D0F4A"/>
    <w:rsid w:val="004D15CB"/>
    <w:rsid w:val="004D1A91"/>
    <w:rsid w:val="004D1AFD"/>
    <w:rsid w:val="004D2E61"/>
    <w:rsid w:val="004D310A"/>
    <w:rsid w:val="004D4392"/>
    <w:rsid w:val="004D44A3"/>
    <w:rsid w:val="004D4904"/>
    <w:rsid w:val="004D4F38"/>
    <w:rsid w:val="004D5A40"/>
    <w:rsid w:val="004D5EA3"/>
    <w:rsid w:val="004D68FD"/>
    <w:rsid w:val="004D6901"/>
    <w:rsid w:val="004D75F2"/>
    <w:rsid w:val="004E060D"/>
    <w:rsid w:val="004E0C9D"/>
    <w:rsid w:val="004E2D7E"/>
    <w:rsid w:val="004E5165"/>
    <w:rsid w:val="004E519D"/>
    <w:rsid w:val="004E7883"/>
    <w:rsid w:val="004E7FE7"/>
    <w:rsid w:val="004F1534"/>
    <w:rsid w:val="004F1B38"/>
    <w:rsid w:val="004F1C78"/>
    <w:rsid w:val="004F231A"/>
    <w:rsid w:val="004F289D"/>
    <w:rsid w:val="004F294D"/>
    <w:rsid w:val="004F3192"/>
    <w:rsid w:val="004F4738"/>
    <w:rsid w:val="004F4B4D"/>
    <w:rsid w:val="004F4CF6"/>
    <w:rsid w:val="004F4D78"/>
    <w:rsid w:val="004F56BE"/>
    <w:rsid w:val="004F5D18"/>
    <w:rsid w:val="004F61F5"/>
    <w:rsid w:val="004F72A9"/>
    <w:rsid w:val="005003AA"/>
    <w:rsid w:val="00501E85"/>
    <w:rsid w:val="005022D1"/>
    <w:rsid w:val="00505C9B"/>
    <w:rsid w:val="00507367"/>
    <w:rsid w:val="005073D4"/>
    <w:rsid w:val="00511150"/>
    <w:rsid w:val="00513FE3"/>
    <w:rsid w:val="005149BF"/>
    <w:rsid w:val="005154DD"/>
    <w:rsid w:val="00515CE7"/>
    <w:rsid w:val="00515E9F"/>
    <w:rsid w:val="00516A0D"/>
    <w:rsid w:val="00517950"/>
    <w:rsid w:val="00517DA2"/>
    <w:rsid w:val="00520726"/>
    <w:rsid w:val="0052180A"/>
    <w:rsid w:val="00521E96"/>
    <w:rsid w:val="00523AB0"/>
    <w:rsid w:val="00524D58"/>
    <w:rsid w:val="00524F6D"/>
    <w:rsid w:val="00525619"/>
    <w:rsid w:val="005259FF"/>
    <w:rsid w:val="005266D3"/>
    <w:rsid w:val="005272FB"/>
    <w:rsid w:val="005273DF"/>
    <w:rsid w:val="00527462"/>
    <w:rsid w:val="005310F4"/>
    <w:rsid w:val="00532099"/>
    <w:rsid w:val="00532828"/>
    <w:rsid w:val="00534E8C"/>
    <w:rsid w:val="00535A24"/>
    <w:rsid w:val="00536BBC"/>
    <w:rsid w:val="005371D4"/>
    <w:rsid w:val="00537C42"/>
    <w:rsid w:val="00540552"/>
    <w:rsid w:val="00542607"/>
    <w:rsid w:val="005436B2"/>
    <w:rsid w:val="005461D8"/>
    <w:rsid w:val="00546390"/>
    <w:rsid w:val="0055016F"/>
    <w:rsid w:val="0055029E"/>
    <w:rsid w:val="0055190C"/>
    <w:rsid w:val="005526F4"/>
    <w:rsid w:val="005527AC"/>
    <w:rsid w:val="00553320"/>
    <w:rsid w:val="005546A0"/>
    <w:rsid w:val="00555054"/>
    <w:rsid w:val="005553B0"/>
    <w:rsid w:val="005559D7"/>
    <w:rsid w:val="0055782C"/>
    <w:rsid w:val="005602AF"/>
    <w:rsid w:val="00560A8D"/>
    <w:rsid w:val="00561A0B"/>
    <w:rsid w:val="00562EBB"/>
    <w:rsid w:val="00563067"/>
    <w:rsid w:val="00566462"/>
    <w:rsid w:val="005665B8"/>
    <w:rsid w:val="00566672"/>
    <w:rsid w:val="00566BF1"/>
    <w:rsid w:val="00566E2A"/>
    <w:rsid w:val="00567431"/>
    <w:rsid w:val="0056762A"/>
    <w:rsid w:val="00567F16"/>
    <w:rsid w:val="00570E3B"/>
    <w:rsid w:val="005717FF"/>
    <w:rsid w:val="00571A7D"/>
    <w:rsid w:val="00572377"/>
    <w:rsid w:val="005727E0"/>
    <w:rsid w:val="00572B5F"/>
    <w:rsid w:val="0057339D"/>
    <w:rsid w:val="00573937"/>
    <w:rsid w:val="00573F32"/>
    <w:rsid w:val="00573F6A"/>
    <w:rsid w:val="00575479"/>
    <w:rsid w:val="00576F02"/>
    <w:rsid w:val="005772BE"/>
    <w:rsid w:val="0057787B"/>
    <w:rsid w:val="00580D7D"/>
    <w:rsid w:val="00580F69"/>
    <w:rsid w:val="00581039"/>
    <w:rsid w:val="00581B6A"/>
    <w:rsid w:val="00581F27"/>
    <w:rsid w:val="00583966"/>
    <w:rsid w:val="005843C5"/>
    <w:rsid w:val="005850EF"/>
    <w:rsid w:val="0058607C"/>
    <w:rsid w:val="005879AB"/>
    <w:rsid w:val="00587A4A"/>
    <w:rsid w:val="00587F46"/>
    <w:rsid w:val="00590B1E"/>
    <w:rsid w:val="00592C10"/>
    <w:rsid w:val="005936D1"/>
    <w:rsid w:val="00593F6B"/>
    <w:rsid w:val="00596D4B"/>
    <w:rsid w:val="00596E27"/>
    <w:rsid w:val="00596F99"/>
    <w:rsid w:val="00597137"/>
    <w:rsid w:val="00597AD9"/>
    <w:rsid w:val="00597C60"/>
    <w:rsid w:val="005A19C3"/>
    <w:rsid w:val="005A20B6"/>
    <w:rsid w:val="005A4643"/>
    <w:rsid w:val="005A4CD0"/>
    <w:rsid w:val="005A5E14"/>
    <w:rsid w:val="005A60D9"/>
    <w:rsid w:val="005A6521"/>
    <w:rsid w:val="005A6E2A"/>
    <w:rsid w:val="005B0FFE"/>
    <w:rsid w:val="005B2EBB"/>
    <w:rsid w:val="005B3388"/>
    <w:rsid w:val="005B3E60"/>
    <w:rsid w:val="005B4760"/>
    <w:rsid w:val="005B59F2"/>
    <w:rsid w:val="005C03D2"/>
    <w:rsid w:val="005C0C62"/>
    <w:rsid w:val="005C1B1A"/>
    <w:rsid w:val="005C1E54"/>
    <w:rsid w:val="005C57B2"/>
    <w:rsid w:val="005C594A"/>
    <w:rsid w:val="005C64A3"/>
    <w:rsid w:val="005C69CA"/>
    <w:rsid w:val="005C6D18"/>
    <w:rsid w:val="005C6ED2"/>
    <w:rsid w:val="005D03AB"/>
    <w:rsid w:val="005D0426"/>
    <w:rsid w:val="005D1137"/>
    <w:rsid w:val="005D2445"/>
    <w:rsid w:val="005D2E9D"/>
    <w:rsid w:val="005D30AE"/>
    <w:rsid w:val="005D41BD"/>
    <w:rsid w:val="005D50A8"/>
    <w:rsid w:val="005D544B"/>
    <w:rsid w:val="005D5F87"/>
    <w:rsid w:val="005D6F07"/>
    <w:rsid w:val="005D7077"/>
    <w:rsid w:val="005D7E91"/>
    <w:rsid w:val="005E0101"/>
    <w:rsid w:val="005E1512"/>
    <w:rsid w:val="005E23FF"/>
    <w:rsid w:val="005E380B"/>
    <w:rsid w:val="005E55BC"/>
    <w:rsid w:val="005E61A6"/>
    <w:rsid w:val="005E7A1F"/>
    <w:rsid w:val="005E7E8E"/>
    <w:rsid w:val="005F0834"/>
    <w:rsid w:val="005F452B"/>
    <w:rsid w:val="005F5011"/>
    <w:rsid w:val="00600198"/>
    <w:rsid w:val="006003C1"/>
    <w:rsid w:val="006024A1"/>
    <w:rsid w:val="006027EC"/>
    <w:rsid w:val="00602C38"/>
    <w:rsid w:val="00603F45"/>
    <w:rsid w:val="0060620B"/>
    <w:rsid w:val="00610582"/>
    <w:rsid w:val="0061058E"/>
    <w:rsid w:val="00610D5F"/>
    <w:rsid w:val="00611F77"/>
    <w:rsid w:val="00612132"/>
    <w:rsid w:val="00613547"/>
    <w:rsid w:val="006137C4"/>
    <w:rsid w:val="00614A88"/>
    <w:rsid w:val="00616030"/>
    <w:rsid w:val="0061607B"/>
    <w:rsid w:val="006165E3"/>
    <w:rsid w:val="00616A6C"/>
    <w:rsid w:val="00620091"/>
    <w:rsid w:val="00620C02"/>
    <w:rsid w:val="00620F70"/>
    <w:rsid w:val="006230FD"/>
    <w:rsid w:val="00623ED9"/>
    <w:rsid w:val="006240E0"/>
    <w:rsid w:val="00625096"/>
    <w:rsid w:val="00626886"/>
    <w:rsid w:val="00627591"/>
    <w:rsid w:val="00630220"/>
    <w:rsid w:val="00630748"/>
    <w:rsid w:val="006307B9"/>
    <w:rsid w:val="00631804"/>
    <w:rsid w:val="00631C63"/>
    <w:rsid w:val="00631D33"/>
    <w:rsid w:val="0063275B"/>
    <w:rsid w:val="0063359C"/>
    <w:rsid w:val="00633663"/>
    <w:rsid w:val="006340CB"/>
    <w:rsid w:val="00634569"/>
    <w:rsid w:val="0063539B"/>
    <w:rsid w:val="0063569D"/>
    <w:rsid w:val="0063656D"/>
    <w:rsid w:val="00641B00"/>
    <w:rsid w:val="00643D94"/>
    <w:rsid w:val="00645766"/>
    <w:rsid w:val="00645A67"/>
    <w:rsid w:val="00646A79"/>
    <w:rsid w:val="00646F02"/>
    <w:rsid w:val="0064762C"/>
    <w:rsid w:val="0065020F"/>
    <w:rsid w:val="0065140F"/>
    <w:rsid w:val="0065257F"/>
    <w:rsid w:val="00652A53"/>
    <w:rsid w:val="00653E94"/>
    <w:rsid w:val="00653FAE"/>
    <w:rsid w:val="00654D71"/>
    <w:rsid w:val="006579E8"/>
    <w:rsid w:val="00657CB2"/>
    <w:rsid w:val="00660106"/>
    <w:rsid w:val="0066023C"/>
    <w:rsid w:val="00660615"/>
    <w:rsid w:val="006606FC"/>
    <w:rsid w:val="00660A5E"/>
    <w:rsid w:val="00661C26"/>
    <w:rsid w:val="00661FCC"/>
    <w:rsid w:val="00662CA2"/>
    <w:rsid w:val="006646DC"/>
    <w:rsid w:val="00664CBE"/>
    <w:rsid w:val="006658EE"/>
    <w:rsid w:val="00670F6D"/>
    <w:rsid w:val="006711E9"/>
    <w:rsid w:val="0067168E"/>
    <w:rsid w:val="006718DB"/>
    <w:rsid w:val="006722D8"/>
    <w:rsid w:val="00674145"/>
    <w:rsid w:val="00674767"/>
    <w:rsid w:val="006762BB"/>
    <w:rsid w:val="006766A2"/>
    <w:rsid w:val="00676D23"/>
    <w:rsid w:val="00680447"/>
    <w:rsid w:val="00680A38"/>
    <w:rsid w:val="00680EE9"/>
    <w:rsid w:val="00681A2B"/>
    <w:rsid w:val="00683227"/>
    <w:rsid w:val="00684242"/>
    <w:rsid w:val="00684964"/>
    <w:rsid w:val="0068505A"/>
    <w:rsid w:val="00685721"/>
    <w:rsid w:val="00685777"/>
    <w:rsid w:val="00686E45"/>
    <w:rsid w:val="00687CE1"/>
    <w:rsid w:val="00687D92"/>
    <w:rsid w:val="006918C2"/>
    <w:rsid w:val="00692568"/>
    <w:rsid w:val="00692E25"/>
    <w:rsid w:val="0069332E"/>
    <w:rsid w:val="0069423C"/>
    <w:rsid w:val="0069529D"/>
    <w:rsid w:val="0069639A"/>
    <w:rsid w:val="00696452"/>
    <w:rsid w:val="00697256"/>
    <w:rsid w:val="00697721"/>
    <w:rsid w:val="0069798C"/>
    <w:rsid w:val="006A00FA"/>
    <w:rsid w:val="006A019E"/>
    <w:rsid w:val="006A2599"/>
    <w:rsid w:val="006A27CF"/>
    <w:rsid w:val="006A3758"/>
    <w:rsid w:val="006A4304"/>
    <w:rsid w:val="006A64FB"/>
    <w:rsid w:val="006A7077"/>
    <w:rsid w:val="006A7CF7"/>
    <w:rsid w:val="006B27A7"/>
    <w:rsid w:val="006B2941"/>
    <w:rsid w:val="006B33E3"/>
    <w:rsid w:val="006B3A5A"/>
    <w:rsid w:val="006B46B6"/>
    <w:rsid w:val="006B4E6D"/>
    <w:rsid w:val="006B546C"/>
    <w:rsid w:val="006B667B"/>
    <w:rsid w:val="006C10F0"/>
    <w:rsid w:val="006C1ED5"/>
    <w:rsid w:val="006C2219"/>
    <w:rsid w:val="006C23C8"/>
    <w:rsid w:val="006C28CC"/>
    <w:rsid w:val="006C2FDA"/>
    <w:rsid w:val="006C36EF"/>
    <w:rsid w:val="006C4651"/>
    <w:rsid w:val="006C58DD"/>
    <w:rsid w:val="006C6515"/>
    <w:rsid w:val="006C66AD"/>
    <w:rsid w:val="006C6F35"/>
    <w:rsid w:val="006C70D5"/>
    <w:rsid w:val="006C7AE8"/>
    <w:rsid w:val="006D10EA"/>
    <w:rsid w:val="006D1633"/>
    <w:rsid w:val="006D2287"/>
    <w:rsid w:val="006D2594"/>
    <w:rsid w:val="006D30AA"/>
    <w:rsid w:val="006D4251"/>
    <w:rsid w:val="006D47E6"/>
    <w:rsid w:val="006D6011"/>
    <w:rsid w:val="006D617B"/>
    <w:rsid w:val="006D7841"/>
    <w:rsid w:val="006D79AF"/>
    <w:rsid w:val="006D7D34"/>
    <w:rsid w:val="006E0007"/>
    <w:rsid w:val="006E01B3"/>
    <w:rsid w:val="006E0A46"/>
    <w:rsid w:val="006E0D08"/>
    <w:rsid w:val="006E15A3"/>
    <w:rsid w:val="006E1708"/>
    <w:rsid w:val="006E35A7"/>
    <w:rsid w:val="006E558B"/>
    <w:rsid w:val="006E6B54"/>
    <w:rsid w:val="006E739D"/>
    <w:rsid w:val="006E7817"/>
    <w:rsid w:val="006F08DE"/>
    <w:rsid w:val="006F184F"/>
    <w:rsid w:val="006F2268"/>
    <w:rsid w:val="006F373B"/>
    <w:rsid w:val="006F5299"/>
    <w:rsid w:val="006F6084"/>
    <w:rsid w:val="006F6A1B"/>
    <w:rsid w:val="006F7B5A"/>
    <w:rsid w:val="00700C54"/>
    <w:rsid w:val="00701DDD"/>
    <w:rsid w:val="00703F2E"/>
    <w:rsid w:val="00705AD0"/>
    <w:rsid w:val="007069BC"/>
    <w:rsid w:val="0070725F"/>
    <w:rsid w:val="0070781B"/>
    <w:rsid w:val="00710814"/>
    <w:rsid w:val="0071087E"/>
    <w:rsid w:val="00711E39"/>
    <w:rsid w:val="00711F60"/>
    <w:rsid w:val="0071239C"/>
    <w:rsid w:val="00712B3B"/>
    <w:rsid w:val="00712C43"/>
    <w:rsid w:val="0071315D"/>
    <w:rsid w:val="00713F3E"/>
    <w:rsid w:val="00716462"/>
    <w:rsid w:val="00720B0C"/>
    <w:rsid w:val="007212ED"/>
    <w:rsid w:val="00721A0E"/>
    <w:rsid w:val="00721F73"/>
    <w:rsid w:val="0072208F"/>
    <w:rsid w:val="00722249"/>
    <w:rsid w:val="00722A12"/>
    <w:rsid w:val="00724581"/>
    <w:rsid w:val="00724C9C"/>
    <w:rsid w:val="007253B6"/>
    <w:rsid w:val="00725CFA"/>
    <w:rsid w:val="007261A3"/>
    <w:rsid w:val="00726E94"/>
    <w:rsid w:val="00727309"/>
    <w:rsid w:val="007301BF"/>
    <w:rsid w:val="007330EF"/>
    <w:rsid w:val="00734C1B"/>
    <w:rsid w:val="00735110"/>
    <w:rsid w:val="007352DE"/>
    <w:rsid w:val="00735368"/>
    <w:rsid w:val="00735DAD"/>
    <w:rsid w:val="00736706"/>
    <w:rsid w:val="0073693F"/>
    <w:rsid w:val="0073799B"/>
    <w:rsid w:val="00740050"/>
    <w:rsid w:val="00740CE7"/>
    <w:rsid w:val="00741081"/>
    <w:rsid w:val="0074181E"/>
    <w:rsid w:val="00741FCC"/>
    <w:rsid w:val="00742299"/>
    <w:rsid w:val="00743A15"/>
    <w:rsid w:val="00743B4E"/>
    <w:rsid w:val="007446CB"/>
    <w:rsid w:val="00744F90"/>
    <w:rsid w:val="0074554F"/>
    <w:rsid w:val="00745ED4"/>
    <w:rsid w:val="007465F7"/>
    <w:rsid w:val="007504CE"/>
    <w:rsid w:val="00752744"/>
    <w:rsid w:val="00752932"/>
    <w:rsid w:val="00752BC7"/>
    <w:rsid w:val="007532C3"/>
    <w:rsid w:val="00753E2E"/>
    <w:rsid w:val="0075437D"/>
    <w:rsid w:val="00755057"/>
    <w:rsid w:val="0075537F"/>
    <w:rsid w:val="007556E5"/>
    <w:rsid w:val="0075583B"/>
    <w:rsid w:val="00756564"/>
    <w:rsid w:val="00756A6D"/>
    <w:rsid w:val="0075750E"/>
    <w:rsid w:val="007600B1"/>
    <w:rsid w:val="007601D1"/>
    <w:rsid w:val="007613B4"/>
    <w:rsid w:val="00761A92"/>
    <w:rsid w:val="00761B9E"/>
    <w:rsid w:val="00763245"/>
    <w:rsid w:val="00764B90"/>
    <w:rsid w:val="00765312"/>
    <w:rsid w:val="00765373"/>
    <w:rsid w:val="0076568D"/>
    <w:rsid w:val="00765A6C"/>
    <w:rsid w:val="00767796"/>
    <w:rsid w:val="00767A9D"/>
    <w:rsid w:val="00771D2C"/>
    <w:rsid w:val="007748F9"/>
    <w:rsid w:val="00774BBE"/>
    <w:rsid w:val="00774F3D"/>
    <w:rsid w:val="00775BBE"/>
    <w:rsid w:val="00776165"/>
    <w:rsid w:val="00776698"/>
    <w:rsid w:val="00776BDF"/>
    <w:rsid w:val="00777164"/>
    <w:rsid w:val="00777519"/>
    <w:rsid w:val="00777971"/>
    <w:rsid w:val="00780AE8"/>
    <w:rsid w:val="00781000"/>
    <w:rsid w:val="007810DD"/>
    <w:rsid w:val="00781502"/>
    <w:rsid w:val="007816E2"/>
    <w:rsid w:val="007818DC"/>
    <w:rsid w:val="0078284F"/>
    <w:rsid w:val="00782ED1"/>
    <w:rsid w:val="00783678"/>
    <w:rsid w:val="0078372C"/>
    <w:rsid w:val="0078373A"/>
    <w:rsid w:val="007862B9"/>
    <w:rsid w:val="007869AC"/>
    <w:rsid w:val="00787835"/>
    <w:rsid w:val="00787FD2"/>
    <w:rsid w:val="00790273"/>
    <w:rsid w:val="00791BA2"/>
    <w:rsid w:val="00793054"/>
    <w:rsid w:val="00793F37"/>
    <w:rsid w:val="007944E6"/>
    <w:rsid w:val="0079456E"/>
    <w:rsid w:val="00794F8E"/>
    <w:rsid w:val="007957EF"/>
    <w:rsid w:val="00795F7A"/>
    <w:rsid w:val="007961F8"/>
    <w:rsid w:val="007962CE"/>
    <w:rsid w:val="007968B4"/>
    <w:rsid w:val="00796CE1"/>
    <w:rsid w:val="00797D91"/>
    <w:rsid w:val="007A00E7"/>
    <w:rsid w:val="007A01CE"/>
    <w:rsid w:val="007A0BD1"/>
    <w:rsid w:val="007A204C"/>
    <w:rsid w:val="007A2364"/>
    <w:rsid w:val="007A3DDA"/>
    <w:rsid w:val="007A51D5"/>
    <w:rsid w:val="007A5891"/>
    <w:rsid w:val="007A5947"/>
    <w:rsid w:val="007A5F78"/>
    <w:rsid w:val="007A6509"/>
    <w:rsid w:val="007A6B5E"/>
    <w:rsid w:val="007B0017"/>
    <w:rsid w:val="007B0630"/>
    <w:rsid w:val="007B1516"/>
    <w:rsid w:val="007B360C"/>
    <w:rsid w:val="007B3B54"/>
    <w:rsid w:val="007B3C29"/>
    <w:rsid w:val="007B419E"/>
    <w:rsid w:val="007B4979"/>
    <w:rsid w:val="007B4DF9"/>
    <w:rsid w:val="007B6510"/>
    <w:rsid w:val="007B6908"/>
    <w:rsid w:val="007B7438"/>
    <w:rsid w:val="007B798D"/>
    <w:rsid w:val="007B7EF7"/>
    <w:rsid w:val="007C0D37"/>
    <w:rsid w:val="007C2F03"/>
    <w:rsid w:val="007C53DF"/>
    <w:rsid w:val="007C6467"/>
    <w:rsid w:val="007C66F1"/>
    <w:rsid w:val="007C7BFE"/>
    <w:rsid w:val="007C7F8A"/>
    <w:rsid w:val="007D0475"/>
    <w:rsid w:val="007D0B49"/>
    <w:rsid w:val="007D2032"/>
    <w:rsid w:val="007D249E"/>
    <w:rsid w:val="007D265E"/>
    <w:rsid w:val="007D2BF3"/>
    <w:rsid w:val="007D4175"/>
    <w:rsid w:val="007D5531"/>
    <w:rsid w:val="007D6B57"/>
    <w:rsid w:val="007D7687"/>
    <w:rsid w:val="007D7B06"/>
    <w:rsid w:val="007E025A"/>
    <w:rsid w:val="007E1DB9"/>
    <w:rsid w:val="007E4CAA"/>
    <w:rsid w:val="007E4F5D"/>
    <w:rsid w:val="007E50CF"/>
    <w:rsid w:val="007E5129"/>
    <w:rsid w:val="007E6201"/>
    <w:rsid w:val="007E6461"/>
    <w:rsid w:val="007E7D75"/>
    <w:rsid w:val="007F4432"/>
    <w:rsid w:val="007F4881"/>
    <w:rsid w:val="007F4AC3"/>
    <w:rsid w:val="00800168"/>
    <w:rsid w:val="008010B5"/>
    <w:rsid w:val="008015F7"/>
    <w:rsid w:val="0080313C"/>
    <w:rsid w:val="00803683"/>
    <w:rsid w:val="0080440A"/>
    <w:rsid w:val="008046B1"/>
    <w:rsid w:val="00806F04"/>
    <w:rsid w:val="008103A9"/>
    <w:rsid w:val="008113AB"/>
    <w:rsid w:val="00811759"/>
    <w:rsid w:val="00812A53"/>
    <w:rsid w:val="00814CA8"/>
    <w:rsid w:val="00815504"/>
    <w:rsid w:val="008157CC"/>
    <w:rsid w:val="00817E68"/>
    <w:rsid w:val="00817E7C"/>
    <w:rsid w:val="00820B2F"/>
    <w:rsid w:val="00821251"/>
    <w:rsid w:val="00822BE3"/>
    <w:rsid w:val="00822DBB"/>
    <w:rsid w:val="00822FF8"/>
    <w:rsid w:val="00823531"/>
    <w:rsid w:val="00823EED"/>
    <w:rsid w:val="008248B7"/>
    <w:rsid w:val="00830635"/>
    <w:rsid w:val="00831A12"/>
    <w:rsid w:val="00832970"/>
    <w:rsid w:val="00832B2F"/>
    <w:rsid w:val="0083317B"/>
    <w:rsid w:val="00833398"/>
    <w:rsid w:val="00834CEF"/>
    <w:rsid w:val="00835413"/>
    <w:rsid w:val="00835C31"/>
    <w:rsid w:val="0083645F"/>
    <w:rsid w:val="00836802"/>
    <w:rsid w:val="008369C5"/>
    <w:rsid w:val="00836B40"/>
    <w:rsid w:val="00836CB5"/>
    <w:rsid w:val="00837112"/>
    <w:rsid w:val="008374C8"/>
    <w:rsid w:val="008408A5"/>
    <w:rsid w:val="00840D91"/>
    <w:rsid w:val="00841BDC"/>
    <w:rsid w:val="0084241C"/>
    <w:rsid w:val="008428C2"/>
    <w:rsid w:val="00842FEE"/>
    <w:rsid w:val="0084370A"/>
    <w:rsid w:val="0084378F"/>
    <w:rsid w:val="008447B1"/>
    <w:rsid w:val="00844915"/>
    <w:rsid w:val="00845297"/>
    <w:rsid w:val="00846116"/>
    <w:rsid w:val="008463EE"/>
    <w:rsid w:val="00846D8A"/>
    <w:rsid w:val="00847F16"/>
    <w:rsid w:val="0085015D"/>
    <w:rsid w:val="00850264"/>
    <w:rsid w:val="008504E4"/>
    <w:rsid w:val="00850C40"/>
    <w:rsid w:val="008513C6"/>
    <w:rsid w:val="00852E72"/>
    <w:rsid w:val="008530C2"/>
    <w:rsid w:val="0085325D"/>
    <w:rsid w:val="0085378B"/>
    <w:rsid w:val="00854048"/>
    <w:rsid w:val="00854D12"/>
    <w:rsid w:val="00856E72"/>
    <w:rsid w:val="00857B8B"/>
    <w:rsid w:val="00857B93"/>
    <w:rsid w:val="00857E09"/>
    <w:rsid w:val="00857F0B"/>
    <w:rsid w:val="00860B09"/>
    <w:rsid w:val="00860C10"/>
    <w:rsid w:val="00861192"/>
    <w:rsid w:val="00861BFC"/>
    <w:rsid w:val="00861E94"/>
    <w:rsid w:val="00865B8C"/>
    <w:rsid w:val="00866CDB"/>
    <w:rsid w:val="00866F92"/>
    <w:rsid w:val="00867ADE"/>
    <w:rsid w:val="00871B4A"/>
    <w:rsid w:val="00871BE4"/>
    <w:rsid w:val="00872376"/>
    <w:rsid w:val="00872892"/>
    <w:rsid w:val="00872FF0"/>
    <w:rsid w:val="0087378A"/>
    <w:rsid w:val="00873809"/>
    <w:rsid w:val="008749DF"/>
    <w:rsid w:val="00875190"/>
    <w:rsid w:val="00876245"/>
    <w:rsid w:val="00876BB7"/>
    <w:rsid w:val="00877B6E"/>
    <w:rsid w:val="00877CFF"/>
    <w:rsid w:val="00880408"/>
    <w:rsid w:val="00880ACB"/>
    <w:rsid w:val="00880CF6"/>
    <w:rsid w:val="00882DB9"/>
    <w:rsid w:val="008832B1"/>
    <w:rsid w:val="00883727"/>
    <w:rsid w:val="00884E1C"/>
    <w:rsid w:val="0088524D"/>
    <w:rsid w:val="008852A0"/>
    <w:rsid w:val="008869AC"/>
    <w:rsid w:val="008870A6"/>
    <w:rsid w:val="00887168"/>
    <w:rsid w:val="00890CD3"/>
    <w:rsid w:val="00890E67"/>
    <w:rsid w:val="00890F60"/>
    <w:rsid w:val="00891AAC"/>
    <w:rsid w:val="00892410"/>
    <w:rsid w:val="008925BB"/>
    <w:rsid w:val="008926AF"/>
    <w:rsid w:val="00892B91"/>
    <w:rsid w:val="00892D8A"/>
    <w:rsid w:val="008937EE"/>
    <w:rsid w:val="00894318"/>
    <w:rsid w:val="008947BF"/>
    <w:rsid w:val="008948B8"/>
    <w:rsid w:val="00895461"/>
    <w:rsid w:val="00895662"/>
    <w:rsid w:val="0089585A"/>
    <w:rsid w:val="00895BED"/>
    <w:rsid w:val="008A0B23"/>
    <w:rsid w:val="008A0B2E"/>
    <w:rsid w:val="008A3EA6"/>
    <w:rsid w:val="008A4ABA"/>
    <w:rsid w:val="008A5F31"/>
    <w:rsid w:val="008A6302"/>
    <w:rsid w:val="008A674C"/>
    <w:rsid w:val="008A763F"/>
    <w:rsid w:val="008A7ACC"/>
    <w:rsid w:val="008B0576"/>
    <w:rsid w:val="008B085C"/>
    <w:rsid w:val="008B168B"/>
    <w:rsid w:val="008B1696"/>
    <w:rsid w:val="008B597F"/>
    <w:rsid w:val="008C003C"/>
    <w:rsid w:val="008C0336"/>
    <w:rsid w:val="008C04E0"/>
    <w:rsid w:val="008C0838"/>
    <w:rsid w:val="008C0CB7"/>
    <w:rsid w:val="008C4CCF"/>
    <w:rsid w:val="008C57E2"/>
    <w:rsid w:val="008C5FF3"/>
    <w:rsid w:val="008C62BB"/>
    <w:rsid w:val="008C66C7"/>
    <w:rsid w:val="008C66CF"/>
    <w:rsid w:val="008C7A80"/>
    <w:rsid w:val="008D021C"/>
    <w:rsid w:val="008D0ADE"/>
    <w:rsid w:val="008D1DF7"/>
    <w:rsid w:val="008D302B"/>
    <w:rsid w:val="008D5B3B"/>
    <w:rsid w:val="008D788A"/>
    <w:rsid w:val="008E127C"/>
    <w:rsid w:val="008E1AD7"/>
    <w:rsid w:val="008E2A2C"/>
    <w:rsid w:val="008E2E58"/>
    <w:rsid w:val="008E47FB"/>
    <w:rsid w:val="008E4A42"/>
    <w:rsid w:val="008E567B"/>
    <w:rsid w:val="008E6128"/>
    <w:rsid w:val="008E64B2"/>
    <w:rsid w:val="008E652C"/>
    <w:rsid w:val="008E6B7E"/>
    <w:rsid w:val="008F07C4"/>
    <w:rsid w:val="008F2B43"/>
    <w:rsid w:val="008F44E5"/>
    <w:rsid w:val="008F4749"/>
    <w:rsid w:val="008F5995"/>
    <w:rsid w:val="009010E0"/>
    <w:rsid w:val="00901510"/>
    <w:rsid w:val="00901B70"/>
    <w:rsid w:val="0090283F"/>
    <w:rsid w:val="009042AB"/>
    <w:rsid w:val="00904BA5"/>
    <w:rsid w:val="009050D0"/>
    <w:rsid w:val="00905E2E"/>
    <w:rsid w:val="00906C1F"/>
    <w:rsid w:val="00907561"/>
    <w:rsid w:val="00907AD1"/>
    <w:rsid w:val="00910749"/>
    <w:rsid w:val="00910929"/>
    <w:rsid w:val="0091276C"/>
    <w:rsid w:val="00912AE2"/>
    <w:rsid w:val="00912D5D"/>
    <w:rsid w:val="00915A1B"/>
    <w:rsid w:val="00920BAF"/>
    <w:rsid w:val="00925A75"/>
    <w:rsid w:val="00926679"/>
    <w:rsid w:val="009267BC"/>
    <w:rsid w:val="009277FB"/>
    <w:rsid w:val="00927A60"/>
    <w:rsid w:val="00927D87"/>
    <w:rsid w:val="00927E55"/>
    <w:rsid w:val="00927EC4"/>
    <w:rsid w:val="00930FE6"/>
    <w:rsid w:val="00932901"/>
    <w:rsid w:val="009342C1"/>
    <w:rsid w:val="00935695"/>
    <w:rsid w:val="00935D09"/>
    <w:rsid w:val="009420C9"/>
    <w:rsid w:val="009428B2"/>
    <w:rsid w:val="0094394B"/>
    <w:rsid w:val="00943BA4"/>
    <w:rsid w:val="00944983"/>
    <w:rsid w:val="00944B6B"/>
    <w:rsid w:val="00946069"/>
    <w:rsid w:val="00947428"/>
    <w:rsid w:val="00950099"/>
    <w:rsid w:val="009500BF"/>
    <w:rsid w:val="00952D05"/>
    <w:rsid w:val="00952D0E"/>
    <w:rsid w:val="00954167"/>
    <w:rsid w:val="009548AA"/>
    <w:rsid w:val="0095492E"/>
    <w:rsid w:val="0095522D"/>
    <w:rsid w:val="009573E6"/>
    <w:rsid w:val="009606A1"/>
    <w:rsid w:val="00960A4B"/>
    <w:rsid w:val="009610A1"/>
    <w:rsid w:val="00961511"/>
    <w:rsid w:val="0096294E"/>
    <w:rsid w:val="00962FFB"/>
    <w:rsid w:val="0096356A"/>
    <w:rsid w:val="00963F0E"/>
    <w:rsid w:val="009649C7"/>
    <w:rsid w:val="00965C7E"/>
    <w:rsid w:val="00965F49"/>
    <w:rsid w:val="009676A5"/>
    <w:rsid w:val="00967E89"/>
    <w:rsid w:val="009710D5"/>
    <w:rsid w:val="00971BBA"/>
    <w:rsid w:val="00974EFD"/>
    <w:rsid w:val="00975423"/>
    <w:rsid w:val="00976D17"/>
    <w:rsid w:val="00977198"/>
    <w:rsid w:val="00977432"/>
    <w:rsid w:val="00977A0B"/>
    <w:rsid w:val="00977E3C"/>
    <w:rsid w:val="0098040E"/>
    <w:rsid w:val="009818FB"/>
    <w:rsid w:val="00981945"/>
    <w:rsid w:val="00982954"/>
    <w:rsid w:val="00982C17"/>
    <w:rsid w:val="00983F5C"/>
    <w:rsid w:val="00984220"/>
    <w:rsid w:val="00985274"/>
    <w:rsid w:val="0098618A"/>
    <w:rsid w:val="009862E5"/>
    <w:rsid w:val="009867F0"/>
    <w:rsid w:val="00986EB5"/>
    <w:rsid w:val="00986F8B"/>
    <w:rsid w:val="00987644"/>
    <w:rsid w:val="00987DD7"/>
    <w:rsid w:val="009900C9"/>
    <w:rsid w:val="009904A0"/>
    <w:rsid w:val="00990EAD"/>
    <w:rsid w:val="0099161C"/>
    <w:rsid w:val="00992339"/>
    <w:rsid w:val="0099238C"/>
    <w:rsid w:val="00992BE1"/>
    <w:rsid w:val="0099312D"/>
    <w:rsid w:val="009946CE"/>
    <w:rsid w:val="00995189"/>
    <w:rsid w:val="0099525C"/>
    <w:rsid w:val="0099660A"/>
    <w:rsid w:val="00996A79"/>
    <w:rsid w:val="00996EDA"/>
    <w:rsid w:val="009A0793"/>
    <w:rsid w:val="009A27EA"/>
    <w:rsid w:val="009A2E78"/>
    <w:rsid w:val="009A349D"/>
    <w:rsid w:val="009A3943"/>
    <w:rsid w:val="009A3FB0"/>
    <w:rsid w:val="009A4F2C"/>
    <w:rsid w:val="009A7E42"/>
    <w:rsid w:val="009B0531"/>
    <w:rsid w:val="009B0993"/>
    <w:rsid w:val="009B1739"/>
    <w:rsid w:val="009B3677"/>
    <w:rsid w:val="009B4290"/>
    <w:rsid w:val="009B6473"/>
    <w:rsid w:val="009C0FC2"/>
    <w:rsid w:val="009C14B5"/>
    <w:rsid w:val="009C2053"/>
    <w:rsid w:val="009C39EB"/>
    <w:rsid w:val="009C3A00"/>
    <w:rsid w:val="009C43C4"/>
    <w:rsid w:val="009C576C"/>
    <w:rsid w:val="009C7554"/>
    <w:rsid w:val="009C79EC"/>
    <w:rsid w:val="009C7CF8"/>
    <w:rsid w:val="009D0B25"/>
    <w:rsid w:val="009D0BFE"/>
    <w:rsid w:val="009D0EA1"/>
    <w:rsid w:val="009D1BE8"/>
    <w:rsid w:val="009D3142"/>
    <w:rsid w:val="009D3212"/>
    <w:rsid w:val="009D3303"/>
    <w:rsid w:val="009D46B1"/>
    <w:rsid w:val="009D64D3"/>
    <w:rsid w:val="009D7BE9"/>
    <w:rsid w:val="009E0000"/>
    <w:rsid w:val="009E0086"/>
    <w:rsid w:val="009E13B2"/>
    <w:rsid w:val="009E1583"/>
    <w:rsid w:val="009E198B"/>
    <w:rsid w:val="009E1DA1"/>
    <w:rsid w:val="009E2966"/>
    <w:rsid w:val="009E2E2C"/>
    <w:rsid w:val="009E3CC1"/>
    <w:rsid w:val="009E41E9"/>
    <w:rsid w:val="009E4A90"/>
    <w:rsid w:val="009E4DA3"/>
    <w:rsid w:val="009E5649"/>
    <w:rsid w:val="009E58BA"/>
    <w:rsid w:val="009E5E27"/>
    <w:rsid w:val="009E74E5"/>
    <w:rsid w:val="009F12D6"/>
    <w:rsid w:val="009F18B3"/>
    <w:rsid w:val="009F2BA3"/>
    <w:rsid w:val="009F33C7"/>
    <w:rsid w:val="009F3824"/>
    <w:rsid w:val="009F38AA"/>
    <w:rsid w:val="009F4334"/>
    <w:rsid w:val="009F44AA"/>
    <w:rsid w:val="009F4563"/>
    <w:rsid w:val="009F5469"/>
    <w:rsid w:val="009F66C0"/>
    <w:rsid w:val="009F72C8"/>
    <w:rsid w:val="009F7493"/>
    <w:rsid w:val="009F753E"/>
    <w:rsid w:val="009F7BD7"/>
    <w:rsid w:val="00A00DCC"/>
    <w:rsid w:val="00A03A76"/>
    <w:rsid w:val="00A03B6B"/>
    <w:rsid w:val="00A04B65"/>
    <w:rsid w:val="00A0562D"/>
    <w:rsid w:val="00A0601E"/>
    <w:rsid w:val="00A07236"/>
    <w:rsid w:val="00A07719"/>
    <w:rsid w:val="00A10119"/>
    <w:rsid w:val="00A1092B"/>
    <w:rsid w:val="00A10E0A"/>
    <w:rsid w:val="00A13839"/>
    <w:rsid w:val="00A1445A"/>
    <w:rsid w:val="00A1494F"/>
    <w:rsid w:val="00A1713F"/>
    <w:rsid w:val="00A204B1"/>
    <w:rsid w:val="00A221F2"/>
    <w:rsid w:val="00A2270C"/>
    <w:rsid w:val="00A23BE4"/>
    <w:rsid w:val="00A24D30"/>
    <w:rsid w:val="00A2510D"/>
    <w:rsid w:val="00A27A2A"/>
    <w:rsid w:val="00A30752"/>
    <w:rsid w:val="00A31C64"/>
    <w:rsid w:val="00A3362B"/>
    <w:rsid w:val="00A34924"/>
    <w:rsid w:val="00A34DF9"/>
    <w:rsid w:val="00A36D74"/>
    <w:rsid w:val="00A36D96"/>
    <w:rsid w:val="00A36E3B"/>
    <w:rsid w:val="00A37AE0"/>
    <w:rsid w:val="00A40762"/>
    <w:rsid w:val="00A40A22"/>
    <w:rsid w:val="00A4139E"/>
    <w:rsid w:val="00A413C8"/>
    <w:rsid w:val="00A429C4"/>
    <w:rsid w:val="00A43932"/>
    <w:rsid w:val="00A440AC"/>
    <w:rsid w:val="00A46977"/>
    <w:rsid w:val="00A470E4"/>
    <w:rsid w:val="00A473B7"/>
    <w:rsid w:val="00A50061"/>
    <w:rsid w:val="00A50501"/>
    <w:rsid w:val="00A5058B"/>
    <w:rsid w:val="00A535AA"/>
    <w:rsid w:val="00A53CB7"/>
    <w:rsid w:val="00A54DC4"/>
    <w:rsid w:val="00A560FC"/>
    <w:rsid w:val="00A57274"/>
    <w:rsid w:val="00A60AD2"/>
    <w:rsid w:val="00A61003"/>
    <w:rsid w:val="00A6170D"/>
    <w:rsid w:val="00A61D9E"/>
    <w:rsid w:val="00A62C4D"/>
    <w:rsid w:val="00A63246"/>
    <w:rsid w:val="00A63E6D"/>
    <w:rsid w:val="00A65D18"/>
    <w:rsid w:val="00A66421"/>
    <w:rsid w:val="00A66A69"/>
    <w:rsid w:val="00A66C7D"/>
    <w:rsid w:val="00A67F8D"/>
    <w:rsid w:val="00A70564"/>
    <w:rsid w:val="00A71107"/>
    <w:rsid w:val="00A71438"/>
    <w:rsid w:val="00A7155E"/>
    <w:rsid w:val="00A724EE"/>
    <w:rsid w:val="00A72728"/>
    <w:rsid w:val="00A73426"/>
    <w:rsid w:val="00A73678"/>
    <w:rsid w:val="00A73723"/>
    <w:rsid w:val="00A80D6D"/>
    <w:rsid w:val="00A80FCC"/>
    <w:rsid w:val="00A810E7"/>
    <w:rsid w:val="00A8138C"/>
    <w:rsid w:val="00A8141F"/>
    <w:rsid w:val="00A83CB7"/>
    <w:rsid w:val="00A85165"/>
    <w:rsid w:val="00A853BB"/>
    <w:rsid w:val="00A85FB2"/>
    <w:rsid w:val="00A86866"/>
    <w:rsid w:val="00A87779"/>
    <w:rsid w:val="00A90C54"/>
    <w:rsid w:val="00A912EB"/>
    <w:rsid w:val="00A914BE"/>
    <w:rsid w:val="00A920DD"/>
    <w:rsid w:val="00A92A66"/>
    <w:rsid w:val="00A93CAE"/>
    <w:rsid w:val="00A940D3"/>
    <w:rsid w:val="00A94665"/>
    <w:rsid w:val="00A9476B"/>
    <w:rsid w:val="00A96334"/>
    <w:rsid w:val="00A96B53"/>
    <w:rsid w:val="00A97FF5"/>
    <w:rsid w:val="00AA00F4"/>
    <w:rsid w:val="00AA0AEF"/>
    <w:rsid w:val="00AA144D"/>
    <w:rsid w:val="00AA2C5D"/>
    <w:rsid w:val="00AA4152"/>
    <w:rsid w:val="00AA4E2B"/>
    <w:rsid w:val="00AA53A6"/>
    <w:rsid w:val="00AA5734"/>
    <w:rsid w:val="00AA7124"/>
    <w:rsid w:val="00AA7B3D"/>
    <w:rsid w:val="00AB0737"/>
    <w:rsid w:val="00AB08B0"/>
    <w:rsid w:val="00AB1AF9"/>
    <w:rsid w:val="00AB2D09"/>
    <w:rsid w:val="00AB3795"/>
    <w:rsid w:val="00AB3BEC"/>
    <w:rsid w:val="00AB54C0"/>
    <w:rsid w:val="00AB5F9E"/>
    <w:rsid w:val="00AB666C"/>
    <w:rsid w:val="00AB72A7"/>
    <w:rsid w:val="00AB75BE"/>
    <w:rsid w:val="00AB7C1E"/>
    <w:rsid w:val="00AC13BC"/>
    <w:rsid w:val="00AC170C"/>
    <w:rsid w:val="00AC20E6"/>
    <w:rsid w:val="00AC37D6"/>
    <w:rsid w:val="00AC4ACC"/>
    <w:rsid w:val="00AC4ECD"/>
    <w:rsid w:val="00AC571F"/>
    <w:rsid w:val="00AC5A38"/>
    <w:rsid w:val="00AC6AC9"/>
    <w:rsid w:val="00AC6CF0"/>
    <w:rsid w:val="00AC7471"/>
    <w:rsid w:val="00AC78B6"/>
    <w:rsid w:val="00AD1DEA"/>
    <w:rsid w:val="00AD1FB9"/>
    <w:rsid w:val="00AD4819"/>
    <w:rsid w:val="00AD4AC0"/>
    <w:rsid w:val="00AD5D37"/>
    <w:rsid w:val="00AD65D8"/>
    <w:rsid w:val="00AD6DAE"/>
    <w:rsid w:val="00AE0117"/>
    <w:rsid w:val="00AE061E"/>
    <w:rsid w:val="00AE21E4"/>
    <w:rsid w:val="00AE25AF"/>
    <w:rsid w:val="00AE313E"/>
    <w:rsid w:val="00AE33A4"/>
    <w:rsid w:val="00AE4BD5"/>
    <w:rsid w:val="00AE6B66"/>
    <w:rsid w:val="00AE77CF"/>
    <w:rsid w:val="00AF0CC0"/>
    <w:rsid w:val="00AF1423"/>
    <w:rsid w:val="00AF1C99"/>
    <w:rsid w:val="00AF1ED9"/>
    <w:rsid w:val="00AF32DF"/>
    <w:rsid w:val="00AF3674"/>
    <w:rsid w:val="00AF465D"/>
    <w:rsid w:val="00AF5073"/>
    <w:rsid w:val="00AF5655"/>
    <w:rsid w:val="00AF67FA"/>
    <w:rsid w:val="00AF71B9"/>
    <w:rsid w:val="00AF722C"/>
    <w:rsid w:val="00AF7534"/>
    <w:rsid w:val="00AF769B"/>
    <w:rsid w:val="00AF7B37"/>
    <w:rsid w:val="00B018C1"/>
    <w:rsid w:val="00B02E0D"/>
    <w:rsid w:val="00B036FB"/>
    <w:rsid w:val="00B0414E"/>
    <w:rsid w:val="00B05F19"/>
    <w:rsid w:val="00B06C8A"/>
    <w:rsid w:val="00B071C6"/>
    <w:rsid w:val="00B0788D"/>
    <w:rsid w:val="00B1090C"/>
    <w:rsid w:val="00B114F8"/>
    <w:rsid w:val="00B11D72"/>
    <w:rsid w:val="00B128C8"/>
    <w:rsid w:val="00B137F3"/>
    <w:rsid w:val="00B13B74"/>
    <w:rsid w:val="00B154B1"/>
    <w:rsid w:val="00B1579A"/>
    <w:rsid w:val="00B15E17"/>
    <w:rsid w:val="00B165A8"/>
    <w:rsid w:val="00B1669E"/>
    <w:rsid w:val="00B16FB2"/>
    <w:rsid w:val="00B17D5F"/>
    <w:rsid w:val="00B20682"/>
    <w:rsid w:val="00B2154F"/>
    <w:rsid w:val="00B218DD"/>
    <w:rsid w:val="00B23C69"/>
    <w:rsid w:val="00B23CFB"/>
    <w:rsid w:val="00B240E8"/>
    <w:rsid w:val="00B25377"/>
    <w:rsid w:val="00B26D26"/>
    <w:rsid w:val="00B26DF3"/>
    <w:rsid w:val="00B27124"/>
    <w:rsid w:val="00B27300"/>
    <w:rsid w:val="00B27598"/>
    <w:rsid w:val="00B30C30"/>
    <w:rsid w:val="00B3111D"/>
    <w:rsid w:val="00B31D85"/>
    <w:rsid w:val="00B32BA7"/>
    <w:rsid w:val="00B330D4"/>
    <w:rsid w:val="00B33C77"/>
    <w:rsid w:val="00B33FBA"/>
    <w:rsid w:val="00B3446C"/>
    <w:rsid w:val="00B35B4A"/>
    <w:rsid w:val="00B409CA"/>
    <w:rsid w:val="00B40F65"/>
    <w:rsid w:val="00B41050"/>
    <w:rsid w:val="00B4153D"/>
    <w:rsid w:val="00B42A4F"/>
    <w:rsid w:val="00B42F78"/>
    <w:rsid w:val="00B4352F"/>
    <w:rsid w:val="00B4511A"/>
    <w:rsid w:val="00B45410"/>
    <w:rsid w:val="00B45A3E"/>
    <w:rsid w:val="00B460EB"/>
    <w:rsid w:val="00B46BDB"/>
    <w:rsid w:val="00B47C9D"/>
    <w:rsid w:val="00B50381"/>
    <w:rsid w:val="00B50C78"/>
    <w:rsid w:val="00B50E2C"/>
    <w:rsid w:val="00B52304"/>
    <w:rsid w:val="00B54146"/>
    <w:rsid w:val="00B55ADC"/>
    <w:rsid w:val="00B60486"/>
    <w:rsid w:val="00B60F87"/>
    <w:rsid w:val="00B62592"/>
    <w:rsid w:val="00B63790"/>
    <w:rsid w:val="00B63CDD"/>
    <w:rsid w:val="00B65121"/>
    <w:rsid w:val="00B66BDA"/>
    <w:rsid w:val="00B7292C"/>
    <w:rsid w:val="00B73A29"/>
    <w:rsid w:val="00B74940"/>
    <w:rsid w:val="00B74CA5"/>
    <w:rsid w:val="00B761CD"/>
    <w:rsid w:val="00B766E1"/>
    <w:rsid w:val="00B77AF5"/>
    <w:rsid w:val="00B81099"/>
    <w:rsid w:val="00B81B4A"/>
    <w:rsid w:val="00B81B4F"/>
    <w:rsid w:val="00B83E3B"/>
    <w:rsid w:val="00B84609"/>
    <w:rsid w:val="00B847B9"/>
    <w:rsid w:val="00B85732"/>
    <w:rsid w:val="00B86A48"/>
    <w:rsid w:val="00B86C16"/>
    <w:rsid w:val="00B87553"/>
    <w:rsid w:val="00B87C3D"/>
    <w:rsid w:val="00B91AF4"/>
    <w:rsid w:val="00B94B5C"/>
    <w:rsid w:val="00B95993"/>
    <w:rsid w:val="00B9601E"/>
    <w:rsid w:val="00B97C14"/>
    <w:rsid w:val="00B97D7D"/>
    <w:rsid w:val="00BA0037"/>
    <w:rsid w:val="00BA1279"/>
    <w:rsid w:val="00BA149D"/>
    <w:rsid w:val="00BA2036"/>
    <w:rsid w:val="00BA204B"/>
    <w:rsid w:val="00BA22CA"/>
    <w:rsid w:val="00BA5664"/>
    <w:rsid w:val="00BA6557"/>
    <w:rsid w:val="00BA73D4"/>
    <w:rsid w:val="00BA7BD9"/>
    <w:rsid w:val="00BA7C10"/>
    <w:rsid w:val="00BB0BF8"/>
    <w:rsid w:val="00BB24DE"/>
    <w:rsid w:val="00BB2D8A"/>
    <w:rsid w:val="00BB4455"/>
    <w:rsid w:val="00BB6FF8"/>
    <w:rsid w:val="00BC06E3"/>
    <w:rsid w:val="00BC1040"/>
    <w:rsid w:val="00BC46F7"/>
    <w:rsid w:val="00BC4DFA"/>
    <w:rsid w:val="00BC6167"/>
    <w:rsid w:val="00BC7892"/>
    <w:rsid w:val="00BD00DC"/>
    <w:rsid w:val="00BD0132"/>
    <w:rsid w:val="00BD1941"/>
    <w:rsid w:val="00BD231F"/>
    <w:rsid w:val="00BD2D87"/>
    <w:rsid w:val="00BD316F"/>
    <w:rsid w:val="00BD3413"/>
    <w:rsid w:val="00BD4071"/>
    <w:rsid w:val="00BD606D"/>
    <w:rsid w:val="00BD6421"/>
    <w:rsid w:val="00BD75B3"/>
    <w:rsid w:val="00BE0DCF"/>
    <w:rsid w:val="00BE2D9E"/>
    <w:rsid w:val="00BE3035"/>
    <w:rsid w:val="00BE3BDC"/>
    <w:rsid w:val="00BE52F2"/>
    <w:rsid w:val="00BE57C1"/>
    <w:rsid w:val="00BF18E5"/>
    <w:rsid w:val="00BF24F8"/>
    <w:rsid w:val="00BF3763"/>
    <w:rsid w:val="00BF3820"/>
    <w:rsid w:val="00BF479B"/>
    <w:rsid w:val="00BF4C40"/>
    <w:rsid w:val="00BF5F1A"/>
    <w:rsid w:val="00BF6505"/>
    <w:rsid w:val="00BF725B"/>
    <w:rsid w:val="00BF725E"/>
    <w:rsid w:val="00BF730F"/>
    <w:rsid w:val="00BF7DC1"/>
    <w:rsid w:val="00C00E2B"/>
    <w:rsid w:val="00C01F04"/>
    <w:rsid w:val="00C028B7"/>
    <w:rsid w:val="00C02AAA"/>
    <w:rsid w:val="00C0317B"/>
    <w:rsid w:val="00C03EFD"/>
    <w:rsid w:val="00C0446A"/>
    <w:rsid w:val="00C05276"/>
    <w:rsid w:val="00C06615"/>
    <w:rsid w:val="00C0661F"/>
    <w:rsid w:val="00C07BDA"/>
    <w:rsid w:val="00C10053"/>
    <w:rsid w:val="00C10658"/>
    <w:rsid w:val="00C10A76"/>
    <w:rsid w:val="00C1105A"/>
    <w:rsid w:val="00C11094"/>
    <w:rsid w:val="00C122E2"/>
    <w:rsid w:val="00C12BBD"/>
    <w:rsid w:val="00C12D5B"/>
    <w:rsid w:val="00C12F22"/>
    <w:rsid w:val="00C13334"/>
    <w:rsid w:val="00C14FB7"/>
    <w:rsid w:val="00C15ADE"/>
    <w:rsid w:val="00C15B0F"/>
    <w:rsid w:val="00C174CB"/>
    <w:rsid w:val="00C20C7E"/>
    <w:rsid w:val="00C20D4D"/>
    <w:rsid w:val="00C21CC0"/>
    <w:rsid w:val="00C22860"/>
    <w:rsid w:val="00C22BE0"/>
    <w:rsid w:val="00C23F24"/>
    <w:rsid w:val="00C24147"/>
    <w:rsid w:val="00C2438A"/>
    <w:rsid w:val="00C244E9"/>
    <w:rsid w:val="00C260DE"/>
    <w:rsid w:val="00C272DA"/>
    <w:rsid w:val="00C3104F"/>
    <w:rsid w:val="00C318C9"/>
    <w:rsid w:val="00C32526"/>
    <w:rsid w:val="00C33B21"/>
    <w:rsid w:val="00C34F8D"/>
    <w:rsid w:val="00C35BBD"/>
    <w:rsid w:val="00C3609B"/>
    <w:rsid w:val="00C3671A"/>
    <w:rsid w:val="00C40EB7"/>
    <w:rsid w:val="00C4114D"/>
    <w:rsid w:val="00C41397"/>
    <w:rsid w:val="00C4210C"/>
    <w:rsid w:val="00C42B01"/>
    <w:rsid w:val="00C43DD5"/>
    <w:rsid w:val="00C472CF"/>
    <w:rsid w:val="00C4758A"/>
    <w:rsid w:val="00C47965"/>
    <w:rsid w:val="00C5017C"/>
    <w:rsid w:val="00C50393"/>
    <w:rsid w:val="00C503DA"/>
    <w:rsid w:val="00C50580"/>
    <w:rsid w:val="00C544FF"/>
    <w:rsid w:val="00C54773"/>
    <w:rsid w:val="00C54B75"/>
    <w:rsid w:val="00C54BB1"/>
    <w:rsid w:val="00C54C87"/>
    <w:rsid w:val="00C54E9C"/>
    <w:rsid w:val="00C55077"/>
    <w:rsid w:val="00C55E1B"/>
    <w:rsid w:val="00C560AD"/>
    <w:rsid w:val="00C57190"/>
    <w:rsid w:val="00C6005D"/>
    <w:rsid w:val="00C604DB"/>
    <w:rsid w:val="00C60FF0"/>
    <w:rsid w:val="00C61605"/>
    <w:rsid w:val="00C6188F"/>
    <w:rsid w:val="00C61EA3"/>
    <w:rsid w:val="00C62DEB"/>
    <w:rsid w:val="00C73379"/>
    <w:rsid w:val="00C73902"/>
    <w:rsid w:val="00C7465C"/>
    <w:rsid w:val="00C75438"/>
    <w:rsid w:val="00C76E31"/>
    <w:rsid w:val="00C815D9"/>
    <w:rsid w:val="00C81752"/>
    <w:rsid w:val="00C829FB"/>
    <w:rsid w:val="00C8331A"/>
    <w:rsid w:val="00C83CBE"/>
    <w:rsid w:val="00C83DD5"/>
    <w:rsid w:val="00C8525C"/>
    <w:rsid w:val="00C8683E"/>
    <w:rsid w:val="00C86985"/>
    <w:rsid w:val="00C86992"/>
    <w:rsid w:val="00C86EBD"/>
    <w:rsid w:val="00C90399"/>
    <w:rsid w:val="00C91591"/>
    <w:rsid w:val="00C9527C"/>
    <w:rsid w:val="00C955FA"/>
    <w:rsid w:val="00C961BC"/>
    <w:rsid w:val="00C976BB"/>
    <w:rsid w:val="00C97C67"/>
    <w:rsid w:val="00CA0239"/>
    <w:rsid w:val="00CA055A"/>
    <w:rsid w:val="00CA270A"/>
    <w:rsid w:val="00CA3242"/>
    <w:rsid w:val="00CA3E2C"/>
    <w:rsid w:val="00CA427B"/>
    <w:rsid w:val="00CA49FB"/>
    <w:rsid w:val="00CA4C13"/>
    <w:rsid w:val="00CA5654"/>
    <w:rsid w:val="00CA591D"/>
    <w:rsid w:val="00CA5D8E"/>
    <w:rsid w:val="00CA76D7"/>
    <w:rsid w:val="00CA79B0"/>
    <w:rsid w:val="00CB034B"/>
    <w:rsid w:val="00CB0D4A"/>
    <w:rsid w:val="00CB1531"/>
    <w:rsid w:val="00CB1569"/>
    <w:rsid w:val="00CB37BB"/>
    <w:rsid w:val="00CB5F92"/>
    <w:rsid w:val="00CB6088"/>
    <w:rsid w:val="00CB6D01"/>
    <w:rsid w:val="00CB783B"/>
    <w:rsid w:val="00CC04DA"/>
    <w:rsid w:val="00CC0548"/>
    <w:rsid w:val="00CC06AE"/>
    <w:rsid w:val="00CC3493"/>
    <w:rsid w:val="00CC372E"/>
    <w:rsid w:val="00CC3BDB"/>
    <w:rsid w:val="00CC4404"/>
    <w:rsid w:val="00CC44DD"/>
    <w:rsid w:val="00CC5F8D"/>
    <w:rsid w:val="00CC7164"/>
    <w:rsid w:val="00CC7CD7"/>
    <w:rsid w:val="00CD003B"/>
    <w:rsid w:val="00CD0A9D"/>
    <w:rsid w:val="00CD1920"/>
    <w:rsid w:val="00CD2396"/>
    <w:rsid w:val="00CD29C0"/>
    <w:rsid w:val="00CD45EA"/>
    <w:rsid w:val="00CD610E"/>
    <w:rsid w:val="00CD6665"/>
    <w:rsid w:val="00CD669E"/>
    <w:rsid w:val="00CE0A37"/>
    <w:rsid w:val="00CE1853"/>
    <w:rsid w:val="00CE4954"/>
    <w:rsid w:val="00CE73E9"/>
    <w:rsid w:val="00CF2864"/>
    <w:rsid w:val="00CF348F"/>
    <w:rsid w:val="00CF3ACF"/>
    <w:rsid w:val="00CF3BBA"/>
    <w:rsid w:val="00CF3D6D"/>
    <w:rsid w:val="00CF4222"/>
    <w:rsid w:val="00CF4225"/>
    <w:rsid w:val="00CF499C"/>
    <w:rsid w:val="00CF52FF"/>
    <w:rsid w:val="00CF57E9"/>
    <w:rsid w:val="00D0351D"/>
    <w:rsid w:val="00D04413"/>
    <w:rsid w:val="00D05143"/>
    <w:rsid w:val="00D05385"/>
    <w:rsid w:val="00D06BE3"/>
    <w:rsid w:val="00D10AD0"/>
    <w:rsid w:val="00D11CD6"/>
    <w:rsid w:val="00D1253C"/>
    <w:rsid w:val="00D12763"/>
    <w:rsid w:val="00D131E3"/>
    <w:rsid w:val="00D13AF6"/>
    <w:rsid w:val="00D14A28"/>
    <w:rsid w:val="00D1644D"/>
    <w:rsid w:val="00D17597"/>
    <w:rsid w:val="00D179A8"/>
    <w:rsid w:val="00D17CCD"/>
    <w:rsid w:val="00D20CC7"/>
    <w:rsid w:val="00D23B72"/>
    <w:rsid w:val="00D23ECD"/>
    <w:rsid w:val="00D249EE"/>
    <w:rsid w:val="00D24E49"/>
    <w:rsid w:val="00D24E99"/>
    <w:rsid w:val="00D259A7"/>
    <w:rsid w:val="00D266DF"/>
    <w:rsid w:val="00D268B1"/>
    <w:rsid w:val="00D26A8D"/>
    <w:rsid w:val="00D26E4F"/>
    <w:rsid w:val="00D2755D"/>
    <w:rsid w:val="00D27FBA"/>
    <w:rsid w:val="00D30571"/>
    <w:rsid w:val="00D31B31"/>
    <w:rsid w:val="00D31CA6"/>
    <w:rsid w:val="00D31CE1"/>
    <w:rsid w:val="00D31D75"/>
    <w:rsid w:val="00D32177"/>
    <w:rsid w:val="00D3255B"/>
    <w:rsid w:val="00D35828"/>
    <w:rsid w:val="00D36532"/>
    <w:rsid w:val="00D371CF"/>
    <w:rsid w:val="00D37596"/>
    <w:rsid w:val="00D41316"/>
    <w:rsid w:val="00D419F9"/>
    <w:rsid w:val="00D41E60"/>
    <w:rsid w:val="00D42E8A"/>
    <w:rsid w:val="00D4340E"/>
    <w:rsid w:val="00D43BFA"/>
    <w:rsid w:val="00D44336"/>
    <w:rsid w:val="00D46CF2"/>
    <w:rsid w:val="00D51D1A"/>
    <w:rsid w:val="00D5215D"/>
    <w:rsid w:val="00D57299"/>
    <w:rsid w:val="00D60DEA"/>
    <w:rsid w:val="00D611D9"/>
    <w:rsid w:val="00D61985"/>
    <w:rsid w:val="00D62F10"/>
    <w:rsid w:val="00D63E32"/>
    <w:rsid w:val="00D64F20"/>
    <w:rsid w:val="00D65AB2"/>
    <w:rsid w:val="00D65B51"/>
    <w:rsid w:val="00D7283E"/>
    <w:rsid w:val="00D731A4"/>
    <w:rsid w:val="00D73513"/>
    <w:rsid w:val="00D73876"/>
    <w:rsid w:val="00D74496"/>
    <w:rsid w:val="00D74EF9"/>
    <w:rsid w:val="00D7638D"/>
    <w:rsid w:val="00D774A5"/>
    <w:rsid w:val="00D80BC9"/>
    <w:rsid w:val="00D810E9"/>
    <w:rsid w:val="00D8186C"/>
    <w:rsid w:val="00D819F3"/>
    <w:rsid w:val="00D825C7"/>
    <w:rsid w:val="00D82B44"/>
    <w:rsid w:val="00D83BB0"/>
    <w:rsid w:val="00D846E1"/>
    <w:rsid w:val="00D8543A"/>
    <w:rsid w:val="00D85852"/>
    <w:rsid w:val="00D85AA3"/>
    <w:rsid w:val="00D86C88"/>
    <w:rsid w:val="00D876DD"/>
    <w:rsid w:val="00D87DA1"/>
    <w:rsid w:val="00D91A3E"/>
    <w:rsid w:val="00D91CFD"/>
    <w:rsid w:val="00D920BB"/>
    <w:rsid w:val="00D95712"/>
    <w:rsid w:val="00DA076C"/>
    <w:rsid w:val="00DA12BD"/>
    <w:rsid w:val="00DA36F8"/>
    <w:rsid w:val="00DA7508"/>
    <w:rsid w:val="00DA7F2B"/>
    <w:rsid w:val="00DB0154"/>
    <w:rsid w:val="00DB0E89"/>
    <w:rsid w:val="00DB1A9D"/>
    <w:rsid w:val="00DB1D68"/>
    <w:rsid w:val="00DB20C5"/>
    <w:rsid w:val="00DB221C"/>
    <w:rsid w:val="00DB28F7"/>
    <w:rsid w:val="00DB3839"/>
    <w:rsid w:val="00DB3B35"/>
    <w:rsid w:val="00DB3C54"/>
    <w:rsid w:val="00DB484D"/>
    <w:rsid w:val="00DB4FC2"/>
    <w:rsid w:val="00DB5B23"/>
    <w:rsid w:val="00DB5B4A"/>
    <w:rsid w:val="00DB5CD3"/>
    <w:rsid w:val="00DB6871"/>
    <w:rsid w:val="00DB782C"/>
    <w:rsid w:val="00DC01D5"/>
    <w:rsid w:val="00DC06F5"/>
    <w:rsid w:val="00DC2523"/>
    <w:rsid w:val="00DC276A"/>
    <w:rsid w:val="00DC2A7D"/>
    <w:rsid w:val="00DC3BE0"/>
    <w:rsid w:val="00DC4EC0"/>
    <w:rsid w:val="00DC4F44"/>
    <w:rsid w:val="00DC5235"/>
    <w:rsid w:val="00DC6DE9"/>
    <w:rsid w:val="00DD0229"/>
    <w:rsid w:val="00DD1290"/>
    <w:rsid w:val="00DD2022"/>
    <w:rsid w:val="00DD218C"/>
    <w:rsid w:val="00DD2EF3"/>
    <w:rsid w:val="00DD34B7"/>
    <w:rsid w:val="00DD49ED"/>
    <w:rsid w:val="00DD4BBC"/>
    <w:rsid w:val="00DD5BAD"/>
    <w:rsid w:val="00DD6B2E"/>
    <w:rsid w:val="00DE0669"/>
    <w:rsid w:val="00DE1624"/>
    <w:rsid w:val="00DE23BA"/>
    <w:rsid w:val="00DE28C7"/>
    <w:rsid w:val="00DE3204"/>
    <w:rsid w:val="00DE3AA6"/>
    <w:rsid w:val="00DE5A21"/>
    <w:rsid w:val="00DE5EB7"/>
    <w:rsid w:val="00DE75F9"/>
    <w:rsid w:val="00DE767A"/>
    <w:rsid w:val="00DF0E85"/>
    <w:rsid w:val="00DF2362"/>
    <w:rsid w:val="00DF30BC"/>
    <w:rsid w:val="00DF4A8E"/>
    <w:rsid w:val="00DF5A6B"/>
    <w:rsid w:val="00DF74C2"/>
    <w:rsid w:val="00DF791F"/>
    <w:rsid w:val="00DF7CFB"/>
    <w:rsid w:val="00E012F8"/>
    <w:rsid w:val="00E01B5B"/>
    <w:rsid w:val="00E027A0"/>
    <w:rsid w:val="00E031D6"/>
    <w:rsid w:val="00E03526"/>
    <w:rsid w:val="00E045CA"/>
    <w:rsid w:val="00E04F82"/>
    <w:rsid w:val="00E0586C"/>
    <w:rsid w:val="00E065B2"/>
    <w:rsid w:val="00E07A6C"/>
    <w:rsid w:val="00E10450"/>
    <w:rsid w:val="00E10D46"/>
    <w:rsid w:val="00E1215B"/>
    <w:rsid w:val="00E12B23"/>
    <w:rsid w:val="00E13711"/>
    <w:rsid w:val="00E141E3"/>
    <w:rsid w:val="00E14425"/>
    <w:rsid w:val="00E14EF1"/>
    <w:rsid w:val="00E14FB6"/>
    <w:rsid w:val="00E17857"/>
    <w:rsid w:val="00E20922"/>
    <w:rsid w:val="00E2097D"/>
    <w:rsid w:val="00E211C6"/>
    <w:rsid w:val="00E24326"/>
    <w:rsid w:val="00E244EF"/>
    <w:rsid w:val="00E244F8"/>
    <w:rsid w:val="00E24861"/>
    <w:rsid w:val="00E251A9"/>
    <w:rsid w:val="00E25DF1"/>
    <w:rsid w:val="00E269F8"/>
    <w:rsid w:val="00E26E73"/>
    <w:rsid w:val="00E3184E"/>
    <w:rsid w:val="00E318A1"/>
    <w:rsid w:val="00E321D5"/>
    <w:rsid w:val="00E323B9"/>
    <w:rsid w:val="00E33395"/>
    <w:rsid w:val="00E33454"/>
    <w:rsid w:val="00E341BC"/>
    <w:rsid w:val="00E344C0"/>
    <w:rsid w:val="00E348CD"/>
    <w:rsid w:val="00E35B72"/>
    <w:rsid w:val="00E3684D"/>
    <w:rsid w:val="00E3699A"/>
    <w:rsid w:val="00E37594"/>
    <w:rsid w:val="00E40D22"/>
    <w:rsid w:val="00E40DD9"/>
    <w:rsid w:val="00E40EE3"/>
    <w:rsid w:val="00E415DC"/>
    <w:rsid w:val="00E4191F"/>
    <w:rsid w:val="00E419B7"/>
    <w:rsid w:val="00E41D91"/>
    <w:rsid w:val="00E430D1"/>
    <w:rsid w:val="00E43145"/>
    <w:rsid w:val="00E43A93"/>
    <w:rsid w:val="00E44833"/>
    <w:rsid w:val="00E44E02"/>
    <w:rsid w:val="00E45322"/>
    <w:rsid w:val="00E45BF5"/>
    <w:rsid w:val="00E45D18"/>
    <w:rsid w:val="00E47A15"/>
    <w:rsid w:val="00E514D2"/>
    <w:rsid w:val="00E53164"/>
    <w:rsid w:val="00E5324F"/>
    <w:rsid w:val="00E5348A"/>
    <w:rsid w:val="00E5386D"/>
    <w:rsid w:val="00E548B2"/>
    <w:rsid w:val="00E54C79"/>
    <w:rsid w:val="00E55B60"/>
    <w:rsid w:val="00E55C9C"/>
    <w:rsid w:val="00E55EEA"/>
    <w:rsid w:val="00E60095"/>
    <w:rsid w:val="00E60DFD"/>
    <w:rsid w:val="00E6127B"/>
    <w:rsid w:val="00E62A2F"/>
    <w:rsid w:val="00E63002"/>
    <w:rsid w:val="00E63541"/>
    <w:rsid w:val="00E651BB"/>
    <w:rsid w:val="00E65281"/>
    <w:rsid w:val="00E6595E"/>
    <w:rsid w:val="00E65DBE"/>
    <w:rsid w:val="00E66DE5"/>
    <w:rsid w:val="00E70AF8"/>
    <w:rsid w:val="00E72E23"/>
    <w:rsid w:val="00E739F4"/>
    <w:rsid w:val="00E744E9"/>
    <w:rsid w:val="00E749B4"/>
    <w:rsid w:val="00E75324"/>
    <w:rsid w:val="00E7561E"/>
    <w:rsid w:val="00E76369"/>
    <w:rsid w:val="00E775DE"/>
    <w:rsid w:val="00E7772A"/>
    <w:rsid w:val="00E808F7"/>
    <w:rsid w:val="00E8126F"/>
    <w:rsid w:val="00E813EC"/>
    <w:rsid w:val="00E82073"/>
    <w:rsid w:val="00E821C2"/>
    <w:rsid w:val="00E82FD4"/>
    <w:rsid w:val="00E83D40"/>
    <w:rsid w:val="00E840F8"/>
    <w:rsid w:val="00E85840"/>
    <w:rsid w:val="00E8749E"/>
    <w:rsid w:val="00E87717"/>
    <w:rsid w:val="00E87999"/>
    <w:rsid w:val="00E87FB1"/>
    <w:rsid w:val="00E907AC"/>
    <w:rsid w:val="00E90C55"/>
    <w:rsid w:val="00E911FC"/>
    <w:rsid w:val="00E933FF"/>
    <w:rsid w:val="00E95EE7"/>
    <w:rsid w:val="00E96BA9"/>
    <w:rsid w:val="00E96D15"/>
    <w:rsid w:val="00E977BB"/>
    <w:rsid w:val="00E978D6"/>
    <w:rsid w:val="00E97B14"/>
    <w:rsid w:val="00E97E03"/>
    <w:rsid w:val="00EA239A"/>
    <w:rsid w:val="00EA2768"/>
    <w:rsid w:val="00EA47BE"/>
    <w:rsid w:val="00EB0213"/>
    <w:rsid w:val="00EB12D9"/>
    <w:rsid w:val="00EB2397"/>
    <w:rsid w:val="00EB272A"/>
    <w:rsid w:val="00EB2D09"/>
    <w:rsid w:val="00EB4C94"/>
    <w:rsid w:val="00EB4F49"/>
    <w:rsid w:val="00EB54FB"/>
    <w:rsid w:val="00EB5529"/>
    <w:rsid w:val="00EB657E"/>
    <w:rsid w:val="00EB6C10"/>
    <w:rsid w:val="00EB7F9F"/>
    <w:rsid w:val="00EC0125"/>
    <w:rsid w:val="00EC07E5"/>
    <w:rsid w:val="00EC0A58"/>
    <w:rsid w:val="00EC0B1B"/>
    <w:rsid w:val="00EC1648"/>
    <w:rsid w:val="00EC1DAB"/>
    <w:rsid w:val="00EC21AA"/>
    <w:rsid w:val="00EC28FB"/>
    <w:rsid w:val="00EC301B"/>
    <w:rsid w:val="00EC3747"/>
    <w:rsid w:val="00EC4AF7"/>
    <w:rsid w:val="00EC5E8F"/>
    <w:rsid w:val="00EC6754"/>
    <w:rsid w:val="00EC68B9"/>
    <w:rsid w:val="00EC7EC4"/>
    <w:rsid w:val="00ED15E3"/>
    <w:rsid w:val="00ED19DD"/>
    <w:rsid w:val="00ED1F22"/>
    <w:rsid w:val="00ED1F58"/>
    <w:rsid w:val="00ED3F4F"/>
    <w:rsid w:val="00ED4C46"/>
    <w:rsid w:val="00ED6C3C"/>
    <w:rsid w:val="00EE0E03"/>
    <w:rsid w:val="00EE0FA8"/>
    <w:rsid w:val="00EE1EF3"/>
    <w:rsid w:val="00EE25C1"/>
    <w:rsid w:val="00EE3B05"/>
    <w:rsid w:val="00EE3D18"/>
    <w:rsid w:val="00EE3FCD"/>
    <w:rsid w:val="00EE62F6"/>
    <w:rsid w:val="00EE7B77"/>
    <w:rsid w:val="00EF00BC"/>
    <w:rsid w:val="00EF0417"/>
    <w:rsid w:val="00EF1C0E"/>
    <w:rsid w:val="00EF1D25"/>
    <w:rsid w:val="00EF1F4B"/>
    <w:rsid w:val="00EF3036"/>
    <w:rsid w:val="00EF3604"/>
    <w:rsid w:val="00EF408D"/>
    <w:rsid w:val="00EF47E6"/>
    <w:rsid w:val="00EF4EB0"/>
    <w:rsid w:val="00EF6041"/>
    <w:rsid w:val="00EF760B"/>
    <w:rsid w:val="00F00057"/>
    <w:rsid w:val="00F001AF"/>
    <w:rsid w:val="00F00B60"/>
    <w:rsid w:val="00F00C55"/>
    <w:rsid w:val="00F00CF2"/>
    <w:rsid w:val="00F00F86"/>
    <w:rsid w:val="00F02C1B"/>
    <w:rsid w:val="00F02EA4"/>
    <w:rsid w:val="00F03464"/>
    <w:rsid w:val="00F0470F"/>
    <w:rsid w:val="00F05E37"/>
    <w:rsid w:val="00F05FC9"/>
    <w:rsid w:val="00F06795"/>
    <w:rsid w:val="00F069C6"/>
    <w:rsid w:val="00F07346"/>
    <w:rsid w:val="00F0776C"/>
    <w:rsid w:val="00F0795F"/>
    <w:rsid w:val="00F129A2"/>
    <w:rsid w:val="00F12E23"/>
    <w:rsid w:val="00F13858"/>
    <w:rsid w:val="00F13935"/>
    <w:rsid w:val="00F14B25"/>
    <w:rsid w:val="00F14E2B"/>
    <w:rsid w:val="00F15415"/>
    <w:rsid w:val="00F178FE"/>
    <w:rsid w:val="00F17D0F"/>
    <w:rsid w:val="00F201FF"/>
    <w:rsid w:val="00F2046D"/>
    <w:rsid w:val="00F20F7A"/>
    <w:rsid w:val="00F21B77"/>
    <w:rsid w:val="00F22C34"/>
    <w:rsid w:val="00F23089"/>
    <w:rsid w:val="00F233EC"/>
    <w:rsid w:val="00F23C63"/>
    <w:rsid w:val="00F25802"/>
    <w:rsid w:val="00F261E3"/>
    <w:rsid w:val="00F26A60"/>
    <w:rsid w:val="00F26BE4"/>
    <w:rsid w:val="00F27A4A"/>
    <w:rsid w:val="00F300B4"/>
    <w:rsid w:val="00F30F4A"/>
    <w:rsid w:val="00F31505"/>
    <w:rsid w:val="00F31676"/>
    <w:rsid w:val="00F31A1F"/>
    <w:rsid w:val="00F32007"/>
    <w:rsid w:val="00F3236D"/>
    <w:rsid w:val="00F32C74"/>
    <w:rsid w:val="00F33F4B"/>
    <w:rsid w:val="00F358F8"/>
    <w:rsid w:val="00F35FA0"/>
    <w:rsid w:val="00F3605C"/>
    <w:rsid w:val="00F36701"/>
    <w:rsid w:val="00F36FD4"/>
    <w:rsid w:val="00F37594"/>
    <w:rsid w:val="00F403EB"/>
    <w:rsid w:val="00F40DE0"/>
    <w:rsid w:val="00F4225A"/>
    <w:rsid w:val="00F43A05"/>
    <w:rsid w:val="00F43C72"/>
    <w:rsid w:val="00F51A56"/>
    <w:rsid w:val="00F52AC6"/>
    <w:rsid w:val="00F571A5"/>
    <w:rsid w:val="00F5763F"/>
    <w:rsid w:val="00F60090"/>
    <w:rsid w:val="00F61C08"/>
    <w:rsid w:val="00F62748"/>
    <w:rsid w:val="00F62943"/>
    <w:rsid w:val="00F64109"/>
    <w:rsid w:val="00F6477B"/>
    <w:rsid w:val="00F64ADE"/>
    <w:rsid w:val="00F657C3"/>
    <w:rsid w:val="00F66FEC"/>
    <w:rsid w:val="00F6720E"/>
    <w:rsid w:val="00F72B02"/>
    <w:rsid w:val="00F733DE"/>
    <w:rsid w:val="00F74982"/>
    <w:rsid w:val="00F75125"/>
    <w:rsid w:val="00F7527E"/>
    <w:rsid w:val="00F75702"/>
    <w:rsid w:val="00F75B8C"/>
    <w:rsid w:val="00F75F8B"/>
    <w:rsid w:val="00F760BC"/>
    <w:rsid w:val="00F771F5"/>
    <w:rsid w:val="00F7736C"/>
    <w:rsid w:val="00F77DC5"/>
    <w:rsid w:val="00F8044B"/>
    <w:rsid w:val="00F814CD"/>
    <w:rsid w:val="00F83331"/>
    <w:rsid w:val="00F8433F"/>
    <w:rsid w:val="00F84F47"/>
    <w:rsid w:val="00F865B6"/>
    <w:rsid w:val="00F865D0"/>
    <w:rsid w:val="00F87815"/>
    <w:rsid w:val="00F912DD"/>
    <w:rsid w:val="00F917C9"/>
    <w:rsid w:val="00F919DB"/>
    <w:rsid w:val="00F91E92"/>
    <w:rsid w:val="00F93503"/>
    <w:rsid w:val="00F93643"/>
    <w:rsid w:val="00F94DC0"/>
    <w:rsid w:val="00F95219"/>
    <w:rsid w:val="00F95E0F"/>
    <w:rsid w:val="00F963F6"/>
    <w:rsid w:val="00F96B4D"/>
    <w:rsid w:val="00F97DEB"/>
    <w:rsid w:val="00FA1700"/>
    <w:rsid w:val="00FA29B6"/>
    <w:rsid w:val="00FA2FDE"/>
    <w:rsid w:val="00FA34C8"/>
    <w:rsid w:val="00FA4D0E"/>
    <w:rsid w:val="00FA71CD"/>
    <w:rsid w:val="00FA7DEC"/>
    <w:rsid w:val="00FB02BF"/>
    <w:rsid w:val="00FB0749"/>
    <w:rsid w:val="00FB0E13"/>
    <w:rsid w:val="00FB0E74"/>
    <w:rsid w:val="00FB1070"/>
    <w:rsid w:val="00FB1490"/>
    <w:rsid w:val="00FB1BD9"/>
    <w:rsid w:val="00FB1F01"/>
    <w:rsid w:val="00FB2381"/>
    <w:rsid w:val="00FB253B"/>
    <w:rsid w:val="00FB3285"/>
    <w:rsid w:val="00FB4097"/>
    <w:rsid w:val="00FB43FB"/>
    <w:rsid w:val="00FB45D4"/>
    <w:rsid w:val="00FB4815"/>
    <w:rsid w:val="00FB4A5F"/>
    <w:rsid w:val="00FB4E50"/>
    <w:rsid w:val="00FB5039"/>
    <w:rsid w:val="00FB52C3"/>
    <w:rsid w:val="00FB687E"/>
    <w:rsid w:val="00FB6F88"/>
    <w:rsid w:val="00FC028E"/>
    <w:rsid w:val="00FC3DCF"/>
    <w:rsid w:val="00FC3EF7"/>
    <w:rsid w:val="00FC4A4B"/>
    <w:rsid w:val="00FC5DB2"/>
    <w:rsid w:val="00FC5E8E"/>
    <w:rsid w:val="00FD1170"/>
    <w:rsid w:val="00FD12EC"/>
    <w:rsid w:val="00FD150E"/>
    <w:rsid w:val="00FD1583"/>
    <w:rsid w:val="00FD16D6"/>
    <w:rsid w:val="00FD1F27"/>
    <w:rsid w:val="00FD20AA"/>
    <w:rsid w:val="00FD3900"/>
    <w:rsid w:val="00FD5857"/>
    <w:rsid w:val="00FD60D5"/>
    <w:rsid w:val="00FD65A2"/>
    <w:rsid w:val="00FD66C1"/>
    <w:rsid w:val="00FE0A6C"/>
    <w:rsid w:val="00FE123A"/>
    <w:rsid w:val="00FE1863"/>
    <w:rsid w:val="00FE1A2A"/>
    <w:rsid w:val="00FE24EC"/>
    <w:rsid w:val="00FE2CBA"/>
    <w:rsid w:val="00FE2E5B"/>
    <w:rsid w:val="00FE302A"/>
    <w:rsid w:val="00FE33CF"/>
    <w:rsid w:val="00FE3D50"/>
    <w:rsid w:val="00FE439D"/>
    <w:rsid w:val="00FE50D2"/>
    <w:rsid w:val="00FE5467"/>
    <w:rsid w:val="00FE5CC9"/>
    <w:rsid w:val="00FE5DC2"/>
    <w:rsid w:val="00FE6083"/>
    <w:rsid w:val="00FE66A9"/>
    <w:rsid w:val="00FE7919"/>
    <w:rsid w:val="00FE7936"/>
    <w:rsid w:val="00FF0FA1"/>
    <w:rsid w:val="00FF18F2"/>
    <w:rsid w:val="00FF2656"/>
    <w:rsid w:val="00FF2EFF"/>
    <w:rsid w:val="00FF3C55"/>
    <w:rsid w:val="00FF53A2"/>
    <w:rsid w:val="00FF61EB"/>
    <w:rsid w:val="00FF77B1"/>
    <w:rsid w:val="00FF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8E468"/>
  <w15:docId w15:val="{2395D14A-9314-4709-B190-5B93269E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2"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2" w:unhideWhenUsed="1"/>
    <w:lsdException w:name="line number" w:semiHidden="1" w:unhideWhenUsed="1"/>
    <w:lsdException w:name="page number" w:semiHidden="1" w:uiPriority="1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14"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2" w:unhideWhenUsed="1"/>
    <w:lsdException w:name="Body Text 3" w:semiHidden="1" w:unhideWhenUsed="1"/>
    <w:lsdException w:name="Body Text Indent 2" w:semiHidden="1" w:uiPriority="2" w:unhideWhenUsed="1"/>
    <w:lsdException w:name="Body Text Indent 3" w:semiHidden="1" w:uiPriority="2" w:unhideWhenUsed="1"/>
    <w:lsdException w:name="Block Text" w:semiHidden="1" w:unhideWhenUsed="1"/>
    <w:lsdException w:name="Hyperlink" w:semiHidden="1" w:uiPriority="99" w:unhideWhenUsed="1"/>
    <w:lsdException w:name="FollowedHyperlink" w:semiHidden="1" w:uiPriority="2"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2"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B51"/>
    <w:pPr>
      <w:widowControl w:val="0"/>
      <w:autoSpaceDE w:val="0"/>
      <w:autoSpaceDN w:val="0"/>
      <w:adjustRightInd w:val="0"/>
    </w:pPr>
    <w:rPr>
      <w:rFonts w:ascii="Andale Mono" w:hAnsi="Andale Mono"/>
      <w:szCs w:val="24"/>
    </w:rPr>
  </w:style>
  <w:style w:type="paragraph" w:styleId="Heading1">
    <w:name w:val="heading 1"/>
    <w:basedOn w:val="Normal"/>
    <w:next w:val="Normal"/>
    <w:link w:val="Heading1Char"/>
    <w:qFormat/>
    <w:rsid w:val="003E1DA1"/>
    <w:pPr>
      <w:keepNext/>
      <w:spacing w:before="240" w:after="60"/>
      <w:outlineLvl w:val="0"/>
    </w:pPr>
    <w:rPr>
      <w:rFonts w:ascii="Times New Roman" w:hAnsi="Times New Roman" w:cs="Arial"/>
      <w:b/>
      <w:bCs/>
      <w:kern w:val="32"/>
      <w:sz w:val="24"/>
      <w:szCs w:val="32"/>
    </w:rPr>
  </w:style>
  <w:style w:type="paragraph" w:styleId="Heading2">
    <w:name w:val="heading 2"/>
    <w:basedOn w:val="Normal"/>
    <w:next w:val="Normal"/>
    <w:link w:val="Heading2Char"/>
    <w:qFormat/>
    <w:rsid w:val="00DD34B7"/>
    <w:pPr>
      <w:keepNext/>
      <w:outlineLvl w:val="1"/>
    </w:pPr>
    <w:rPr>
      <w:rFonts w:ascii="Times New Roman" w:hAnsi="Times New Roman"/>
      <w:sz w:val="24"/>
    </w:rPr>
  </w:style>
  <w:style w:type="paragraph" w:styleId="Heading3">
    <w:name w:val="heading 3"/>
    <w:basedOn w:val="Normal"/>
    <w:next w:val="Normal"/>
    <w:link w:val="Heading3Char"/>
    <w:qFormat/>
    <w:rsid w:val="00DD34B7"/>
    <w:pPr>
      <w:keepNext/>
      <w:ind w:left="180"/>
      <w:jc w:val="center"/>
      <w:outlineLvl w:val="2"/>
    </w:pPr>
    <w:rPr>
      <w:rFonts w:ascii="Times New Roman" w:hAnsi="Times New Roman"/>
      <w:b/>
    </w:rPr>
  </w:style>
  <w:style w:type="paragraph" w:styleId="Heading4">
    <w:name w:val="heading 4"/>
    <w:basedOn w:val="Normal"/>
    <w:next w:val="Normal"/>
    <w:link w:val="Heading4Char"/>
    <w:qFormat/>
    <w:rsid w:val="00DD34B7"/>
    <w:pPr>
      <w:keepNext/>
      <w:tabs>
        <w:tab w:val="left" w:pos="-1440"/>
        <w:tab w:val="left" w:pos="0"/>
      </w:tabs>
      <w:ind w:left="360" w:hanging="360"/>
      <w:outlineLvl w:val="3"/>
    </w:pPr>
    <w:rPr>
      <w:rFonts w:ascii="Times New Roman" w:hAnsi="Times New Roman"/>
      <w:b/>
      <w:sz w:val="24"/>
    </w:rPr>
  </w:style>
  <w:style w:type="paragraph" w:styleId="Heading5">
    <w:name w:val="heading 5"/>
    <w:basedOn w:val="Normal"/>
    <w:next w:val="Normal"/>
    <w:link w:val="Heading5Char"/>
    <w:qFormat/>
    <w:rsid w:val="00DD34B7"/>
    <w:pPr>
      <w:keepNext/>
      <w:tabs>
        <w:tab w:val="left" w:pos="-1440"/>
        <w:tab w:val="left" w:pos="360"/>
      </w:tabs>
      <w:ind w:left="360"/>
      <w:outlineLvl w:val="4"/>
    </w:pPr>
    <w:rPr>
      <w:rFonts w:ascii="Times New Roman" w:hAnsi="Times New Roman"/>
      <w:sz w:val="24"/>
    </w:rPr>
  </w:style>
  <w:style w:type="paragraph" w:styleId="Heading6">
    <w:name w:val="heading 6"/>
    <w:basedOn w:val="Normal"/>
    <w:next w:val="Normal"/>
    <w:link w:val="Heading6Char"/>
    <w:qFormat/>
    <w:rsid w:val="00DD34B7"/>
    <w:pPr>
      <w:keepNext/>
      <w:tabs>
        <w:tab w:val="left" w:pos="-1440"/>
        <w:tab w:val="left" w:pos="360"/>
      </w:tabs>
      <w:jc w:val="center"/>
      <w:outlineLvl w:val="5"/>
    </w:pPr>
    <w:rPr>
      <w:rFonts w:ascii="Times New Roman" w:hAnsi="Times New Roman"/>
      <w:b/>
      <w:sz w:val="24"/>
    </w:rPr>
  </w:style>
  <w:style w:type="paragraph" w:styleId="Heading7">
    <w:name w:val="heading 7"/>
    <w:basedOn w:val="Normal"/>
    <w:next w:val="Normal"/>
    <w:link w:val="Heading7Char"/>
    <w:qFormat/>
    <w:rsid w:val="00DD34B7"/>
    <w:pPr>
      <w:keepNext/>
      <w:tabs>
        <w:tab w:val="left" w:pos="-1440"/>
        <w:tab w:val="left" w:pos="360"/>
      </w:tabs>
      <w:outlineLvl w:val="6"/>
    </w:pPr>
    <w:rPr>
      <w:rFonts w:ascii="Times New Roman" w:hAnsi="Times New Roman"/>
      <w:b/>
      <w:sz w:val="24"/>
    </w:rPr>
  </w:style>
  <w:style w:type="paragraph" w:styleId="Heading8">
    <w:name w:val="heading 8"/>
    <w:basedOn w:val="Normal"/>
    <w:next w:val="Normal"/>
    <w:link w:val="Heading8Char"/>
    <w:unhideWhenUsed/>
    <w:qFormat/>
    <w:rsid w:val="00123567"/>
    <w:pPr>
      <w:spacing w:after="240"/>
      <w:ind w:left="2880" w:hanging="3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34B7"/>
    <w:pPr>
      <w:tabs>
        <w:tab w:val="center" w:pos="4320"/>
        <w:tab w:val="right" w:pos="8640"/>
      </w:tabs>
    </w:pPr>
  </w:style>
  <w:style w:type="paragraph" w:styleId="Footer">
    <w:name w:val="footer"/>
    <w:basedOn w:val="Normal"/>
    <w:link w:val="FooterChar"/>
    <w:uiPriority w:val="99"/>
    <w:rsid w:val="00DD34B7"/>
    <w:pPr>
      <w:tabs>
        <w:tab w:val="center" w:pos="4320"/>
        <w:tab w:val="right" w:pos="8640"/>
      </w:tabs>
    </w:pPr>
  </w:style>
  <w:style w:type="paragraph" w:styleId="BalloonText">
    <w:name w:val="Balloon Text"/>
    <w:basedOn w:val="Normal"/>
    <w:link w:val="BalloonTextChar"/>
    <w:uiPriority w:val="2"/>
    <w:semiHidden/>
    <w:rsid w:val="00DD34B7"/>
    <w:rPr>
      <w:rFonts w:ascii="Tahoma" w:hAnsi="Tahoma" w:cs="Tahoma"/>
      <w:sz w:val="16"/>
      <w:szCs w:val="16"/>
    </w:rPr>
  </w:style>
  <w:style w:type="character" w:styleId="Hyperlink">
    <w:name w:val="Hyperlink"/>
    <w:uiPriority w:val="99"/>
    <w:rsid w:val="00DD34B7"/>
    <w:rPr>
      <w:color w:val="0000FF"/>
      <w:u w:val="single"/>
    </w:rPr>
  </w:style>
  <w:style w:type="paragraph" w:styleId="BodyText2">
    <w:name w:val="Body Text 2"/>
    <w:basedOn w:val="Normal"/>
    <w:link w:val="BodyText2Char"/>
    <w:uiPriority w:val="2"/>
    <w:rsid w:val="00DD34B7"/>
    <w:rPr>
      <w:rFonts w:ascii="Arial" w:hAnsi="Arial"/>
      <w:sz w:val="32"/>
      <w:szCs w:val="20"/>
    </w:rPr>
  </w:style>
  <w:style w:type="paragraph" w:styleId="Caption">
    <w:name w:val="caption"/>
    <w:basedOn w:val="Normal"/>
    <w:next w:val="Normal"/>
    <w:qFormat/>
    <w:rsid w:val="00DD34B7"/>
    <w:pPr>
      <w:framePr w:w="9120" w:h="12720" w:hRule="exact" w:vSpace="240" w:wrap="auto" w:vAnchor="text" w:hAnchor="margin" w:x="355" w:y="14519"/>
      <w:pBdr>
        <w:top w:val="double" w:sz="7" w:space="0" w:color="000000"/>
        <w:left w:val="double" w:sz="7" w:space="0" w:color="000000"/>
        <w:bottom w:val="double" w:sz="7" w:space="0" w:color="000000"/>
        <w:right w:val="double" w:sz="7" w:space="0" w:color="000000"/>
      </w:pBdr>
      <w:jc w:val="center"/>
    </w:pPr>
    <w:rPr>
      <w:rFonts w:ascii="Times New Roman" w:hAnsi="Times New Roman"/>
      <w:b/>
      <w:bCs/>
      <w:sz w:val="28"/>
    </w:rPr>
  </w:style>
  <w:style w:type="character" w:styleId="PageNumber">
    <w:name w:val="page number"/>
    <w:basedOn w:val="DefaultParagraphFont"/>
    <w:uiPriority w:val="14"/>
    <w:rsid w:val="00DD34B7"/>
  </w:style>
  <w:style w:type="paragraph" w:styleId="BodyText">
    <w:name w:val="Body Text"/>
    <w:basedOn w:val="Normal"/>
    <w:link w:val="BodyTextChar"/>
    <w:uiPriority w:val="2"/>
    <w:rsid w:val="00DD34B7"/>
    <w:pPr>
      <w:spacing w:after="120"/>
    </w:pPr>
  </w:style>
  <w:style w:type="paragraph" w:styleId="BodyTextIndent">
    <w:name w:val="Body Text Indent"/>
    <w:basedOn w:val="Normal"/>
    <w:link w:val="BodyTextIndentChar"/>
    <w:uiPriority w:val="2"/>
    <w:rsid w:val="00DD34B7"/>
    <w:pPr>
      <w:spacing w:after="120"/>
      <w:ind w:left="360"/>
    </w:pPr>
  </w:style>
  <w:style w:type="paragraph" w:styleId="BodyTextIndent3">
    <w:name w:val="Body Text Indent 3"/>
    <w:basedOn w:val="Normal"/>
    <w:link w:val="BodyTextIndent3Char"/>
    <w:uiPriority w:val="2"/>
    <w:rsid w:val="00DD34B7"/>
    <w:pPr>
      <w:spacing w:after="120"/>
      <w:ind w:left="360"/>
    </w:pPr>
    <w:rPr>
      <w:sz w:val="16"/>
      <w:szCs w:val="16"/>
    </w:rPr>
  </w:style>
  <w:style w:type="paragraph" w:styleId="BodyTextIndent2">
    <w:name w:val="Body Text Indent 2"/>
    <w:basedOn w:val="Normal"/>
    <w:link w:val="BodyTextIndent2Char"/>
    <w:uiPriority w:val="2"/>
    <w:rsid w:val="00DD34B7"/>
    <w:pPr>
      <w:spacing w:after="120" w:line="480" w:lineRule="auto"/>
      <w:ind w:left="360"/>
    </w:pPr>
  </w:style>
  <w:style w:type="paragraph" w:customStyle="1" w:styleId="xl29">
    <w:name w:val="xl29"/>
    <w:basedOn w:val="Normal"/>
    <w:uiPriority w:val="2"/>
    <w:rsid w:val="00DD34B7"/>
    <w:pPr>
      <w:widowControl/>
      <w:pBdr>
        <w:bottom w:val="single" w:sz="4" w:space="0" w:color="000000"/>
        <w:right w:val="single" w:sz="4" w:space="0" w:color="000000"/>
      </w:pBdr>
      <w:autoSpaceDE/>
      <w:autoSpaceDN/>
      <w:adjustRightInd/>
      <w:spacing w:before="100" w:after="100"/>
      <w:jc w:val="center"/>
      <w:textAlignment w:val="top"/>
    </w:pPr>
    <w:rPr>
      <w:rFonts w:ascii="Times New Roman" w:eastAsia="Arial Unicode MS" w:hAnsi="Times New Roman"/>
      <w:sz w:val="24"/>
    </w:rPr>
  </w:style>
  <w:style w:type="paragraph" w:styleId="ListParagraph">
    <w:name w:val="List Paragraph"/>
    <w:basedOn w:val="Normal"/>
    <w:uiPriority w:val="34"/>
    <w:qFormat/>
    <w:rsid w:val="004220BE"/>
    <w:pPr>
      <w:ind w:left="720"/>
    </w:pPr>
  </w:style>
  <w:style w:type="paragraph" w:styleId="TOC4">
    <w:name w:val="toc 4"/>
    <w:basedOn w:val="Normal"/>
    <w:next w:val="Normal"/>
    <w:autoRedefine/>
    <w:uiPriority w:val="39"/>
    <w:rsid w:val="00587F46"/>
    <w:pPr>
      <w:tabs>
        <w:tab w:val="left" w:pos="360"/>
        <w:tab w:val="left" w:pos="1080"/>
        <w:tab w:val="left" w:pos="1440"/>
        <w:tab w:val="left" w:pos="1800"/>
        <w:tab w:val="left" w:pos="2160"/>
        <w:tab w:val="left" w:pos="2520"/>
        <w:tab w:val="left" w:pos="2880"/>
      </w:tabs>
      <w:ind w:left="720" w:hanging="360"/>
    </w:pPr>
    <w:rPr>
      <w:rFonts w:ascii="Times New Roman" w:hAnsi="Times New Roman"/>
      <w:sz w:val="24"/>
    </w:rPr>
  </w:style>
  <w:style w:type="character" w:styleId="CommentReference">
    <w:name w:val="annotation reference"/>
    <w:uiPriority w:val="2"/>
    <w:rsid w:val="00D31B31"/>
    <w:rPr>
      <w:sz w:val="16"/>
      <w:szCs w:val="16"/>
    </w:rPr>
  </w:style>
  <w:style w:type="paragraph" w:styleId="CommentText">
    <w:name w:val="annotation text"/>
    <w:basedOn w:val="Normal"/>
    <w:link w:val="CommentTextChar"/>
    <w:uiPriority w:val="2"/>
    <w:rsid w:val="00D31B31"/>
    <w:rPr>
      <w:szCs w:val="20"/>
    </w:rPr>
  </w:style>
  <w:style w:type="character" w:customStyle="1" w:styleId="CommentTextChar">
    <w:name w:val="Comment Text Char"/>
    <w:link w:val="CommentText"/>
    <w:uiPriority w:val="2"/>
    <w:rsid w:val="00D31B31"/>
    <w:rPr>
      <w:rFonts w:ascii="Andale Mono" w:hAnsi="Andale Mono"/>
    </w:rPr>
  </w:style>
  <w:style w:type="paragraph" w:styleId="CommentSubject">
    <w:name w:val="annotation subject"/>
    <w:basedOn w:val="CommentText"/>
    <w:next w:val="CommentText"/>
    <w:link w:val="CommentSubjectChar"/>
    <w:uiPriority w:val="2"/>
    <w:rsid w:val="00D31B31"/>
    <w:rPr>
      <w:b/>
      <w:bCs/>
    </w:rPr>
  </w:style>
  <w:style w:type="character" w:customStyle="1" w:styleId="CommentSubjectChar">
    <w:name w:val="Comment Subject Char"/>
    <w:link w:val="CommentSubject"/>
    <w:uiPriority w:val="2"/>
    <w:rsid w:val="00D31B31"/>
    <w:rPr>
      <w:rFonts w:ascii="Andale Mono" w:hAnsi="Andale Mono"/>
      <w:b/>
      <w:bCs/>
    </w:rPr>
  </w:style>
  <w:style w:type="character" w:customStyle="1" w:styleId="FooterChar">
    <w:name w:val="Footer Char"/>
    <w:link w:val="Footer"/>
    <w:uiPriority w:val="99"/>
    <w:rsid w:val="00FB52C3"/>
    <w:rPr>
      <w:rFonts w:ascii="Andale Mono" w:hAnsi="Andale Mono"/>
      <w:szCs w:val="24"/>
    </w:rPr>
  </w:style>
  <w:style w:type="table" w:styleId="TableGrid">
    <w:name w:val="Table Grid"/>
    <w:basedOn w:val="TableNormal"/>
    <w:rsid w:val="001D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14"/>
    <w:rsid w:val="005843C5"/>
    <w:pPr>
      <w:widowControl/>
      <w:autoSpaceDE/>
      <w:autoSpaceDN/>
      <w:adjustRightInd/>
    </w:pPr>
    <w:rPr>
      <w:rFonts w:ascii="Times New Roman" w:hAnsi="Times New Roman"/>
      <w:sz w:val="24"/>
    </w:rPr>
  </w:style>
  <w:style w:type="character" w:customStyle="1" w:styleId="SignatureChar">
    <w:name w:val="Signature Char"/>
    <w:link w:val="Signature"/>
    <w:uiPriority w:val="14"/>
    <w:rsid w:val="005843C5"/>
    <w:rPr>
      <w:sz w:val="24"/>
      <w:szCs w:val="24"/>
    </w:rPr>
  </w:style>
  <w:style w:type="character" w:styleId="FollowedHyperlink">
    <w:name w:val="FollowedHyperlink"/>
    <w:uiPriority w:val="2"/>
    <w:rsid w:val="00A66421"/>
    <w:rPr>
      <w:color w:val="800080"/>
      <w:u w:val="single"/>
    </w:rPr>
  </w:style>
  <w:style w:type="paragraph" w:styleId="Title">
    <w:name w:val="Title"/>
    <w:basedOn w:val="Normal"/>
    <w:link w:val="TitleChar"/>
    <w:qFormat/>
    <w:rsid w:val="001761CD"/>
    <w:pPr>
      <w:widowControl/>
      <w:autoSpaceDE/>
      <w:autoSpaceDN/>
      <w:adjustRightInd/>
      <w:jc w:val="center"/>
    </w:pPr>
    <w:rPr>
      <w:rFonts w:ascii="Times New Roman" w:hAnsi="Times New Roman"/>
      <w:b/>
      <w:sz w:val="24"/>
      <w:szCs w:val="20"/>
      <w:u w:val="single"/>
    </w:rPr>
  </w:style>
  <w:style w:type="character" w:customStyle="1" w:styleId="TitleChar">
    <w:name w:val="Title Char"/>
    <w:link w:val="Title"/>
    <w:rsid w:val="001761CD"/>
    <w:rPr>
      <w:b/>
      <w:sz w:val="24"/>
      <w:u w:val="single"/>
    </w:rPr>
  </w:style>
  <w:style w:type="paragraph" w:styleId="Revision">
    <w:name w:val="Revision"/>
    <w:hidden/>
    <w:uiPriority w:val="99"/>
    <w:semiHidden/>
    <w:rsid w:val="00365330"/>
    <w:rPr>
      <w:rFonts w:ascii="Andale Mono" w:hAnsi="Andale Mono"/>
      <w:szCs w:val="24"/>
    </w:rPr>
  </w:style>
  <w:style w:type="paragraph" w:customStyle="1" w:styleId="Style1">
    <w:name w:val="Style1"/>
    <w:basedOn w:val="Normal"/>
    <w:qFormat/>
    <w:rsid w:val="009862E5"/>
    <w:pPr>
      <w:tabs>
        <w:tab w:val="right" w:pos="7920"/>
      </w:tabs>
      <w:ind w:left="720" w:hanging="360"/>
    </w:pPr>
    <w:rPr>
      <w:rFonts w:ascii="Times New Roman" w:hAnsi="Times New Roman"/>
      <w:sz w:val="24"/>
    </w:rPr>
  </w:style>
  <w:style w:type="paragraph" w:styleId="TOCHeading">
    <w:name w:val="TOC Heading"/>
    <w:basedOn w:val="Heading1"/>
    <w:next w:val="Normal"/>
    <w:uiPriority w:val="39"/>
    <w:semiHidden/>
    <w:unhideWhenUsed/>
    <w:qFormat/>
    <w:rsid w:val="009862E5"/>
    <w:pPr>
      <w:keepLines/>
      <w:widowControl/>
      <w:autoSpaceDE/>
      <w:autoSpaceDN/>
      <w:adjustRightInd/>
      <w:spacing w:before="480" w:after="0" w:line="276" w:lineRule="auto"/>
      <w:outlineLvl w:val="9"/>
    </w:pPr>
    <w:rPr>
      <w:rFonts w:ascii="Cambria" w:eastAsia="MS Gothic" w:hAnsi="Cambria" w:cs="Times New Roman"/>
      <w:color w:val="365F91"/>
      <w:kern w:val="0"/>
      <w:sz w:val="28"/>
      <w:szCs w:val="28"/>
      <w:lang w:eastAsia="ja-JP"/>
    </w:rPr>
  </w:style>
  <w:style w:type="paragraph" w:styleId="TOC1">
    <w:name w:val="toc 1"/>
    <w:basedOn w:val="Normal"/>
    <w:next w:val="Normal"/>
    <w:autoRedefine/>
    <w:uiPriority w:val="39"/>
    <w:rsid w:val="009862E5"/>
  </w:style>
  <w:style w:type="paragraph" w:styleId="TOC2">
    <w:name w:val="toc 2"/>
    <w:basedOn w:val="Normal"/>
    <w:next w:val="Normal"/>
    <w:autoRedefine/>
    <w:uiPriority w:val="39"/>
    <w:rsid w:val="009862E5"/>
    <w:pPr>
      <w:ind w:left="200"/>
    </w:pPr>
  </w:style>
  <w:style w:type="character" w:customStyle="1" w:styleId="Heading4Char">
    <w:name w:val="Heading 4 Char"/>
    <w:link w:val="Heading4"/>
    <w:rsid w:val="00457B4A"/>
    <w:rPr>
      <w:b/>
      <w:sz w:val="24"/>
      <w:szCs w:val="24"/>
    </w:rPr>
  </w:style>
  <w:style w:type="paragraph" w:customStyle="1" w:styleId="CM17">
    <w:name w:val="CM17"/>
    <w:basedOn w:val="Normal"/>
    <w:next w:val="Normal"/>
    <w:uiPriority w:val="99"/>
    <w:rsid w:val="00FC028E"/>
    <w:pPr>
      <w:widowControl/>
    </w:pPr>
    <w:rPr>
      <w:rFonts w:ascii="Times New Roman" w:eastAsia="Calibri" w:hAnsi="Times New Roman"/>
      <w:sz w:val="24"/>
    </w:rPr>
  </w:style>
  <w:style w:type="character" w:customStyle="1" w:styleId="Heading5Char">
    <w:name w:val="Heading 5 Char"/>
    <w:link w:val="Heading5"/>
    <w:rsid w:val="00FC028E"/>
    <w:rPr>
      <w:sz w:val="24"/>
      <w:szCs w:val="24"/>
    </w:rPr>
  </w:style>
  <w:style w:type="character" w:customStyle="1" w:styleId="HeaderChar">
    <w:name w:val="Header Char"/>
    <w:link w:val="Header"/>
    <w:rsid w:val="00FC028E"/>
    <w:rPr>
      <w:rFonts w:ascii="Andale Mono" w:hAnsi="Andale Mono"/>
      <w:szCs w:val="24"/>
    </w:rPr>
  </w:style>
  <w:style w:type="paragraph" w:customStyle="1" w:styleId="ColumnHeadings">
    <w:name w:val="Column Headings"/>
    <w:basedOn w:val="Heading2"/>
    <w:autoRedefine/>
    <w:rsid w:val="00FC028E"/>
    <w:pPr>
      <w:keepNext w:val="0"/>
      <w:widowControl/>
      <w:autoSpaceDE/>
      <w:autoSpaceDN/>
      <w:adjustRightInd/>
      <w:spacing w:before="20"/>
      <w:jc w:val="center"/>
    </w:pPr>
    <w:rPr>
      <w:rFonts w:ascii="Garamond" w:hAnsi="Garamond"/>
      <w:b/>
      <w:caps/>
      <w:color w:val="000000"/>
      <w:spacing w:val="4"/>
      <w:sz w:val="18"/>
      <w:szCs w:val="16"/>
    </w:rPr>
  </w:style>
  <w:style w:type="character" w:customStyle="1" w:styleId="ptext-25">
    <w:name w:val="ptext-25"/>
    <w:rsid w:val="00FC028E"/>
  </w:style>
  <w:style w:type="character" w:customStyle="1" w:styleId="Heading8Char">
    <w:name w:val="Heading 8 Char"/>
    <w:basedOn w:val="DefaultParagraphFont"/>
    <w:link w:val="Heading8"/>
    <w:rsid w:val="00123567"/>
    <w:rPr>
      <w:i/>
      <w:iCs/>
      <w:sz w:val="24"/>
      <w:szCs w:val="24"/>
    </w:rPr>
  </w:style>
  <w:style w:type="numbering" w:customStyle="1" w:styleId="NoList1">
    <w:name w:val="No List1"/>
    <w:next w:val="NoList"/>
    <w:uiPriority w:val="99"/>
    <w:semiHidden/>
    <w:unhideWhenUsed/>
    <w:rsid w:val="00123567"/>
  </w:style>
  <w:style w:type="character" w:customStyle="1" w:styleId="Heading1Char">
    <w:name w:val="Heading 1 Char"/>
    <w:basedOn w:val="DefaultParagraphFont"/>
    <w:link w:val="Heading1"/>
    <w:rsid w:val="00123567"/>
    <w:rPr>
      <w:rFonts w:cs="Arial"/>
      <w:b/>
      <w:bCs/>
      <w:kern w:val="32"/>
      <w:sz w:val="24"/>
      <w:szCs w:val="32"/>
    </w:rPr>
  </w:style>
  <w:style w:type="character" w:customStyle="1" w:styleId="Heading2Char">
    <w:name w:val="Heading 2 Char"/>
    <w:basedOn w:val="DefaultParagraphFont"/>
    <w:link w:val="Heading2"/>
    <w:rsid w:val="00123567"/>
    <w:rPr>
      <w:sz w:val="24"/>
      <w:szCs w:val="24"/>
    </w:rPr>
  </w:style>
  <w:style w:type="character" w:customStyle="1" w:styleId="Heading3Char">
    <w:name w:val="Heading 3 Char"/>
    <w:basedOn w:val="DefaultParagraphFont"/>
    <w:link w:val="Heading3"/>
    <w:rsid w:val="00123567"/>
    <w:rPr>
      <w:b/>
      <w:szCs w:val="24"/>
    </w:rPr>
  </w:style>
  <w:style w:type="character" w:customStyle="1" w:styleId="Heading6Char">
    <w:name w:val="Heading 6 Char"/>
    <w:basedOn w:val="DefaultParagraphFont"/>
    <w:link w:val="Heading6"/>
    <w:rsid w:val="00123567"/>
    <w:rPr>
      <w:b/>
      <w:sz w:val="24"/>
      <w:szCs w:val="24"/>
    </w:rPr>
  </w:style>
  <w:style w:type="character" w:customStyle="1" w:styleId="Heading7Char">
    <w:name w:val="Heading 7 Char"/>
    <w:basedOn w:val="DefaultParagraphFont"/>
    <w:link w:val="Heading7"/>
    <w:rsid w:val="00123567"/>
    <w:rPr>
      <w:b/>
      <w:sz w:val="24"/>
      <w:szCs w:val="24"/>
    </w:rPr>
  </w:style>
  <w:style w:type="character" w:customStyle="1" w:styleId="BalloonTextChar">
    <w:name w:val="Balloon Text Char"/>
    <w:basedOn w:val="DefaultParagraphFont"/>
    <w:link w:val="BalloonText"/>
    <w:uiPriority w:val="2"/>
    <w:semiHidden/>
    <w:rsid w:val="00123567"/>
    <w:rPr>
      <w:rFonts w:ascii="Tahoma" w:hAnsi="Tahoma" w:cs="Tahoma"/>
      <w:sz w:val="16"/>
      <w:szCs w:val="16"/>
    </w:rPr>
  </w:style>
  <w:style w:type="character" w:customStyle="1" w:styleId="BodyText2Char">
    <w:name w:val="Body Text 2 Char"/>
    <w:basedOn w:val="DefaultParagraphFont"/>
    <w:link w:val="BodyText2"/>
    <w:uiPriority w:val="2"/>
    <w:rsid w:val="00123567"/>
    <w:rPr>
      <w:rFonts w:ascii="Arial" w:hAnsi="Arial"/>
      <w:sz w:val="32"/>
    </w:rPr>
  </w:style>
  <w:style w:type="character" w:customStyle="1" w:styleId="BodyTextChar">
    <w:name w:val="Body Text Char"/>
    <w:basedOn w:val="DefaultParagraphFont"/>
    <w:link w:val="BodyText"/>
    <w:uiPriority w:val="2"/>
    <w:rsid w:val="00123567"/>
    <w:rPr>
      <w:rFonts w:ascii="Andale Mono" w:hAnsi="Andale Mono"/>
      <w:szCs w:val="24"/>
    </w:rPr>
  </w:style>
  <w:style w:type="character" w:customStyle="1" w:styleId="BodyTextIndentChar">
    <w:name w:val="Body Text Indent Char"/>
    <w:basedOn w:val="DefaultParagraphFont"/>
    <w:link w:val="BodyTextIndent"/>
    <w:uiPriority w:val="2"/>
    <w:rsid w:val="00123567"/>
    <w:rPr>
      <w:rFonts w:ascii="Andale Mono" w:hAnsi="Andale Mono"/>
      <w:szCs w:val="24"/>
    </w:rPr>
  </w:style>
  <w:style w:type="character" w:customStyle="1" w:styleId="BodyTextIndent3Char">
    <w:name w:val="Body Text Indent 3 Char"/>
    <w:basedOn w:val="DefaultParagraphFont"/>
    <w:link w:val="BodyTextIndent3"/>
    <w:uiPriority w:val="2"/>
    <w:rsid w:val="00123567"/>
    <w:rPr>
      <w:rFonts w:ascii="Andale Mono" w:hAnsi="Andale Mono"/>
      <w:sz w:val="16"/>
      <w:szCs w:val="16"/>
    </w:rPr>
  </w:style>
  <w:style w:type="character" w:customStyle="1" w:styleId="BodyTextIndent2Char">
    <w:name w:val="Body Text Indent 2 Char"/>
    <w:basedOn w:val="DefaultParagraphFont"/>
    <w:link w:val="BodyTextIndent2"/>
    <w:uiPriority w:val="2"/>
    <w:rsid w:val="00123567"/>
    <w:rPr>
      <w:rFonts w:ascii="Andale Mono" w:hAnsi="Andale Mono"/>
      <w:szCs w:val="24"/>
    </w:rPr>
  </w:style>
  <w:style w:type="paragraph" w:customStyle="1" w:styleId="Heading6-paragraph">
    <w:name w:val="Heading 6 - paragraph"/>
    <w:basedOn w:val="Normal"/>
    <w:next w:val="Normal"/>
    <w:link w:val="Heading6-paragraphChar"/>
    <w:qFormat/>
    <w:rsid w:val="00123567"/>
    <w:pPr>
      <w:tabs>
        <w:tab w:val="left" w:pos="-1440"/>
        <w:tab w:val="left" w:pos="1440"/>
      </w:tabs>
      <w:spacing w:after="240"/>
      <w:ind w:left="2160"/>
      <w:contextualSpacing/>
    </w:pPr>
    <w:rPr>
      <w:rFonts w:ascii="Times New Roman" w:hAnsi="Times New Roman"/>
      <w:sz w:val="24"/>
    </w:rPr>
  </w:style>
  <w:style w:type="paragraph" w:customStyle="1" w:styleId="Heading2-paragraph">
    <w:name w:val="Heading 2 - paragraph"/>
    <w:basedOn w:val="Normal"/>
    <w:next w:val="Normal"/>
    <w:qFormat/>
    <w:rsid w:val="00123567"/>
    <w:pPr>
      <w:widowControl/>
      <w:spacing w:after="240"/>
      <w:ind w:left="720"/>
    </w:pPr>
    <w:rPr>
      <w:rFonts w:ascii="Times New Roman" w:hAnsi="Times New Roman"/>
      <w:sz w:val="24"/>
    </w:rPr>
  </w:style>
  <w:style w:type="paragraph" w:customStyle="1" w:styleId="Heading5-paragraph">
    <w:name w:val="Heading 5 - paragraph"/>
    <w:next w:val="Normal"/>
    <w:qFormat/>
    <w:rsid w:val="00123567"/>
    <w:pPr>
      <w:spacing w:after="240"/>
      <w:ind w:left="1800"/>
    </w:pPr>
    <w:rPr>
      <w:sz w:val="24"/>
      <w:szCs w:val="24"/>
    </w:rPr>
  </w:style>
  <w:style w:type="paragraph" w:customStyle="1" w:styleId="heading3-paragraph">
    <w:name w:val="heading 3 - paragraph"/>
    <w:basedOn w:val="Normal"/>
    <w:next w:val="Normal"/>
    <w:link w:val="heading3-paragraphChar"/>
    <w:qFormat/>
    <w:rsid w:val="00123567"/>
    <w:pPr>
      <w:spacing w:after="240"/>
      <w:ind w:left="1080"/>
      <w:contextualSpacing/>
    </w:pPr>
    <w:rPr>
      <w:rFonts w:ascii="Times New Roman" w:hAnsi="Times New Roman"/>
      <w:sz w:val="24"/>
    </w:rPr>
  </w:style>
  <w:style w:type="character" w:customStyle="1" w:styleId="Heading6-paragraphChar">
    <w:name w:val="Heading 6 - paragraph Char"/>
    <w:link w:val="Heading6-paragraph"/>
    <w:rsid w:val="00123567"/>
    <w:rPr>
      <w:sz w:val="24"/>
      <w:szCs w:val="24"/>
    </w:rPr>
  </w:style>
  <w:style w:type="paragraph" w:customStyle="1" w:styleId="Heading1-paragraph">
    <w:name w:val="Heading 1 - paragraph"/>
    <w:basedOn w:val="Normal"/>
    <w:next w:val="Normal"/>
    <w:link w:val="Heading1-paragraphChar"/>
    <w:qFormat/>
    <w:rsid w:val="00123567"/>
    <w:pPr>
      <w:widowControl/>
      <w:spacing w:after="240"/>
      <w:ind w:left="360"/>
    </w:pPr>
    <w:rPr>
      <w:rFonts w:ascii="Times New Roman" w:hAnsi="Times New Roman"/>
      <w:sz w:val="24"/>
    </w:rPr>
  </w:style>
  <w:style w:type="character" w:customStyle="1" w:styleId="heading3-paragraphChar">
    <w:name w:val="heading 3 - paragraph Char"/>
    <w:link w:val="heading3-paragraph"/>
    <w:rsid w:val="00123567"/>
    <w:rPr>
      <w:sz w:val="24"/>
      <w:szCs w:val="24"/>
    </w:rPr>
  </w:style>
  <w:style w:type="paragraph" w:customStyle="1" w:styleId="Heading4-paragraph">
    <w:name w:val="Heading 4 - paragraph"/>
    <w:basedOn w:val="Normal"/>
    <w:next w:val="Normal"/>
    <w:link w:val="Heading4-paragraphChar"/>
    <w:qFormat/>
    <w:rsid w:val="00123567"/>
    <w:pPr>
      <w:widowControl/>
      <w:tabs>
        <w:tab w:val="left" w:pos="-1440"/>
      </w:tabs>
      <w:spacing w:after="240"/>
      <w:ind w:left="1440"/>
    </w:pPr>
    <w:rPr>
      <w:rFonts w:ascii="Times New Roman" w:hAnsi="Times New Roman"/>
      <w:spacing w:val="-2"/>
      <w:sz w:val="24"/>
    </w:rPr>
  </w:style>
  <w:style w:type="character" w:customStyle="1" w:styleId="Heading1-paragraphChar">
    <w:name w:val="Heading 1 - paragraph Char"/>
    <w:link w:val="Heading1-paragraph"/>
    <w:rsid w:val="00123567"/>
    <w:rPr>
      <w:sz w:val="24"/>
      <w:szCs w:val="24"/>
    </w:rPr>
  </w:style>
  <w:style w:type="paragraph" w:styleId="TOC3">
    <w:name w:val="toc 3"/>
    <w:basedOn w:val="Normal"/>
    <w:next w:val="Normal"/>
    <w:autoRedefine/>
    <w:uiPriority w:val="39"/>
    <w:rsid w:val="00123567"/>
    <w:pPr>
      <w:ind w:left="480"/>
    </w:pPr>
    <w:rPr>
      <w:rFonts w:ascii="Times New Roman" w:hAnsi="Times New Roman"/>
      <w:sz w:val="24"/>
    </w:rPr>
  </w:style>
  <w:style w:type="character" w:customStyle="1" w:styleId="Heading4-paragraphChar">
    <w:name w:val="Heading 4 - paragraph Char"/>
    <w:link w:val="Heading4-paragraph"/>
    <w:rsid w:val="00123567"/>
    <w:rPr>
      <w:spacing w:val="-2"/>
      <w:sz w:val="24"/>
      <w:szCs w:val="24"/>
    </w:rPr>
  </w:style>
  <w:style w:type="paragraph" w:styleId="TOC5">
    <w:name w:val="toc 5"/>
    <w:basedOn w:val="Normal"/>
    <w:next w:val="Normal"/>
    <w:autoRedefine/>
    <w:uiPriority w:val="39"/>
    <w:unhideWhenUsed/>
    <w:rsid w:val="00123567"/>
    <w:pPr>
      <w:widowControl/>
      <w:autoSpaceDE/>
      <w:autoSpaceDN/>
      <w:adjustRightInd/>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123567"/>
    <w:pPr>
      <w:widowControl/>
      <w:autoSpaceDE/>
      <w:autoSpaceDN/>
      <w:adjustRightInd/>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123567"/>
    <w:pPr>
      <w:widowControl/>
      <w:autoSpaceDE/>
      <w:autoSpaceDN/>
      <w:adjustRightInd/>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123567"/>
    <w:pPr>
      <w:widowControl/>
      <w:autoSpaceDE/>
      <w:autoSpaceDN/>
      <w:adjustRightInd/>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123567"/>
    <w:pPr>
      <w:widowControl/>
      <w:autoSpaceDE/>
      <w:autoSpaceDN/>
      <w:adjustRightInd/>
      <w:spacing w:after="100" w:line="259" w:lineRule="auto"/>
      <w:ind w:left="1760"/>
    </w:pPr>
    <w:rPr>
      <w:rFonts w:ascii="Calibri" w:hAnsi="Calibri"/>
      <w:sz w:val="22"/>
      <w:szCs w:val="22"/>
    </w:rPr>
  </w:style>
  <w:style w:type="paragraph" w:customStyle="1" w:styleId="StyleHeading6Subscript">
    <w:name w:val="Style Heading 6 + Subscript"/>
    <w:basedOn w:val="Heading6"/>
    <w:uiPriority w:val="14"/>
    <w:rsid w:val="00123567"/>
    <w:pPr>
      <w:keepNext w:val="0"/>
      <w:widowControl/>
      <w:numPr>
        <w:ilvl w:val="5"/>
      </w:numPr>
      <w:tabs>
        <w:tab w:val="clear" w:pos="-1440"/>
        <w:tab w:val="clear" w:pos="360"/>
        <w:tab w:val="left" w:pos="2160"/>
      </w:tabs>
      <w:spacing w:after="240"/>
      <w:ind w:left="2160" w:hanging="360"/>
      <w:jc w:val="left"/>
    </w:pPr>
    <w:rPr>
      <w:b w:val="0"/>
      <w:vertAlign w:val="subscript"/>
    </w:rPr>
  </w:style>
  <w:style w:type="paragraph" w:styleId="NormalWeb">
    <w:name w:val="Normal (Web)"/>
    <w:basedOn w:val="Normal"/>
    <w:uiPriority w:val="99"/>
    <w:unhideWhenUsed/>
    <w:rsid w:val="00123567"/>
    <w:pPr>
      <w:widowControl/>
      <w:autoSpaceDE/>
      <w:autoSpaceDN/>
      <w:adjustRightInd/>
      <w:spacing w:before="100" w:beforeAutospacing="1" w:after="100" w:afterAutospacing="1"/>
    </w:pPr>
    <w:rPr>
      <w:rFonts w:ascii="Times New Roman" w:hAnsi="Times New Roman"/>
      <w:sz w:val="24"/>
    </w:rPr>
  </w:style>
  <w:style w:type="character" w:customStyle="1" w:styleId="apple-converted-space">
    <w:name w:val="apple-converted-space"/>
    <w:uiPriority w:val="2"/>
    <w:rsid w:val="00123567"/>
  </w:style>
  <w:style w:type="paragraph" w:styleId="NoSpacing">
    <w:name w:val="No Spacing"/>
    <w:uiPriority w:val="1"/>
    <w:qFormat/>
    <w:rsid w:val="00123567"/>
    <w:pPr>
      <w:widowControl w:val="0"/>
      <w:autoSpaceDE w:val="0"/>
      <w:autoSpaceDN w:val="0"/>
      <w:adjustRightInd w:val="0"/>
    </w:pPr>
    <w:rPr>
      <w:sz w:val="24"/>
      <w:szCs w:val="24"/>
    </w:rPr>
  </w:style>
  <w:style w:type="paragraph" w:customStyle="1" w:styleId="head3-paragraph">
    <w:name w:val="head 3 - paragraph"/>
    <w:basedOn w:val="Normal"/>
    <w:qFormat/>
    <w:rsid w:val="00123567"/>
    <w:pPr>
      <w:widowControl/>
      <w:tabs>
        <w:tab w:val="left" w:pos="-1440"/>
        <w:tab w:val="left" w:pos="1080"/>
      </w:tabs>
      <w:spacing w:after="240"/>
      <w:ind w:left="1080"/>
    </w:pPr>
    <w:rPr>
      <w:rFonts w:ascii="Times New Roman" w:hAnsi="Times New Roman"/>
      <w:sz w:val="24"/>
    </w:rPr>
  </w:style>
  <w:style w:type="paragraph" w:customStyle="1" w:styleId="Footnote">
    <w:name w:val="Footnote"/>
    <w:basedOn w:val="Normal"/>
    <w:qFormat/>
    <w:rsid w:val="00123567"/>
    <w:pPr>
      <w:spacing w:after="80"/>
      <w:ind w:leftChars="540" w:left="540"/>
    </w:pPr>
    <w:rPr>
      <w:rFonts w:ascii="Times New Roman" w:hAnsi="Times New Roman"/>
      <w:sz w:val="16"/>
      <w:szCs w:val="16"/>
    </w:rPr>
  </w:style>
  <w:style w:type="paragraph" w:customStyle="1" w:styleId="TableHead">
    <w:name w:val="TableHead"/>
    <w:basedOn w:val="Normal"/>
    <w:qFormat/>
    <w:rsid w:val="00123567"/>
    <w:pPr>
      <w:keepNext/>
      <w:widowControl/>
      <w:ind w:leftChars="-9" w:left="-9"/>
      <w:jc w:val="center"/>
    </w:pPr>
    <w:rPr>
      <w:rFonts w:ascii="Times New Roman" w:hAnsi="Times New Roman"/>
      <w:b/>
      <w:sz w:val="24"/>
    </w:rPr>
  </w:style>
  <w:style w:type="paragraph" w:customStyle="1" w:styleId="head4-paragraph">
    <w:name w:val="head 4 - paragraph"/>
    <w:basedOn w:val="Normal"/>
    <w:qFormat/>
    <w:rsid w:val="00123567"/>
    <w:pPr>
      <w:widowControl/>
      <w:tabs>
        <w:tab w:val="left" w:pos="-1440"/>
      </w:tabs>
      <w:spacing w:after="240"/>
      <w:ind w:left="1440"/>
    </w:pPr>
    <w:rPr>
      <w:rFonts w:ascii="Times New Roman" w:hAnsi="Times New Roman"/>
      <w:spacing w:val="-2"/>
      <w:sz w:val="24"/>
    </w:rPr>
  </w:style>
  <w:style w:type="character" w:customStyle="1" w:styleId="enumxml">
    <w:name w:val="enumxml"/>
    <w:rsid w:val="00123567"/>
  </w:style>
  <w:style w:type="character" w:customStyle="1" w:styleId="ptext-1">
    <w:name w:val="ptext-1"/>
    <w:rsid w:val="00123567"/>
  </w:style>
  <w:style w:type="paragraph" w:customStyle="1" w:styleId="Heading7-paragraph">
    <w:name w:val="Heading 7 - paragraph"/>
    <w:basedOn w:val="Heading7"/>
    <w:link w:val="Heading7-paragraphChar"/>
    <w:qFormat/>
    <w:rsid w:val="00123567"/>
    <w:pPr>
      <w:keepNext w:val="0"/>
      <w:tabs>
        <w:tab w:val="clear" w:pos="-1440"/>
        <w:tab w:val="clear" w:pos="360"/>
        <w:tab w:val="left" w:pos="1440"/>
      </w:tabs>
      <w:spacing w:after="240"/>
      <w:ind w:left="2520"/>
    </w:pPr>
    <w:rPr>
      <w:b w:val="0"/>
    </w:rPr>
  </w:style>
  <w:style w:type="character" w:customStyle="1" w:styleId="Heading7-paragraphChar">
    <w:name w:val="Heading 7 - paragraph Char"/>
    <w:link w:val="Heading7-paragraph"/>
    <w:rsid w:val="00123567"/>
    <w:rPr>
      <w:sz w:val="24"/>
      <w:szCs w:val="24"/>
    </w:rPr>
  </w:style>
  <w:style w:type="paragraph" w:styleId="FootnoteText">
    <w:name w:val="footnote text"/>
    <w:basedOn w:val="Normal"/>
    <w:link w:val="FootnoteTextChar"/>
    <w:semiHidden/>
    <w:unhideWhenUsed/>
    <w:rsid w:val="000E4906"/>
    <w:rPr>
      <w:szCs w:val="20"/>
    </w:rPr>
  </w:style>
  <w:style w:type="character" w:customStyle="1" w:styleId="FootnoteTextChar">
    <w:name w:val="Footnote Text Char"/>
    <w:basedOn w:val="DefaultParagraphFont"/>
    <w:link w:val="FootnoteText"/>
    <w:semiHidden/>
    <w:rsid w:val="000E4906"/>
    <w:rPr>
      <w:rFonts w:ascii="Andale Mono" w:hAnsi="Andale Mono"/>
    </w:rPr>
  </w:style>
  <w:style w:type="character" w:styleId="FootnoteReference">
    <w:name w:val="footnote reference"/>
    <w:basedOn w:val="DefaultParagraphFont"/>
    <w:semiHidden/>
    <w:unhideWhenUsed/>
    <w:rsid w:val="000E4906"/>
    <w:rPr>
      <w:vertAlign w:val="superscript"/>
    </w:rPr>
  </w:style>
  <w:style w:type="character" w:styleId="UnresolvedMention">
    <w:name w:val="Unresolved Mention"/>
    <w:basedOn w:val="DefaultParagraphFont"/>
    <w:uiPriority w:val="99"/>
    <w:semiHidden/>
    <w:unhideWhenUsed/>
    <w:rsid w:val="009E4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007">
      <w:bodyDiv w:val="1"/>
      <w:marLeft w:val="0"/>
      <w:marRight w:val="0"/>
      <w:marTop w:val="0"/>
      <w:marBottom w:val="0"/>
      <w:divBdr>
        <w:top w:val="none" w:sz="0" w:space="0" w:color="auto"/>
        <w:left w:val="none" w:sz="0" w:space="0" w:color="auto"/>
        <w:bottom w:val="none" w:sz="0" w:space="0" w:color="auto"/>
        <w:right w:val="none" w:sz="0" w:space="0" w:color="auto"/>
      </w:divBdr>
    </w:div>
    <w:div w:id="57822404">
      <w:bodyDiv w:val="1"/>
      <w:marLeft w:val="0"/>
      <w:marRight w:val="0"/>
      <w:marTop w:val="0"/>
      <w:marBottom w:val="0"/>
      <w:divBdr>
        <w:top w:val="none" w:sz="0" w:space="0" w:color="auto"/>
        <w:left w:val="none" w:sz="0" w:space="0" w:color="auto"/>
        <w:bottom w:val="none" w:sz="0" w:space="0" w:color="auto"/>
        <w:right w:val="none" w:sz="0" w:space="0" w:color="auto"/>
      </w:divBdr>
    </w:div>
    <w:div w:id="240723843">
      <w:bodyDiv w:val="1"/>
      <w:marLeft w:val="0"/>
      <w:marRight w:val="0"/>
      <w:marTop w:val="0"/>
      <w:marBottom w:val="0"/>
      <w:divBdr>
        <w:top w:val="none" w:sz="0" w:space="0" w:color="auto"/>
        <w:left w:val="none" w:sz="0" w:space="0" w:color="auto"/>
        <w:bottom w:val="none" w:sz="0" w:space="0" w:color="auto"/>
        <w:right w:val="none" w:sz="0" w:space="0" w:color="auto"/>
      </w:divBdr>
    </w:div>
    <w:div w:id="293143360">
      <w:bodyDiv w:val="1"/>
      <w:marLeft w:val="0"/>
      <w:marRight w:val="0"/>
      <w:marTop w:val="0"/>
      <w:marBottom w:val="0"/>
      <w:divBdr>
        <w:top w:val="none" w:sz="0" w:space="0" w:color="auto"/>
        <w:left w:val="none" w:sz="0" w:space="0" w:color="auto"/>
        <w:bottom w:val="none" w:sz="0" w:space="0" w:color="auto"/>
        <w:right w:val="none" w:sz="0" w:space="0" w:color="auto"/>
      </w:divBdr>
    </w:div>
    <w:div w:id="544681131">
      <w:bodyDiv w:val="1"/>
      <w:marLeft w:val="0"/>
      <w:marRight w:val="0"/>
      <w:marTop w:val="0"/>
      <w:marBottom w:val="0"/>
      <w:divBdr>
        <w:top w:val="none" w:sz="0" w:space="0" w:color="auto"/>
        <w:left w:val="none" w:sz="0" w:space="0" w:color="auto"/>
        <w:bottom w:val="none" w:sz="0" w:space="0" w:color="auto"/>
        <w:right w:val="none" w:sz="0" w:space="0" w:color="auto"/>
      </w:divBdr>
    </w:div>
    <w:div w:id="817771144">
      <w:bodyDiv w:val="1"/>
      <w:marLeft w:val="0"/>
      <w:marRight w:val="0"/>
      <w:marTop w:val="0"/>
      <w:marBottom w:val="0"/>
      <w:divBdr>
        <w:top w:val="none" w:sz="0" w:space="0" w:color="auto"/>
        <w:left w:val="none" w:sz="0" w:space="0" w:color="auto"/>
        <w:bottom w:val="none" w:sz="0" w:space="0" w:color="auto"/>
        <w:right w:val="none" w:sz="0" w:space="0" w:color="auto"/>
      </w:divBdr>
    </w:div>
    <w:div w:id="969550650">
      <w:bodyDiv w:val="1"/>
      <w:marLeft w:val="0"/>
      <w:marRight w:val="0"/>
      <w:marTop w:val="0"/>
      <w:marBottom w:val="0"/>
      <w:divBdr>
        <w:top w:val="none" w:sz="0" w:space="0" w:color="auto"/>
        <w:left w:val="none" w:sz="0" w:space="0" w:color="auto"/>
        <w:bottom w:val="none" w:sz="0" w:space="0" w:color="auto"/>
        <w:right w:val="none" w:sz="0" w:space="0" w:color="auto"/>
      </w:divBdr>
    </w:div>
    <w:div w:id="1215772405">
      <w:bodyDiv w:val="1"/>
      <w:marLeft w:val="0"/>
      <w:marRight w:val="0"/>
      <w:marTop w:val="0"/>
      <w:marBottom w:val="0"/>
      <w:divBdr>
        <w:top w:val="none" w:sz="0" w:space="0" w:color="auto"/>
        <w:left w:val="none" w:sz="0" w:space="0" w:color="auto"/>
        <w:bottom w:val="none" w:sz="0" w:space="0" w:color="auto"/>
        <w:right w:val="none" w:sz="0" w:space="0" w:color="auto"/>
      </w:divBdr>
    </w:div>
    <w:div w:id="1466662273">
      <w:bodyDiv w:val="1"/>
      <w:marLeft w:val="0"/>
      <w:marRight w:val="0"/>
      <w:marTop w:val="0"/>
      <w:marBottom w:val="0"/>
      <w:divBdr>
        <w:top w:val="none" w:sz="0" w:space="0" w:color="auto"/>
        <w:left w:val="none" w:sz="0" w:space="0" w:color="auto"/>
        <w:bottom w:val="none" w:sz="0" w:space="0" w:color="auto"/>
        <w:right w:val="none" w:sz="0" w:space="0" w:color="auto"/>
      </w:divBdr>
    </w:div>
    <w:div w:id="1477261740">
      <w:bodyDiv w:val="1"/>
      <w:marLeft w:val="0"/>
      <w:marRight w:val="0"/>
      <w:marTop w:val="0"/>
      <w:marBottom w:val="0"/>
      <w:divBdr>
        <w:top w:val="none" w:sz="0" w:space="0" w:color="auto"/>
        <w:left w:val="none" w:sz="0" w:space="0" w:color="auto"/>
        <w:bottom w:val="none" w:sz="0" w:space="0" w:color="auto"/>
        <w:right w:val="none" w:sz="0" w:space="0" w:color="auto"/>
      </w:divBdr>
    </w:div>
    <w:div w:id="1510675422">
      <w:bodyDiv w:val="1"/>
      <w:marLeft w:val="0"/>
      <w:marRight w:val="0"/>
      <w:marTop w:val="0"/>
      <w:marBottom w:val="0"/>
      <w:divBdr>
        <w:top w:val="none" w:sz="0" w:space="0" w:color="auto"/>
        <w:left w:val="none" w:sz="0" w:space="0" w:color="auto"/>
        <w:bottom w:val="none" w:sz="0" w:space="0" w:color="auto"/>
        <w:right w:val="none" w:sz="0" w:space="0" w:color="auto"/>
      </w:divBdr>
    </w:div>
    <w:div w:id="1576890661">
      <w:bodyDiv w:val="1"/>
      <w:marLeft w:val="0"/>
      <w:marRight w:val="0"/>
      <w:marTop w:val="0"/>
      <w:marBottom w:val="0"/>
      <w:divBdr>
        <w:top w:val="none" w:sz="0" w:space="0" w:color="auto"/>
        <w:left w:val="none" w:sz="0" w:space="0" w:color="auto"/>
        <w:bottom w:val="none" w:sz="0" w:space="0" w:color="auto"/>
        <w:right w:val="none" w:sz="0" w:space="0" w:color="auto"/>
      </w:divBdr>
    </w:div>
    <w:div w:id="1579245392">
      <w:bodyDiv w:val="1"/>
      <w:marLeft w:val="0"/>
      <w:marRight w:val="0"/>
      <w:marTop w:val="0"/>
      <w:marBottom w:val="0"/>
      <w:divBdr>
        <w:top w:val="none" w:sz="0" w:space="0" w:color="auto"/>
        <w:left w:val="none" w:sz="0" w:space="0" w:color="auto"/>
        <w:bottom w:val="none" w:sz="0" w:space="0" w:color="auto"/>
        <w:right w:val="none" w:sz="0" w:space="0" w:color="auto"/>
      </w:divBdr>
    </w:div>
    <w:div w:id="1642923049">
      <w:bodyDiv w:val="1"/>
      <w:marLeft w:val="0"/>
      <w:marRight w:val="0"/>
      <w:marTop w:val="0"/>
      <w:marBottom w:val="0"/>
      <w:divBdr>
        <w:top w:val="none" w:sz="0" w:space="0" w:color="auto"/>
        <w:left w:val="none" w:sz="0" w:space="0" w:color="auto"/>
        <w:bottom w:val="none" w:sz="0" w:space="0" w:color="auto"/>
        <w:right w:val="none" w:sz="0" w:space="0" w:color="auto"/>
      </w:divBdr>
    </w:div>
    <w:div w:id="1663042647">
      <w:bodyDiv w:val="1"/>
      <w:marLeft w:val="0"/>
      <w:marRight w:val="0"/>
      <w:marTop w:val="0"/>
      <w:marBottom w:val="0"/>
      <w:divBdr>
        <w:top w:val="none" w:sz="0" w:space="0" w:color="auto"/>
        <w:left w:val="none" w:sz="0" w:space="0" w:color="auto"/>
        <w:bottom w:val="none" w:sz="0" w:space="0" w:color="auto"/>
        <w:right w:val="none" w:sz="0" w:space="0" w:color="auto"/>
      </w:divBdr>
    </w:div>
    <w:div w:id="179902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ours@dc.gov" TargetMode="External"/><Relationship Id="rId13" Type="http://schemas.openxmlformats.org/officeDocument/2006/relationships/header" Target="header4.xml"/><Relationship Id="rId18" Type="http://schemas.openxmlformats.org/officeDocument/2006/relationships/hyperlink" Target="mailto:air.quality@dc.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yperlink" Target="mailto:air.quality@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8AA4-AF44-480C-991C-9E105029D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Template>
  <TotalTime>471</TotalTime>
  <Pages>43</Pages>
  <Words>13199</Words>
  <Characters>72182</Characters>
  <Application>Microsoft Office Word</Application>
  <DocSecurity>0</DocSecurity>
  <Lines>601</Lines>
  <Paragraphs>170</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85211</CharactersWithSpaces>
  <SharedDoc>false</SharedDoc>
  <HLinks>
    <vt:vector size="66" baseType="variant">
      <vt:variant>
        <vt:i4>65536</vt:i4>
      </vt:variant>
      <vt:variant>
        <vt:i4>33</vt:i4>
      </vt:variant>
      <vt:variant>
        <vt:i4>0</vt:i4>
      </vt:variant>
      <vt:variant>
        <vt:i4>5</vt:i4>
      </vt:variant>
      <vt:variant>
        <vt:lpwstr/>
      </vt:variant>
      <vt:variant>
        <vt:lpwstr>IIIh</vt:lpwstr>
      </vt:variant>
      <vt:variant>
        <vt:i4>917504</vt:i4>
      </vt:variant>
      <vt:variant>
        <vt:i4>30</vt:i4>
      </vt:variant>
      <vt:variant>
        <vt:i4>0</vt:i4>
      </vt:variant>
      <vt:variant>
        <vt:i4>5</vt:i4>
      </vt:variant>
      <vt:variant>
        <vt:lpwstr/>
      </vt:variant>
      <vt:variant>
        <vt:lpwstr>IIIg</vt:lpwstr>
      </vt:variant>
      <vt:variant>
        <vt:i4>983040</vt:i4>
      </vt:variant>
      <vt:variant>
        <vt:i4>27</vt:i4>
      </vt:variant>
      <vt:variant>
        <vt:i4>0</vt:i4>
      </vt:variant>
      <vt:variant>
        <vt:i4>5</vt:i4>
      </vt:variant>
      <vt:variant>
        <vt:lpwstr/>
      </vt:variant>
      <vt:variant>
        <vt:lpwstr>IIIf</vt:lpwstr>
      </vt:variant>
      <vt:variant>
        <vt:i4>786432</vt:i4>
      </vt:variant>
      <vt:variant>
        <vt:i4>24</vt:i4>
      </vt:variant>
      <vt:variant>
        <vt:i4>0</vt:i4>
      </vt:variant>
      <vt:variant>
        <vt:i4>5</vt:i4>
      </vt:variant>
      <vt:variant>
        <vt:lpwstr/>
      </vt:variant>
      <vt:variant>
        <vt:lpwstr>IIIe</vt:lpwstr>
      </vt:variant>
      <vt:variant>
        <vt:i4>851968</vt:i4>
      </vt:variant>
      <vt:variant>
        <vt:i4>21</vt:i4>
      </vt:variant>
      <vt:variant>
        <vt:i4>0</vt:i4>
      </vt:variant>
      <vt:variant>
        <vt:i4>5</vt:i4>
      </vt:variant>
      <vt:variant>
        <vt:lpwstr/>
      </vt:variant>
      <vt:variant>
        <vt:lpwstr>IIId</vt:lpwstr>
      </vt:variant>
      <vt:variant>
        <vt:i4>655360</vt:i4>
      </vt:variant>
      <vt:variant>
        <vt:i4>18</vt:i4>
      </vt:variant>
      <vt:variant>
        <vt:i4>0</vt:i4>
      </vt:variant>
      <vt:variant>
        <vt:i4>5</vt:i4>
      </vt:variant>
      <vt:variant>
        <vt:lpwstr/>
      </vt:variant>
      <vt:variant>
        <vt:lpwstr>IIIc</vt:lpwstr>
      </vt:variant>
      <vt:variant>
        <vt:i4>720896</vt:i4>
      </vt:variant>
      <vt:variant>
        <vt:i4>15</vt:i4>
      </vt:variant>
      <vt:variant>
        <vt:i4>0</vt:i4>
      </vt:variant>
      <vt:variant>
        <vt:i4>5</vt:i4>
      </vt:variant>
      <vt:variant>
        <vt:lpwstr/>
      </vt:variant>
      <vt:variant>
        <vt:lpwstr>IIIb</vt:lpwstr>
      </vt:variant>
      <vt:variant>
        <vt:i4>524288</vt:i4>
      </vt:variant>
      <vt:variant>
        <vt:i4>12</vt:i4>
      </vt:variant>
      <vt:variant>
        <vt:i4>0</vt:i4>
      </vt:variant>
      <vt:variant>
        <vt:i4>5</vt:i4>
      </vt:variant>
      <vt:variant>
        <vt:lpwstr/>
      </vt:variant>
      <vt:variant>
        <vt:lpwstr>IIIa</vt:lpwstr>
      </vt:variant>
      <vt:variant>
        <vt:i4>6881385</vt:i4>
      </vt:variant>
      <vt:variant>
        <vt:i4>9</vt:i4>
      </vt:variant>
      <vt:variant>
        <vt:i4>0</vt:i4>
      </vt:variant>
      <vt:variant>
        <vt:i4>5</vt:i4>
      </vt:variant>
      <vt:variant>
        <vt:lpwstr/>
      </vt:variant>
      <vt:variant>
        <vt:lpwstr>III</vt:lpwstr>
      </vt:variant>
      <vt:variant>
        <vt:i4>6881385</vt:i4>
      </vt:variant>
      <vt:variant>
        <vt:i4>6</vt:i4>
      </vt:variant>
      <vt:variant>
        <vt:i4>0</vt:i4>
      </vt:variant>
      <vt:variant>
        <vt:i4>5</vt:i4>
      </vt:variant>
      <vt:variant>
        <vt:lpwstr/>
      </vt:variant>
      <vt:variant>
        <vt:lpwstr>II</vt:lpwstr>
      </vt:variant>
      <vt:variant>
        <vt:i4>105</vt:i4>
      </vt:variant>
      <vt:variant>
        <vt:i4>3</vt:i4>
      </vt:variant>
      <vt:variant>
        <vt:i4>0</vt:i4>
      </vt:variant>
      <vt:variant>
        <vt:i4>5</vt:i4>
      </vt:variant>
      <vt:variant>
        <vt:lpwstr/>
      </vt:variant>
      <vt:variant>
        <vt:lpwstr>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Zvoleff, Rebecca</dc:creator>
  <cp:lastModifiedBy>Ours, Stephen (DOEE)</cp:lastModifiedBy>
  <cp:revision>12</cp:revision>
  <cp:lastPrinted>2023-05-18T12:51:00Z</cp:lastPrinted>
  <dcterms:created xsi:type="dcterms:W3CDTF">2023-05-16T15:34:00Z</dcterms:created>
  <dcterms:modified xsi:type="dcterms:W3CDTF">2023-05-18T13:11:00Z</dcterms:modified>
</cp:coreProperties>
</file>