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061C21"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7823D525" w:rsidR="00554276" w:rsidRDefault="0036347A" w:rsidP="009F1F23">
      <w:pPr>
        <w:pStyle w:val="Date"/>
        <w:tabs>
          <w:tab w:val="left" w:pos="2736"/>
          <w:tab w:val="center" w:pos="4406"/>
        </w:tabs>
        <w:spacing w:after="240"/>
        <w:ind w:left="2880" w:firstLine="720"/>
        <w:jc w:val="left"/>
      </w:pPr>
      <w:r>
        <w:t>Ju</w:t>
      </w:r>
      <w:r w:rsidR="00B65420">
        <w:t>ly</w:t>
      </w:r>
      <w:r w:rsidR="005C00D6">
        <w:t xml:space="preserve"> </w:t>
      </w:r>
      <w:r w:rsidR="00B65420">
        <w:t>7</w:t>
      </w:r>
      <w:r w:rsidR="00277334">
        <w:t>,</w:t>
      </w:r>
      <w:r w:rsidR="0040350D">
        <w:t xml:space="preserve"> 202</w:t>
      </w:r>
      <w:r w:rsidR="00F129A5">
        <w:t>2</w:t>
      </w:r>
    </w:p>
    <w:p w14:paraId="2E30DC40" w14:textId="35AAC3DF" w:rsidR="00D50D23" w:rsidRPr="007578C4" w:rsidRDefault="0040350D" w:rsidP="009F1F23">
      <w:pPr>
        <w:ind w:left="0"/>
        <w:rPr>
          <w:rStyle w:val="Emphasis"/>
          <w:iCs w:val="0"/>
          <w:color w:val="auto"/>
        </w:rPr>
      </w:pPr>
      <w:r>
        <w:t>Meeting Call</w:t>
      </w:r>
      <w:r w:rsidR="00F547F1">
        <w:t>ed</w:t>
      </w:r>
      <w:r>
        <w:t xml:space="preserve"> to Order at </w:t>
      </w:r>
      <w:r w:rsidR="00D571EF">
        <w:t>2:0</w:t>
      </w:r>
      <w:r w:rsidR="005C00D6">
        <w:t>0</w:t>
      </w:r>
      <w:r w:rsidR="00C048D8">
        <w:t xml:space="preserve"> p</w:t>
      </w:r>
      <w:r w:rsidR="00402FC7">
        <w:t>.</w:t>
      </w:r>
      <w:r w:rsidR="00C048D8">
        <w:t>m</w:t>
      </w:r>
      <w:r w:rsidR="00402FC7">
        <w:t>.</w:t>
      </w:r>
      <w:r w:rsidR="00C048D8">
        <w:t xml:space="preserve"> by </w:t>
      </w:r>
      <w:r w:rsidR="00E142D5">
        <w:t>Maureen Schmelling</w:t>
      </w:r>
      <w:r w:rsidR="00612AC2">
        <w:t>,</w:t>
      </w:r>
      <w:r w:rsidR="00CF5931">
        <w:t xml:space="preserve"> </w:t>
      </w:r>
      <w:r w:rsidR="00F547F1">
        <w:t xml:space="preserve">appointed </w:t>
      </w:r>
      <w:r w:rsidR="007B0482">
        <w:t>Chair</w:t>
      </w:r>
      <w:r w:rsidR="005D0D98">
        <w:t>.</w:t>
      </w:r>
      <w:r w:rsidR="007B0482">
        <w:t xml:space="preserve"> </w:t>
      </w:r>
    </w:p>
    <w:p w14:paraId="144F61BF" w14:textId="287706E0" w:rsidR="00FF7B02" w:rsidRPr="00E142D5" w:rsidRDefault="00FA71B5" w:rsidP="00E142D5">
      <w:pPr>
        <w:pStyle w:val="ListNumber"/>
        <w:rPr>
          <w:rFonts w:eastAsiaTheme="majorEastAsia"/>
        </w:rPr>
      </w:pPr>
      <w:r w:rsidRPr="00FA71B5">
        <w:rPr>
          <w:rFonts w:eastAsiaTheme="majorEastAsia"/>
        </w:rPr>
        <w:t>Roll Call of Task Force Members</w:t>
      </w:r>
    </w:p>
    <w:p w14:paraId="51DAC6C6" w14:textId="77777777" w:rsidR="00CE5D45" w:rsidRDefault="00CE5D45" w:rsidP="009F1F23">
      <w:pPr>
        <w:pStyle w:val="ListParagraph"/>
        <w:numPr>
          <w:ilvl w:val="0"/>
          <w:numId w:val="3"/>
        </w:numPr>
      </w:pPr>
      <w:r w:rsidRPr="002B1C6B">
        <w:t>Matthew Nestopoulos</w:t>
      </w:r>
      <w:r>
        <w:t xml:space="preserve">, designee for Department of Consumer and Regulatory Affairs (DCRA) </w:t>
      </w:r>
    </w:p>
    <w:p w14:paraId="09F34471" w14:textId="77777777" w:rsidR="00FF7B02" w:rsidRPr="002B1C6B" w:rsidRDefault="00FF7B02" w:rsidP="009F1F23">
      <w:pPr>
        <w:pStyle w:val="ListParagraph"/>
        <w:numPr>
          <w:ilvl w:val="0"/>
          <w:numId w:val="3"/>
        </w:numPr>
      </w:pPr>
      <w:r w:rsidRPr="002B1C6B">
        <w:t>Steph</w:t>
      </w:r>
      <w:r>
        <w:t>e</w:t>
      </w:r>
      <w:r w:rsidRPr="002B1C6B">
        <w:t>n Varga</w:t>
      </w:r>
      <w:r>
        <w:t xml:space="preserve">, designee for District Department of Transportation (DDOT) </w:t>
      </w:r>
    </w:p>
    <w:p w14:paraId="7E0EA2C4" w14:textId="262F391D" w:rsidR="00FF7B02" w:rsidRDefault="00FF7B02" w:rsidP="009F1F23">
      <w:pPr>
        <w:pStyle w:val="ListParagraph"/>
        <w:numPr>
          <w:ilvl w:val="0"/>
          <w:numId w:val="3"/>
        </w:numPr>
      </w:pPr>
      <w:r w:rsidRPr="007D4772">
        <w:t>Randy Speck</w:t>
      </w:r>
      <w:r>
        <w:t xml:space="preserve">, public representative appointed by Council </w:t>
      </w:r>
    </w:p>
    <w:p w14:paraId="7CAED191" w14:textId="0E3C907E" w:rsidR="00F242D8" w:rsidRPr="007D4772" w:rsidRDefault="00F242D8" w:rsidP="009F1F23">
      <w:pPr>
        <w:pStyle w:val="ListParagraph"/>
        <w:numPr>
          <w:ilvl w:val="0"/>
          <w:numId w:val="3"/>
        </w:numPr>
      </w:pPr>
      <w:r>
        <w:t>Val</w:t>
      </w:r>
      <w:r w:rsidR="00C778EF">
        <w:t>e</w:t>
      </w:r>
      <w:r>
        <w:t>rie Baron, public representative appointed by Council</w:t>
      </w:r>
    </w:p>
    <w:p w14:paraId="24D115C2" w14:textId="48BB678E" w:rsidR="004F0442" w:rsidRDefault="00BA306A" w:rsidP="009F1F23">
      <w:pPr>
        <w:pStyle w:val="ListParagraph"/>
        <w:numPr>
          <w:ilvl w:val="0"/>
          <w:numId w:val="3"/>
        </w:numPr>
      </w:pPr>
      <w:r>
        <w:t>John Deignan</w:t>
      </w:r>
      <w:r w:rsidR="003D6407">
        <w:t>,</w:t>
      </w:r>
      <w:r w:rsidR="00696F57">
        <w:t xml:space="preserve"> </w:t>
      </w:r>
      <w:r w:rsidR="005E1B18">
        <w:t>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5A32F68F" w14:textId="3FDD6074" w:rsidR="001B4783" w:rsidRDefault="00B65420" w:rsidP="009F1F23">
      <w:pPr>
        <w:pStyle w:val="ListParagraph"/>
        <w:numPr>
          <w:ilvl w:val="0"/>
          <w:numId w:val="9"/>
        </w:numPr>
        <w:ind w:left="720"/>
      </w:pPr>
      <w:r>
        <w:t>Michael Porcello</w:t>
      </w:r>
      <w:r w:rsidR="001B4783">
        <w:t xml:space="preserve">, </w:t>
      </w:r>
      <w:r>
        <w:t>Council</w:t>
      </w:r>
      <w:r w:rsidR="001B4783">
        <w:t xml:space="preserve"> </w:t>
      </w:r>
    </w:p>
    <w:p w14:paraId="3B6D9F13" w14:textId="3C23A207" w:rsidR="00924912" w:rsidRDefault="00B65420" w:rsidP="009F1F23">
      <w:pPr>
        <w:pStyle w:val="ListParagraph"/>
        <w:numPr>
          <w:ilvl w:val="0"/>
          <w:numId w:val="9"/>
        </w:numPr>
        <w:ind w:left="720"/>
      </w:pPr>
      <w:r>
        <w:t>Darius Taylor</w:t>
      </w:r>
      <w:r w:rsidR="00924912">
        <w:t>, D</w:t>
      </w:r>
      <w:r>
        <w:t>OEE</w:t>
      </w:r>
    </w:p>
    <w:p w14:paraId="3E7119D7" w14:textId="4C014349" w:rsidR="006331C3" w:rsidRDefault="00BC1276" w:rsidP="0049352C">
      <w:pPr>
        <w:pStyle w:val="ListParagraph"/>
        <w:numPr>
          <w:ilvl w:val="0"/>
          <w:numId w:val="9"/>
        </w:numPr>
        <w:ind w:left="720"/>
      </w:pPr>
      <w:r>
        <w:t>Paul Schwartz</w:t>
      </w:r>
      <w:r w:rsidR="005C00D6">
        <w:t xml:space="preserve">, </w:t>
      </w:r>
      <w:r w:rsidR="00E551AD">
        <w:t>Lead Eme</w:t>
      </w:r>
      <w:r w:rsidR="00E142D5">
        <w:t>rgency Action for the District</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6634CF4A" w14:textId="3045F812" w:rsidR="00AC56E1" w:rsidRPr="008E64E7" w:rsidRDefault="00625F10" w:rsidP="008E64E7">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924912">
        <w:rPr>
          <w:rFonts w:eastAsiaTheme="majorEastAsia"/>
          <w:b w:val="0"/>
          <w:bCs/>
        </w:rPr>
        <w:t>6</w:t>
      </w:r>
      <w:r w:rsidR="00A03E01">
        <w:rPr>
          <w:rFonts w:eastAsiaTheme="majorEastAsia"/>
          <w:b w:val="0"/>
          <w:bCs/>
        </w:rPr>
        <w:t>/</w:t>
      </w:r>
      <w:r w:rsidR="00B65420">
        <w:rPr>
          <w:rFonts w:eastAsiaTheme="majorEastAsia"/>
          <w:b w:val="0"/>
          <w:bCs/>
        </w:rPr>
        <w:t>30</w:t>
      </w:r>
      <w:r w:rsidR="009F1F23" w:rsidRPr="00233DAF">
        <w:rPr>
          <w:rFonts w:eastAsiaTheme="majorEastAsia"/>
          <w:b w:val="0"/>
          <w:bCs/>
        </w:rPr>
        <w:t>/2022</w:t>
      </w:r>
      <w:r w:rsidR="009F1F23">
        <w:rPr>
          <w:rFonts w:eastAsiaTheme="majorEastAsia"/>
          <w:b w:val="0"/>
          <w:bCs/>
        </w:rPr>
        <w:t xml:space="preserve"> meeting can be adopted</w:t>
      </w:r>
      <w:r w:rsidR="008E64E7">
        <w:rPr>
          <w:rFonts w:eastAsiaTheme="majorEastAsia"/>
          <w:b w:val="0"/>
          <w:bCs/>
        </w:rPr>
        <w:t>.</w:t>
      </w:r>
    </w:p>
    <w:p w14:paraId="49CC4365" w14:textId="23C621E2" w:rsidR="00A13067" w:rsidRDefault="00AC56E1" w:rsidP="00A13067">
      <w:pPr>
        <w:pStyle w:val="ListNumber"/>
        <w:rPr>
          <w:rFonts w:eastAsiaTheme="majorEastAsia"/>
        </w:rPr>
      </w:pPr>
      <w:r>
        <w:rPr>
          <w:rFonts w:eastAsiaTheme="majorEastAsia"/>
        </w:rPr>
        <w:t>Logistics for Report Writing and Discussions</w:t>
      </w:r>
    </w:p>
    <w:p w14:paraId="304C0BB4" w14:textId="77777777" w:rsidR="008E64E7" w:rsidRDefault="008E64E7" w:rsidP="008E64E7">
      <w:pPr>
        <w:pStyle w:val="ListNumber"/>
        <w:numPr>
          <w:ilvl w:val="0"/>
          <w:numId w:val="0"/>
        </w:numPr>
        <w:ind w:left="173" w:hanging="173"/>
        <w:rPr>
          <w:rFonts w:eastAsiaTheme="majorEastAsia"/>
          <w:b w:val="0"/>
          <w:bCs/>
        </w:rPr>
      </w:pPr>
      <w:r>
        <w:rPr>
          <w:rFonts w:eastAsiaTheme="majorEastAsia"/>
          <w:b w:val="0"/>
          <w:bCs/>
        </w:rPr>
        <w:t>Suggestions:</w:t>
      </w:r>
    </w:p>
    <w:p w14:paraId="7069B9A7" w14:textId="77777777" w:rsidR="008E64E7" w:rsidRDefault="008E64E7" w:rsidP="000437DB">
      <w:pPr>
        <w:pStyle w:val="ListNumber"/>
        <w:numPr>
          <w:ilvl w:val="0"/>
          <w:numId w:val="32"/>
        </w:numPr>
        <w:ind w:hanging="180"/>
        <w:rPr>
          <w:rFonts w:eastAsiaTheme="majorEastAsia"/>
          <w:b w:val="0"/>
          <w:bCs/>
        </w:rPr>
      </w:pPr>
      <w:r>
        <w:rPr>
          <w:rFonts w:eastAsiaTheme="majorEastAsia"/>
          <w:b w:val="0"/>
          <w:bCs/>
        </w:rPr>
        <w:t>DOEE should create one draft report document that the entire task force can work from</w:t>
      </w:r>
    </w:p>
    <w:p w14:paraId="23041D87" w14:textId="77777777" w:rsidR="008E64E7" w:rsidRDefault="008E64E7" w:rsidP="000437DB">
      <w:pPr>
        <w:pStyle w:val="ListNumber"/>
        <w:numPr>
          <w:ilvl w:val="0"/>
          <w:numId w:val="32"/>
        </w:numPr>
        <w:ind w:hanging="180"/>
        <w:rPr>
          <w:rFonts w:eastAsiaTheme="majorEastAsia"/>
          <w:b w:val="0"/>
          <w:bCs/>
        </w:rPr>
      </w:pPr>
      <w:r>
        <w:rPr>
          <w:rFonts w:eastAsiaTheme="majorEastAsia"/>
          <w:b w:val="0"/>
          <w:bCs/>
        </w:rPr>
        <w:t xml:space="preserve">Use a separate </w:t>
      </w:r>
      <w:bookmarkStart w:id="0" w:name="_Hlk108536595"/>
      <w:r>
        <w:rPr>
          <w:rFonts w:eastAsiaTheme="majorEastAsia"/>
          <w:b w:val="0"/>
          <w:bCs/>
        </w:rPr>
        <w:t xml:space="preserve">document to </w:t>
      </w:r>
      <w:bookmarkStart w:id="1" w:name="_Hlk108534706"/>
      <w:r>
        <w:rPr>
          <w:rFonts w:eastAsiaTheme="majorEastAsia"/>
          <w:b w:val="0"/>
          <w:bCs/>
        </w:rPr>
        <w:t>keep track of each task force members issues of agreements and disagreements so content and discussions are not lost</w:t>
      </w:r>
    </w:p>
    <w:bookmarkEnd w:id="0"/>
    <w:bookmarkEnd w:id="1"/>
    <w:p w14:paraId="6FED8035" w14:textId="1453E379" w:rsidR="008E64E7" w:rsidRDefault="008E64E7" w:rsidP="000437DB">
      <w:pPr>
        <w:pStyle w:val="ListNumber"/>
        <w:numPr>
          <w:ilvl w:val="0"/>
          <w:numId w:val="32"/>
        </w:numPr>
        <w:ind w:hanging="180"/>
        <w:rPr>
          <w:rFonts w:eastAsiaTheme="majorEastAsia"/>
          <w:b w:val="0"/>
          <w:bCs/>
        </w:rPr>
      </w:pPr>
      <w:r>
        <w:rPr>
          <w:rFonts w:eastAsiaTheme="majorEastAsia"/>
          <w:b w:val="0"/>
          <w:bCs/>
        </w:rPr>
        <w:t>Any areas of the document that are taken out, need</w:t>
      </w:r>
      <w:r w:rsidR="004D4A35">
        <w:rPr>
          <w:rFonts w:eastAsiaTheme="majorEastAsia"/>
          <w:b w:val="0"/>
          <w:bCs/>
        </w:rPr>
        <w:t>s</w:t>
      </w:r>
      <w:r>
        <w:rPr>
          <w:rFonts w:eastAsiaTheme="majorEastAsia"/>
          <w:b w:val="0"/>
          <w:bCs/>
        </w:rPr>
        <w:t xml:space="preserve"> to be tracked in changes in cases of redundancy</w:t>
      </w:r>
    </w:p>
    <w:p w14:paraId="055C6BFE" w14:textId="5338FEB8" w:rsidR="008E64E7" w:rsidRDefault="008E64E7" w:rsidP="000437DB">
      <w:pPr>
        <w:pStyle w:val="ListNumber"/>
        <w:numPr>
          <w:ilvl w:val="0"/>
          <w:numId w:val="32"/>
        </w:numPr>
        <w:ind w:hanging="180"/>
        <w:rPr>
          <w:rFonts w:eastAsiaTheme="majorEastAsia"/>
          <w:b w:val="0"/>
          <w:bCs/>
        </w:rPr>
      </w:pPr>
      <w:r>
        <w:rPr>
          <w:rFonts w:eastAsiaTheme="majorEastAsia"/>
          <w:b w:val="0"/>
          <w:bCs/>
        </w:rPr>
        <w:t xml:space="preserve">Use the comment section in </w:t>
      </w:r>
      <w:r w:rsidR="004D4A35">
        <w:rPr>
          <w:rFonts w:eastAsiaTheme="majorEastAsia"/>
          <w:b w:val="0"/>
          <w:bCs/>
        </w:rPr>
        <w:t>areas</w:t>
      </w:r>
      <w:r>
        <w:rPr>
          <w:rFonts w:eastAsiaTheme="majorEastAsia"/>
          <w:b w:val="0"/>
          <w:bCs/>
        </w:rPr>
        <w:t xml:space="preserve"> of the report where there are still d</w:t>
      </w:r>
      <w:r w:rsidR="004D4A35">
        <w:rPr>
          <w:rFonts w:eastAsiaTheme="majorEastAsia"/>
          <w:b w:val="0"/>
          <w:bCs/>
        </w:rPr>
        <w:t>iscrepancies amongst the task force</w:t>
      </w:r>
    </w:p>
    <w:p w14:paraId="45A790C4" w14:textId="781E5530" w:rsidR="008E64E7" w:rsidRDefault="008E64E7" w:rsidP="000437DB">
      <w:pPr>
        <w:pStyle w:val="ListNumber"/>
        <w:numPr>
          <w:ilvl w:val="0"/>
          <w:numId w:val="32"/>
        </w:numPr>
        <w:ind w:hanging="180"/>
        <w:rPr>
          <w:rFonts w:eastAsiaTheme="majorEastAsia"/>
          <w:b w:val="0"/>
          <w:bCs/>
        </w:rPr>
      </w:pPr>
      <w:r>
        <w:rPr>
          <w:rFonts w:eastAsiaTheme="majorEastAsia"/>
          <w:b w:val="0"/>
          <w:bCs/>
        </w:rPr>
        <w:t>Follow sections of the statute to create a finalized report from the task force</w:t>
      </w:r>
    </w:p>
    <w:p w14:paraId="48699076" w14:textId="3EB7109E" w:rsidR="008E64E7" w:rsidRDefault="008E64E7" w:rsidP="000437DB">
      <w:pPr>
        <w:pStyle w:val="ListNumber"/>
        <w:numPr>
          <w:ilvl w:val="0"/>
          <w:numId w:val="32"/>
        </w:numPr>
        <w:ind w:hanging="180"/>
        <w:rPr>
          <w:rFonts w:eastAsiaTheme="majorEastAsia"/>
          <w:b w:val="0"/>
          <w:bCs/>
        </w:rPr>
      </w:pPr>
      <w:r>
        <w:rPr>
          <w:rFonts w:eastAsiaTheme="majorEastAsia"/>
          <w:b w:val="0"/>
          <w:bCs/>
        </w:rPr>
        <w:lastRenderedPageBreak/>
        <w:t>Use some content that is responsive to issues that have come up in discussions, that provide an overall context for the question</w:t>
      </w:r>
      <w:r w:rsidR="004D4A35">
        <w:rPr>
          <w:rFonts w:eastAsiaTheme="majorEastAsia"/>
          <w:b w:val="0"/>
          <w:bCs/>
        </w:rPr>
        <w:t>s</w:t>
      </w:r>
      <w:r>
        <w:rPr>
          <w:rFonts w:eastAsiaTheme="majorEastAsia"/>
          <w:b w:val="0"/>
          <w:bCs/>
        </w:rPr>
        <w:t xml:space="preserve"> addressed in the legislation so that we ensure the final view reflects such</w:t>
      </w:r>
    </w:p>
    <w:p w14:paraId="14D7CFDE"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Q: When does DC Water expect to have their comments on the legislation?</w:t>
      </w:r>
    </w:p>
    <w:p w14:paraId="364E38B0" w14:textId="6E0D5361" w:rsidR="008E64E7" w:rsidRDefault="008E64E7" w:rsidP="000437DB">
      <w:pPr>
        <w:pStyle w:val="ListNumber"/>
        <w:numPr>
          <w:ilvl w:val="0"/>
          <w:numId w:val="31"/>
        </w:numPr>
        <w:ind w:firstLine="360"/>
        <w:rPr>
          <w:rFonts w:eastAsiaTheme="majorEastAsia"/>
          <w:b w:val="0"/>
          <w:bCs/>
        </w:rPr>
      </w:pPr>
      <w:r>
        <w:rPr>
          <w:rFonts w:eastAsiaTheme="majorEastAsia"/>
          <w:b w:val="0"/>
          <w:bCs/>
        </w:rPr>
        <w:t xml:space="preserve">A: Maureen Schmelling placed comments in the report that carried over to the </w:t>
      </w:r>
      <w:r w:rsidR="004D4A35">
        <w:rPr>
          <w:rFonts w:eastAsiaTheme="majorEastAsia"/>
          <w:b w:val="0"/>
          <w:bCs/>
        </w:rPr>
        <w:t>legislation and</w:t>
      </w:r>
      <w:r>
        <w:rPr>
          <w:rFonts w:eastAsiaTheme="majorEastAsia"/>
          <w:b w:val="0"/>
          <w:bCs/>
        </w:rPr>
        <w:t xml:space="preserve"> suggests developing an organized document to submit to DC Water’s legal department to review the report and legislation before comments are made.</w:t>
      </w:r>
    </w:p>
    <w:p w14:paraId="71E184E3"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Q: What areas/comments of the document have not been received?</w:t>
      </w:r>
    </w:p>
    <w:p w14:paraId="73B3E735"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A: Internally we went through the document, but the draft that was sent to the task force did not include comments in the legislative section.</w:t>
      </w:r>
    </w:p>
    <w:p w14:paraId="57B9C813"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Q: Is there only one section where comments haven’t been added?</w:t>
      </w:r>
    </w:p>
    <w:p w14:paraId="0D3D696E"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A: No, we also did not comment on the cost estimate section as well due to the need for input from the team who oversees the cost estimate portion.</w:t>
      </w:r>
    </w:p>
    <w:p w14:paraId="0802635A" w14:textId="77777777" w:rsidR="008E64E7" w:rsidRDefault="008E64E7" w:rsidP="000437DB">
      <w:pPr>
        <w:pStyle w:val="ListNumber"/>
        <w:numPr>
          <w:ilvl w:val="0"/>
          <w:numId w:val="31"/>
        </w:numPr>
        <w:ind w:firstLine="360"/>
        <w:rPr>
          <w:rFonts w:eastAsiaTheme="majorEastAsia"/>
          <w:b w:val="0"/>
          <w:bCs/>
        </w:rPr>
      </w:pPr>
      <w:r>
        <w:rPr>
          <w:rFonts w:eastAsiaTheme="majorEastAsia"/>
          <w:b w:val="0"/>
          <w:bCs/>
        </w:rPr>
        <w:t>Q: Can DC Water give a comment on a timeline on when the task force can receive DC Water’s comments on the draft report specifically areas that were not addressed?</w:t>
      </w:r>
    </w:p>
    <w:p w14:paraId="030E9999" w14:textId="27689D5D" w:rsidR="008E64E7" w:rsidRPr="008E64E7" w:rsidRDefault="008E64E7" w:rsidP="000437DB">
      <w:pPr>
        <w:pStyle w:val="ListNumber"/>
        <w:numPr>
          <w:ilvl w:val="0"/>
          <w:numId w:val="31"/>
        </w:numPr>
        <w:ind w:firstLine="360"/>
        <w:rPr>
          <w:rFonts w:eastAsiaTheme="majorEastAsia"/>
          <w:b w:val="0"/>
          <w:bCs/>
        </w:rPr>
      </w:pPr>
      <w:r>
        <w:rPr>
          <w:rFonts w:eastAsiaTheme="majorEastAsia"/>
          <w:b w:val="0"/>
          <w:bCs/>
        </w:rPr>
        <w:t xml:space="preserve">A: We will look at the document today and reach out to the task force. We are aiming for Monday, to get the </w:t>
      </w:r>
      <w:r w:rsidR="004D4A35">
        <w:rPr>
          <w:rFonts w:eastAsiaTheme="majorEastAsia"/>
          <w:b w:val="0"/>
          <w:bCs/>
        </w:rPr>
        <w:t>SharePoint</w:t>
      </w:r>
      <w:r>
        <w:rPr>
          <w:rFonts w:eastAsiaTheme="majorEastAsia"/>
          <w:b w:val="0"/>
          <w:bCs/>
        </w:rPr>
        <w:t xml:space="preserve"> documents circulated</w:t>
      </w:r>
      <w:r w:rsidR="004D4A35">
        <w:rPr>
          <w:rFonts w:eastAsiaTheme="majorEastAsia"/>
          <w:b w:val="0"/>
          <w:bCs/>
        </w:rPr>
        <w:t>.</w:t>
      </w:r>
      <w:r>
        <w:rPr>
          <w:rFonts w:eastAsiaTheme="majorEastAsia"/>
          <w:b w:val="0"/>
          <w:bCs/>
        </w:rPr>
        <w:br/>
      </w:r>
    </w:p>
    <w:p w14:paraId="36102F49" w14:textId="13B8AA0E" w:rsidR="008E64E7" w:rsidRDefault="008E64E7" w:rsidP="00A13067">
      <w:pPr>
        <w:pStyle w:val="ListNumber"/>
        <w:rPr>
          <w:rFonts w:eastAsiaTheme="majorEastAsia"/>
        </w:rPr>
      </w:pPr>
      <w:r>
        <w:rPr>
          <w:rFonts w:eastAsiaTheme="majorEastAsia"/>
        </w:rPr>
        <w:t>DOEE Public Listening Session Communications Plan</w:t>
      </w:r>
    </w:p>
    <w:p w14:paraId="08B4DD46" w14:textId="6B07D232" w:rsidR="008E64E7" w:rsidRDefault="008E64E7" w:rsidP="000437DB">
      <w:pPr>
        <w:pStyle w:val="ListNumber2"/>
        <w:numPr>
          <w:ilvl w:val="0"/>
          <w:numId w:val="30"/>
        </w:numPr>
        <w:tabs>
          <w:tab w:val="left" w:pos="810"/>
          <w:tab w:val="left" w:pos="900"/>
        </w:tabs>
        <w:ind w:hanging="312"/>
        <w:rPr>
          <w:rFonts w:eastAsiaTheme="majorEastAsia"/>
        </w:rPr>
      </w:pPr>
      <w:r>
        <w:rPr>
          <w:rFonts w:eastAsiaTheme="majorEastAsia"/>
        </w:rPr>
        <w:t>DOEE will be holding a public listening session on July 28</w:t>
      </w:r>
      <w:r w:rsidRPr="00EC6028">
        <w:rPr>
          <w:rFonts w:eastAsiaTheme="majorEastAsia"/>
          <w:vertAlign w:val="superscript"/>
        </w:rPr>
        <w:t>th</w:t>
      </w:r>
      <w:r>
        <w:rPr>
          <w:rFonts w:eastAsiaTheme="majorEastAsia"/>
        </w:rPr>
        <w:t xml:space="preserve">, </w:t>
      </w:r>
      <w:r w:rsidR="004D4A35">
        <w:rPr>
          <w:rFonts w:eastAsiaTheme="majorEastAsia"/>
        </w:rPr>
        <w:t>2022,</w:t>
      </w:r>
      <w:r>
        <w:rPr>
          <w:rFonts w:eastAsiaTheme="majorEastAsia"/>
        </w:rPr>
        <w:t xml:space="preserve"> at 12:00pm and 6:30pm. </w:t>
      </w:r>
      <w:r w:rsidRPr="00EC6028">
        <w:rPr>
          <w:rFonts w:eastAsiaTheme="majorEastAsia"/>
        </w:rPr>
        <w:t xml:space="preserve">This will </w:t>
      </w:r>
      <w:bookmarkStart w:id="2" w:name="_Hlk108518242"/>
      <w:r w:rsidRPr="00EC6028">
        <w:rPr>
          <w:rFonts w:eastAsiaTheme="majorEastAsia"/>
        </w:rPr>
        <w:t>provide the public an opportunity to listen in on Lead Service Line Planning Task Force updates, ask questions, and address any concerns they may have regarding lead</w:t>
      </w:r>
    </w:p>
    <w:p w14:paraId="1D998CCA" w14:textId="77777777" w:rsidR="008E64E7" w:rsidRDefault="008E64E7" w:rsidP="000437DB">
      <w:pPr>
        <w:pStyle w:val="ListNumber2"/>
        <w:numPr>
          <w:ilvl w:val="0"/>
          <w:numId w:val="15"/>
        </w:numPr>
        <w:tabs>
          <w:tab w:val="left" w:pos="810"/>
          <w:tab w:val="left" w:pos="900"/>
        </w:tabs>
        <w:ind w:hanging="180"/>
        <w:rPr>
          <w:rFonts w:eastAsiaTheme="majorEastAsia"/>
        </w:rPr>
      </w:pPr>
      <w:bookmarkStart w:id="3" w:name="_Hlk108517383"/>
      <w:bookmarkEnd w:id="2"/>
      <w:r>
        <w:rPr>
          <w:rFonts w:eastAsiaTheme="majorEastAsia"/>
        </w:rPr>
        <w:t>The event will be posted on Eventbrite; the public will be able to sign up using their email and telephone number</w:t>
      </w:r>
    </w:p>
    <w:bookmarkEnd w:id="3"/>
    <w:p w14:paraId="26BAEA5D" w14:textId="77777777" w:rsidR="008E64E7" w:rsidRDefault="008E64E7" w:rsidP="000437DB">
      <w:pPr>
        <w:pStyle w:val="ListNumber2"/>
        <w:numPr>
          <w:ilvl w:val="0"/>
          <w:numId w:val="15"/>
        </w:numPr>
        <w:tabs>
          <w:tab w:val="left" w:pos="810"/>
          <w:tab w:val="left" w:pos="900"/>
        </w:tabs>
        <w:ind w:hanging="180"/>
        <w:rPr>
          <w:rFonts w:eastAsiaTheme="majorEastAsia"/>
        </w:rPr>
      </w:pPr>
      <w:r>
        <w:rPr>
          <w:rFonts w:eastAsiaTheme="majorEastAsia"/>
        </w:rPr>
        <w:t>Social media graphics posted on Instagram, Twitter, and Facebook will include DOEE, DCRA, and DDOT logos to display the partnerships amongst agencies</w:t>
      </w:r>
    </w:p>
    <w:p w14:paraId="0AADA5F3" w14:textId="053D828E" w:rsidR="00BA264C" w:rsidRPr="008E64E7" w:rsidRDefault="008E64E7" w:rsidP="000437DB">
      <w:pPr>
        <w:pStyle w:val="ListNumber2"/>
        <w:numPr>
          <w:ilvl w:val="0"/>
          <w:numId w:val="15"/>
        </w:numPr>
        <w:tabs>
          <w:tab w:val="left" w:pos="810"/>
          <w:tab w:val="left" w:pos="900"/>
        </w:tabs>
        <w:ind w:hanging="180"/>
        <w:rPr>
          <w:rFonts w:eastAsiaTheme="majorEastAsia"/>
        </w:rPr>
      </w:pPr>
      <w:r>
        <w:rPr>
          <w:rFonts w:eastAsiaTheme="majorEastAsia"/>
        </w:rPr>
        <w:t>Rollouts will begin on July 14</w:t>
      </w:r>
      <w:r w:rsidRPr="00EC6028">
        <w:rPr>
          <w:rFonts w:eastAsiaTheme="majorEastAsia"/>
          <w:vertAlign w:val="superscript"/>
        </w:rPr>
        <w:t>th</w:t>
      </w:r>
      <w:r>
        <w:rPr>
          <w:rFonts w:eastAsiaTheme="majorEastAsia"/>
        </w:rPr>
        <w:t xml:space="preserve"> and continue July 21</w:t>
      </w:r>
      <w:r w:rsidRPr="00EC6028">
        <w:rPr>
          <w:rFonts w:eastAsiaTheme="majorEastAsia"/>
          <w:vertAlign w:val="superscript"/>
        </w:rPr>
        <w:t>st</w:t>
      </w:r>
      <w:r>
        <w:rPr>
          <w:rFonts w:eastAsiaTheme="majorEastAsia"/>
        </w:rPr>
        <w:t xml:space="preserve"> and 25</w:t>
      </w:r>
      <w:r w:rsidRPr="00EC6028">
        <w:rPr>
          <w:rFonts w:eastAsiaTheme="majorEastAsia"/>
          <w:vertAlign w:val="superscript"/>
        </w:rPr>
        <w:t>t</w:t>
      </w:r>
      <w:r>
        <w:rPr>
          <w:rFonts w:eastAsiaTheme="majorEastAsia"/>
          <w:vertAlign w:val="superscript"/>
        </w:rPr>
        <w:t>h</w:t>
      </w:r>
    </w:p>
    <w:p w14:paraId="360118B2" w14:textId="7C5C6F97" w:rsidR="00C7398D" w:rsidRDefault="00BA264C" w:rsidP="00B307C4">
      <w:pPr>
        <w:pStyle w:val="ListNumber"/>
        <w:rPr>
          <w:rFonts w:eastAsiaTheme="majorEastAsia"/>
        </w:rPr>
      </w:pPr>
      <w:r>
        <w:rPr>
          <w:rFonts w:eastAsiaTheme="majorEastAsia"/>
        </w:rPr>
        <w:lastRenderedPageBreak/>
        <w:t>Reactions to Proposed Sections of the Draft Report</w:t>
      </w:r>
    </w:p>
    <w:p w14:paraId="01361DDE" w14:textId="443B2CA2" w:rsidR="00C00599" w:rsidRDefault="00E743F4" w:rsidP="00E743F4">
      <w:pPr>
        <w:pStyle w:val="ListNumber"/>
        <w:numPr>
          <w:ilvl w:val="0"/>
          <w:numId w:val="0"/>
        </w:numPr>
        <w:rPr>
          <w:rFonts w:eastAsiaTheme="majorEastAsia"/>
          <w:b w:val="0"/>
          <w:bCs/>
        </w:rPr>
      </w:pPr>
      <w:r w:rsidRPr="00E743F4">
        <w:rPr>
          <w:rFonts w:eastAsiaTheme="majorEastAsia"/>
          <w:b w:val="0"/>
          <w:bCs/>
        </w:rPr>
        <w:t>Prioritization Criteria:</w:t>
      </w:r>
    </w:p>
    <w:p w14:paraId="1C725562" w14:textId="296A945D" w:rsidR="00C734B3" w:rsidRPr="008E64E7" w:rsidRDefault="00AC33A9" w:rsidP="000437DB">
      <w:pPr>
        <w:pStyle w:val="ListNumber"/>
        <w:numPr>
          <w:ilvl w:val="0"/>
          <w:numId w:val="20"/>
        </w:numPr>
        <w:ind w:hanging="180"/>
        <w:rPr>
          <w:rFonts w:eastAsiaTheme="majorEastAsia"/>
          <w:b w:val="0"/>
          <w:bCs/>
        </w:rPr>
      </w:pPr>
      <w:r>
        <w:rPr>
          <w:rFonts w:eastAsiaTheme="majorEastAsia"/>
          <w:b w:val="0"/>
          <w:bCs/>
        </w:rPr>
        <w:t xml:space="preserve">Model runs will be conducted by DC Water to </w:t>
      </w:r>
      <w:r w:rsidR="00C734B3">
        <w:rPr>
          <w:rFonts w:eastAsiaTheme="majorEastAsia"/>
          <w:b w:val="0"/>
          <w:bCs/>
        </w:rPr>
        <w:t xml:space="preserve">ensure that </w:t>
      </w:r>
      <w:r>
        <w:rPr>
          <w:rFonts w:eastAsiaTheme="majorEastAsia"/>
          <w:b w:val="0"/>
          <w:bCs/>
        </w:rPr>
        <w:t>partial and full lead service line pipe materials</w:t>
      </w:r>
      <w:r w:rsidR="00C734B3">
        <w:rPr>
          <w:rFonts w:eastAsiaTheme="majorEastAsia"/>
          <w:b w:val="0"/>
          <w:bCs/>
        </w:rPr>
        <w:t xml:space="preserve"> are weighed</w:t>
      </w:r>
      <w:r>
        <w:rPr>
          <w:rFonts w:eastAsiaTheme="majorEastAsia"/>
          <w:b w:val="0"/>
          <w:bCs/>
        </w:rPr>
        <w:t xml:space="preserve"> equally and </w:t>
      </w:r>
      <w:r w:rsidR="004D4A35">
        <w:rPr>
          <w:rFonts w:eastAsiaTheme="majorEastAsia"/>
          <w:b w:val="0"/>
          <w:bCs/>
        </w:rPr>
        <w:t>equitably</w:t>
      </w:r>
      <w:r w:rsidR="00C734B3">
        <w:rPr>
          <w:rFonts w:eastAsiaTheme="majorEastAsia"/>
          <w:b w:val="0"/>
          <w:bCs/>
        </w:rPr>
        <w:t xml:space="preserve">, and a sensitivity analysis </w:t>
      </w:r>
      <w:r w:rsidR="009143E4">
        <w:rPr>
          <w:rFonts w:eastAsiaTheme="majorEastAsia"/>
          <w:b w:val="0"/>
          <w:bCs/>
        </w:rPr>
        <w:t>will be conducted</w:t>
      </w:r>
    </w:p>
    <w:p w14:paraId="37AF4C52" w14:textId="381CC19C" w:rsidR="00C734B3" w:rsidRDefault="00C734B3" w:rsidP="00E743F4">
      <w:pPr>
        <w:pStyle w:val="ListNumber"/>
        <w:numPr>
          <w:ilvl w:val="0"/>
          <w:numId w:val="0"/>
        </w:numPr>
        <w:rPr>
          <w:rFonts w:eastAsiaTheme="majorEastAsia"/>
          <w:b w:val="0"/>
          <w:bCs/>
        </w:rPr>
      </w:pPr>
      <w:r>
        <w:rPr>
          <w:rFonts w:eastAsiaTheme="majorEastAsia"/>
          <w:b w:val="0"/>
          <w:bCs/>
        </w:rPr>
        <w:t>Suggestions:</w:t>
      </w:r>
    </w:p>
    <w:p w14:paraId="1EA34448" w14:textId="1EE75BBE" w:rsidR="00C734B3" w:rsidRDefault="00C734B3" w:rsidP="000437DB">
      <w:pPr>
        <w:pStyle w:val="ListNumber"/>
        <w:numPr>
          <w:ilvl w:val="0"/>
          <w:numId w:val="29"/>
        </w:numPr>
        <w:ind w:hanging="180"/>
        <w:rPr>
          <w:rFonts w:eastAsiaTheme="majorEastAsia"/>
          <w:b w:val="0"/>
          <w:bCs/>
        </w:rPr>
      </w:pPr>
      <w:r>
        <w:rPr>
          <w:rFonts w:eastAsiaTheme="majorEastAsia"/>
          <w:b w:val="0"/>
          <w:bCs/>
        </w:rPr>
        <w:t>DC Water</w:t>
      </w:r>
      <w:r w:rsidR="00B13A40">
        <w:rPr>
          <w:rFonts w:eastAsiaTheme="majorEastAsia"/>
          <w:b w:val="0"/>
          <w:bCs/>
        </w:rPr>
        <w:t xml:space="preserve"> should provide clarity around the timing and circumstances under which the prioritization will be reevaluated and if they</w:t>
      </w:r>
      <w:r w:rsidR="004D4A35">
        <w:rPr>
          <w:rFonts w:eastAsiaTheme="majorEastAsia"/>
          <w:b w:val="0"/>
          <w:bCs/>
        </w:rPr>
        <w:t>’</w:t>
      </w:r>
      <w:r w:rsidR="00B13A40">
        <w:rPr>
          <w:rFonts w:eastAsiaTheme="majorEastAsia"/>
          <w:b w:val="0"/>
          <w:bCs/>
        </w:rPr>
        <w:t>re able to provide a co</w:t>
      </w:r>
      <w:r w:rsidR="004D4A35">
        <w:rPr>
          <w:rFonts w:eastAsiaTheme="majorEastAsia"/>
          <w:b w:val="0"/>
          <w:bCs/>
        </w:rPr>
        <w:t>mmit</w:t>
      </w:r>
      <w:r w:rsidR="00B13A40">
        <w:rPr>
          <w:rFonts w:eastAsiaTheme="majorEastAsia"/>
          <w:b w:val="0"/>
          <w:bCs/>
        </w:rPr>
        <w:t>ment on the timeline</w:t>
      </w:r>
      <w:r w:rsidR="00564FAF">
        <w:rPr>
          <w:rFonts w:eastAsiaTheme="majorEastAsia"/>
          <w:b w:val="0"/>
          <w:bCs/>
        </w:rPr>
        <w:t xml:space="preserve"> for sharing this information publicly</w:t>
      </w:r>
    </w:p>
    <w:p w14:paraId="3C9975BB" w14:textId="77EB9D5C" w:rsidR="007C0BC0" w:rsidRDefault="00FB4D5C" w:rsidP="000437DB">
      <w:pPr>
        <w:pStyle w:val="ListNumber"/>
        <w:numPr>
          <w:ilvl w:val="0"/>
          <w:numId w:val="29"/>
        </w:numPr>
        <w:ind w:hanging="180"/>
        <w:rPr>
          <w:rFonts w:eastAsiaTheme="majorEastAsia"/>
          <w:b w:val="0"/>
          <w:bCs/>
        </w:rPr>
      </w:pPr>
      <w:r>
        <w:rPr>
          <w:rFonts w:eastAsiaTheme="majorEastAsia"/>
          <w:b w:val="0"/>
          <w:bCs/>
        </w:rPr>
        <w:t>Circulate</w:t>
      </w:r>
      <w:r w:rsidR="007C0BC0">
        <w:rPr>
          <w:rFonts w:eastAsiaTheme="majorEastAsia"/>
          <w:b w:val="0"/>
          <w:bCs/>
        </w:rPr>
        <w:t xml:space="preserve"> a list to the task force of the criteria</w:t>
      </w:r>
      <w:r>
        <w:rPr>
          <w:rFonts w:eastAsiaTheme="majorEastAsia"/>
          <w:b w:val="0"/>
          <w:bCs/>
        </w:rPr>
        <w:t xml:space="preserve"> that DC Water is</w:t>
      </w:r>
      <w:r w:rsidR="007C0BC0">
        <w:rPr>
          <w:rFonts w:eastAsiaTheme="majorEastAsia"/>
          <w:b w:val="0"/>
          <w:bCs/>
        </w:rPr>
        <w:t xml:space="preserve"> using now with their assigned percentages, alongside a list of the data that they’re trying to </w:t>
      </w:r>
      <w:r w:rsidR="004D4A35">
        <w:rPr>
          <w:rFonts w:eastAsiaTheme="majorEastAsia"/>
          <w:b w:val="0"/>
          <w:bCs/>
        </w:rPr>
        <w:t>obtain</w:t>
      </w:r>
      <w:r w:rsidR="007C0BC0">
        <w:rPr>
          <w:rFonts w:eastAsiaTheme="majorEastAsia"/>
          <w:b w:val="0"/>
          <w:bCs/>
        </w:rPr>
        <w:t xml:space="preserve"> with the aspirational percentages</w:t>
      </w:r>
    </w:p>
    <w:p w14:paraId="09DD4860" w14:textId="2ABB4F86" w:rsidR="002105DE" w:rsidRPr="008E64E7" w:rsidRDefault="00FB4D5C" w:rsidP="000437DB">
      <w:pPr>
        <w:pStyle w:val="ListNumber"/>
        <w:numPr>
          <w:ilvl w:val="0"/>
          <w:numId w:val="29"/>
        </w:numPr>
        <w:ind w:hanging="180"/>
        <w:rPr>
          <w:rFonts w:eastAsiaTheme="majorEastAsia"/>
          <w:b w:val="0"/>
          <w:bCs/>
        </w:rPr>
      </w:pPr>
      <w:r>
        <w:rPr>
          <w:rFonts w:eastAsiaTheme="majorEastAsia"/>
          <w:b w:val="0"/>
          <w:bCs/>
        </w:rPr>
        <w:t>Provide a commitment through this report for DC Water to use their lead website or another source to keep the public informed in real time when they</w:t>
      </w:r>
      <w:r w:rsidR="004D4A35">
        <w:rPr>
          <w:rFonts w:eastAsiaTheme="majorEastAsia"/>
          <w:b w:val="0"/>
          <w:bCs/>
        </w:rPr>
        <w:t>’</w:t>
      </w:r>
      <w:r>
        <w:rPr>
          <w:rFonts w:eastAsiaTheme="majorEastAsia"/>
          <w:b w:val="0"/>
          <w:bCs/>
        </w:rPr>
        <w:t xml:space="preserve">re considering changing the data metrics and when they’ve </w:t>
      </w:r>
      <w:r w:rsidR="004D4A35">
        <w:rPr>
          <w:rFonts w:eastAsiaTheme="majorEastAsia"/>
          <w:b w:val="0"/>
          <w:bCs/>
        </w:rPr>
        <w:t>updated</w:t>
      </w:r>
      <w:r>
        <w:rPr>
          <w:rFonts w:eastAsiaTheme="majorEastAsia"/>
          <w:b w:val="0"/>
          <w:bCs/>
        </w:rPr>
        <w:t xml:space="preserve"> it</w:t>
      </w:r>
    </w:p>
    <w:p w14:paraId="004CAD82" w14:textId="73B2CB30" w:rsidR="00327402" w:rsidRDefault="00320EB1" w:rsidP="000437DB">
      <w:pPr>
        <w:pStyle w:val="ListNumber"/>
        <w:numPr>
          <w:ilvl w:val="0"/>
          <w:numId w:val="28"/>
        </w:numPr>
        <w:ind w:hanging="240"/>
        <w:rPr>
          <w:rFonts w:eastAsiaTheme="majorEastAsia"/>
          <w:b w:val="0"/>
          <w:bCs/>
        </w:rPr>
      </w:pPr>
      <w:bookmarkStart w:id="4" w:name="_Hlk108612732"/>
      <w:r>
        <w:rPr>
          <w:rFonts w:eastAsiaTheme="majorEastAsia"/>
          <w:b w:val="0"/>
          <w:bCs/>
        </w:rPr>
        <w:t>Q: When does DC Water expect to be able to evaluate the weight given to pipe materials using model runs?</w:t>
      </w:r>
    </w:p>
    <w:p w14:paraId="2D29D884" w14:textId="6D6B21A7" w:rsidR="00320EB1" w:rsidRDefault="00320EB1" w:rsidP="000437DB">
      <w:pPr>
        <w:pStyle w:val="ListNumber"/>
        <w:numPr>
          <w:ilvl w:val="0"/>
          <w:numId w:val="28"/>
        </w:numPr>
        <w:ind w:hanging="240"/>
        <w:rPr>
          <w:rFonts w:eastAsiaTheme="majorEastAsia"/>
          <w:b w:val="0"/>
          <w:bCs/>
        </w:rPr>
      </w:pPr>
      <w:r>
        <w:rPr>
          <w:rFonts w:eastAsiaTheme="majorEastAsia"/>
          <w:b w:val="0"/>
          <w:bCs/>
        </w:rPr>
        <w:t xml:space="preserve">A: </w:t>
      </w:r>
      <w:r w:rsidR="001778CA">
        <w:rPr>
          <w:rFonts w:eastAsiaTheme="majorEastAsia"/>
          <w:b w:val="0"/>
          <w:bCs/>
        </w:rPr>
        <w:t>S</w:t>
      </w:r>
      <w:r w:rsidR="001778CA" w:rsidRPr="001778CA">
        <w:rPr>
          <w:rFonts w:eastAsiaTheme="majorEastAsia"/>
          <w:b w:val="0"/>
          <w:bCs/>
        </w:rPr>
        <w:t xml:space="preserve">o many of these activities go along in </w:t>
      </w:r>
      <w:r w:rsidR="001778CA">
        <w:rPr>
          <w:rFonts w:eastAsiaTheme="majorEastAsia"/>
          <w:b w:val="0"/>
          <w:bCs/>
        </w:rPr>
        <w:t>parallel, the</w:t>
      </w:r>
      <w:r w:rsidR="001778CA" w:rsidRPr="001778CA">
        <w:rPr>
          <w:rFonts w:eastAsiaTheme="majorEastAsia"/>
          <w:b w:val="0"/>
          <w:bCs/>
        </w:rPr>
        <w:t>y don't go sequentially.</w:t>
      </w:r>
      <w:r w:rsidR="001778CA">
        <w:rPr>
          <w:rFonts w:eastAsiaTheme="majorEastAsia"/>
          <w:b w:val="0"/>
          <w:bCs/>
        </w:rPr>
        <w:t xml:space="preserve"> For </w:t>
      </w:r>
      <w:r w:rsidR="004D4A35">
        <w:rPr>
          <w:rFonts w:eastAsiaTheme="majorEastAsia"/>
          <w:b w:val="0"/>
          <w:bCs/>
        </w:rPr>
        <w:t>example,</w:t>
      </w:r>
      <w:r w:rsidR="001778CA">
        <w:rPr>
          <w:rFonts w:eastAsiaTheme="majorEastAsia"/>
          <w:b w:val="0"/>
          <w:bCs/>
        </w:rPr>
        <w:t xml:space="preserve"> with service line indication, i</w:t>
      </w:r>
      <w:r w:rsidR="001778CA" w:rsidRPr="001778CA">
        <w:rPr>
          <w:rFonts w:eastAsiaTheme="majorEastAsia"/>
          <w:b w:val="0"/>
          <w:bCs/>
        </w:rPr>
        <w:t>f we have a block scheduled for water main replacement under a small diameter water main</w:t>
      </w:r>
      <w:r w:rsidR="001778CA">
        <w:rPr>
          <w:rFonts w:eastAsiaTheme="majorEastAsia"/>
          <w:b w:val="0"/>
          <w:bCs/>
        </w:rPr>
        <w:t>. T</w:t>
      </w:r>
      <w:r w:rsidR="001778CA" w:rsidRPr="001778CA">
        <w:rPr>
          <w:rFonts w:eastAsiaTheme="majorEastAsia"/>
          <w:b w:val="0"/>
          <w:bCs/>
        </w:rPr>
        <w:t>hat</w:t>
      </w:r>
      <w:r w:rsidR="001778CA">
        <w:rPr>
          <w:rFonts w:eastAsiaTheme="majorEastAsia"/>
          <w:b w:val="0"/>
          <w:bCs/>
        </w:rPr>
        <w:t xml:space="preserve"> will be conducted</w:t>
      </w:r>
      <w:r w:rsidR="001778CA" w:rsidRPr="001778CA">
        <w:rPr>
          <w:rFonts w:eastAsiaTheme="majorEastAsia"/>
          <w:b w:val="0"/>
          <w:bCs/>
        </w:rPr>
        <w:t xml:space="preserve"> 4 years out</w:t>
      </w:r>
      <w:r w:rsidR="001778CA">
        <w:rPr>
          <w:rFonts w:eastAsiaTheme="majorEastAsia"/>
          <w:b w:val="0"/>
          <w:bCs/>
        </w:rPr>
        <w:t>, so w</w:t>
      </w:r>
      <w:r w:rsidR="001778CA" w:rsidRPr="001778CA">
        <w:rPr>
          <w:rFonts w:eastAsiaTheme="majorEastAsia"/>
          <w:b w:val="0"/>
          <w:bCs/>
        </w:rPr>
        <w:t xml:space="preserve">e're not going to plan to go identify all those materials as a priority within the </w:t>
      </w:r>
      <w:r w:rsidR="001778CA">
        <w:rPr>
          <w:rFonts w:eastAsiaTheme="majorEastAsia"/>
          <w:b w:val="0"/>
          <w:bCs/>
        </w:rPr>
        <w:t>first</w:t>
      </w:r>
      <w:r w:rsidR="001778CA" w:rsidRPr="001778CA">
        <w:rPr>
          <w:rFonts w:eastAsiaTheme="majorEastAsia"/>
          <w:b w:val="0"/>
          <w:bCs/>
        </w:rPr>
        <w:t xml:space="preserve"> couple of years. We're going to get to that block into your place of service lines.</w:t>
      </w:r>
      <w:r w:rsidR="001778CA">
        <w:rPr>
          <w:rFonts w:eastAsiaTheme="majorEastAsia"/>
          <w:b w:val="0"/>
          <w:bCs/>
        </w:rPr>
        <w:t xml:space="preserve"> W</w:t>
      </w:r>
      <w:r w:rsidR="001778CA" w:rsidRPr="001778CA">
        <w:rPr>
          <w:rFonts w:eastAsiaTheme="majorEastAsia"/>
          <w:b w:val="0"/>
          <w:bCs/>
        </w:rPr>
        <w:t>hen we start adding in all the model factors</w:t>
      </w:r>
      <w:r w:rsidR="001778CA">
        <w:rPr>
          <w:rFonts w:eastAsiaTheme="majorEastAsia"/>
          <w:b w:val="0"/>
          <w:bCs/>
        </w:rPr>
        <w:t>,</w:t>
      </w:r>
      <w:r w:rsidR="001778CA" w:rsidRPr="001778CA">
        <w:rPr>
          <w:rFonts w:eastAsiaTheme="majorEastAsia"/>
          <w:b w:val="0"/>
          <w:bCs/>
        </w:rPr>
        <w:t xml:space="preserve"> every year we're going to run a model</w:t>
      </w:r>
      <w:r w:rsidR="001778CA">
        <w:rPr>
          <w:rFonts w:eastAsiaTheme="majorEastAsia"/>
          <w:b w:val="0"/>
          <w:bCs/>
        </w:rPr>
        <w:t xml:space="preserve"> a</w:t>
      </w:r>
      <w:r w:rsidR="001778CA" w:rsidRPr="001778CA">
        <w:rPr>
          <w:rFonts w:eastAsiaTheme="majorEastAsia"/>
          <w:b w:val="0"/>
          <w:bCs/>
        </w:rPr>
        <w:t>nd every year we're going to have different factors to evaluate.</w:t>
      </w:r>
    </w:p>
    <w:p w14:paraId="66AE71F7" w14:textId="526B77B5" w:rsidR="00697851" w:rsidRDefault="00697851" w:rsidP="000437DB">
      <w:pPr>
        <w:pStyle w:val="ListNumber"/>
        <w:numPr>
          <w:ilvl w:val="0"/>
          <w:numId w:val="28"/>
        </w:numPr>
        <w:ind w:hanging="240"/>
        <w:rPr>
          <w:rFonts w:eastAsiaTheme="majorEastAsia"/>
          <w:b w:val="0"/>
          <w:bCs/>
        </w:rPr>
      </w:pPr>
      <w:r>
        <w:rPr>
          <w:rFonts w:eastAsiaTheme="majorEastAsia"/>
          <w:b w:val="0"/>
          <w:bCs/>
        </w:rPr>
        <w:t xml:space="preserve">Q: Will DC Water’s June 2021 Plan, </w:t>
      </w:r>
      <w:r w:rsidR="008473AF">
        <w:rPr>
          <w:rFonts w:eastAsiaTheme="majorEastAsia"/>
          <w:b w:val="0"/>
          <w:bCs/>
        </w:rPr>
        <w:t>also be modified as you went along?</w:t>
      </w:r>
    </w:p>
    <w:p w14:paraId="7FDC3364" w14:textId="0B4E0ECC" w:rsidR="008473AF" w:rsidRDefault="008473AF" w:rsidP="000437DB">
      <w:pPr>
        <w:pStyle w:val="ListNumber"/>
        <w:numPr>
          <w:ilvl w:val="0"/>
          <w:numId w:val="28"/>
        </w:numPr>
        <w:ind w:hanging="240"/>
        <w:rPr>
          <w:rFonts w:eastAsiaTheme="majorEastAsia"/>
          <w:b w:val="0"/>
          <w:bCs/>
        </w:rPr>
      </w:pPr>
      <w:r>
        <w:rPr>
          <w:rFonts w:eastAsiaTheme="majorEastAsia"/>
          <w:b w:val="0"/>
          <w:bCs/>
        </w:rPr>
        <w:t>A: Yes, we will be conducting our model runs in early August or late July, so at that time we will assess if it represents what we think the objective is.</w:t>
      </w:r>
    </w:p>
    <w:p w14:paraId="4C9A4E66" w14:textId="63214A28" w:rsidR="00FB4D5C" w:rsidRDefault="00FB4D5C" w:rsidP="000437DB">
      <w:pPr>
        <w:pStyle w:val="ListNumber"/>
        <w:numPr>
          <w:ilvl w:val="0"/>
          <w:numId w:val="27"/>
        </w:numPr>
        <w:ind w:hanging="240"/>
        <w:rPr>
          <w:rFonts w:eastAsiaTheme="majorEastAsia"/>
          <w:b w:val="0"/>
          <w:bCs/>
        </w:rPr>
      </w:pPr>
      <w:r>
        <w:rPr>
          <w:rFonts w:eastAsiaTheme="majorEastAsia"/>
          <w:b w:val="0"/>
          <w:bCs/>
        </w:rPr>
        <w:t xml:space="preserve">Q: </w:t>
      </w:r>
      <w:r w:rsidR="001A1693">
        <w:rPr>
          <w:rFonts w:eastAsiaTheme="majorEastAsia"/>
          <w:b w:val="0"/>
          <w:bCs/>
        </w:rPr>
        <w:t>On page 29, under the comment number 32 is the entire comment in response to our suggestion that there needs to be an auditor of some sort to look at how funds are being spent?</w:t>
      </w:r>
    </w:p>
    <w:p w14:paraId="0F26CF47" w14:textId="5EDC2B0C" w:rsidR="001A1693" w:rsidRDefault="001A1693" w:rsidP="000437DB">
      <w:pPr>
        <w:pStyle w:val="ListNumber"/>
        <w:numPr>
          <w:ilvl w:val="0"/>
          <w:numId w:val="27"/>
        </w:numPr>
        <w:ind w:hanging="240"/>
        <w:rPr>
          <w:rFonts w:eastAsiaTheme="majorEastAsia"/>
          <w:b w:val="0"/>
          <w:bCs/>
        </w:rPr>
      </w:pPr>
      <w:r>
        <w:rPr>
          <w:rFonts w:eastAsiaTheme="majorEastAsia"/>
          <w:b w:val="0"/>
          <w:bCs/>
        </w:rPr>
        <w:lastRenderedPageBreak/>
        <w:t xml:space="preserve">A: Yes, we are directing that responsibility to auditors and oversight committees. </w:t>
      </w:r>
      <w:r w:rsidR="00BF7B6F">
        <w:rPr>
          <w:rFonts w:eastAsiaTheme="majorEastAsia"/>
          <w:b w:val="0"/>
          <w:bCs/>
        </w:rPr>
        <w:t>We believe the information should be more transparent to the public rather than have auditors.</w:t>
      </w:r>
    </w:p>
    <w:p w14:paraId="3F6C4DBE" w14:textId="707230AC" w:rsidR="00BF7B6F" w:rsidRDefault="00BF7B6F" w:rsidP="00BF7B6F">
      <w:pPr>
        <w:pStyle w:val="ListNumber"/>
        <w:numPr>
          <w:ilvl w:val="0"/>
          <w:numId w:val="0"/>
        </w:numPr>
        <w:ind w:left="173" w:hanging="173"/>
        <w:rPr>
          <w:rFonts w:eastAsiaTheme="majorEastAsia"/>
          <w:b w:val="0"/>
          <w:bCs/>
        </w:rPr>
      </w:pPr>
      <w:r>
        <w:rPr>
          <w:rFonts w:eastAsiaTheme="majorEastAsia"/>
          <w:b w:val="0"/>
          <w:bCs/>
        </w:rPr>
        <w:t>Interagency Coordination:</w:t>
      </w:r>
    </w:p>
    <w:p w14:paraId="67C22A8C" w14:textId="49BA7E9A" w:rsidR="002D3CB0" w:rsidRDefault="002D3CB0" w:rsidP="000437DB">
      <w:pPr>
        <w:pStyle w:val="ListNumber"/>
        <w:numPr>
          <w:ilvl w:val="0"/>
          <w:numId w:val="26"/>
        </w:numPr>
        <w:ind w:firstLine="360"/>
        <w:rPr>
          <w:rFonts w:eastAsiaTheme="majorEastAsia"/>
          <w:b w:val="0"/>
          <w:bCs/>
        </w:rPr>
      </w:pPr>
      <w:r>
        <w:rPr>
          <w:rFonts w:eastAsiaTheme="majorEastAsia"/>
          <w:b w:val="0"/>
          <w:bCs/>
        </w:rPr>
        <w:t>Q: Under section 3A, it states that there were more than 150,000 excavations. How was that number derived?</w:t>
      </w:r>
    </w:p>
    <w:p w14:paraId="1297AFF7" w14:textId="5C31C563" w:rsidR="002D3CB0" w:rsidRDefault="002D3CB0" w:rsidP="000437DB">
      <w:pPr>
        <w:pStyle w:val="ListNumber"/>
        <w:numPr>
          <w:ilvl w:val="0"/>
          <w:numId w:val="26"/>
        </w:numPr>
        <w:ind w:firstLine="360"/>
        <w:rPr>
          <w:rFonts w:eastAsiaTheme="majorEastAsia"/>
          <w:b w:val="0"/>
          <w:bCs/>
        </w:rPr>
      </w:pPr>
      <w:r>
        <w:rPr>
          <w:rFonts w:eastAsiaTheme="majorEastAsia"/>
          <w:b w:val="0"/>
          <w:bCs/>
        </w:rPr>
        <w:t xml:space="preserve">A: We totaled all the test </w:t>
      </w:r>
      <w:r w:rsidR="0007630F">
        <w:rPr>
          <w:rFonts w:eastAsiaTheme="majorEastAsia"/>
          <w:b w:val="0"/>
          <w:bCs/>
        </w:rPr>
        <w:t>pits from the cost estimate to formulate this amount.</w:t>
      </w:r>
    </w:p>
    <w:p w14:paraId="7C6E5E2C" w14:textId="37FE2624" w:rsidR="0007630F" w:rsidRDefault="0007630F" w:rsidP="000437DB">
      <w:pPr>
        <w:pStyle w:val="ListNumber"/>
        <w:numPr>
          <w:ilvl w:val="0"/>
          <w:numId w:val="26"/>
        </w:numPr>
        <w:ind w:firstLine="360"/>
        <w:rPr>
          <w:rFonts w:eastAsiaTheme="majorEastAsia"/>
          <w:b w:val="0"/>
          <w:bCs/>
        </w:rPr>
      </w:pPr>
      <w:r>
        <w:rPr>
          <w:rFonts w:eastAsiaTheme="majorEastAsia"/>
          <w:b w:val="0"/>
          <w:bCs/>
        </w:rPr>
        <w:t xml:space="preserve">Q: </w:t>
      </w:r>
      <w:r w:rsidR="009C599A">
        <w:rPr>
          <w:rFonts w:eastAsiaTheme="majorEastAsia"/>
          <w:b w:val="0"/>
          <w:bCs/>
        </w:rPr>
        <w:t xml:space="preserve">What are the inspections that DCRA </w:t>
      </w:r>
      <w:r w:rsidR="004D4A35">
        <w:rPr>
          <w:rFonts w:eastAsiaTheme="majorEastAsia"/>
          <w:b w:val="0"/>
          <w:bCs/>
        </w:rPr>
        <w:t>must</w:t>
      </w:r>
      <w:r w:rsidR="009C599A">
        <w:rPr>
          <w:rFonts w:eastAsiaTheme="majorEastAsia"/>
          <w:b w:val="0"/>
          <w:bCs/>
        </w:rPr>
        <w:t xml:space="preserve"> conduct regarding test pits?</w:t>
      </w:r>
    </w:p>
    <w:p w14:paraId="5C1B4294" w14:textId="251E8EA0" w:rsidR="0007630F" w:rsidRDefault="0007630F" w:rsidP="000437DB">
      <w:pPr>
        <w:pStyle w:val="ListNumber"/>
        <w:numPr>
          <w:ilvl w:val="0"/>
          <w:numId w:val="26"/>
        </w:numPr>
        <w:ind w:firstLine="360"/>
        <w:rPr>
          <w:rFonts w:eastAsiaTheme="majorEastAsia"/>
          <w:b w:val="0"/>
          <w:bCs/>
        </w:rPr>
      </w:pPr>
      <w:r>
        <w:rPr>
          <w:rFonts w:eastAsiaTheme="majorEastAsia"/>
          <w:b w:val="0"/>
          <w:bCs/>
        </w:rPr>
        <w:t xml:space="preserve">A: </w:t>
      </w:r>
      <w:r w:rsidR="009C599A">
        <w:rPr>
          <w:rFonts w:eastAsiaTheme="majorEastAsia"/>
          <w:b w:val="0"/>
          <w:bCs/>
        </w:rPr>
        <w:t xml:space="preserve">DCRA </w:t>
      </w:r>
      <w:r w:rsidR="004D4A35">
        <w:rPr>
          <w:rFonts w:eastAsiaTheme="majorEastAsia"/>
          <w:b w:val="0"/>
          <w:bCs/>
        </w:rPr>
        <w:t>must</w:t>
      </w:r>
      <w:r w:rsidR="009C599A">
        <w:rPr>
          <w:rFonts w:eastAsiaTheme="majorEastAsia"/>
          <w:b w:val="0"/>
          <w:bCs/>
        </w:rPr>
        <w:t xml:space="preserve"> inspect the installations from private side connections not necessarily the private side test pits.</w:t>
      </w:r>
    </w:p>
    <w:p w14:paraId="47AB5FA7" w14:textId="113722C1" w:rsidR="00AA06B8" w:rsidRDefault="00AA06B8" w:rsidP="000437DB">
      <w:pPr>
        <w:pStyle w:val="ListNumber"/>
        <w:numPr>
          <w:ilvl w:val="0"/>
          <w:numId w:val="26"/>
        </w:numPr>
        <w:ind w:firstLine="360"/>
        <w:rPr>
          <w:rFonts w:eastAsiaTheme="majorEastAsia"/>
          <w:b w:val="0"/>
          <w:bCs/>
        </w:rPr>
      </w:pPr>
      <w:r>
        <w:rPr>
          <w:rFonts w:eastAsiaTheme="majorEastAsia"/>
          <w:b w:val="0"/>
          <w:bCs/>
        </w:rPr>
        <w:t xml:space="preserve">Q: What </w:t>
      </w:r>
      <w:r w:rsidR="004D4A35">
        <w:rPr>
          <w:rFonts w:eastAsiaTheme="majorEastAsia"/>
          <w:b w:val="0"/>
          <w:bCs/>
        </w:rPr>
        <w:t>is</w:t>
      </w:r>
      <w:r>
        <w:rPr>
          <w:rFonts w:eastAsiaTheme="majorEastAsia"/>
          <w:b w:val="0"/>
          <w:bCs/>
        </w:rPr>
        <w:t xml:space="preserve"> occupancy permits?</w:t>
      </w:r>
    </w:p>
    <w:p w14:paraId="17EB972B" w14:textId="7A98B738" w:rsidR="00AA06B8" w:rsidRDefault="00AA06B8" w:rsidP="000437DB">
      <w:pPr>
        <w:pStyle w:val="ListNumber"/>
        <w:numPr>
          <w:ilvl w:val="0"/>
          <w:numId w:val="26"/>
        </w:numPr>
        <w:ind w:firstLine="360"/>
        <w:rPr>
          <w:rFonts w:eastAsiaTheme="majorEastAsia"/>
          <w:b w:val="0"/>
          <w:bCs/>
        </w:rPr>
      </w:pPr>
      <w:r>
        <w:rPr>
          <w:rFonts w:eastAsiaTheme="majorEastAsia"/>
          <w:b w:val="0"/>
          <w:bCs/>
        </w:rPr>
        <w:t xml:space="preserve">A: There are two types of public space permits; occupancy and construction. Occupancy permits stipulate the use of public space for a given amount of time where the public space will have no changes for </w:t>
      </w:r>
      <w:r w:rsidR="004D4A35">
        <w:rPr>
          <w:rFonts w:eastAsiaTheme="majorEastAsia"/>
          <w:b w:val="0"/>
          <w:bCs/>
        </w:rPr>
        <w:t>a period</w:t>
      </w:r>
      <w:r>
        <w:rPr>
          <w:rFonts w:eastAsiaTheme="majorEastAsia"/>
          <w:b w:val="0"/>
          <w:bCs/>
        </w:rPr>
        <w:t xml:space="preserve">. </w:t>
      </w:r>
    </w:p>
    <w:p w14:paraId="60A7F4EE" w14:textId="3EB86996" w:rsidR="00AA06B8" w:rsidRDefault="00AA06B8" w:rsidP="000437DB">
      <w:pPr>
        <w:pStyle w:val="ListNumber"/>
        <w:numPr>
          <w:ilvl w:val="0"/>
          <w:numId w:val="26"/>
        </w:numPr>
        <w:ind w:firstLine="360"/>
        <w:rPr>
          <w:rFonts w:eastAsiaTheme="majorEastAsia"/>
          <w:b w:val="0"/>
          <w:bCs/>
        </w:rPr>
      </w:pPr>
      <w:r>
        <w:rPr>
          <w:rFonts w:eastAsiaTheme="majorEastAsia"/>
          <w:b w:val="0"/>
          <w:bCs/>
        </w:rPr>
        <w:t>Q: What’s the difference between an occupancy permit technician and a traffic work zone technician?</w:t>
      </w:r>
    </w:p>
    <w:p w14:paraId="43B7707D" w14:textId="58CE8514" w:rsidR="00AA06B8" w:rsidRDefault="00AA06B8" w:rsidP="000437DB">
      <w:pPr>
        <w:pStyle w:val="ListNumber"/>
        <w:numPr>
          <w:ilvl w:val="0"/>
          <w:numId w:val="26"/>
        </w:numPr>
        <w:ind w:firstLine="360"/>
        <w:rPr>
          <w:rFonts w:eastAsiaTheme="majorEastAsia"/>
          <w:b w:val="0"/>
          <w:bCs/>
        </w:rPr>
      </w:pPr>
      <w:r>
        <w:rPr>
          <w:rFonts w:eastAsiaTheme="majorEastAsia"/>
          <w:b w:val="0"/>
          <w:bCs/>
        </w:rPr>
        <w:t xml:space="preserve">A: </w:t>
      </w:r>
      <w:r w:rsidR="00A21445">
        <w:rPr>
          <w:rFonts w:eastAsiaTheme="majorEastAsia"/>
          <w:b w:val="0"/>
          <w:bCs/>
        </w:rPr>
        <w:t>Within DDOT’s PSRD review program, we have specialists who review various parts of any public space permit application. We have a group focused on the review of the traffic control plans, and others who focus on different areas.</w:t>
      </w:r>
    </w:p>
    <w:p w14:paraId="061BC449" w14:textId="72EE92FE" w:rsidR="00BF7B6F" w:rsidRDefault="002D3CB0" w:rsidP="00BF7B6F">
      <w:pPr>
        <w:pStyle w:val="ListNumber"/>
        <w:numPr>
          <w:ilvl w:val="0"/>
          <w:numId w:val="0"/>
        </w:numPr>
        <w:ind w:left="173" w:hanging="173"/>
        <w:rPr>
          <w:rFonts w:eastAsiaTheme="majorEastAsia"/>
          <w:b w:val="0"/>
          <w:bCs/>
        </w:rPr>
      </w:pPr>
      <w:r>
        <w:rPr>
          <w:rFonts w:eastAsiaTheme="majorEastAsia"/>
          <w:b w:val="0"/>
          <w:bCs/>
        </w:rPr>
        <w:t xml:space="preserve">Recommendations: </w:t>
      </w:r>
    </w:p>
    <w:p w14:paraId="458A1515" w14:textId="24D68530" w:rsidR="002D3CB0" w:rsidRDefault="00F7295B" w:rsidP="00F7295B">
      <w:pPr>
        <w:pStyle w:val="ListNumber"/>
        <w:numPr>
          <w:ilvl w:val="0"/>
          <w:numId w:val="34"/>
        </w:numPr>
        <w:ind w:left="1260" w:hanging="180"/>
        <w:rPr>
          <w:rFonts w:eastAsiaTheme="majorEastAsia"/>
          <w:b w:val="0"/>
          <w:bCs/>
        </w:rPr>
      </w:pPr>
      <w:r>
        <w:rPr>
          <w:rFonts w:eastAsiaTheme="majorEastAsia"/>
          <w:b w:val="0"/>
          <w:bCs/>
        </w:rPr>
        <w:t xml:space="preserve">  </w:t>
      </w:r>
      <w:r w:rsidR="002D3CB0">
        <w:rPr>
          <w:rFonts w:eastAsiaTheme="majorEastAsia"/>
          <w:b w:val="0"/>
          <w:bCs/>
        </w:rPr>
        <w:t xml:space="preserve">In the revision </w:t>
      </w:r>
      <w:r w:rsidR="009C599A">
        <w:rPr>
          <w:rFonts w:eastAsiaTheme="majorEastAsia"/>
          <w:b w:val="0"/>
          <w:bCs/>
        </w:rPr>
        <w:t>it should be broken out to consist of public side excavation being inspected by DDOT, and private side excavations to be inspected by DCRA.</w:t>
      </w:r>
    </w:p>
    <w:p w14:paraId="3931CA88" w14:textId="77777777" w:rsidR="008E64E7" w:rsidRPr="00320EB1" w:rsidRDefault="008E64E7" w:rsidP="00BF7B6F">
      <w:pPr>
        <w:pStyle w:val="ListNumber"/>
        <w:numPr>
          <w:ilvl w:val="0"/>
          <w:numId w:val="0"/>
        </w:numPr>
        <w:ind w:left="173" w:hanging="173"/>
        <w:rPr>
          <w:rFonts w:eastAsiaTheme="majorEastAsia"/>
          <w:b w:val="0"/>
          <w:bCs/>
        </w:rPr>
      </w:pPr>
    </w:p>
    <w:p w14:paraId="68107A69" w14:textId="544362B0" w:rsidR="00C7398D" w:rsidRDefault="003673DA" w:rsidP="00E40E3C">
      <w:pPr>
        <w:pStyle w:val="ListNumber"/>
        <w:rPr>
          <w:rFonts w:eastAsiaTheme="majorEastAsia"/>
        </w:rPr>
      </w:pPr>
      <w:bookmarkStart w:id="5" w:name="_Hlk106111765"/>
      <w:bookmarkEnd w:id="4"/>
      <w:r w:rsidRPr="004E5D2F">
        <w:rPr>
          <w:rFonts w:eastAsiaTheme="majorEastAsia"/>
          <w:bCs/>
        </w:rPr>
        <w:t xml:space="preserve"> </w:t>
      </w:r>
      <w:r w:rsidR="00C75773" w:rsidRPr="004E5D2F">
        <w:rPr>
          <w:rFonts w:eastAsiaTheme="majorEastAsia"/>
          <w:bCs/>
        </w:rPr>
        <w:t xml:space="preserve"> </w:t>
      </w:r>
      <w:bookmarkEnd w:id="5"/>
      <w:r w:rsidR="00BA264C">
        <w:rPr>
          <w:rFonts w:eastAsiaTheme="majorEastAsia"/>
        </w:rPr>
        <w:t>Outreach and Partnership Opportunities</w:t>
      </w:r>
    </w:p>
    <w:p w14:paraId="7BBFC99B" w14:textId="3B10FE10" w:rsidR="00BA264C" w:rsidRDefault="00BA264C" w:rsidP="009417A1">
      <w:pPr>
        <w:pStyle w:val="ListNumber"/>
        <w:numPr>
          <w:ilvl w:val="0"/>
          <w:numId w:val="14"/>
        </w:numPr>
        <w:rPr>
          <w:rFonts w:eastAsiaTheme="majorEastAsia"/>
          <w:b w:val="0"/>
          <w:bCs/>
        </w:rPr>
      </w:pPr>
      <w:r>
        <w:rPr>
          <w:rFonts w:eastAsiaTheme="majorEastAsia"/>
          <w:b w:val="0"/>
          <w:bCs/>
        </w:rPr>
        <w:t>DOEE will hold a public listening session on July 28</w:t>
      </w:r>
      <w:r w:rsidRPr="00AC56E1">
        <w:rPr>
          <w:rFonts w:eastAsiaTheme="majorEastAsia"/>
          <w:b w:val="0"/>
          <w:bCs/>
          <w:vertAlign w:val="superscript"/>
        </w:rPr>
        <w:t>th</w:t>
      </w:r>
      <w:r>
        <w:rPr>
          <w:rFonts w:eastAsiaTheme="majorEastAsia"/>
          <w:b w:val="0"/>
          <w:bCs/>
        </w:rPr>
        <w:t xml:space="preserve"> to </w:t>
      </w:r>
      <w:r w:rsidRPr="00AC56E1">
        <w:rPr>
          <w:rFonts w:eastAsiaTheme="majorEastAsia"/>
          <w:b w:val="0"/>
          <w:bCs/>
        </w:rPr>
        <w:t>provide the public an opportunity to listen in on Lead Service Line Planning Task Force updates, ask questions, and address any concerns they may have regarding lead</w:t>
      </w:r>
    </w:p>
    <w:p w14:paraId="07A6419D" w14:textId="77777777" w:rsidR="00BA264C" w:rsidRDefault="00BA264C" w:rsidP="009417A1">
      <w:pPr>
        <w:pStyle w:val="ListNumber"/>
        <w:numPr>
          <w:ilvl w:val="0"/>
          <w:numId w:val="14"/>
        </w:numPr>
        <w:rPr>
          <w:rFonts w:eastAsiaTheme="majorEastAsia"/>
          <w:b w:val="0"/>
          <w:bCs/>
        </w:rPr>
      </w:pPr>
      <w:r>
        <w:rPr>
          <w:rFonts w:eastAsiaTheme="majorEastAsia"/>
          <w:b w:val="0"/>
          <w:bCs/>
        </w:rPr>
        <w:lastRenderedPageBreak/>
        <w:t>Randy Speck reached out to Councilmember Lewis George’s office but has not received a response regarding her proposed bill</w:t>
      </w:r>
    </w:p>
    <w:p w14:paraId="102FD2B8" w14:textId="77777777" w:rsidR="00BA264C" w:rsidRPr="001302CA" w:rsidRDefault="00BA264C" w:rsidP="009417A1">
      <w:pPr>
        <w:pStyle w:val="ListNumber"/>
        <w:numPr>
          <w:ilvl w:val="0"/>
          <w:numId w:val="14"/>
        </w:numPr>
        <w:rPr>
          <w:rFonts w:eastAsiaTheme="majorEastAsia"/>
          <w:b w:val="0"/>
          <w:bCs/>
        </w:rPr>
      </w:pPr>
      <w:r w:rsidRPr="001302CA">
        <w:rPr>
          <w:rFonts w:eastAsiaTheme="majorEastAsia"/>
          <w:b w:val="0"/>
          <w:bCs/>
        </w:rPr>
        <w:t>Conduct a training session on July 8th, 2022, dedicated to showing how DC Water conducts their outreach strategy and how their outreach team is trained on door-to-door outreach</w:t>
      </w:r>
    </w:p>
    <w:p w14:paraId="1821FA71" w14:textId="77777777" w:rsidR="008835F4" w:rsidRDefault="00BA264C" w:rsidP="008835F4">
      <w:pPr>
        <w:pStyle w:val="ListNumber"/>
        <w:numPr>
          <w:ilvl w:val="0"/>
          <w:numId w:val="14"/>
        </w:numPr>
        <w:rPr>
          <w:rFonts w:eastAsiaTheme="majorEastAsia"/>
          <w:b w:val="0"/>
          <w:bCs/>
        </w:rPr>
      </w:pPr>
      <w:r w:rsidRPr="001302CA">
        <w:rPr>
          <w:rFonts w:eastAsiaTheme="majorEastAsia"/>
          <w:b w:val="0"/>
          <w:bCs/>
        </w:rPr>
        <w:t>Participate in door-to-door outreach on July 9th, 2022, to inform the public on the many programs that are conducive to removing lead</w:t>
      </w:r>
      <w:r>
        <w:rPr>
          <w:rFonts w:eastAsiaTheme="majorEastAsia"/>
          <w:b w:val="0"/>
          <w:bCs/>
        </w:rPr>
        <w:t xml:space="preserve"> pipes</w:t>
      </w:r>
      <w:r w:rsidRPr="001302CA">
        <w:rPr>
          <w:rFonts w:eastAsiaTheme="majorEastAsia"/>
          <w:b w:val="0"/>
          <w:bCs/>
        </w:rPr>
        <w:t xml:space="preserve"> in the district</w:t>
      </w:r>
    </w:p>
    <w:p w14:paraId="19EC1969" w14:textId="28427227" w:rsidR="00E40E3C" w:rsidRPr="008835F4" w:rsidRDefault="00E40E3C" w:rsidP="008835F4">
      <w:pPr>
        <w:pStyle w:val="ListNumber"/>
        <w:rPr>
          <w:rFonts w:eastAsiaTheme="majorEastAsia"/>
          <w:b w:val="0"/>
          <w:bCs/>
        </w:rPr>
      </w:pPr>
      <w:r w:rsidRPr="008835F4">
        <w:rPr>
          <w:rFonts w:eastAsiaTheme="majorEastAsia"/>
        </w:rPr>
        <w:t xml:space="preserve"> Independent Cost Assessment Update</w:t>
      </w:r>
    </w:p>
    <w:p w14:paraId="7C2415BA" w14:textId="00A535BD" w:rsidR="00E40E3C" w:rsidRDefault="00E40E3C" w:rsidP="00E40E3C">
      <w:pPr>
        <w:pStyle w:val="ListNumber"/>
        <w:numPr>
          <w:ilvl w:val="0"/>
          <w:numId w:val="0"/>
        </w:numPr>
        <w:ind w:left="720"/>
        <w:rPr>
          <w:rFonts w:eastAsiaTheme="majorEastAsia"/>
          <w:b w:val="0"/>
          <w:bCs/>
        </w:rPr>
      </w:pPr>
      <w:r w:rsidRPr="00E40E3C">
        <w:rPr>
          <w:rFonts w:eastAsiaTheme="majorEastAsia"/>
          <w:b w:val="0"/>
          <w:bCs/>
        </w:rPr>
        <w:t>Michael Porcello</w:t>
      </w:r>
      <w:r>
        <w:rPr>
          <w:rFonts w:eastAsiaTheme="majorEastAsia"/>
          <w:b w:val="0"/>
          <w:bCs/>
        </w:rPr>
        <w:t>:</w:t>
      </w:r>
    </w:p>
    <w:p w14:paraId="5D0B4230" w14:textId="78CA7651" w:rsidR="00E40E3C" w:rsidRDefault="00E40E3C" w:rsidP="009417A1">
      <w:pPr>
        <w:pStyle w:val="ListNumber"/>
        <w:numPr>
          <w:ilvl w:val="0"/>
          <w:numId w:val="25"/>
        </w:numPr>
        <w:rPr>
          <w:rFonts w:eastAsiaTheme="majorEastAsia"/>
          <w:b w:val="0"/>
          <w:bCs/>
        </w:rPr>
      </w:pPr>
      <w:r>
        <w:rPr>
          <w:rFonts w:eastAsiaTheme="majorEastAsia"/>
          <w:b w:val="0"/>
          <w:bCs/>
        </w:rPr>
        <w:t>There is not a specific timing update for the cost estimate, as meetings have not been conducted with the contractor. The contractor has substantively concluded their work but need</w:t>
      </w:r>
      <w:r w:rsidR="009143E4">
        <w:rPr>
          <w:rFonts w:eastAsiaTheme="majorEastAsia"/>
          <w:b w:val="0"/>
          <w:bCs/>
        </w:rPr>
        <w:t>s</w:t>
      </w:r>
      <w:r>
        <w:rPr>
          <w:rFonts w:eastAsiaTheme="majorEastAsia"/>
          <w:b w:val="0"/>
          <w:bCs/>
        </w:rPr>
        <w:t xml:space="preserve"> to finish the drafting.</w:t>
      </w:r>
    </w:p>
    <w:p w14:paraId="3CF61CD2" w14:textId="1370C5F6" w:rsidR="00E40E3C" w:rsidRPr="00E40E3C" w:rsidRDefault="00E40E3C" w:rsidP="009417A1">
      <w:pPr>
        <w:pStyle w:val="ListNumber"/>
        <w:numPr>
          <w:ilvl w:val="0"/>
          <w:numId w:val="25"/>
        </w:numPr>
        <w:rPr>
          <w:rFonts w:eastAsiaTheme="majorEastAsia"/>
          <w:b w:val="0"/>
          <w:bCs/>
        </w:rPr>
      </w:pPr>
      <w:r>
        <w:rPr>
          <w:rFonts w:eastAsiaTheme="majorEastAsia"/>
          <w:b w:val="0"/>
          <w:bCs/>
        </w:rPr>
        <w:t>Will reach out to the contractor to get the final report and explore times in September that people will want to testify before the committee and talk about the final report from the task force.</w:t>
      </w:r>
    </w:p>
    <w:p w14:paraId="382DEB9B" w14:textId="77777777" w:rsidR="00BA264C" w:rsidRPr="00474F6C" w:rsidRDefault="00BA264C" w:rsidP="00BA264C">
      <w:pPr>
        <w:pStyle w:val="ListNumber"/>
        <w:numPr>
          <w:ilvl w:val="0"/>
          <w:numId w:val="0"/>
        </w:numPr>
        <w:ind w:left="173"/>
        <w:rPr>
          <w:rFonts w:eastAsiaTheme="majorEastAsia"/>
        </w:rPr>
      </w:pPr>
    </w:p>
    <w:p w14:paraId="1940BA9E" w14:textId="534BCFDE" w:rsidR="001B637C" w:rsidRPr="003962ED" w:rsidRDefault="001B637C" w:rsidP="00D47FA9">
      <w:pPr>
        <w:pStyle w:val="ListNumber"/>
        <w:rPr>
          <w:rFonts w:eastAsiaTheme="majorEastAsia"/>
        </w:rPr>
      </w:pPr>
      <w:r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6B9E9133" w:rsidR="0016402A" w:rsidRDefault="00AC56E1" w:rsidP="008835F4">
      <w:pPr>
        <w:pStyle w:val="ListNumber2"/>
        <w:numPr>
          <w:ilvl w:val="2"/>
          <w:numId w:val="2"/>
        </w:numPr>
        <w:ind w:left="1260" w:hanging="180"/>
      </w:pPr>
      <w:bookmarkStart w:id="6" w:name="_Hlk104379838"/>
      <w:r>
        <w:t>Promote the public listening session held by DOEE on July 28</w:t>
      </w:r>
      <w:r w:rsidRPr="00AC56E1">
        <w:rPr>
          <w:vertAlign w:val="superscript"/>
        </w:rPr>
        <w:t>th</w:t>
      </w:r>
      <w:r>
        <w:t xml:space="preserve"> </w:t>
      </w:r>
    </w:p>
    <w:p w14:paraId="4FFCC9CC" w14:textId="5A317D75" w:rsidR="00D513B4" w:rsidRDefault="000E1F31" w:rsidP="008835F4">
      <w:pPr>
        <w:pStyle w:val="ListNumber2"/>
        <w:numPr>
          <w:ilvl w:val="2"/>
          <w:numId w:val="2"/>
        </w:numPr>
        <w:ind w:left="1260" w:hanging="180"/>
      </w:pPr>
      <w:r>
        <w:t xml:space="preserve">Prepare </w:t>
      </w:r>
      <w:r w:rsidR="008E64E7">
        <w:t>a</w:t>
      </w:r>
      <w:r w:rsidR="009F64E5">
        <w:t xml:space="preserve"> single </w:t>
      </w:r>
      <w:r>
        <w:t>organized document that the task force can use collectively to compile edits, comments, and concerns</w:t>
      </w:r>
    </w:p>
    <w:p w14:paraId="4E930408" w14:textId="7ED11766" w:rsidR="00EF0210" w:rsidRPr="000E1F31" w:rsidRDefault="000E1F31" w:rsidP="008835F4">
      <w:pPr>
        <w:pStyle w:val="ListNumber2"/>
        <w:numPr>
          <w:ilvl w:val="2"/>
          <w:numId w:val="2"/>
        </w:numPr>
        <w:ind w:left="1260" w:hanging="180"/>
        <w:rPr>
          <w:bCs/>
        </w:rPr>
      </w:pPr>
      <w:r>
        <w:t>Create a second document that</w:t>
      </w:r>
      <w:r w:rsidR="002075D2">
        <w:t xml:space="preserve"> </w:t>
      </w:r>
      <w:r w:rsidRPr="000E1F31">
        <w:rPr>
          <w:bCs/>
        </w:rPr>
        <w:t>track</w:t>
      </w:r>
      <w:r>
        <w:rPr>
          <w:bCs/>
        </w:rPr>
        <w:t>s</w:t>
      </w:r>
      <w:r w:rsidRPr="000E1F31">
        <w:rPr>
          <w:bCs/>
        </w:rPr>
        <w:t xml:space="preserve"> each task force members issues of agreements and </w:t>
      </w:r>
      <w:r w:rsidR="004D4A35" w:rsidRPr="000E1F31">
        <w:rPr>
          <w:bCs/>
        </w:rPr>
        <w:t>disagreements,</w:t>
      </w:r>
      <w:r w:rsidRPr="000E1F31">
        <w:rPr>
          <w:bCs/>
        </w:rPr>
        <w:t xml:space="preserve"> so content and discussions are not lost</w:t>
      </w:r>
    </w:p>
    <w:p w14:paraId="55041DF7" w14:textId="1B5E4AD7" w:rsidR="00550258" w:rsidRDefault="001F681A" w:rsidP="008835F4">
      <w:pPr>
        <w:pStyle w:val="ListNumber2"/>
        <w:numPr>
          <w:ilvl w:val="2"/>
          <w:numId w:val="2"/>
        </w:numPr>
        <w:ind w:left="1260" w:hanging="180"/>
      </w:pPr>
      <w:r>
        <w:t xml:space="preserve">Create a </w:t>
      </w:r>
      <w:r w:rsidR="004D4A35">
        <w:t>SharePoint</w:t>
      </w:r>
      <w:r w:rsidR="008E64E7">
        <w:t xml:space="preserve"> that the task force</w:t>
      </w:r>
      <w:r>
        <w:t xml:space="preserve"> </w:t>
      </w:r>
      <w:r w:rsidR="004D4A35">
        <w:t xml:space="preserve">can use </w:t>
      </w:r>
    </w:p>
    <w:p w14:paraId="13F49B0F" w14:textId="120B86D1" w:rsidR="00F5512A" w:rsidRDefault="00F5512A" w:rsidP="008835F4">
      <w:pPr>
        <w:pStyle w:val="ListNumber2"/>
        <w:numPr>
          <w:ilvl w:val="2"/>
          <w:numId w:val="2"/>
        </w:numPr>
        <w:ind w:left="1260" w:hanging="180"/>
      </w:pPr>
      <w:r>
        <w:t>Discuss concerns regarding DC Water’s use of program managem</w:t>
      </w:r>
      <w:r w:rsidR="00A6615B">
        <w:t>ent</w:t>
      </w:r>
      <w:r>
        <w:t xml:space="preserve">s responsibility  </w:t>
      </w:r>
    </w:p>
    <w:bookmarkEnd w:id="6"/>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B4E85EE" w14:textId="7DE5FC02" w:rsidR="00C30A50" w:rsidRDefault="00EB3DA4" w:rsidP="008835F4">
      <w:pPr>
        <w:pStyle w:val="ListNumber2"/>
        <w:numPr>
          <w:ilvl w:val="2"/>
          <w:numId w:val="2"/>
        </w:numPr>
        <w:ind w:left="1260" w:hanging="180"/>
      </w:pPr>
      <w:r>
        <w:lastRenderedPageBreak/>
        <w:t xml:space="preserve">Reach out to </w:t>
      </w:r>
      <w:r w:rsidR="00991E47">
        <w:t>C</w:t>
      </w:r>
      <w:r>
        <w:t xml:space="preserve">ouncil staff </w:t>
      </w:r>
      <w:r w:rsidR="0049352C">
        <w:t>regarding updates on the independent cost assessment.</w:t>
      </w:r>
    </w:p>
    <w:p w14:paraId="2113F3AE" w14:textId="550DC49C" w:rsidR="007D47CD" w:rsidRDefault="0049352C" w:rsidP="008835F4">
      <w:pPr>
        <w:pStyle w:val="ListNumber2"/>
        <w:numPr>
          <w:ilvl w:val="2"/>
          <w:numId w:val="2"/>
        </w:numPr>
        <w:ind w:left="1260" w:hanging="180"/>
      </w:pPr>
      <w:r>
        <w:t>Add Michael Porcello to the next task force meeting</w:t>
      </w:r>
      <w:r w:rsidR="00173AE8">
        <w:t xml:space="preserve"> </w:t>
      </w:r>
    </w:p>
    <w:p w14:paraId="0C3C8212" w14:textId="15830B1B" w:rsidR="0025587D" w:rsidRDefault="0025587D" w:rsidP="008835F4">
      <w:pPr>
        <w:pStyle w:val="ListNumber2"/>
        <w:numPr>
          <w:ilvl w:val="2"/>
          <w:numId w:val="2"/>
        </w:numPr>
        <w:ind w:left="1260" w:hanging="180"/>
      </w:pPr>
      <w:r>
        <w:t>Follow up with DC Water and DDOT upon their review of the draft report for further steps in the process</w:t>
      </w:r>
    </w:p>
    <w:p w14:paraId="6AE7F632" w14:textId="2D565894" w:rsidR="002075D2" w:rsidRDefault="008A54B1" w:rsidP="009417A1">
      <w:pPr>
        <w:pStyle w:val="ListNumber2"/>
        <w:numPr>
          <w:ilvl w:val="0"/>
          <w:numId w:val="12"/>
        </w:numPr>
        <w:ind w:left="540"/>
      </w:pPr>
      <w:r>
        <w:t xml:space="preserve">Valerie Baron will: </w:t>
      </w:r>
    </w:p>
    <w:p w14:paraId="6BB57B46" w14:textId="535A1044" w:rsidR="00C30A50" w:rsidRDefault="00043835" w:rsidP="008835F4">
      <w:pPr>
        <w:pStyle w:val="ListNumber2"/>
        <w:numPr>
          <w:ilvl w:val="0"/>
          <w:numId w:val="13"/>
        </w:numPr>
        <w:ind w:left="1260" w:hanging="180"/>
      </w:pPr>
      <w:bookmarkStart w:id="7" w:name="_Hlk106115944"/>
      <w:r>
        <w:t xml:space="preserve">Speak with Michael Porcello </w:t>
      </w:r>
      <w:r w:rsidR="00814084">
        <w:t>regarding</w:t>
      </w:r>
      <w:r>
        <w:t xml:space="preserve"> mapping policy </w:t>
      </w:r>
      <w:r w:rsidR="00814084">
        <w:t>proposals</w:t>
      </w:r>
      <w:r>
        <w:t xml:space="preserve"> from the task force that are </w:t>
      </w:r>
      <w:r w:rsidR="00814084">
        <w:t>like</w:t>
      </w:r>
      <w:r>
        <w:t xml:space="preserve"> other legislative vehicles such as Newark, NJ lead service</w:t>
      </w:r>
      <w:bookmarkEnd w:id="7"/>
    </w:p>
    <w:p w14:paraId="7713A2C5" w14:textId="2326338B" w:rsidR="00E4454A" w:rsidRDefault="00E4454A" w:rsidP="00C16AD4">
      <w:pPr>
        <w:pStyle w:val="ListNumber2"/>
        <w:numPr>
          <w:ilvl w:val="0"/>
          <w:numId w:val="10"/>
        </w:numPr>
        <w:ind w:left="540"/>
      </w:pPr>
      <w:r>
        <w:t>DC Water will:</w:t>
      </w:r>
    </w:p>
    <w:p w14:paraId="6B17DF75" w14:textId="013C3E4E" w:rsidR="00E4454A" w:rsidRDefault="00E4454A" w:rsidP="008835F4">
      <w:pPr>
        <w:pStyle w:val="ListNumber2"/>
        <w:numPr>
          <w:ilvl w:val="2"/>
          <w:numId w:val="11"/>
        </w:numPr>
        <w:ind w:left="1260" w:hanging="180"/>
      </w:pPr>
      <w:r>
        <w:t xml:space="preserve">Will provide redlines of the documents for review from the </w:t>
      </w:r>
      <w:r w:rsidR="00F11590">
        <w:t>T</w:t>
      </w:r>
      <w:r>
        <w:t xml:space="preserve">ask </w:t>
      </w:r>
      <w:r w:rsidR="00F11590">
        <w:t>F</w:t>
      </w:r>
      <w:r>
        <w:t>orce</w:t>
      </w:r>
    </w:p>
    <w:p w14:paraId="5B68AF6B" w14:textId="465B332E" w:rsidR="00213079" w:rsidRDefault="00213079" w:rsidP="008835F4">
      <w:pPr>
        <w:pStyle w:val="ListNumber2"/>
        <w:numPr>
          <w:ilvl w:val="2"/>
          <w:numId w:val="11"/>
        </w:numPr>
        <w:ind w:left="1260" w:hanging="180"/>
      </w:pPr>
      <w:r>
        <w:t>Review and provide more information in context of their plan</w:t>
      </w:r>
    </w:p>
    <w:p w14:paraId="33C743D4" w14:textId="4BA948B0" w:rsidR="008E64E7" w:rsidRDefault="008E64E7" w:rsidP="008835F4">
      <w:pPr>
        <w:pStyle w:val="ListNumber2"/>
        <w:numPr>
          <w:ilvl w:val="0"/>
          <w:numId w:val="22"/>
        </w:numPr>
        <w:ind w:hanging="672"/>
      </w:pPr>
      <w:r>
        <w:t>DDOT will:</w:t>
      </w:r>
    </w:p>
    <w:p w14:paraId="385675A2" w14:textId="1BEAAC95" w:rsidR="008E64E7" w:rsidRDefault="008E64E7" w:rsidP="008835F4">
      <w:pPr>
        <w:pStyle w:val="ListNumber2"/>
        <w:numPr>
          <w:ilvl w:val="0"/>
          <w:numId w:val="23"/>
        </w:numPr>
        <w:ind w:hanging="492"/>
      </w:pPr>
      <w:r>
        <w:t>Add a list of citations for legislation/policy that would require exemption in policy.</w:t>
      </w:r>
    </w:p>
    <w:p w14:paraId="14EB9C7C" w14:textId="658F59E0" w:rsidR="008E64E7" w:rsidRDefault="008E64E7" w:rsidP="008835F4">
      <w:pPr>
        <w:pStyle w:val="ListNumber2"/>
        <w:numPr>
          <w:ilvl w:val="0"/>
          <w:numId w:val="23"/>
        </w:numPr>
        <w:ind w:hanging="492"/>
      </w:pPr>
      <w:r>
        <w:t>Flesh out summary of FTE request; speak to economy of scale</w:t>
      </w:r>
    </w:p>
    <w:p w14:paraId="4C9BB930" w14:textId="218E1475" w:rsidR="00D32266" w:rsidRDefault="002464A4" w:rsidP="00D47FA9">
      <w:pPr>
        <w:rPr>
          <w:b/>
          <w:bCs/>
        </w:rPr>
      </w:pPr>
      <w:r w:rsidRPr="6D4A0E1A">
        <w:rPr>
          <w:b/>
          <w:bCs/>
        </w:rPr>
        <w:t xml:space="preserve">Proposed Agenda for </w:t>
      </w:r>
      <w:r w:rsidR="00FA35C4">
        <w:rPr>
          <w:b/>
          <w:bCs/>
        </w:rPr>
        <w:t>7</w:t>
      </w:r>
      <w:r w:rsidR="009211CC">
        <w:rPr>
          <w:b/>
          <w:bCs/>
        </w:rPr>
        <w:t>/</w:t>
      </w:r>
      <w:r w:rsidR="009143E4">
        <w:rPr>
          <w:b/>
          <w:bCs/>
        </w:rPr>
        <w:t>21</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8" w:name="_Hlk93403996"/>
      <w:r>
        <w:t xml:space="preserve">Adoption of </w:t>
      </w:r>
      <w:r w:rsidR="00F46065">
        <w:t>Meeting Minutes and Meeting Agenda</w:t>
      </w:r>
    </w:p>
    <w:p w14:paraId="5C223AF2" w14:textId="4C4A4B7A" w:rsidR="00AF3F49" w:rsidRDefault="008E64E7">
      <w:pPr>
        <w:numPr>
          <w:ilvl w:val="0"/>
          <w:numId w:val="4"/>
        </w:numPr>
        <w:spacing w:after="0"/>
        <w:contextualSpacing/>
      </w:pPr>
      <w:r>
        <w:t>Independent Cost Assessment Update</w:t>
      </w:r>
    </w:p>
    <w:bookmarkEnd w:id="8"/>
    <w:p w14:paraId="2CA9D886" w14:textId="3CB3483C" w:rsidR="004226FD" w:rsidRDefault="00DA5EE8">
      <w:pPr>
        <w:pStyle w:val="ListNumber"/>
        <w:numPr>
          <w:ilvl w:val="0"/>
          <w:numId w:val="4"/>
        </w:numPr>
        <w:spacing w:after="0"/>
        <w:contextualSpacing/>
        <w:rPr>
          <w:rFonts w:eastAsiaTheme="majorEastAsia"/>
          <w:b w:val="0"/>
          <w:bCs/>
        </w:rPr>
      </w:pPr>
      <w:r>
        <w:rPr>
          <w:rFonts w:eastAsiaTheme="majorEastAsia"/>
          <w:b w:val="0"/>
          <w:bCs/>
        </w:rPr>
        <w:t>Re</w:t>
      </w:r>
      <w:r w:rsidR="007A2666">
        <w:rPr>
          <w:rFonts w:eastAsiaTheme="majorEastAsia"/>
          <w:b w:val="0"/>
          <w:bCs/>
        </w:rPr>
        <w:t>actions to Proposed Sections of the Draft Report</w:t>
      </w:r>
      <w:r w:rsidR="00A02EA0">
        <w:rPr>
          <w:rFonts w:eastAsiaTheme="majorEastAsia"/>
          <w:b w:val="0"/>
          <w:bCs/>
        </w:rPr>
        <w:t xml:space="preserve"> </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51FCBDFC" w14:textId="630C5FC8" w:rsidR="00834248" w:rsidRPr="008E64E7" w:rsidRDefault="00B23C81" w:rsidP="008E64E7">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54E5CB5C" w14:textId="2818527E" w:rsidR="00834248" w:rsidRPr="0037271E" w:rsidRDefault="00834248">
      <w:pPr>
        <w:pStyle w:val="ListNumber"/>
        <w:numPr>
          <w:ilvl w:val="0"/>
          <w:numId w:val="4"/>
        </w:numPr>
        <w:spacing w:after="0"/>
        <w:contextualSpacing/>
        <w:rPr>
          <w:rFonts w:eastAsiaTheme="majorEastAsia"/>
          <w:b w:val="0"/>
          <w:bCs/>
        </w:rPr>
      </w:pPr>
      <w:r>
        <w:rPr>
          <w:rFonts w:eastAsiaTheme="majorEastAsia"/>
          <w:b w:val="0"/>
          <w:bCs/>
        </w:rPr>
        <w:t>Action Items and Future Agenda Items</w:t>
      </w:r>
    </w:p>
    <w:p w14:paraId="127D213F" w14:textId="737CD9B7" w:rsidR="008833CF" w:rsidRPr="0037271E" w:rsidRDefault="008833CF" w:rsidP="00834248">
      <w:pPr>
        <w:spacing w:after="0"/>
        <w:ind w:left="0"/>
        <w:contextualSpacing/>
      </w:pP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C5A4" w14:textId="77777777" w:rsidR="00061C21" w:rsidRDefault="00061C21" w:rsidP="001E7D29">
      <w:pPr>
        <w:spacing w:after="0" w:line="240" w:lineRule="auto"/>
      </w:pPr>
      <w:r>
        <w:separator/>
      </w:r>
    </w:p>
  </w:endnote>
  <w:endnote w:type="continuationSeparator" w:id="0">
    <w:p w14:paraId="5446F3FF" w14:textId="77777777" w:rsidR="00061C21" w:rsidRDefault="00061C21" w:rsidP="001E7D29">
      <w:pPr>
        <w:spacing w:after="0" w:line="240" w:lineRule="auto"/>
      </w:pPr>
      <w:r>
        <w:continuationSeparator/>
      </w:r>
    </w:p>
  </w:endnote>
  <w:endnote w:type="continuationNotice" w:id="1">
    <w:p w14:paraId="6E6C2F5B" w14:textId="77777777" w:rsidR="00061C21" w:rsidRDefault="00061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6E47" w14:textId="77777777" w:rsidR="00061C21" w:rsidRDefault="00061C21" w:rsidP="001E7D29">
      <w:pPr>
        <w:spacing w:after="0" w:line="240" w:lineRule="auto"/>
      </w:pPr>
      <w:r>
        <w:separator/>
      </w:r>
    </w:p>
  </w:footnote>
  <w:footnote w:type="continuationSeparator" w:id="0">
    <w:p w14:paraId="7045E7E9" w14:textId="77777777" w:rsidR="00061C21" w:rsidRDefault="00061C21" w:rsidP="001E7D29">
      <w:pPr>
        <w:spacing w:after="0" w:line="240" w:lineRule="auto"/>
      </w:pPr>
      <w:r>
        <w:continuationSeparator/>
      </w:r>
    </w:p>
  </w:footnote>
  <w:footnote w:type="continuationNotice" w:id="1">
    <w:p w14:paraId="3293C508" w14:textId="77777777" w:rsidR="00061C21" w:rsidRDefault="00061C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0E86"/>
    <w:multiLevelType w:val="hybridMultilevel"/>
    <w:tmpl w:val="8586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3687"/>
    <w:multiLevelType w:val="hybridMultilevel"/>
    <w:tmpl w:val="27FC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94B49"/>
    <w:multiLevelType w:val="hybridMultilevel"/>
    <w:tmpl w:val="FC64530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1FF538F1"/>
    <w:multiLevelType w:val="hybridMultilevel"/>
    <w:tmpl w:val="8EFE3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46F4"/>
    <w:multiLevelType w:val="hybridMultilevel"/>
    <w:tmpl w:val="8402C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25613F10"/>
    <w:multiLevelType w:val="hybridMultilevel"/>
    <w:tmpl w:val="29E4918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26B36B8A"/>
    <w:multiLevelType w:val="hybridMultilevel"/>
    <w:tmpl w:val="9378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B4302"/>
    <w:multiLevelType w:val="hybridMultilevel"/>
    <w:tmpl w:val="B736211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5"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695092"/>
    <w:multiLevelType w:val="hybridMultilevel"/>
    <w:tmpl w:val="8A6AAF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53B16CCC"/>
    <w:multiLevelType w:val="hybridMultilevel"/>
    <w:tmpl w:val="3BC200D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5E2C7561"/>
    <w:multiLevelType w:val="hybridMultilevel"/>
    <w:tmpl w:val="95D6B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17E20"/>
    <w:multiLevelType w:val="hybridMultilevel"/>
    <w:tmpl w:val="C1B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B70C8"/>
    <w:multiLevelType w:val="hybridMultilevel"/>
    <w:tmpl w:val="F8383138"/>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4" w15:restartNumberingAfterBreak="0">
    <w:nsid w:val="65B50DC6"/>
    <w:multiLevelType w:val="hybridMultilevel"/>
    <w:tmpl w:val="13842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23B34"/>
    <w:multiLevelType w:val="hybridMultilevel"/>
    <w:tmpl w:val="0CC8AFF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6" w15:restartNumberingAfterBreak="0">
    <w:nsid w:val="69984201"/>
    <w:multiLevelType w:val="hybridMultilevel"/>
    <w:tmpl w:val="E308655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E700E1E"/>
    <w:multiLevelType w:val="hybridMultilevel"/>
    <w:tmpl w:val="8022FFB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837127"/>
    <w:multiLevelType w:val="hybridMultilevel"/>
    <w:tmpl w:val="100C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A04284"/>
    <w:multiLevelType w:val="hybridMultilevel"/>
    <w:tmpl w:val="22161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A15AD7"/>
    <w:multiLevelType w:val="hybridMultilevel"/>
    <w:tmpl w:val="642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32B54"/>
    <w:multiLevelType w:val="hybridMultilevel"/>
    <w:tmpl w:val="D9121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8D2493"/>
    <w:multiLevelType w:val="hybridMultilevel"/>
    <w:tmpl w:val="ACD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29"/>
  </w:num>
  <w:num w:numId="5">
    <w:abstractNumId w:val="16"/>
  </w:num>
  <w:num w:numId="6">
    <w:abstractNumId w:val="5"/>
  </w:num>
  <w:num w:numId="7">
    <w:abstractNumId w:val="12"/>
  </w:num>
  <w:num w:numId="8">
    <w:abstractNumId w:val="20"/>
  </w:num>
  <w:num w:numId="9">
    <w:abstractNumId w:val="9"/>
  </w:num>
  <w:num w:numId="10">
    <w:abstractNumId w:val="6"/>
  </w:num>
  <w:num w:numId="11">
    <w:abstractNumId w:val="13"/>
  </w:num>
  <w:num w:numId="12">
    <w:abstractNumId w:val="19"/>
  </w:num>
  <w:num w:numId="13">
    <w:abstractNumId w:val="28"/>
  </w:num>
  <w:num w:numId="14">
    <w:abstractNumId w:val="17"/>
  </w:num>
  <w:num w:numId="15">
    <w:abstractNumId w:val="26"/>
  </w:num>
  <w:num w:numId="16">
    <w:abstractNumId w:val="7"/>
  </w:num>
  <w:num w:numId="17">
    <w:abstractNumId w:val="1"/>
  </w:num>
  <w:num w:numId="18">
    <w:abstractNumId w:val="10"/>
  </w:num>
  <w:num w:numId="19">
    <w:abstractNumId w:val="24"/>
  </w:num>
  <w:num w:numId="20">
    <w:abstractNumId w:val="2"/>
  </w:num>
  <w:num w:numId="21">
    <w:abstractNumId w:val="22"/>
  </w:num>
  <w:num w:numId="22">
    <w:abstractNumId w:val="14"/>
  </w:num>
  <w:num w:numId="23">
    <w:abstractNumId w:val="23"/>
  </w:num>
  <w:num w:numId="24">
    <w:abstractNumId w:val="11"/>
  </w:num>
  <w:num w:numId="25">
    <w:abstractNumId w:val="30"/>
  </w:num>
  <w:num w:numId="26">
    <w:abstractNumId w:val="21"/>
  </w:num>
  <w:num w:numId="27">
    <w:abstractNumId w:val="27"/>
  </w:num>
  <w:num w:numId="28">
    <w:abstractNumId w:val="18"/>
  </w:num>
  <w:num w:numId="29">
    <w:abstractNumId w:val="33"/>
  </w:num>
  <w:num w:numId="30">
    <w:abstractNumId w:val="25"/>
  </w:num>
  <w:num w:numId="31">
    <w:abstractNumId w:val="8"/>
  </w:num>
  <w:num w:numId="32">
    <w:abstractNumId w:val="31"/>
  </w:num>
  <w:num w:numId="33">
    <w:abstractNumId w:val="3"/>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44E0"/>
    <w:rsid w:val="00015CDE"/>
    <w:rsid w:val="00016522"/>
    <w:rsid w:val="00016E76"/>
    <w:rsid w:val="0001759C"/>
    <w:rsid w:val="00017B00"/>
    <w:rsid w:val="000203CB"/>
    <w:rsid w:val="00021693"/>
    <w:rsid w:val="00021D6D"/>
    <w:rsid w:val="0002259D"/>
    <w:rsid w:val="00022902"/>
    <w:rsid w:val="00023448"/>
    <w:rsid w:val="00025751"/>
    <w:rsid w:val="000258B3"/>
    <w:rsid w:val="0002652D"/>
    <w:rsid w:val="000266D1"/>
    <w:rsid w:val="000274DC"/>
    <w:rsid w:val="0003019D"/>
    <w:rsid w:val="000310B9"/>
    <w:rsid w:val="0003110A"/>
    <w:rsid w:val="0003191E"/>
    <w:rsid w:val="00031944"/>
    <w:rsid w:val="00032458"/>
    <w:rsid w:val="00032A25"/>
    <w:rsid w:val="00033FB0"/>
    <w:rsid w:val="00035111"/>
    <w:rsid w:val="00037898"/>
    <w:rsid w:val="00040E7D"/>
    <w:rsid w:val="00041453"/>
    <w:rsid w:val="00042392"/>
    <w:rsid w:val="0004278A"/>
    <w:rsid w:val="000437DB"/>
    <w:rsid w:val="00043835"/>
    <w:rsid w:val="00044EC9"/>
    <w:rsid w:val="000456E9"/>
    <w:rsid w:val="00046E3F"/>
    <w:rsid w:val="00050769"/>
    <w:rsid w:val="0005142D"/>
    <w:rsid w:val="0005196C"/>
    <w:rsid w:val="000521F5"/>
    <w:rsid w:val="000522F9"/>
    <w:rsid w:val="00052A87"/>
    <w:rsid w:val="00052D6E"/>
    <w:rsid w:val="00052F22"/>
    <w:rsid w:val="00053B0D"/>
    <w:rsid w:val="000549A0"/>
    <w:rsid w:val="0005506F"/>
    <w:rsid w:val="000556DA"/>
    <w:rsid w:val="000558D8"/>
    <w:rsid w:val="000565C6"/>
    <w:rsid w:val="00056C62"/>
    <w:rsid w:val="00057671"/>
    <w:rsid w:val="00057CDE"/>
    <w:rsid w:val="00057EE8"/>
    <w:rsid w:val="000603ED"/>
    <w:rsid w:val="00060B6C"/>
    <w:rsid w:val="00061C21"/>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30F"/>
    <w:rsid w:val="000766CE"/>
    <w:rsid w:val="000775E2"/>
    <w:rsid w:val="0008037C"/>
    <w:rsid w:val="00082CD2"/>
    <w:rsid w:val="000834A9"/>
    <w:rsid w:val="00083BFB"/>
    <w:rsid w:val="00085247"/>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7EF"/>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1F31"/>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924"/>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62D"/>
    <w:rsid w:val="00127B9A"/>
    <w:rsid w:val="001303FE"/>
    <w:rsid w:val="0013069B"/>
    <w:rsid w:val="0013093C"/>
    <w:rsid w:val="001309A3"/>
    <w:rsid w:val="001313D3"/>
    <w:rsid w:val="00131D31"/>
    <w:rsid w:val="00132115"/>
    <w:rsid w:val="00132772"/>
    <w:rsid w:val="00133144"/>
    <w:rsid w:val="00133723"/>
    <w:rsid w:val="00133928"/>
    <w:rsid w:val="001344C0"/>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3AE8"/>
    <w:rsid w:val="00174531"/>
    <w:rsid w:val="001746FC"/>
    <w:rsid w:val="001755CC"/>
    <w:rsid w:val="001778CA"/>
    <w:rsid w:val="00180015"/>
    <w:rsid w:val="001808CA"/>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97832"/>
    <w:rsid w:val="001A00E1"/>
    <w:rsid w:val="001A02E2"/>
    <w:rsid w:val="001A127B"/>
    <w:rsid w:val="001A1693"/>
    <w:rsid w:val="001A1AEF"/>
    <w:rsid w:val="001A1CA6"/>
    <w:rsid w:val="001A226A"/>
    <w:rsid w:val="001A2810"/>
    <w:rsid w:val="001A2EEB"/>
    <w:rsid w:val="001A3660"/>
    <w:rsid w:val="001A6F15"/>
    <w:rsid w:val="001A7C26"/>
    <w:rsid w:val="001B15D5"/>
    <w:rsid w:val="001B29A1"/>
    <w:rsid w:val="001B345C"/>
    <w:rsid w:val="001B3B45"/>
    <w:rsid w:val="001B3DE5"/>
    <w:rsid w:val="001B467F"/>
    <w:rsid w:val="001B4783"/>
    <w:rsid w:val="001B637C"/>
    <w:rsid w:val="001B6795"/>
    <w:rsid w:val="001C1907"/>
    <w:rsid w:val="001C25A1"/>
    <w:rsid w:val="001C273B"/>
    <w:rsid w:val="001C3913"/>
    <w:rsid w:val="001C3971"/>
    <w:rsid w:val="001C412B"/>
    <w:rsid w:val="001C4439"/>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64C9"/>
    <w:rsid w:val="001F681A"/>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5DE"/>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0C82"/>
    <w:rsid w:val="00231016"/>
    <w:rsid w:val="00231927"/>
    <w:rsid w:val="002329A0"/>
    <w:rsid w:val="0023331A"/>
    <w:rsid w:val="00233DAF"/>
    <w:rsid w:val="00234751"/>
    <w:rsid w:val="00234ACD"/>
    <w:rsid w:val="00236BE4"/>
    <w:rsid w:val="002370C5"/>
    <w:rsid w:val="00237117"/>
    <w:rsid w:val="00237215"/>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587D"/>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87CAE"/>
    <w:rsid w:val="0029158A"/>
    <w:rsid w:val="00291B4A"/>
    <w:rsid w:val="00292F97"/>
    <w:rsid w:val="0029436A"/>
    <w:rsid w:val="0029440B"/>
    <w:rsid w:val="0029472A"/>
    <w:rsid w:val="00294B92"/>
    <w:rsid w:val="002A070B"/>
    <w:rsid w:val="002A0D52"/>
    <w:rsid w:val="002A0E43"/>
    <w:rsid w:val="002A1798"/>
    <w:rsid w:val="002A1FF3"/>
    <w:rsid w:val="002A2848"/>
    <w:rsid w:val="002A3305"/>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3CB0"/>
    <w:rsid w:val="002D4F64"/>
    <w:rsid w:val="002D73C2"/>
    <w:rsid w:val="002D7CA4"/>
    <w:rsid w:val="002E2057"/>
    <w:rsid w:val="002E37FE"/>
    <w:rsid w:val="002E3D68"/>
    <w:rsid w:val="002E4BF3"/>
    <w:rsid w:val="002E4C36"/>
    <w:rsid w:val="002E563C"/>
    <w:rsid w:val="002E6BA5"/>
    <w:rsid w:val="002E6DCD"/>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BF"/>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0EB1"/>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22FC"/>
    <w:rsid w:val="00344F55"/>
    <w:rsid w:val="003460FD"/>
    <w:rsid w:val="00346510"/>
    <w:rsid w:val="0034661C"/>
    <w:rsid w:val="003466B7"/>
    <w:rsid w:val="003470F8"/>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BC6"/>
    <w:rsid w:val="00392E77"/>
    <w:rsid w:val="00393BA8"/>
    <w:rsid w:val="00393FAC"/>
    <w:rsid w:val="00394264"/>
    <w:rsid w:val="003943F9"/>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4005E1"/>
    <w:rsid w:val="00400679"/>
    <w:rsid w:val="00400DFD"/>
    <w:rsid w:val="00401BE4"/>
    <w:rsid w:val="00402198"/>
    <w:rsid w:val="00402FC7"/>
    <w:rsid w:val="0040350D"/>
    <w:rsid w:val="00403568"/>
    <w:rsid w:val="0040359C"/>
    <w:rsid w:val="004038A0"/>
    <w:rsid w:val="00404E9C"/>
    <w:rsid w:val="004052EC"/>
    <w:rsid w:val="004065FF"/>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0DB"/>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571A7"/>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5EA"/>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59BF"/>
    <w:rsid w:val="004866E5"/>
    <w:rsid w:val="00487B1E"/>
    <w:rsid w:val="0049024B"/>
    <w:rsid w:val="004907CB"/>
    <w:rsid w:val="00490844"/>
    <w:rsid w:val="00491356"/>
    <w:rsid w:val="00491962"/>
    <w:rsid w:val="00491981"/>
    <w:rsid w:val="00491BF9"/>
    <w:rsid w:val="00491C23"/>
    <w:rsid w:val="00491E8A"/>
    <w:rsid w:val="004920F7"/>
    <w:rsid w:val="0049352C"/>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A7C73"/>
    <w:rsid w:val="004B1075"/>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5943"/>
    <w:rsid w:val="004C6F2A"/>
    <w:rsid w:val="004C7CCF"/>
    <w:rsid w:val="004D034F"/>
    <w:rsid w:val="004D16D6"/>
    <w:rsid w:val="004D2276"/>
    <w:rsid w:val="004D267F"/>
    <w:rsid w:val="004D3B0A"/>
    <w:rsid w:val="004D3E0F"/>
    <w:rsid w:val="004D45BF"/>
    <w:rsid w:val="004D4A35"/>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4395"/>
    <w:rsid w:val="00505732"/>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258"/>
    <w:rsid w:val="00550435"/>
    <w:rsid w:val="005508A9"/>
    <w:rsid w:val="00550A00"/>
    <w:rsid w:val="00550B7C"/>
    <w:rsid w:val="0055131D"/>
    <w:rsid w:val="00552646"/>
    <w:rsid w:val="00554276"/>
    <w:rsid w:val="00554823"/>
    <w:rsid w:val="00554EE7"/>
    <w:rsid w:val="00555703"/>
    <w:rsid w:val="00555A2D"/>
    <w:rsid w:val="00555DB4"/>
    <w:rsid w:val="00556818"/>
    <w:rsid w:val="005578A3"/>
    <w:rsid w:val="00557F46"/>
    <w:rsid w:val="0056131E"/>
    <w:rsid w:val="0056278E"/>
    <w:rsid w:val="00562801"/>
    <w:rsid w:val="00562A32"/>
    <w:rsid w:val="0056305B"/>
    <w:rsid w:val="0056411C"/>
    <w:rsid w:val="0056438C"/>
    <w:rsid w:val="00564BCD"/>
    <w:rsid w:val="00564FAF"/>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97"/>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B16"/>
    <w:rsid w:val="005A5E17"/>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4B96"/>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29F8"/>
    <w:rsid w:val="00672F04"/>
    <w:rsid w:val="00673272"/>
    <w:rsid w:val="006736F1"/>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51"/>
    <w:rsid w:val="00697869"/>
    <w:rsid w:val="006A0443"/>
    <w:rsid w:val="006A081A"/>
    <w:rsid w:val="006A0E74"/>
    <w:rsid w:val="006A1B44"/>
    <w:rsid w:val="006A3285"/>
    <w:rsid w:val="006A3430"/>
    <w:rsid w:val="006A4E26"/>
    <w:rsid w:val="006A61EE"/>
    <w:rsid w:val="006A74EC"/>
    <w:rsid w:val="006B0833"/>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2C8B"/>
    <w:rsid w:val="006C54EA"/>
    <w:rsid w:val="006C5BB0"/>
    <w:rsid w:val="006C61CF"/>
    <w:rsid w:val="006D0EFF"/>
    <w:rsid w:val="006D144E"/>
    <w:rsid w:val="006D1B4B"/>
    <w:rsid w:val="006D2881"/>
    <w:rsid w:val="006D3512"/>
    <w:rsid w:val="006D4E86"/>
    <w:rsid w:val="006D54FC"/>
    <w:rsid w:val="006D5BEE"/>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4B77"/>
    <w:rsid w:val="006F512B"/>
    <w:rsid w:val="006F58F2"/>
    <w:rsid w:val="006F597C"/>
    <w:rsid w:val="006F642A"/>
    <w:rsid w:val="006F68E7"/>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1524"/>
    <w:rsid w:val="0075204D"/>
    <w:rsid w:val="00755882"/>
    <w:rsid w:val="0075645B"/>
    <w:rsid w:val="00756D9C"/>
    <w:rsid w:val="00757207"/>
    <w:rsid w:val="007578C4"/>
    <w:rsid w:val="007578CF"/>
    <w:rsid w:val="007619BD"/>
    <w:rsid w:val="0076223E"/>
    <w:rsid w:val="00762A01"/>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37C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BC0"/>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09D"/>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4BCE"/>
    <w:rsid w:val="008050C7"/>
    <w:rsid w:val="008073BE"/>
    <w:rsid w:val="00807F70"/>
    <w:rsid w:val="0081072D"/>
    <w:rsid w:val="00810C39"/>
    <w:rsid w:val="00811883"/>
    <w:rsid w:val="00811C10"/>
    <w:rsid w:val="00813B28"/>
    <w:rsid w:val="00814084"/>
    <w:rsid w:val="00814AF2"/>
    <w:rsid w:val="00814C68"/>
    <w:rsid w:val="008151A0"/>
    <w:rsid w:val="0081556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056"/>
    <w:rsid w:val="00827AE2"/>
    <w:rsid w:val="00833843"/>
    <w:rsid w:val="00833BCF"/>
    <w:rsid w:val="008341C0"/>
    <w:rsid w:val="00834248"/>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3AF"/>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74B9"/>
    <w:rsid w:val="00881F15"/>
    <w:rsid w:val="008824E7"/>
    <w:rsid w:val="0088332F"/>
    <w:rsid w:val="008833CF"/>
    <w:rsid w:val="008835F4"/>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0AD8"/>
    <w:rsid w:val="008A1E9A"/>
    <w:rsid w:val="008A2E9D"/>
    <w:rsid w:val="008A3158"/>
    <w:rsid w:val="008A3346"/>
    <w:rsid w:val="008A3441"/>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3B04"/>
    <w:rsid w:val="008C48B8"/>
    <w:rsid w:val="008C55A3"/>
    <w:rsid w:val="008C5EE8"/>
    <w:rsid w:val="008C61F3"/>
    <w:rsid w:val="008C7897"/>
    <w:rsid w:val="008D039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64E7"/>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0F2"/>
    <w:rsid w:val="00906570"/>
    <w:rsid w:val="00906B53"/>
    <w:rsid w:val="009100C0"/>
    <w:rsid w:val="00911B7E"/>
    <w:rsid w:val="00912F2E"/>
    <w:rsid w:val="009133B0"/>
    <w:rsid w:val="009134D5"/>
    <w:rsid w:val="00914000"/>
    <w:rsid w:val="009143E4"/>
    <w:rsid w:val="00914DE5"/>
    <w:rsid w:val="00916D63"/>
    <w:rsid w:val="009208BB"/>
    <w:rsid w:val="00920F8C"/>
    <w:rsid w:val="009211CC"/>
    <w:rsid w:val="009216A2"/>
    <w:rsid w:val="009216A7"/>
    <w:rsid w:val="00921CDD"/>
    <w:rsid w:val="00922F07"/>
    <w:rsid w:val="0092301D"/>
    <w:rsid w:val="00923E0C"/>
    <w:rsid w:val="00924674"/>
    <w:rsid w:val="009246C0"/>
    <w:rsid w:val="009248F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250"/>
    <w:rsid w:val="00937390"/>
    <w:rsid w:val="00940948"/>
    <w:rsid w:val="009417A1"/>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605"/>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C60"/>
    <w:rsid w:val="009B7CB8"/>
    <w:rsid w:val="009C011E"/>
    <w:rsid w:val="009C0688"/>
    <w:rsid w:val="009C10C3"/>
    <w:rsid w:val="009C15CD"/>
    <w:rsid w:val="009C1C9C"/>
    <w:rsid w:val="009C2739"/>
    <w:rsid w:val="009C4077"/>
    <w:rsid w:val="009C569B"/>
    <w:rsid w:val="009C599A"/>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4E5"/>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067"/>
    <w:rsid w:val="00A13472"/>
    <w:rsid w:val="00A15768"/>
    <w:rsid w:val="00A16516"/>
    <w:rsid w:val="00A17F9C"/>
    <w:rsid w:val="00A2066D"/>
    <w:rsid w:val="00A20757"/>
    <w:rsid w:val="00A2075D"/>
    <w:rsid w:val="00A20E05"/>
    <w:rsid w:val="00A20E9E"/>
    <w:rsid w:val="00A21445"/>
    <w:rsid w:val="00A21B71"/>
    <w:rsid w:val="00A21D77"/>
    <w:rsid w:val="00A2393E"/>
    <w:rsid w:val="00A24191"/>
    <w:rsid w:val="00A2579E"/>
    <w:rsid w:val="00A25C40"/>
    <w:rsid w:val="00A2655E"/>
    <w:rsid w:val="00A268DE"/>
    <w:rsid w:val="00A26929"/>
    <w:rsid w:val="00A3100E"/>
    <w:rsid w:val="00A33191"/>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5FEF"/>
    <w:rsid w:val="00A66137"/>
    <w:rsid w:val="00A6615B"/>
    <w:rsid w:val="00A66640"/>
    <w:rsid w:val="00A66D2A"/>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3E99"/>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6B8"/>
    <w:rsid w:val="00AA0FDC"/>
    <w:rsid w:val="00AA1DB6"/>
    <w:rsid w:val="00AA21D1"/>
    <w:rsid w:val="00AA2532"/>
    <w:rsid w:val="00AA2675"/>
    <w:rsid w:val="00AA2EBA"/>
    <w:rsid w:val="00AA308D"/>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2F7"/>
    <w:rsid w:val="00AC330D"/>
    <w:rsid w:val="00AC33A9"/>
    <w:rsid w:val="00AC3844"/>
    <w:rsid w:val="00AC3ADD"/>
    <w:rsid w:val="00AC4B2A"/>
    <w:rsid w:val="00AC4DDD"/>
    <w:rsid w:val="00AC54B9"/>
    <w:rsid w:val="00AC56E1"/>
    <w:rsid w:val="00AC623B"/>
    <w:rsid w:val="00AC6924"/>
    <w:rsid w:val="00AC76BA"/>
    <w:rsid w:val="00AC7B91"/>
    <w:rsid w:val="00AD0226"/>
    <w:rsid w:val="00AD060B"/>
    <w:rsid w:val="00AD090C"/>
    <w:rsid w:val="00AD0FA7"/>
    <w:rsid w:val="00AD147D"/>
    <w:rsid w:val="00AD18B0"/>
    <w:rsid w:val="00AD379F"/>
    <w:rsid w:val="00AD3B9F"/>
    <w:rsid w:val="00AD43E5"/>
    <w:rsid w:val="00AD45FE"/>
    <w:rsid w:val="00AD5097"/>
    <w:rsid w:val="00AD5786"/>
    <w:rsid w:val="00AD5ADA"/>
    <w:rsid w:val="00AD5D4A"/>
    <w:rsid w:val="00AD6382"/>
    <w:rsid w:val="00AD7981"/>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3A4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7C4"/>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5420"/>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64C"/>
    <w:rsid w:val="00BA270C"/>
    <w:rsid w:val="00BA2A98"/>
    <w:rsid w:val="00BA2EE0"/>
    <w:rsid w:val="00BA2F92"/>
    <w:rsid w:val="00BA306A"/>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BF7B6F"/>
    <w:rsid w:val="00C00599"/>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9D"/>
    <w:rsid w:val="00C62CEF"/>
    <w:rsid w:val="00C62EDE"/>
    <w:rsid w:val="00C63606"/>
    <w:rsid w:val="00C63EE1"/>
    <w:rsid w:val="00C64B80"/>
    <w:rsid w:val="00C65107"/>
    <w:rsid w:val="00C6510B"/>
    <w:rsid w:val="00C663CB"/>
    <w:rsid w:val="00C663DE"/>
    <w:rsid w:val="00C70BAB"/>
    <w:rsid w:val="00C715FE"/>
    <w:rsid w:val="00C717D3"/>
    <w:rsid w:val="00C72903"/>
    <w:rsid w:val="00C734B3"/>
    <w:rsid w:val="00C7398D"/>
    <w:rsid w:val="00C754C5"/>
    <w:rsid w:val="00C75773"/>
    <w:rsid w:val="00C758CB"/>
    <w:rsid w:val="00C778EF"/>
    <w:rsid w:val="00C77BC5"/>
    <w:rsid w:val="00C800B0"/>
    <w:rsid w:val="00C80D7F"/>
    <w:rsid w:val="00C81758"/>
    <w:rsid w:val="00C83086"/>
    <w:rsid w:val="00C85437"/>
    <w:rsid w:val="00C861AD"/>
    <w:rsid w:val="00C87B77"/>
    <w:rsid w:val="00C87E6B"/>
    <w:rsid w:val="00C90EE8"/>
    <w:rsid w:val="00C91045"/>
    <w:rsid w:val="00C926E4"/>
    <w:rsid w:val="00C92A42"/>
    <w:rsid w:val="00C9349A"/>
    <w:rsid w:val="00C934E0"/>
    <w:rsid w:val="00C93E98"/>
    <w:rsid w:val="00C949D7"/>
    <w:rsid w:val="00C94DD2"/>
    <w:rsid w:val="00C95084"/>
    <w:rsid w:val="00C9510A"/>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5B0B"/>
    <w:rsid w:val="00CA6EA1"/>
    <w:rsid w:val="00CA71F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10CD"/>
    <w:rsid w:val="00CE27A1"/>
    <w:rsid w:val="00CE2CFA"/>
    <w:rsid w:val="00CE3835"/>
    <w:rsid w:val="00CE4BC7"/>
    <w:rsid w:val="00CE5A5C"/>
    <w:rsid w:val="00CE5D45"/>
    <w:rsid w:val="00CE5EE3"/>
    <w:rsid w:val="00CE606F"/>
    <w:rsid w:val="00CE66F7"/>
    <w:rsid w:val="00CE6B45"/>
    <w:rsid w:val="00CE77F8"/>
    <w:rsid w:val="00CF00DC"/>
    <w:rsid w:val="00CF15FB"/>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1964"/>
    <w:rsid w:val="00D02EFD"/>
    <w:rsid w:val="00D04861"/>
    <w:rsid w:val="00D04BC2"/>
    <w:rsid w:val="00D056C5"/>
    <w:rsid w:val="00D062B9"/>
    <w:rsid w:val="00D1062B"/>
    <w:rsid w:val="00D106E3"/>
    <w:rsid w:val="00D110E7"/>
    <w:rsid w:val="00D137E7"/>
    <w:rsid w:val="00D13B64"/>
    <w:rsid w:val="00D13BE1"/>
    <w:rsid w:val="00D14C9E"/>
    <w:rsid w:val="00D14DA4"/>
    <w:rsid w:val="00D1644A"/>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0603"/>
    <w:rsid w:val="00D41565"/>
    <w:rsid w:val="00D41FC9"/>
    <w:rsid w:val="00D4209A"/>
    <w:rsid w:val="00D42485"/>
    <w:rsid w:val="00D427B4"/>
    <w:rsid w:val="00D4294B"/>
    <w:rsid w:val="00D42FF5"/>
    <w:rsid w:val="00D4307A"/>
    <w:rsid w:val="00D43324"/>
    <w:rsid w:val="00D4345C"/>
    <w:rsid w:val="00D437F3"/>
    <w:rsid w:val="00D44CC5"/>
    <w:rsid w:val="00D44E0B"/>
    <w:rsid w:val="00D45362"/>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844"/>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3A20"/>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E005B9"/>
    <w:rsid w:val="00E00738"/>
    <w:rsid w:val="00E0164E"/>
    <w:rsid w:val="00E016B0"/>
    <w:rsid w:val="00E02EC3"/>
    <w:rsid w:val="00E049AB"/>
    <w:rsid w:val="00E0642A"/>
    <w:rsid w:val="00E06487"/>
    <w:rsid w:val="00E06FEB"/>
    <w:rsid w:val="00E0747E"/>
    <w:rsid w:val="00E07D49"/>
    <w:rsid w:val="00E10099"/>
    <w:rsid w:val="00E11ABD"/>
    <w:rsid w:val="00E13382"/>
    <w:rsid w:val="00E134EC"/>
    <w:rsid w:val="00E142D5"/>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E45"/>
    <w:rsid w:val="00E314FD"/>
    <w:rsid w:val="00E327F9"/>
    <w:rsid w:val="00E333BB"/>
    <w:rsid w:val="00E33AF2"/>
    <w:rsid w:val="00E34FDA"/>
    <w:rsid w:val="00E3558C"/>
    <w:rsid w:val="00E35735"/>
    <w:rsid w:val="00E40A7E"/>
    <w:rsid w:val="00E40A97"/>
    <w:rsid w:val="00E40E3C"/>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1AD"/>
    <w:rsid w:val="00E557A0"/>
    <w:rsid w:val="00E565C4"/>
    <w:rsid w:val="00E57254"/>
    <w:rsid w:val="00E57566"/>
    <w:rsid w:val="00E61C29"/>
    <w:rsid w:val="00E61F06"/>
    <w:rsid w:val="00E6213E"/>
    <w:rsid w:val="00E63324"/>
    <w:rsid w:val="00E633DA"/>
    <w:rsid w:val="00E6422B"/>
    <w:rsid w:val="00E64457"/>
    <w:rsid w:val="00E644DF"/>
    <w:rsid w:val="00E64568"/>
    <w:rsid w:val="00E647A3"/>
    <w:rsid w:val="00E65037"/>
    <w:rsid w:val="00E6511B"/>
    <w:rsid w:val="00E6581A"/>
    <w:rsid w:val="00E7078C"/>
    <w:rsid w:val="00E70F99"/>
    <w:rsid w:val="00E71792"/>
    <w:rsid w:val="00E72D21"/>
    <w:rsid w:val="00E738BE"/>
    <w:rsid w:val="00E73B63"/>
    <w:rsid w:val="00E740EE"/>
    <w:rsid w:val="00E743F4"/>
    <w:rsid w:val="00E75355"/>
    <w:rsid w:val="00E75C69"/>
    <w:rsid w:val="00E76084"/>
    <w:rsid w:val="00E76D3B"/>
    <w:rsid w:val="00E77AB2"/>
    <w:rsid w:val="00E80E9D"/>
    <w:rsid w:val="00E81425"/>
    <w:rsid w:val="00E826B1"/>
    <w:rsid w:val="00E834B6"/>
    <w:rsid w:val="00E852B3"/>
    <w:rsid w:val="00E852DB"/>
    <w:rsid w:val="00E85E0F"/>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028"/>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176"/>
    <w:rsid w:val="00EF28DF"/>
    <w:rsid w:val="00EF2FC5"/>
    <w:rsid w:val="00EF3F79"/>
    <w:rsid w:val="00EF420A"/>
    <w:rsid w:val="00EF49CE"/>
    <w:rsid w:val="00EF57DC"/>
    <w:rsid w:val="00EF58A6"/>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0F4D"/>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20A"/>
    <w:rsid w:val="00F503F2"/>
    <w:rsid w:val="00F50486"/>
    <w:rsid w:val="00F51149"/>
    <w:rsid w:val="00F518B1"/>
    <w:rsid w:val="00F5209B"/>
    <w:rsid w:val="00F547F1"/>
    <w:rsid w:val="00F5512A"/>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95B"/>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35C4"/>
    <w:rsid w:val="00FA4977"/>
    <w:rsid w:val="00FA5F4F"/>
    <w:rsid w:val="00FA6123"/>
    <w:rsid w:val="00FA71B5"/>
    <w:rsid w:val="00FA7230"/>
    <w:rsid w:val="00FA7AE9"/>
    <w:rsid w:val="00FA7B4C"/>
    <w:rsid w:val="00FA7E57"/>
    <w:rsid w:val="00FB2371"/>
    <w:rsid w:val="00FB2779"/>
    <w:rsid w:val="00FB29A2"/>
    <w:rsid w:val="00FB33C8"/>
    <w:rsid w:val="00FB37A1"/>
    <w:rsid w:val="00FB3809"/>
    <w:rsid w:val="00FB4D5C"/>
    <w:rsid w:val="00FB5572"/>
    <w:rsid w:val="00FB65C4"/>
    <w:rsid w:val="00FB6C07"/>
    <w:rsid w:val="00FB710E"/>
    <w:rsid w:val="00FB7B26"/>
    <w:rsid w:val="00FC0400"/>
    <w:rsid w:val="00FC052D"/>
    <w:rsid w:val="00FC0887"/>
    <w:rsid w:val="00FC1703"/>
    <w:rsid w:val="00FC1722"/>
    <w:rsid w:val="00FC3BCB"/>
    <w:rsid w:val="00FC44EB"/>
    <w:rsid w:val="00FC4E66"/>
    <w:rsid w:val="00FC5156"/>
    <w:rsid w:val="00FC5C91"/>
    <w:rsid w:val="00FC6F70"/>
    <w:rsid w:val="00FC707B"/>
    <w:rsid w:val="00FC7116"/>
    <w:rsid w:val="00FC7A6F"/>
    <w:rsid w:val="00FD04C2"/>
    <w:rsid w:val="00FD0D6E"/>
    <w:rsid w:val="00FD1A0D"/>
    <w:rsid w:val="00FD23A5"/>
    <w:rsid w:val="00FD4F3C"/>
    <w:rsid w:val="00FD6CAB"/>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5281F"/>
    <w:rsid w:val="00294C11"/>
    <w:rsid w:val="002A09C8"/>
    <w:rsid w:val="002A48E1"/>
    <w:rsid w:val="002E00EA"/>
    <w:rsid w:val="002F0F64"/>
    <w:rsid w:val="0038266F"/>
    <w:rsid w:val="003B5103"/>
    <w:rsid w:val="003C3CCA"/>
    <w:rsid w:val="003C796D"/>
    <w:rsid w:val="004431C7"/>
    <w:rsid w:val="004F27AB"/>
    <w:rsid w:val="004F758F"/>
    <w:rsid w:val="005004BA"/>
    <w:rsid w:val="00517682"/>
    <w:rsid w:val="005471D0"/>
    <w:rsid w:val="00593804"/>
    <w:rsid w:val="00593A59"/>
    <w:rsid w:val="0061090A"/>
    <w:rsid w:val="0062769C"/>
    <w:rsid w:val="0069661A"/>
    <w:rsid w:val="006A3A67"/>
    <w:rsid w:val="006D4A8C"/>
    <w:rsid w:val="00723ABB"/>
    <w:rsid w:val="00782104"/>
    <w:rsid w:val="007F0C56"/>
    <w:rsid w:val="007F3B41"/>
    <w:rsid w:val="00817BFB"/>
    <w:rsid w:val="00833C66"/>
    <w:rsid w:val="00871260"/>
    <w:rsid w:val="008A6E56"/>
    <w:rsid w:val="00A77EE8"/>
    <w:rsid w:val="00AE0385"/>
    <w:rsid w:val="00AE0EF9"/>
    <w:rsid w:val="00B52939"/>
    <w:rsid w:val="00B91304"/>
    <w:rsid w:val="00B93877"/>
    <w:rsid w:val="00BA43E2"/>
    <w:rsid w:val="00BB7F7B"/>
    <w:rsid w:val="00BE7CAB"/>
    <w:rsid w:val="00BF39E7"/>
    <w:rsid w:val="00C0517C"/>
    <w:rsid w:val="00CA5136"/>
    <w:rsid w:val="00DB037E"/>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8</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2022-07-19T15:27:00Z</dcterms:created>
  <dcterms:modified xsi:type="dcterms:W3CDTF">2022-07-19T15:27:00Z</dcterms:modified>
</cp:coreProperties>
</file>