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0A" w:rsidRPr="0038104E" w:rsidRDefault="00E41C3B" w:rsidP="0022690A">
      <w:pPr>
        <w:pStyle w:val="Signature"/>
        <w:rPr>
          <w:color w:val="000000"/>
        </w:rPr>
      </w:pPr>
      <w:r>
        <w:rPr>
          <w:color w:val="000000"/>
        </w:rPr>
        <w:t>March 7, 2017</w:t>
      </w:r>
    </w:p>
    <w:p w:rsidR="00E41C3B" w:rsidRDefault="00E41C3B" w:rsidP="003379FC">
      <w:pPr>
        <w:pStyle w:val="Signature"/>
        <w:rPr>
          <w:rFonts w:eastAsiaTheme="majorEastAsia"/>
        </w:rPr>
      </w:pPr>
    </w:p>
    <w:p w:rsidR="003379FC" w:rsidRPr="006F56EB" w:rsidRDefault="003379FC" w:rsidP="003379FC">
      <w:pPr>
        <w:pStyle w:val="Signature"/>
        <w:rPr>
          <w:rFonts w:eastAsiaTheme="majorEastAsia"/>
        </w:rPr>
      </w:pPr>
      <w:proofErr w:type="spellStart"/>
      <w:r>
        <w:rPr>
          <w:rFonts w:eastAsiaTheme="majorEastAsia"/>
        </w:rPr>
        <w:t>Takis</w:t>
      </w:r>
      <w:proofErr w:type="spellEnd"/>
      <w:r>
        <w:rPr>
          <w:rFonts w:eastAsiaTheme="majorEastAsia"/>
        </w:rPr>
        <w:t xml:space="preserve"> </w:t>
      </w:r>
      <w:proofErr w:type="spellStart"/>
      <w:r>
        <w:rPr>
          <w:rFonts w:eastAsiaTheme="majorEastAsia"/>
        </w:rPr>
        <w:t>Tzamaras</w:t>
      </w:r>
      <w:proofErr w:type="spellEnd"/>
      <w:r w:rsidR="00E41C3B">
        <w:rPr>
          <w:rFonts w:eastAsiaTheme="majorEastAsia"/>
        </w:rPr>
        <w:t>, Superintendent</w:t>
      </w:r>
    </w:p>
    <w:p w:rsidR="00E41C3B" w:rsidRDefault="003379FC" w:rsidP="003379FC">
      <w:pPr>
        <w:pStyle w:val="Signature"/>
        <w:rPr>
          <w:rFonts w:eastAsiaTheme="majorEastAsia"/>
        </w:rPr>
      </w:pPr>
      <w:r>
        <w:rPr>
          <w:rFonts w:eastAsiaTheme="majorEastAsia"/>
        </w:rPr>
        <w:t>Architect of the Capital</w:t>
      </w:r>
      <w:r w:rsidR="00821CD6">
        <w:rPr>
          <w:rFonts w:eastAsiaTheme="majorEastAsia"/>
        </w:rPr>
        <w:t xml:space="preserve">, </w:t>
      </w:r>
      <w:r w:rsidR="00E41C3B">
        <w:rPr>
          <w:rFonts w:eastAsiaTheme="majorEastAsia"/>
        </w:rPr>
        <w:t>Senate Office Buildings</w:t>
      </w:r>
      <w:r w:rsidR="00821CD6">
        <w:rPr>
          <w:rFonts w:eastAsiaTheme="majorEastAsia"/>
        </w:rPr>
        <w:t xml:space="preserve"> Jurisdiction</w:t>
      </w:r>
    </w:p>
    <w:p w:rsidR="00821CD6" w:rsidRDefault="00821CD6" w:rsidP="003379FC">
      <w:pPr>
        <w:pStyle w:val="Signature"/>
        <w:rPr>
          <w:rFonts w:eastAsiaTheme="majorEastAsia"/>
        </w:rPr>
      </w:pPr>
      <w:r>
        <w:rPr>
          <w:rFonts w:eastAsiaTheme="majorEastAsia"/>
        </w:rPr>
        <w:t>Dirksen Senate Office Building</w:t>
      </w:r>
    </w:p>
    <w:p w:rsidR="00821CD6" w:rsidRDefault="00821CD6" w:rsidP="003379FC">
      <w:pPr>
        <w:pStyle w:val="Signature"/>
        <w:rPr>
          <w:rFonts w:eastAsiaTheme="majorEastAsia"/>
        </w:rPr>
      </w:pPr>
      <w:r>
        <w:rPr>
          <w:rFonts w:eastAsiaTheme="majorEastAsia"/>
        </w:rPr>
        <w:t>First Street and Constitution Avenue NE</w:t>
      </w:r>
    </w:p>
    <w:p w:rsidR="003379FC" w:rsidRPr="006F56EB" w:rsidRDefault="00821CD6" w:rsidP="003379FC">
      <w:pPr>
        <w:pStyle w:val="Signature"/>
        <w:rPr>
          <w:rFonts w:eastAsiaTheme="majorEastAsia"/>
        </w:rPr>
      </w:pPr>
      <w:r>
        <w:rPr>
          <w:rFonts w:eastAsiaTheme="majorEastAsia"/>
        </w:rPr>
        <w:t>Washington</w:t>
      </w:r>
      <w:r w:rsidR="003379FC">
        <w:rPr>
          <w:rFonts w:eastAsiaTheme="majorEastAsia"/>
        </w:rPr>
        <w:t xml:space="preserve"> DC 20510</w:t>
      </w:r>
    </w:p>
    <w:p w:rsidR="003379FC" w:rsidRPr="006F56EB" w:rsidRDefault="003379FC" w:rsidP="003379FC">
      <w:pPr>
        <w:pStyle w:val="Signature"/>
        <w:rPr>
          <w:rFonts w:eastAsiaTheme="majorEastAsia"/>
        </w:rPr>
      </w:pPr>
    </w:p>
    <w:p w:rsidR="003379FC" w:rsidRDefault="003379FC" w:rsidP="003379FC">
      <w:pPr>
        <w:pStyle w:val="Signature"/>
        <w:rPr>
          <w:rFonts w:eastAsiaTheme="majorEastAsia"/>
          <w:b/>
        </w:rPr>
      </w:pPr>
      <w:r w:rsidRPr="002528D5">
        <w:rPr>
          <w:rFonts w:eastAsiaTheme="majorEastAsia"/>
          <w:b/>
        </w:rPr>
        <w:t>RE:</w:t>
      </w:r>
      <w:r w:rsidRPr="002528D5">
        <w:rPr>
          <w:rFonts w:eastAsiaTheme="majorEastAsia"/>
          <w:b/>
        </w:rPr>
        <w:tab/>
        <w:t>Permit #</w:t>
      </w:r>
      <w:r>
        <w:rPr>
          <w:rFonts w:eastAsiaTheme="majorEastAsia"/>
          <w:b/>
        </w:rPr>
        <w:t>6095-R2</w:t>
      </w:r>
      <w:r w:rsidRPr="002528D5">
        <w:rPr>
          <w:rFonts w:eastAsiaTheme="majorEastAsia"/>
          <w:b/>
        </w:rPr>
        <w:t xml:space="preserve"> to Operate an Emergency Generator </w:t>
      </w:r>
    </w:p>
    <w:p w:rsidR="003379FC" w:rsidRPr="006F56EB" w:rsidRDefault="003379FC" w:rsidP="003379FC">
      <w:pPr>
        <w:pStyle w:val="Signature"/>
        <w:rPr>
          <w:rFonts w:eastAsiaTheme="majorEastAsia"/>
        </w:rPr>
      </w:pPr>
    </w:p>
    <w:p w:rsidR="003379FC" w:rsidRPr="006F56EB" w:rsidRDefault="003379FC" w:rsidP="003379FC">
      <w:pPr>
        <w:pStyle w:val="Signature"/>
        <w:rPr>
          <w:rFonts w:eastAsiaTheme="majorEastAsia"/>
        </w:rPr>
      </w:pPr>
      <w:r w:rsidRPr="006F56EB">
        <w:rPr>
          <w:rFonts w:eastAsiaTheme="majorEastAsia"/>
        </w:rPr>
        <w:t xml:space="preserve">Dear </w:t>
      </w:r>
      <w:r w:rsidR="00E41C3B">
        <w:rPr>
          <w:rFonts w:eastAsiaTheme="majorEastAsia"/>
        </w:rPr>
        <w:t>Mr.</w:t>
      </w:r>
      <w:r>
        <w:rPr>
          <w:rFonts w:eastAsiaTheme="majorEastAsia"/>
        </w:rPr>
        <w:t xml:space="preserve"> </w:t>
      </w:r>
      <w:proofErr w:type="spellStart"/>
      <w:r>
        <w:rPr>
          <w:rFonts w:eastAsiaTheme="majorEastAsia"/>
        </w:rPr>
        <w:t>Tzamaras</w:t>
      </w:r>
      <w:proofErr w:type="spellEnd"/>
      <w:r w:rsidRPr="006F56EB">
        <w:rPr>
          <w:rFonts w:eastAsiaTheme="majorEastAsia"/>
        </w:rPr>
        <w:t>:</w:t>
      </w:r>
    </w:p>
    <w:p w:rsidR="003379FC" w:rsidRPr="006F56EB" w:rsidRDefault="003379FC" w:rsidP="003379FC">
      <w:pPr>
        <w:pStyle w:val="Signature"/>
        <w:rPr>
          <w:rFonts w:eastAsiaTheme="majorEastAsia"/>
        </w:rPr>
      </w:pPr>
    </w:p>
    <w:p w:rsidR="003379FC" w:rsidRDefault="003379FC" w:rsidP="003379FC">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Pr>
          <w:rFonts w:eastAsiaTheme="majorEastAsia"/>
        </w:rPr>
        <w:t xml:space="preserve">Architect of the Capitol </w:t>
      </w:r>
      <w:r w:rsidRPr="006F56EB">
        <w:rPr>
          <w:rFonts w:eastAsiaTheme="majorEastAsia"/>
        </w:rPr>
        <w:t xml:space="preserve">(“the Permittee”) to operate one </w:t>
      </w:r>
      <w:r>
        <w:rPr>
          <w:rFonts w:eastAsiaTheme="majorEastAsia"/>
        </w:rPr>
        <w:t>76</w:t>
      </w:r>
      <w:r w:rsidRPr="006F56EB">
        <w:rPr>
          <w:rFonts w:eastAsiaTheme="majorEastAsia"/>
        </w:rPr>
        <w:t xml:space="preserve">0 </w:t>
      </w:r>
      <w:proofErr w:type="spellStart"/>
      <w:r w:rsidRPr="006F56EB">
        <w:rPr>
          <w:rFonts w:eastAsiaTheme="majorEastAsia"/>
        </w:rPr>
        <w:t>kW</w:t>
      </w:r>
      <w:r w:rsidR="009F2EAB">
        <w:rPr>
          <w:rFonts w:eastAsiaTheme="majorEastAsia"/>
        </w:rPr>
        <w:t>e</w:t>
      </w:r>
      <w:proofErr w:type="spellEnd"/>
      <w:r w:rsidRPr="006F56EB">
        <w:rPr>
          <w:rFonts w:eastAsiaTheme="majorEastAsia"/>
        </w:rPr>
        <w:t xml:space="preserve"> emergency generator set </w:t>
      </w:r>
      <w:r w:rsidR="009F2EAB">
        <w:rPr>
          <w:rFonts w:eastAsiaTheme="majorEastAsia"/>
        </w:rPr>
        <w:t>powered by</w:t>
      </w:r>
      <w:r>
        <w:rPr>
          <w:rFonts w:eastAsiaTheme="majorEastAsia"/>
        </w:rPr>
        <w:t xml:space="preserve"> a 1</w:t>
      </w:r>
      <w:r w:rsidR="00CC50F8">
        <w:rPr>
          <w:rFonts w:eastAsiaTheme="majorEastAsia"/>
        </w:rPr>
        <w:t>,</w:t>
      </w:r>
      <w:r w:rsidR="009F2EAB">
        <w:rPr>
          <w:rFonts w:eastAsiaTheme="majorEastAsia"/>
        </w:rPr>
        <w:t xml:space="preserve">207 </w:t>
      </w:r>
      <w:proofErr w:type="spellStart"/>
      <w:r w:rsidR="009F2EAB">
        <w:rPr>
          <w:rFonts w:eastAsiaTheme="majorEastAsia"/>
        </w:rPr>
        <w:t>hp</w:t>
      </w:r>
      <w:proofErr w:type="spellEnd"/>
      <w:r w:rsidR="009F2EAB">
        <w:rPr>
          <w:rFonts w:eastAsiaTheme="majorEastAsia"/>
        </w:rPr>
        <w:t xml:space="preserve"> diesel-</w:t>
      </w:r>
      <w:r>
        <w:rPr>
          <w:rFonts w:eastAsiaTheme="majorEastAsia"/>
        </w:rPr>
        <w:t xml:space="preserve">fired engine </w:t>
      </w:r>
      <w:r w:rsidRPr="006F56EB">
        <w:rPr>
          <w:rFonts w:eastAsiaTheme="majorEastAsia"/>
        </w:rPr>
        <w:t xml:space="preserve">at the </w:t>
      </w:r>
      <w:r w:rsidRPr="004A6B6E">
        <w:rPr>
          <w:rFonts w:eastAsiaTheme="majorEastAsia"/>
        </w:rPr>
        <w:t xml:space="preserve">Dirksen </w:t>
      </w:r>
      <w:r>
        <w:rPr>
          <w:rFonts w:eastAsiaTheme="majorEastAsia"/>
        </w:rPr>
        <w:t>Senate Office Building (First Street &amp; Constitution Avenue</w:t>
      </w:r>
      <w:r w:rsidRPr="006F56EB">
        <w:rPr>
          <w:rFonts w:eastAsiaTheme="majorEastAsia"/>
        </w:rPr>
        <w:t xml:space="preserve"> N</w:t>
      </w:r>
      <w:r>
        <w:rPr>
          <w:rFonts w:eastAsiaTheme="majorEastAsia"/>
        </w:rPr>
        <w:t>E), Washington DC 20510</w:t>
      </w:r>
      <w:r w:rsidRPr="006F56EB">
        <w:rPr>
          <w:rFonts w:eastAsiaTheme="majorEastAsia"/>
        </w:rPr>
        <w:t xml:space="preserve">, per the submitted plans and </w:t>
      </w:r>
      <w:r>
        <w:rPr>
          <w:rFonts w:eastAsiaTheme="majorEastAsia"/>
        </w:rPr>
        <w:t>specifications, received on June 17</w:t>
      </w:r>
      <w:r w:rsidRPr="006F56EB">
        <w:rPr>
          <w:rFonts w:eastAsiaTheme="majorEastAsia"/>
        </w:rPr>
        <w:t>, 201</w:t>
      </w:r>
      <w:r>
        <w:rPr>
          <w:rFonts w:eastAsiaTheme="majorEastAsia"/>
        </w:rPr>
        <w:t>5</w:t>
      </w:r>
      <w:r w:rsidR="00CC50F8">
        <w:rPr>
          <w:rFonts w:eastAsiaTheme="majorEastAsia"/>
        </w:rPr>
        <w:t>, with subsequent information received on December 8, 2016 and January 16, 2017</w:t>
      </w:r>
      <w:r>
        <w:rPr>
          <w:rFonts w:eastAsiaTheme="majorEastAsia"/>
        </w:rPr>
        <w:t>,</w:t>
      </w:r>
      <w:r w:rsidRPr="006F56EB">
        <w:rPr>
          <w:rFonts w:eastAsiaTheme="majorEastAsia"/>
        </w:rPr>
        <w:t xml:space="preserve"> 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0022690A" w:rsidRPr="00975D79">
        <w:t xml:space="preserve">This permit </w:t>
      </w:r>
      <w:r w:rsidR="0022690A" w:rsidRPr="00AB4EA6">
        <w:t xml:space="preserve">expires </w:t>
      </w:r>
      <w:r w:rsidR="0022690A">
        <w:t xml:space="preserve">on </w:t>
      </w:r>
      <w:r w:rsidR="00CC50F8">
        <w:t>March 6, 2022</w:t>
      </w:r>
      <w:r w:rsidR="0022690A">
        <w:t>.</w:t>
      </w:r>
      <w:r w:rsidR="0022690A" w:rsidRPr="00975D79">
        <w:t xml:space="preserve"> [20 DCMR 200.4]  If continued operation after this date is desired, the </w:t>
      </w:r>
      <w:r w:rsidR="0022690A">
        <w:t>Permittee</w:t>
      </w:r>
      <w:r w:rsidR="0022690A" w:rsidRPr="00975D79">
        <w:t xml:space="preserve"> shall submit a</w:t>
      </w:r>
      <w:r w:rsidR="0022690A">
        <w:t xml:space="preserve"> renewal </w:t>
      </w:r>
      <w:r w:rsidR="00180E6B">
        <w:t xml:space="preserve">application by </w:t>
      </w:r>
      <w:r w:rsidR="00CC50F8">
        <w:t>December 6, 2021</w:t>
      </w:r>
      <w:r w:rsidR="0022690A">
        <w:t>.</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CC50F8" w:rsidRDefault="00CC50F8" w:rsidP="00CC50F8"/>
    <w:p w:rsidR="00CC50F8" w:rsidRDefault="00CC50F8" w:rsidP="00CC50F8">
      <w:pPr>
        <w:ind w:left="720" w:hanging="360"/>
      </w:pPr>
      <w:r>
        <w:t>g.</w:t>
      </w:r>
      <w:r>
        <w:tab/>
      </w:r>
      <w:r w:rsidR="00B61305">
        <w:t>Within twelve (12) months of the date of this permit, the Permittee shall evaluate all emission units at the facility to determine if a permit is required pursuant to 20 DCMR Chapter 3. If a permit is required, an application shall be submitted to the Department by that date. [20 DCMR 301.1(a</w:t>
      </w:r>
      <w:proofErr w:type="gramStart"/>
      <w:r w:rsidR="00B61305">
        <w:t>)(</w:t>
      </w:r>
      <w:proofErr w:type="gramEnd"/>
      <w:r w:rsidR="00B61305">
        <w:t>3)] If such a permit is not required, the Permittee shall submit a letter to the Department explaining this determination. During the interim period, the Permittee shall work with the Department to determine the extent of what is considered to be included in the facility. [20 DCMR 500.1]</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492D75" w:rsidRPr="00492D75" w:rsidRDefault="00492D75" w:rsidP="00492D75">
      <w:pPr>
        <w:ind w:left="720" w:hanging="360"/>
      </w:pPr>
      <w:r w:rsidRPr="00492D75">
        <w:t>a.</w:t>
      </w:r>
      <w:r w:rsidRPr="00492D75">
        <w:tab/>
      </w:r>
      <w:r w:rsidR="0022690A" w:rsidRPr="00492D75">
        <w:t>Emissions from this unit shall not exceed those in the following</w:t>
      </w:r>
      <w:r w:rsidR="00D7136F">
        <w:t xml:space="preserve"> table</w:t>
      </w:r>
      <w:r w:rsidR="0022690A" w:rsidRPr="007D7687">
        <w:t xml:space="preserve"> [</w:t>
      </w:r>
      <w:r w:rsidR="009F2EAB">
        <w:t>40 CFR 60.4204</w:t>
      </w:r>
      <w:r w:rsidR="009F2EAB" w:rsidRPr="007D7687">
        <w:t>(</w:t>
      </w:r>
      <w:r w:rsidR="009F2EAB">
        <w:t>a</w:t>
      </w:r>
      <w:r w:rsidR="009F2EAB" w:rsidRPr="007D7687">
        <w:t xml:space="preserve">), </w:t>
      </w:r>
      <w:r w:rsidR="0022690A" w:rsidRPr="007D7687">
        <w:t>40 CFR 60.4205(</w:t>
      </w:r>
      <w:r w:rsidR="009F2EAB">
        <w:t>a</w:t>
      </w:r>
      <w:r w:rsidR="0022690A" w:rsidRPr="007D7687">
        <w:t>), 40 CFR 60</w:t>
      </w:r>
      <w:r w:rsidR="009F2EAB">
        <w:t xml:space="preserve">, Subpart IIII, </w:t>
      </w:r>
      <w:proofErr w:type="gramStart"/>
      <w:r w:rsidR="009F2EAB">
        <w:t>Table</w:t>
      </w:r>
      <w:proofErr w:type="gramEnd"/>
      <w:r w:rsidR="009F2EAB">
        <w:t xml:space="preserve"> 1</w:t>
      </w:r>
      <w:r w:rsidR="0022690A" w:rsidRPr="007D7687">
        <w:t>]</w:t>
      </w:r>
      <w:r w:rsidR="0022690A" w:rsidRPr="00492D75">
        <w:t>:</w:t>
      </w:r>
    </w:p>
    <w:p w:rsidR="00492D75" w:rsidRDefault="00492D75" w:rsidP="00492D75">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155"/>
        <w:gridCol w:w="2160"/>
        <w:gridCol w:w="2137"/>
      </w:tblGrid>
      <w:tr w:rsidR="009F2EAB" w:rsidTr="009F2EAB">
        <w:tc>
          <w:tcPr>
            <w:tcW w:w="8748" w:type="dxa"/>
            <w:gridSpan w:val="4"/>
            <w:tcBorders>
              <w:top w:val="single" w:sz="4" w:space="0" w:color="auto"/>
              <w:left w:val="single" w:sz="4" w:space="0" w:color="auto"/>
              <w:bottom w:val="single" w:sz="4" w:space="0" w:color="auto"/>
              <w:right w:val="single" w:sz="4" w:space="0" w:color="auto"/>
            </w:tcBorders>
          </w:tcPr>
          <w:p w:rsidR="009F2EAB" w:rsidRDefault="009F2EAB" w:rsidP="009F2EAB">
            <w:pPr>
              <w:ind w:left="720" w:hanging="360"/>
              <w:jc w:val="center"/>
              <w:rPr>
                <w:b/>
              </w:rPr>
            </w:pPr>
            <w:r>
              <w:rPr>
                <w:b/>
              </w:rPr>
              <w:t>Pollutant Emission Limits (g/</w:t>
            </w:r>
            <w:proofErr w:type="spellStart"/>
            <w:r>
              <w:rPr>
                <w:b/>
              </w:rPr>
              <w:t>kWm</w:t>
            </w:r>
            <w:r w:rsidRPr="0074136B">
              <w:rPr>
                <w:b/>
              </w:rPr>
              <w:t>-hr</w:t>
            </w:r>
            <w:proofErr w:type="spellEnd"/>
            <w:r w:rsidRPr="0074136B">
              <w:rPr>
                <w:b/>
              </w:rPr>
              <w:t>)</w:t>
            </w:r>
          </w:p>
        </w:tc>
      </w:tr>
      <w:tr w:rsidR="009F2EAB" w:rsidTr="009F2EAB">
        <w:tc>
          <w:tcPr>
            <w:tcW w:w="2296" w:type="dxa"/>
          </w:tcPr>
          <w:p w:rsidR="009F2EAB" w:rsidRPr="00730BFF" w:rsidRDefault="009F2EAB" w:rsidP="00280C17">
            <w:pPr>
              <w:jc w:val="center"/>
            </w:pPr>
            <w:r>
              <w:t>HC</w:t>
            </w:r>
          </w:p>
        </w:tc>
        <w:tc>
          <w:tcPr>
            <w:tcW w:w="2155" w:type="dxa"/>
          </w:tcPr>
          <w:p w:rsidR="009F2EAB" w:rsidRPr="009F2EAB" w:rsidRDefault="009F2EAB" w:rsidP="009F2EAB">
            <w:pPr>
              <w:jc w:val="center"/>
              <w:rPr>
                <w:vertAlign w:val="subscript"/>
              </w:rPr>
            </w:pPr>
            <w:r>
              <w:t>NO</w:t>
            </w:r>
            <w:r>
              <w:rPr>
                <w:vertAlign w:val="subscript"/>
              </w:rPr>
              <w:t>x</w:t>
            </w:r>
          </w:p>
        </w:tc>
        <w:tc>
          <w:tcPr>
            <w:tcW w:w="2160" w:type="dxa"/>
          </w:tcPr>
          <w:p w:rsidR="009F2EAB" w:rsidRPr="00730BFF" w:rsidRDefault="009F2EAB" w:rsidP="00280C17">
            <w:pPr>
              <w:jc w:val="center"/>
            </w:pPr>
            <w:r>
              <w:t>CO</w:t>
            </w:r>
          </w:p>
        </w:tc>
        <w:tc>
          <w:tcPr>
            <w:tcW w:w="2137" w:type="dxa"/>
          </w:tcPr>
          <w:p w:rsidR="009F2EAB" w:rsidRDefault="009F2EAB" w:rsidP="00280C17">
            <w:pPr>
              <w:jc w:val="center"/>
            </w:pPr>
            <w:r>
              <w:t>PM</w:t>
            </w:r>
          </w:p>
        </w:tc>
      </w:tr>
      <w:tr w:rsidR="009F2EAB" w:rsidTr="009F2EAB">
        <w:tc>
          <w:tcPr>
            <w:tcW w:w="2296" w:type="dxa"/>
          </w:tcPr>
          <w:p w:rsidR="009F2EAB" w:rsidRDefault="009F2EAB" w:rsidP="00280C17">
            <w:pPr>
              <w:jc w:val="center"/>
            </w:pPr>
            <w:r>
              <w:t>1.3</w:t>
            </w:r>
          </w:p>
        </w:tc>
        <w:tc>
          <w:tcPr>
            <w:tcW w:w="2155" w:type="dxa"/>
          </w:tcPr>
          <w:p w:rsidR="009F2EAB" w:rsidRDefault="009F2EAB" w:rsidP="00280C17">
            <w:pPr>
              <w:jc w:val="center"/>
            </w:pPr>
            <w:r>
              <w:t>9.2</w:t>
            </w:r>
          </w:p>
        </w:tc>
        <w:tc>
          <w:tcPr>
            <w:tcW w:w="2160" w:type="dxa"/>
          </w:tcPr>
          <w:p w:rsidR="009F2EAB" w:rsidRDefault="009F2EAB" w:rsidP="00280C17">
            <w:pPr>
              <w:jc w:val="center"/>
            </w:pPr>
            <w:r>
              <w:t>11.4</w:t>
            </w:r>
          </w:p>
        </w:tc>
        <w:tc>
          <w:tcPr>
            <w:tcW w:w="2137" w:type="dxa"/>
          </w:tcPr>
          <w:p w:rsidR="009F2EAB" w:rsidRDefault="009F2EAB" w:rsidP="00280C17">
            <w:pPr>
              <w:jc w:val="center"/>
            </w:pPr>
            <w:r>
              <w:t>0.54</w:t>
            </w:r>
          </w:p>
        </w:tc>
      </w:tr>
    </w:tbl>
    <w:p w:rsidR="00492D75" w:rsidRDefault="00492D75" w:rsidP="00E9415D">
      <w:pPr>
        <w:ind w:left="720" w:hanging="360"/>
      </w:pPr>
    </w:p>
    <w:p w:rsidR="00E9415D" w:rsidRDefault="00492D75" w:rsidP="00E9415D">
      <w:pPr>
        <w:ind w:left="720" w:hanging="360"/>
      </w:pPr>
      <w:r>
        <w:t>b</w:t>
      </w:r>
      <w:r w:rsidR="00E9415D">
        <w:t>.</w:t>
      </w:r>
      <w:r w:rsidR="00E9415D">
        <w:tab/>
      </w:r>
      <w:r w:rsidR="00E9415D" w:rsidRPr="006243B7">
        <w:t xml:space="preserve">Visible emissions shall </w:t>
      </w:r>
      <w:r w:rsidR="00E9415D">
        <w:t>not be emitted into the outdoor atmosphere from this generator, except that discharges not exceeding forty percent (40%) opacity (</w:t>
      </w:r>
      <w:proofErr w:type="spellStart"/>
      <w:r w:rsidR="00E9415D">
        <w:t>unaveraged</w:t>
      </w:r>
      <w:proofErr w:type="spellEnd"/>
      <w:r w:rsidR="00E9415D">
        <w:t>) shall be permitted for two (2) minutes in any sixty (60) minute period and for an aggregate of twelve (12) minutes in any twenty-four hour (24 hr.) period during start-up, cleaning, adjustment of combustion controls, or malfunction of the equipment</w:t>
      </w:r>
      <w:r w:rsidR="00E9415D" w:rsidRPr="006243B7">
        <w:t xml:space="preserve"> </w:t>
      </w:r>
      <w:r w:rsidR="00E9415D">
        <w:t>[</w:t>
      </w:r>
      <w:r w:rsidR="00E9415D" w:rsidRPr="006243B7">
        <w:t>20 DCMR 606</w:t>
      </w:r>
      <w:r w:rsidR="00E9415D">
        <w:t>.1]</w:t>
      </w:r>
      <w:r w:rsidR="00E9415D" w:rsidRPr="006243B7">
        <w:t>.</w:t>
      </w:r>
    </w:p>
    <w:p w:rsidR="00E9415D" w:rsidRDefault="00E9415D" w:rsidP="00E9415D">
      <w:pPr>
        <w:ind w:left="360"/>
      </w:pPr>
    </w:p>
    <w:p w:rsidR="00E9415D" w:rsidRDefault="00D7136F" w:rsidP="0022690A">
      <w:pPr>
        <w:ind w:left="720" w:hanging="360"/>
      </w:pPr>
      <w:r>
        <w:t>c</w:t>
      </w:r>
      <w:r w:rsidR="0022690A" w:rsidRPr="006243B7">
        <w:t>.</w:t>
      </w:r>
      <w:r w:rsidR="0022690A" w:rsidRPr="006243B7">
        <w:tab/>
        <w:t>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w:t>
      </w:r>
    </w:p>
    <w:p w:rsidR="00E9415D" w:rsidRDefault="00E9415D" w:rsidP="00E9415D">
      <w:pPr>
        <w:ind w:left="720" w:hanging="360"/>
      </w:pPr>
    </w:p>
    <w:p w:rsidR="00D7136F" w:rsidRDefault="00D7136F" w:rsidP="00E9415D">
      <w:pPr>
        <w:ind w:left="360" w:hanging="360"/>
      </w:pPr>
    </w:p>
    <w:p w:rsidR="00D7136F" w:rsidRDefault="00D7136F" w:rsidP="00E9415D">
      <w:pPr>
        <w:ind w:left="360" w:hanging="360"/>
      </w:pPr>
    </w:p>
    <w:p w:rsidR="00D7136F" w:rsidRDefault="00D7136F" w:rsidP="00E9415D">
      <w:pPr>
        <w:ind w:left="360" w:hanging="360"/>
      </w:pPr>
    </w:p>
    <w:p w:rsidR="00E9415D" w:rsidRDefault="00E9415D" w:rsidP="00E9415D">
      <w:pPr>
        <w:ind w:left="360" w:hanging="360"/>
      </w:pPr>
      <w:r>
        <w:lastRenderedPageBreak/>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 xml:space="preserve">The emergency generator shall not be operated in excess of 500 hours in any given 12 month period.  If operation beyond 500 hours is desired, the </w:t>
      </w:r>
      <w:r w:rsidR="0022690A">
        <w:t>Permittee</w:t>
      </w:r>
      <w:r>
        <w:t xml:space="preserve">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22690A" w:rsidRDefault="0022690A" w:rsidP="0022690A">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E9415D" w:rsidRDefault="00E9415D" w:rsidP="00E9415D">
      <w:pPr>
        <w:ind w:left="720" w:hanging="360"/>
      </w:pPr>
    </w:p>
    <w:p w:rsidR="0022690A" w:rsidRDefault="0022690A" w:rsidP="0022690A">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22690A" w:rsidRDefault="0022690A" w:rsidP="0022690A">
      <w:pPr>
        <w:pStyle w:val="ListParagraph"/>
      </w:pPr>
    </w:p>
    <w:p w:rsidR="0022690A" w:rsidRDefault="0022690A" w:rsidP="0022690A">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22690A" w:rsidRDefault="0022690A" w:rsidP="0022690A">
      <w:pPr>
        <w:tabs>
          <w:tab w:val="left" w:pos="1080"/>
          <w:tab w:val="left" w:pos="1170"/>
        </w:tabs>
        <w:ind w:left="1080" w:hanging="360"/>
      </w:pPr>
    </w:p>
    <w:p w:rsidR="0022690A" w:rsidRDefault="0022690A" w:rsidP="0022690A">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22690A" w:rsidRDefault="0022690A" w:rsidP="0022690A">
      <w:pPr>
        <w:ind w:left="1080"/>
      </w:pPr>
    </w:p>
    <w:p w:rsidR="0022690A" w:rsidRDefault="0022690A" w:rsidP="0022690A">
      <w:pPr>
        <w:ind w:left="1440" w:hanging="360"/>
      </w:pPr>
      <w:r>
        <w:t>i.</w:t>
      </w:r>
      <w:r>
        <w:tab/>
        <w:t xml:space="preserve">Any such operations shall be counted as part of the 100 hours per calendar year for maintenance and testing as provided in Condition III(c);  </w:t>
      </w:r>
    </w:p>
    <w:p w:rsidR="0022690A" w:rsidRDefault="0022690A" w:rsidP="0022690A">
      <w:pPr>
        <w:ind w:left="1440" w:hanging="360"/>
      </w:pPr>
    </w:p>
    <w:p w:rsidR="0022690A" w:rsidRDefault="0022690A" w:rsidP="0022690A">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22690A" w:rsidRDefault="0022690A" w:rsidP="0022690A">
      <w:pPr>
        <w:ind w:left="1440" w:hanging="360"/>
      </w:pPr>
    </w:p>
    <w:p w:rsidR="0022690A" w:rsidRDefault="0022690A" w:rsidP="0022690A">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22690A" w:rsidRDefault="0022690A" w:rsidP="0022690A">
      <w:pPr>
        <w:ind w:left="1440" w:hanging="360"/>
      </w:pPr>
    </w:p>
    <w:p w:rsidR="005422CC" w:rsidRDefault="0022690A" w:rsidP="0022690A">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w:t>
      </w:r>
      <w:r>
        <w:lastRenderedPageBreak/>
        <w:t>emergency operation and counted as part of this 50 hour per calendar year allowance.</w:t>
      </w:r>
    </w:p>
    <w:p w:rsidR="00E9415D" w:rsidRDefault="00E9415D" w:rsidP="00E9415D">
      <w:pPr>
        <w:ind w:left="720" w:hanging="360"/>
      </w:pPr>
    </w:p>
    <w:p w:rsidR="00E9415D" w:rsidRPr="005422CC" w:rsidRDefault="00E9415D" w:rsidP="00E9415D">
      <w:pPr>
        <w:ind w:left="720" w:hanging="360"/>
      </w:pPr>
      <w:r w:rsidRPr="005422CC">
        <w:t>d.</w:t>
      </w:r>
      <w:r w:rsidRPr="005422CC">
        <w:tab/>
      </w:r>
      <w:r w:rsidR="003B0B9B" w:rsidRPr="005422CC">
        <w:t xml:space="preserve">The emergency generator shall fire only diesel fuel that contains a maximum sulfur content of 15 ppm (0.0015 percent by weight) and either a minimum </w:t>
      </w:r>
      <w:proofErr w:type="spellStart"/>
      <w:r w:rsidR="003B0B9B" w:rsidRPr="005422CC">
        <w:t>cetane</w:t>
      </w:r>
      <w:proofErr w:type="spellEnd"/>
      <w:r w:rsidR="003B0B9B" w:rsidRPr="005422CC">
        <w:t xml:space="preserve"> index of 40 or a maximum aromatic content of 35 volume percent. [40 CFR 60.4207(b)]</w:t>
      </w:r>
    </w:p>
    <w:p w:rsidR="00E9415D" w:rsidRDefault="00E9415D" w:rsidP="00E9415D">
      <w:pPr>
        <w:ind w:left="720" w:hanging="360"/>
      </w:pPr>
    </w:p>
    <w:p w:rsidR="0022690A" w:rsidRPr="006243B7" w:rsidRDefault="0022690A" w:rsidP="0022690A">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 xml:space="preserve">s of the equipment manufacturer. </w:t>
      </w:r>
      <w:r w:rsidR="00ED155E" w:rsidRPr="00BD120D">
        <w:t>[40 CFR 60.4211(a</w:t>
      </w:r>
      <w:proofErr w:type="gramStart"/>
      <w:r w:rsidR="00ED155E" w:rsidRPr="00BD120D">
        <w:t>)(</w:t>
      </w:r>
      <w:proofErr w:type="gramEnd"/>
      <w:r w:rsidR="00ED155E" w:rsidRPr="00BD120D">
        <w:t>1) and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 xml:space="preserve">At all times, including periods of startup, shutdown, and malfunction, the </w:t>
      </w:r>
      <w:r w:rsidR="0022690A">
        <w:t>Permittee</w:t>
      </w:r>
      <w:r>
        <w:t xml:space="preserve">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22690A" w:rsidRPr="006243B7" w:rsidRDefault="0022690A" w:rsidP="0022690A">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w:t>
      </w:r>
      <w:r w:rsidR="00ED155E">
        <w:t xml:space="preserve"> </w:t>
      </w:r>
      <w:proofErr w:type="gramStart"/>
      <w:r w:rsidR="00ED155E">
        <w:t>[</w:t>
      </w:r>
      <w:r w:rsidR="00ED155E" w:rsidRPr="00BD120D">
        <w:t xml:space="preserve"> 20</w:t>
      </w:r>
      <w:proofErr w:type="gramEnd"/>
      <w:r w:rsidR="00ED155E" w:rsidRPr="00BD120D">
        <w:t xml:space="preserve"> DCMR 500.2]</w:t>
      </w:r>
    </w:p>
    <w:p w:rsidR="0022690A" w:rsidRPr="006243B7" w:rsidRDefault="0022690A" w:rsidP="0022690A">
      <w:pPr>
        <w:ind w:left="720" w:hanging="360"/>
      </w:pPr>
    </w:p>
    <w:p w:rsidR="0022690A" w:rsidRDefault="0022690A" w:rsidP="0022690A">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22690A" w:rsidRDefault="0022690A" w:rsidP="0022690A">
      <w:pPr>
        <w:ind w:left="720" w:hanging="360"/>
      </w:pPr>
    </w:p>
    <w:p w:rsidR="0022690A" w:rsidRDefault="0022690A" w:rsidP="0022690A">
      <w:pPr>
        <w:ind w:left="720" w:hanging="360"/>
      </w:pPr>
      <w:r>
        <w:t>c</w:t>
      </w:r>
      <w:r w:rsidRPr="006243B7">
        <w:t>.</w:t>
      </w:r>
      <w:r w:rsidRPr="006243B7">
        <w:tab/>
      </w:r>
      <w:r w:rsidR="00ED155E" w:rsidRPr="00BD120D">
        <w:t xml:space="preserve">The Permittee shall monitor and/or test for the sulfur content in </w:t>
      </w:r>
      <w:r w:rsidR="00ED155E">
        <w:t xml:space="preserve">the </w:t>
      </w:r>
      <w:r w:rsidR="00ED155E" w:rsidRPr="00BD120D">
        <w:t>diesel fuel obtained for use in the generator engine, to ensure com</w:t>
      </w:r>
      <w:r w:rsidR="00ED155E">
        <w:t xml:space="preserve">pliance with Conditions </w:t>
      </w:r>
      <w:proofErr w:type="gramStart"/>
      <w:r w:rsidR="00ED155E">
        <w:t>III(</w:t>
      </w:r>
      <w:proofErr w:type="gramEnd"/>
      <w:r w:rsidR="00ED155E">
        <w:t>d</w:t>
      </w:r>
      <w:r w:rsidR="00ED155E" w:rsidRPr="00BD120D">
        <w:t xml:space="preserve">) </w:t>
      </w:r>
      <w:r w:rsidR="00ED155E">
        <w:t xml:space="preserve">and V(c) </w:t>
      </w:r>
      <w:r w:rsidR="00ED155E" w:rsidRPr="00BD120D">
        <w:t xml:space="preserve">of this permit. </w:t>
      </w:r>
      <w:r w:rsidR="00ED155E">
        <w:t xml:space="preserve">Testing shall be performed in accordance with appropriate ASTM methods </w:t>
      </w:r>
      <w:r w:rsidR="00ED155E" w:rsidRPr="00BD120D">
        <w:t>[20 DCMR 500.2, 502.3, and 502.6]</w:t>
      </w:r>
    </w:p>
    <w:p w:rsidR="0022690A" w:rsidRDefault="0022690A" w:rsidP="0022690A">
      <w:pPr>
        <w:ind w:left="720" w:hanging="360"/>
      </w:pPr>
    </w:p>
    <w:p w:rsidR="00E9415D" w:rsidRDefault="0022690A" w:rsidP="0022690A">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22690A" w:rsidRDefault="0022690A" w:rsidP="0022690A">
      <w:pPr>
        <w:ind w:left="360" w:hanging="360"/>
      </w:pPr>
    </w:p>
    <w:p w:rsidR="00ED155E" w:rsidRDefault="00ED155E" w:rsidP="0022690A">
      <w:pPr>
        <w:ind w:left="360" w:hanging="360"/>
      </w:pPr>
    </w:p>
    <w:p w:rsidR="00ED155E" w:rsidRDefault="00ED155E" w:rsidP="0022690A">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0022690A" w:rsidRPr="006243B7">
        <w:t xml:space="preserve">The following information shall be recorded, initialed, and maintained in a log at the facility for a period not less than </w:t>
      </w:r>
      <w:r w:rsidR="0022690A">
        <w:t>three (3</w:t>
      </w:r>
      <w:r w:rsidR="0022690A" w:rsidRPr="006243B7">
        <w:t>) years</w:t>
      </w:r>
      <w:r w:rsidR="0022690A">
        <w:t xml:space="preserve"> from the date the information is obtained</w:t>
      </w:r>
      <w:r w:rsidR="0022690A" w:rsidRPr="006243B7">
        <w:t xml:space="preserve"> [20 DCMR 500.8</w:t>
      </w:r>
      <w:r w:rsidR="0022690A">
        <w:t>]</w:t>
      </w:r>
      <w:r w:rsidR="0022690A" w:rsidRPr="006243B7">
        <w:t>:</w:t>
      </w:r>
    </w:p>
    <w:p w:rsidR="00E9415D" w:rsidRDefault="00E9415D" w:rsidP="00E9415D">
      <w:pPr>
        <w:ind w:left="1260" w:hanging="540"/>
      </w:pPr>
    </w:p>
    <w:p w:rsidR="0022690A" w:rsidRPr="005238C4" w:rsidRDefault="0022690A" w:rsidP="0022690A">
      <w:pPr>
        <w:ind w:left="1080" w:hanging="360"/>
      </w:pPr>
      <w:r w:rsidRPr="005238C4">
        <w:t>1.</w:t>
      </w:r>
      <w:r w:rsidRPr="005238C4">
        <w:tab/>
      </w:r>
      <w:r>
        <w:t>The date, time, duration, and reason for each start-up of the emergency generator, including the following specific information:</w:t>
      </w:r>
    </w:p>
    <w:p w:rsidR="0022690A" w:rsidRDefault="0022690A" w:rsidP="0022690A"/>
    <w:p w:rsidR="0022690A" w:rsidRDefault="0022690A" w:rsidP="0022690A">
      <w:pPr>
        <w:ind w:left="1440" w:hanging="360"/>
      </w:pPr>
      <w:r>
        <w:t>i.</w:t>
      </w:r>
      <w:r>
        <w:tab/>
        <w:t>If the unit is operated in non-emergency situations pursuant to Condition III(c)(2), the specific purpose for each operation period must be recorded; and</w:t>
      </w:r>
    </w:p>
    <w:p w:rsidR="0022690A" w:rsidRDefault="0022690A" w:rsidP="0022690A">
      <w:pPr>
        <w:ind w:left="1440" w:hanging="360"/>
      </w:pPr>
    </w:p>
    <w:p w:rsidR="0022690A" w:rsidRPr="005238C4" w:rsidRDefault="0022690A" w:rsidP="0022690A">
      <w:pPr>
        <w:ind w:left="1440" w:hanging="360"/>
      </w:pPr>
      <w:r>
        <w:t>ii.</w:t>
      </w:r>
      <w:r>
        <w:tab/>
        <w:t xml:space="preserve">If the unit is operated for emergency purposes, what classified the operation as </w:t>
      </w:r>
      <w:proofErr w:type="gramStart"/>
      <w:r>
        <w:t>emergency.</w:t>
      </w:r>
      <w:proofErr w:type="gramEnd"/>
    </w:p>
    <w:p w:rsidR="0022690A" w:rsidRDefault="0022690A" w:rsidP="0022690A">
      <w:pPr>
        <w:ind w:left="1080" w:hanging="360"/>
      </w:pPr>
    </w:p>
    <w:p w:rsidR="0022690A" w:rsidRPr="006243B7" w:rsidRDefault="0022690A" w:rsidP="0022690A">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22690A" w:rsidRPr="006243B7" w:rsidRDefault="0022690A" w:rsidP="0022690A">
      <w:pPr>
        <w:tabs>
          <w:tab w:val="num" w:pos="1260"/>
        </w:tabs>
        <w:ind w:left="1260" w:hanging="540"/>
      </w:pPr>
    </w:p>
    <w:p w:rsidR="0022690A" w:rsidRPr="006243B7" w:rsidRDefault="0022690A" w:rsidP="0022690A">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22690A" w:rsidRPr="009979A7" w:rsidRDefault="0022690A" w:rsidP="0022690A">
      <w:pPr>
        <w:tabs>
          <w:tab w:val="num" w:pos="1260"/>
        </w:tabs>
      </w:pPr>
    </w:p>
    <w:p w:rsidR="0022690A" w:rsidRDefault="0022690A" w:rsidP="0022690A">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22690A" w:rsidRDefault="0022690A" w:rsidP="0022690A">
      <w:pPr>
        <w:ind w:left="1080" w:hanging="360"/>
      </w:pPr>
    </w:p>
    <w:p w:rsidR="0022690A" w:rsidRPr="009979A7" w:rsidRDefault="0022690A" w:rsidP="0022690A">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22690A" w:rsidRPr="009979A7" w:rsidRDefault="0022690A" w:rsidP="0022690A">
      <w:pPr>
        <w:ind w:left="1080" w:hanging="360"/>
      </w:pPr>
    </w:p>
    <w:p w:rsidR="0022690A" w:rsidRPr="009979A7" w:rsidRDefault="0022690A" w:rsidP="0022690A">
      <w:pPr>
        <w:ind w:left="1080" w:hanging="360"/>
      </w:pPr>
      <w:r>
        <w:t>6</w:t>
      </w:r>
      <w:r w:rsidRPr="009979A7">
        <w:t>.</w:t>
      </w:r>
      <w:r w:rsidRPr="009979A7">
        <w:tab/>
        <w:t>Records of the results of any visible emissions monitoring performed;</w:t>
      </w:r>
    </w:p>
    <w:p w:rsidR="0022690A" w:rsidRPr="009979A7" w:rsidRDefault="0022690A" w:rsidP="0022690A">
      <w:pPr>
        <w:ind w:left="1080" w:hanging="360"/>
      </w:pPr>
    </w:p>
    <w:p w:rsidR="0022690A" w:rsidRPr="009979A7" w:rsidRDefault="0022690A" w:rsidP="0022690A">
      <w:pPr>
        <w:ind w:left="1080" w:hanging="360"/>
      </w:pPr>
      <w:r>
        <w:t>7</w:t>
      </w:r>
      <w:r w:rsidRPr="009979A7">
        <w:t>.</w:t>
      </w:r>
      <w:r w:rsidRPr="009979A7">
        <w:tab/>
        <w:t>Records of the occurrence and duration of ea</w:t>
      </w:r>
      <w:r>
        <w:t>ch malfunction of operation; and</w:t>
      </w:r>
    </w:p>
    <w:p w:rsidR="0022690A" w:rsidRDefault="0022690A" w:rsidP="0022690A">
      <w:pPr>
        <w:tabs>
          <w:tab w:val="num" w:pos="1260"/>
        </w:tabs>
        <w:ind w:left="1080" w:hanging="360"/>
      </w:pPr>
    </w:p>
    <w:p w:rsidR="00E9415D" w:rsidRDefault="0022690A" w:rsidP="0022690A">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22690A" w:rsidRDefault="0022690A" w:rsidP="0022690A">
      <w:pPr>
        <w:ind w:left="720" w:hanging="360"/>
      </w:pPr>
    </w:p>
    <w:p w:rsidR="0022690A" w:rsidRDefault="0022690A" w:rsidP="0022690A">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p>
    <w:p w:rsidR="00E9415D" w:rsidRDefault="00E9415D" w:rsidP="00E9415D">
      <w:pPr>
        <w:ind w:left="720" w:hanging="360"/>
      </w:pPr>
    </w:p>
    <w:p w:rsidR="00E9415D" w:rsidRDefault="00E9415D" w:rsidP="00E9415D">
      <w:pPr>
        <w:ind w:left="720" w:hanging="360"/>
      </w:pPr>
      <w:r>
        <w:t>c.</w:t>
      </w:r>
      <w:r>
        <w:tab/>
        <w:t xml:space="preserve">For each delivery of diesel fuel, the </w:t>
      </w:r>
      <w:r w:rsidR="0022690A">
        <w:t>Permittee</w:t>
      </w:r>
      <w:r>
        <w:t xml:space="preserve"> shall maintain one of the following:</w:t>
      </w:r>
    </w:p>
    <w:p w:rsidR="00E9415D" w:rsidRDefault="00E9415D" w:rsidP="00E9415D">
      <w:pPr>
        <w:ind w:left="1080" w:hanging="360"/>
      </w:pPr>
      <w:r>
        <w:lastRenderedPageBreak/>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22690A" w:rsidRDefault="0022690A" w:rsidP="0022690A">
      <w:pPr>
        <w:ind w:left="720" w:hanging="360"/>
      </w:pPr>
    </w:p>
    <w:p w:rsidR="0022690A" w:rsidRDefault="0022690A" w:rsidP="0022690A">
      <w:pPr>
        <w:ind w:left="720" w:hanging="360"/>
      </w:pPr>
      <w:r>
        <w:t>d.</w:t>
      </w:r>
      <w:r>
        <w:tab/>
        <w:t xml:space="preserve">The Permittee shall maintain a copy of the </w:t>
      </w:r>
      <w:r w:rsidR="00ED155E">
        <w:t xml:space="preserve">2005 </w:t>
      </w:r>
      <w:r>
        <w:t xml:space="preserve">EPA Certificate of Conformity </w:t>
      </w:r>
      <w:r w:rsidR="00ED155E">
        <w:t xml:space="preserve">and a copy of the documentation of the standards to which the engine was certified (provided my Mitsubishi in a letter dated January 16, 2016, but actually prepared and submitted on January 16, 2017) </w:t>
      </w:r>
      <w:r>
        <w:t>at the facility at all times. [20 DCMR 500.1]</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87306" w:rsidRPr="000347C2" w:rsidRDefault="00ED155E" w:rsidP="000347C2">
      <w:r>
        <w:t>SSO/</w:t>
      </w:r>
      <w:bookmarkStart w:id="0" w:name="_GoBack"/>
      <w:bookmarkEnd w:id="0"/>
      <w:r w:rsidR="00E9415D">
        <w:t>OA</w:t>
      </w:r>
    </w:p>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EB1" w:rsidRDefault="00111EB1">
      <w:r>
        <w:separator/>
      </w:r>
    </w:p>
  </w:endnote>
  <w:endnote w:type="continuationSeparator" w:id="0">
    <w:p w:rsidR="00111EB1" w:rsidRDefault="00111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EB1" w:rsidRDefault="00111EB1">
      <w:r>
        <w:separator/>
      </w:r>
    </w:p>
  </w:footnote>
  <w:footnote w:type="continuationSeparator" w:id="0">
    <w:p w:rsidR="00111EB1" w:rsidRDefault="00111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C3B" w:rsidRDefault="00E41C3B" w:rsidP="003379FC">
    <w:pPr>
      <w:pStyle w:val="Header"/>
      <w:rPr>
        <w:rFonts w:eastAsiaTheme="majorEastAsia"/>
        <w:b/>
        <w:bCs/>
      </w:rPr>
    </w:pPr>
    <w:r>
      <w:rPr>
        <w:rFonts w:eastAsiaTheme="majorEastAsia"/>
        <w:b/>
        <w:bCs/>
      </w:rPr>
      <w:t>Architect of the Capitol, Senate Office Buildings Jurisdiction</w:t>
    </w:r>
  </w:p>
  <w:p w:rsidR="003379FC" w:rsidRDefault="00E41C3B" w:rsidP="00E41C3B">
    <w:pPr>
      <w:pStyle w:val="Header"/>
      <w:ind w:left="360" w:hanging="360"/>
    </w:pPr>
    <w:r>
      <w:rPr>
        <w:b/>
        <w:bCs/>
      </w:rPr>
      <w:t xml:space="preserve">Permit No. </w:t>
    </w:r>
    <w:r w:rsidR="003379FC">
      <w:rPr>
        <w:b/>
        <w:bCs/>
      </w:rPr>
      <w:t>6095-R2</w:t>
    </w:r>
    <w:r w:rsidR="003379FC" w:rsidRPr="00032577">
      <w:rPr>
        <w:b/>
        <w:bCs/>
      </w:rPr>
      <w:t xml:space="preserve"> to Operate an Emergency Generator </w:t>
    </w:r>
    <w:r>
      <w:rPr>
        <w:b/>
        <w:bCs/>
      </w:rPr>
      <w:t xml:space="preserve">Set at the </w:t>
    </w:r>
    <w:r w:rsidRPr="004A6B6E">
      <w:rPr>
        <w:rFonts w:eastAsiaTheme="majorEastAsia"/>
        <w:b/>
        <w:bCs/>
      </w:rPr>
      <w:t>Dirksen</w:t>
    </w:r>
    <w:r w:rsidRPr="00156CDA">
      <w:rPr>
        <w:rFonts w:eastAsiaTheme="majorEastAsia"/>
        <w:b/>
        <w:bCs/>
      </w:rPr>
      <w:t xml:space="preserve"> Senate Office Building</w:t>
    </w:r>
  </w:p>
  <w:p w:rsidR="0022690A" w:rsidRPr="0038104E" w:rsidRDefault="00E41C3B" w:rsidP="0022690A">
    <w:pPr>
      <w:pStyle w:val="Signature"/>
      <w:rPr>
        <w:color w:val="000000"/>
      </w:rPr>
    </w:pPr>
    <w:r>
      <w:rPr>
        <w:color w:val="000000"/>
      </w:rPr>
      <w:t>March 7, 2017</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ED155E">
      <w:rPr>
        <w:noProof/>
      </w:rPr>
      <w:t>2</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3DEA"/>
    <w:rsid w:val="000347C2"/>
    <w:rsid w:val="00042788"/>
    <w:rsid w:val="0005177E"/>
    <w:rsid w:val="00052E2F"/>
    <w:rsid w:val="00071F3B"/>
    <w:rsid w:val="00085121"/>
    <w:rsid w:val="000938C8"/>
    <w:rsid w:val="00111EB1"/>
    <w:rsid w:val="001146D1"/>
    <w:rsid w:val="00117635"/>
    <w:rsid w:val="001259EC"/>
    <w:rsid w:val="00157D06"/>
    <w:rsid w:val="00177B6C"/>
    <w:rsid w:val="00180E6B"/>
    <w:rsid w:val="001A2D01"/>
    <w:rsid w:val="001B098D"/>
    <w:rsid w:val="0022690A"/>
    <w:rsid w:val="002476F1"/>
    <w:rsid w:val="002528D5"/>
    <w:rsid w:val="00271FB2"/>
    <w:rsid w:val="00277708"/>
    <w:rsid w:val="002908A0"/>
    <w:rsid w:val="00296052"/>
    <w:rsid w:val="002B1D56"/>
    <w:rsid w:val="002D0497"/>
    <w:rsid w:val="002D546F"/>
    <w:rsid w:val="002E239A"/>
    <w:rsid w:val="002E37D1"/>
    <w:rsid w:val="0030116A"/>
    <w:rsid w:val="003379FC"/>
    <w:rsid w:val="00343F4E"/>
    <w:rsid w:val="00355520"/>
    <w:rsid w:val="00367CDF"/>
    <w:rsid w:val="00377959"/>
    <w:rsid w:val="003B0B9B"/>
    <w:rsid w:val="003B2CC6"/>
    <w:rsid w:val="003B795C"/>
    <w:rsid w:val="00451564"/>
    <w:rsid w:val="00462A6E"/>
    <w:rsid w:val="00492D75"/>
    <w:rsid w:val="004A1250"/>
    <w:rsid w:val="004C41B1"/>
    <w:rsid w:val="004D1B50"/>
    <w:rsid w:val="004F7D23"/>
    <w:rsid w:val="005422CC"/>
    <w:rsid w:val="00561103"/>
    <w:rsid w:val="0056640B"/>
    <w:rsid w:val="0057729C"/>
    <w:rsid w:val="005A2EC4"/>
    <w:rsid w:val="005C1384"/>
    <w:rsid w:val="005C56C9"/>
    <w:rsid w:val="005D2B8D"/>
    <w:rsid w:val="005F07E6"/>
    <w:rsid w:val="00614976"/>
    <w:rsid w:val="00640303"/>
    <w:rsid w:val="006527CA"/>
    <w:rsid w:val="00653218"/>
    <w:rsid w:val="006764AE"/>
    <w:rsid w:val="00694B0B"/>
    <w:rsid w:val="00695D44"/>
    <w:rsid w:val="006C20A5"/>
    <w:rsid w:val="006D1EB5"/>
    <w:rsid w:val="00723B5D"/>
    <w:rsid w:val="00730701"/>
    <w:rsid w:val="0073637C"/>
    <w:rsid w:val="00737C82"/>
    <w:rsid w:val="00785ED5"/>
    <w:rsid w:val="007A6215"/>
    <w:rsid w:val="007A7583"/>
    <w:rsid w:val="007B6F40"/>
    <w:rsid w:val="007B7DDD"/>
    <w:rsid w:val="007F35DA"/>
    <w:rsid w:val="007F7FA7"/>
    <w:rsid w:val="00814065"/>
    <w:rsid w:val="00821CD6"/>
    <w:rsid w:val="008258F6"/>
    <w:rsid w:val="00876356"/>
    <w:rsid w:val="00882CD3"/>
    <w:rsid w:val="008941BF"/>
    <w:rsid w:val="008B5A88"/>
    <w:rsid w:val="008B769D"/>
    <w:rsid w:val="008C7A19"/>
    <w:rsid w:val="008D399E"/>
    <w:rsid w:val="008E0BA3"/>
    <w:rsid w:val="008F1F02"/>
    <w:rsid w:val="009247DE"/>
    <w:rsid w:val="00964562"/>
    <w:rsid w:val="00964C32"/>
    <w:rsid w:val="00970EE1"/>
    <w:rsid w:val="009813D6"/>
    <w:rsid w:val="009A1CA4"/>
    <w:rsid w:val="009A2249"/>
    <w:rsid w:val="009B0147"/>
    <w:rsid w:val="009B0D9E"/>
    <w:rsid w:val="009B5736"/>
    <w:rsid w:val="009C06D1"/>
    <w:rsid w:val="009C63C3"/>
    <w:rsid w:val="009D04BA"/>
    <w:rsid w:val="009D2566"/>
    <w:rsid w:val="009F2EAB"/>
    <w:rsid w:val="00A147AA"/>
    <w:rsid w:val="00A25BF7"/>
    <w:rsid w:val="00A327F2"/>
    <w:rsid w:val="00A328B1"/>
    <w:rsid w:val="00A405D7"/>
    <w:rsid w:val="00A47251"/>
    <w:rsid w:val="00A51CB1"/>
    <w:rsid w:val="00A533B7"/>
    <w:rsid w:val="00A67445"/>
    <w:rsid w:val="00A779B6"/>
    <w:rsid w:val="00A8483C"/>
    <w:rsid w:val="00A8624D"/>
    <w:rsid w:val="00A94AA8"/>
    <w:rsid w:val="00A9575B"/>
    <w:rsid w:val="00AB1F9A"/>
    <w:rsid w:val="00AD261D"/>
    <w:rsid w:val="00AD6C15"/>
    <w:rsid w:val="00AF1F64"/>
    <w:rsid w:val="00B12FFC"/>
    <w:rsid w:val="00B26DCC"/>
    <w:rsid w:val="00B331FC"/>
    <w:rsid w:val="00B576E1"/>
    <w:rsid w:val="00B57DAE"/>
    <w:rsid w:val="00B60BA7"/>
    <w:rsid w:val="00B61305"/>
    <w:rsid w:val="00B85E28"/>
    <w:rsid w:val="00B86E37"/>
    <w:rsid w:val="00B87ED0"/>
    <w:rsid w:val="00BC1676"/>
    <w:rsid w:val="00BD5E57"/>
    <w:rsid w:val="00BF45D3"/>
    <w:rsid w:val="00C00FF9"/>
    <w:rsid w:val="00C0764F"/>
    <w:rsid w:val="00C17239"/>
    <w:rsid w:val="00C227B4"/>
    <w:rsid w:val="00C55697"/>
    <w:rsid w:val="00C60895"/>
    <w:rsid w:val="00CC50F8"/>
    <w:rsid w:val="00CC77E5"/>
    <w:rsid w:val="00CE5B65"/>
    <w:rsid w:val="00D036D9"/>
    <w:rsid w:val="00D1567A"/>
    <w:rsid w:val="00D33BFC"/>
    <w:rsid w:val="00D40D15"/>
    <w:rsid w:val="00D40F43"/>
    <w:rsid w:val="00D419A4"/>
    <w:rsid w:val="00D640A8"/>
    <w:rsid w:val="00D7136F"/>
    <w:rsid w:val="00D717A9"/>
    <w:rsid w:val="00D722FC"/>
    <w:rsid w:val="00D749C3"/>
    <w:rsid w:val="00D74A9D"/>
    <w:rsid w:val="00D84976"/>
    <w:rsid w:val="00D85C17"/>
    <w:rsid w:val="00D9183E"/>
    <w:rsid w:val="00D94DF6"/>
    <w:rsid w:val="00D96569"/>
    <w:rsid w:val="00DA062F"/>
    <w:rsid w:val="00DC5687"/>
    <w:rsid w:val="00DC5CF5"/>
    <w:rsid w:val="00DD72E6"/>
    <w:rsid w:val="00E20183"/>
    <w:rsid w:val="00E41C3B"/>
    <w:rsid w:val="00E54043"/>
    <w:rsid w:val="00E54C82"/>
    <w:rsid w:val="00E55363"/>
    <w:rsid w:val="00E727DF"/>
    <w:rsid w:val="00E87306"/>
    <w:rsid w:val="00E92CC7"/>
    <w:rsid w:val="00E9415D"/>
    <w:rsid w:val="00EA4DF0"/>
    <w:rsid w:val="00EA7CEA"/>
    <w:rsid w:val="00ED155E"/>
    <w:rsid w:val="00EE3BEE"/>
    <w:rsid w:val="00F0380E"/>
    <w:rsid w:val="00F151E6"/>
    <w:rsid w:val="00F205C0"/>
    <w:rsid w:val="00F251EB"/>
    <w:rsid w:val="00F861B5"/>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6</Pages>
  <Words>1815</Words>
  <Characters>10352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12143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Generator Permit</dc:title>
  <dc:creator>Ours, Stephen;Achuko, Olivia</dc:creator>
  <cp:lastModifiedBy>Stephen S. Ours</cp:lastModifiedBy>
  <cp:revision>2</cp:revision>
  <cp:lastPrinted>2015-08-25T17:27:00Z</cp:lastPrinted>
  <dcterms:created xsi:type="dcterms:W3CDTF">2017-01-26T14:59:00Z</dcterms:created>
  <dcterms:modified xsi:type="dcterms:W3CDTF">2017-01-26T14:59:00Z</dcterms:modified>
</cp:coreProperties>
</file>