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EB" w:rsidRPr="006F56EB" w:rsidRDefault="00B8524B" w:rsidP="006F56EB">
      <w:pPr>
        <w:pStyle w:val="Signature"/>
        <w:rPr>
          <w:rFonts w:eastAsiaTheme="majorEastAsia"/>
        </w:rPr>
      </w:pPr>
      <w:r>
        <w:rPr>
          <w:rFonts w:eastAsiaTheme="majorEastAsia"/>
        </w:rPr>
        <w:t xml:space="preserve">June </w:t>
      </w:r>
      <w:r w:rsidR="002946E8">
        <w:rPr>
          <w:rFonts w:eastAsiaTheme="majorEastAsia"/>
        </w:rPr>
        <w:t>30</w:t>
      </w:r>
      <w:r w:rsidR="00C21453">
        <w:rPr>
          <w:rFonts w:eastAsiaTheme="majorEastAsia"/>
        </w:rPr>
        <w:t>, 2015</w:t>
      </w:r>
    </w:p>
    <w:p w:rsidR="006F56EB" w:rsidRPr="006F56EB" w:rsidRDefault="006F56EB" w:rsidP="006F56EB">
      <w:pPr>
        <w:pStyle w:val="Signature"/>
        <w:rPr>
          <w:rFonts w:eastAsiaTheme="majorEastAsia"/>
        </w:rPr>
      </w:pPr>
    </w:p>
    <w:p w:rsidR="006F56EB" w:rsidRPr="006F56EB" w:rsidRDefault="006F56EB" w:rsidP="006F56EB">
      <w:pPr>
        <w:pStyle w:val="Signature"/>
        <w:rPr>
          <w:rFonts w:eastAsiaTheme="majorEastAsia"/>
        </w:rPr>
      </w:pPr>
      <w:r w:rsidRPr="006F56EB">
        <w:rPr>
          <w:rFonts w:eastAsiaTheme="majorEastAsia"/>
        </w:rPr>
        <w:t>Michele Blazek</w:t>
      </w:r>
    </w:p>
    <w:p w:rsidR="006F56EB" w:rsidRPr="006F56EB" w:rsidRDefault="006F56EB" w:rsidP="006F56EB">
      <w:pPr>
        <w:pStyle w:val="Signature"/>
        <w:rPr>
          <w:rFonts w:eastAsiaTheme="majorEastAsia"/>
        </w:rPr>
      </w:pPr>
      <w:r w:rsidRPr="006F56EB">
        <w:rPr>
          <w:rFonts w:eastAsiaTheme="majorEastAsia"/>
        </w:rPr>
        <w:t xml:space="preserve">Assistant Secretary </w:t>
      </w:r>
    </w:p>
    <w:p w:rsidR="006F56EB" w:rsidRPr="006F56EB" w:rsidRDefault="006F56EB" w:rsidP="006F56EB">
      <w:pPr>
        <w:pStyle w:val="Signature"/>
        <w:rPr>
          <w:rFonts w:eastAsiaTheme="majorEastAsia"/>
        </w:rPr>
      </w:pPr>
      <w:r w:rsidRPr="006F56EB">
        <w:rPr>
          <w:rFonts w:eastAsiaTheme="majorEastAsia"/>
        </w:rPr>
        <w:t xml:space="preserve">AT&amp;T </w:t>
      </w:r>
      <w:r w:rsidR="009460D4">
        <w:rPr>
          <w:rFonts w:eastAsiaTheme="majorEastAsia"/>
        </w:rPr>
        <w:t>Corp.</w:t>
      </w:r>
    </w:p>
    <w:p w:rsidR="006F56EB" w:rsidRPr="006F56EB" w:rsidRDefault="006F56EB" w:rsidP="006F56EB">
      <w:pPr>
        <w:pStyle w:val="Signature"/>
        <w:rPr>
          <w:rFonts w:eastAsiaTheme="majorEastAsia"/>
        </w:rPr>
      </w:pPr>
      <w:r w:rsidRPr="006F56EB">
        <w:rPr>
          <w:rFonts w:eastAsiaTheme="majorEastAsia"/>
        </w:rPr>
        <w:t>2600 Camino Ramon, Rm 3E450Z</w:t>
      </w:r>
    </w:p>
    <w:p w:rsidR="006F56EB" w:rsidRPr="006F56EB" w:rsidRDefault="006F56EB" w:rsidP="006F56EB">
      <w:pPr>
        <w:pStyle w:val="Signature"/>
        <w:rPr>
          <w:rFonts w:eastAsiaTheme="majorEastAsia"/>
        </w:rPr>
      </w:pPr>
      <w:r w:rsidRPr="006F56EB">
        <w:rPr>
          <w:rFonts w:eastAsiaTheme="majorEastAsia"/>
        </w:rPr>
        <w:t>San Ramon, CA 94583</w:t>
      </w:r>
    </w:p>
    <w:p w:rsidR="006F56EB" w:rsidRPr="006F56EB" w:rsidRDefault="006F56EB" w:rsidP="006F56EB">
      <w:pPr>
        <w:pStyle w:val="Signature"/>
        <w:rPr>
          <w:rFonts w:eastAsiaTheme="majorEastAsia"/>
        </w:rPr>
      </w:pPr>
    </w:p>
    <w:p w:rsidR="006F56EB" w:rsidRPr="006F56EB" w:rsidRDefault="00E802D9" w:rsidP="006F56EB">
      <w:pPr>
        <w:pStyle w:val="Signature"/>
        <w:rPr>
          <w:rFonts w:eastAsiaTheme="majorEastAsia"/>
        </w:rPr>
      </w:pPr>
      <w:r>
        <w:rPr>
          <w:rFonts w:eastAsiaTheme="majorEastAsia"/>
        </w:rPr>
        <w:t>RE:</w:t>
      </w:r>
      <w:r>
        <w:rPr>
          <w:rFonts w:eastAsiaTheme="majorEastAsia"/>
        </w:rPr>
        <w:tab/>
        <w:t>Permit #6249-R1</w:t>
      </w:r>
      <w:r w:rsidR="006F56EB" w:rsidRPr="006F56EB">
        <w:rPr>
          <w:rFonts w:eastAsiaTheme="majorEastAsia"/>
        </w:rPr>
        <w:t xml:space="preserve"> to Operate Emergency Generator </w:t>
      </w:r>
      <w:r w:rsidR="008A22CD">
        <w:rPr>
          <w:rFonts w:eastAsiaTheme="majorEastAsia"/>
        </w:rPr>
        <w:t xml:space="preserve">#1 </w:t>
      </w:r>
      <w:r w:rsidR="006F56EB" w:rsidRPr="006F56EB">
        <w:rPr>
          <w:rFonts w:eastAsiaTheme="majorEastAsia"/>
        </w:rPr>
        <w:t>at 725 13th Street NW</w:t>
      </w:r>
    </w:p>
    <w:p w:rsidR="006F56EB" w:rsidRPr="006F56EB" w:rsidRDefault="006F56EB" w:rsidP="006F56EB">
      <w:pPr>
        <w:pStyle w:val="Signature"/>
        <w:rPr>
          <w:rFonts w:eastAsiaTheme="majorEastAsia"/>
        </w:rPr>
      </w:pPr>
    </w:p>
    <w:p w:rsidR="006F56EB" w:rsidRPr="006F56EB" w:rsidRDefault="006F56EB" w:rsidP="006F56EB">
      <w:pPr>
        <w:pStyle w:val="Signature"/>
        <w:rPr>
          <w:rFonts w:eastAsiaTheme="majorEastAsia"/>
        </w:rPr>
      </w:pPr>
      <w:r w:rsidRPr="006F56EB">
        <w:rPr>
          <w:rFonts w:eastAsiaTheme="majorEastAsia"/>
        </w:rPr>
        <w:t>Dear Ms. Blazek:</w:t>
      </w:r>
    </w:p>
    <w:p w:rsidR="006F56EB" w:rsidRPr="006F56EB" w:rsidRDefault="006F56EB" w:rsidP="006F56EB">
      <w:pPr>
        <w:pStyle w:val="Signature"/>
        <w:rPr>
          <w:rFonts w:eastAsiaTheme="majorEastAsia"/>
        </w:rPr>
      </w:pPr>
    </w:p>
    <w:p w:rsidR="00CD7849" w:rsidRDefault="006F56EB" w:rsidP="006F56E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District Department of the Environment (“the Department”) shall be obtained before any person can construct and operate a new stationary source in the District of Columbia. The application of </w:t>
      </w:r>
      <w:r w:rsidR="00B8524B" w:rsidRPr="006F56EB">
        <w:rPr>
          <w:rFonts w:eastAsiaTheme="majorEastAsia"/>
        </w:rPr>
        <w:t>AT&amp;T Co</w:t>
      </w:r>
      <w:r w:rsidR="009460D4">
        <w:rPr>
          <w:rFonts w:eastAsiaTheme="majorEastAsia"/>
        </w:rPr>
        <w:t>rp.</w:t>
      </w:r>
      <w:r w:rsidRPr="006F56EB">
        <w:rPr>
          <w:rFonts w:eastAsiaTheme="majorEastAsia"/>
        </w:rPr>
        <w:t xml:space="preserve"> (“the Permittee”) to operate one (1) 1,600 kW diesel fired emergency generator set</w:t>
      </w:r>
      <w:r w:rsidR="008A22CD">
        <w:rPr>
          <w:rFonts w:eastAsiaTheme="majorEastAsia"/>
        </w:rPr>
        <w:t xml:space="preserve"> </w:t>
      </w:r>
      <w:bookmarkStart w:id="0" w:name="_GoBack"/>
      <w:bookmarkEnd w:id="0"/>
      <w:r w:rsidR="008A22CD">
        <w:rPr>
          <w:rFonts w:eastAsiaTheme="majorEastAsia"/>
        </w:rPr>
        <w:t>(Serial Number 396910)</w:t>
      </w:r>
      <w:r w:rsidRPr="006F56EB">
        <w:rPr>
          <w:rFonts w:eastAsiaTheme="majorEastAsia"/>
        </w:rPr>
        <w:t xml:space="preserve"> </w:t>
      </w:r>
      <w:r>
        <w:rPr>
          <w:rFonts w:eastAsiaTheme="majorEastAsia"/>
        </w:rPr>
        <w:t xml:space="preserve">with a </w:t>
      </w:r>
      <w:r w:rsidR="00032577">
        <w:rPr>
          <w:rFonts w:eastAsiaTheme="majorEastAsia"/>
        </w:rPr>
        <w:t>2</w:t>
      </w:r>
      <w:r w:rsidR="00B8524B">
        <w:rPr>
          <w:rFonts w:eastAsiaTheme="majorEastAsia"/>
        </w:rPr>
        <w:t>,</w:t>
      </w:r>
      <w:r w:rsidR="00032577">
        <w:rPr>
          <w:rFonts w:eastAsiaTheme="majorEastAsia"/>
        </w:rPr>
        <w:t xml:space="preserve">145 </w:t>
      </w:r>
      <w:proofErr w:type="spellStart"/>
      <w:r w:rsidR="00032577">
        <w:rPr>
          <w:rFonts w:eastAsiaTheme="majorEastAsia"/>
        </w:rPr>
        <w:t>hp</w:t>
      </w:r>
      <w:proofErr w:type="spellEnd"/>
      <w:r w:rsidR="00032577">
        <w:rPr>
          <w:rFonts w:eastAsiaTheme="majorEastAsia"/>
        </w:rPr>
        <w:t xml:space="preserve"> diesel fired engine </w:t>
      </w:r>
      <w:r w:rsidR="00B8524B">
        <w:rPr>
          <w:rFonts w:eastAsiaTheme="majorEastAsia"/>
        </w:rPr>
        <w:t>at the</w:t>
      </w:r>
      <w:r w:rsidRPr="006F56EB">
        <w:rPr>
          <w:rFonts w:eastAsiaTheme="majorEastAsia"/>
        </w:rPr>
        <w:t xml:space="preserve"> property located at 725 13th Street NW, Washington DC 20005, per the submitted revised plans and specifications, received on May 2, 2013 </w:t>
      </w:r>
      <w:r w:rsidR="00032577">
        <w:rPr>
          <w:rFonts w:eastAsiaTheme="majorEastAsia"/>
        </w:rPr>
        <w:t xml:space="preserve">and additional correspondence received on September 11, 2014 </w:t>
      </w:r>
      <w:r w:rsidRPr="006F56EB">
        <w:rPr>
          <w:rFonts w:eastAsiaTheme="majorEastAsia"/>
        </w:rPr>
        <w:t>is hereby approved, subject to the following conditions:</w:t>
      </w:r>
    </w:p>
    <w:p w:rsidR="006F56EB" w:rsidRDefault="006F56EB" w:rsidP="006F56EB">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w:t>
      </w:r>
      <w:r w:rsidR="00C93F80">
        <w:t xml:space="preserve"> set</w:t>
      </w:r>
      <w:r>
        <w:t xml:space="preserve">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r>
      <w:r w:rsidR="00C93F80" w:rsidRPr="00975D79">
        <w:t xml:space="preserve">This permit </w:t>
      </w:r>
      <w:r w:rsidR="00C93F80" w:rsidRPr="00AB4EA6">
        <w:t xml:space="preserve">expires </w:t>
      </w:r>
      <w:r w:rsidR="00032577">
        <w:t xml:space="preserve">on </w:t>
      </w:r>
      <w:r w:rsidR="002946E8">
        <w:t>June 29</w:t>
      </w:r>
      <w:r w:rsidR="00C93F80">
        <w:t>, 2020</w:t>
      </w:r>
      <w:r w:rsidR="00C93F80" w:rsidRPr="00975D79">
        <w:t xml:space="preserve"> [20 DCMR 200.4].  If continued operation after this date is desired, the owner or operator shall submit a</w:t>
      </w:r>
      <w:r w:rsidR="00C93F80">
        <w:t xml:space="preserve"> renewal application by </w:t>
      </w:r>
      <w:r w:rsidR="002946E8">
        <w:t>March 29</w:t>
      </w:r>
      <w:r w:rsidR="00C93F80">
        <w:t>, 20</w:t>
      </w:r>
      <w:r w:rsidR="00B8524B">
        <w:t>20</w:t>
      </w:r>
      <w:r w:rsidR="00C93F80">
        <w:t>.</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 xml:space="preserve">Enter upon the Permittee’s premises where a source or emission unit is located, an emissions related activity is conducted, or where records required by this permit are </w:t>
      </w:r>
      <w:r w:rsidRPr="00975D79">
        <w:lastRenderedPageBreak/>
        <w:t>kept;</w:t>
      </w:r>
    </w:p>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B8524B" w:rsidRDefault="00B8524B" w:rsidP="00B8524B">
      <w:pPr>
        <w:ind w:left="720" w:hanging="360"/>
      </w:pPr>
      <w:r>
        <w:t>g.</w:t>
      </w:r>
      <w:r>
        <w:tab/>
        <w:t>This permit supersedes Permit #6249-A1 issued on February 28, 2011.</w:t>
      </w:r>
    </w:p>
    <w:p w:rsidR="00B8524B" w:rsidRDefault="00B8524B" w:rsidP="00B8524B">
      <w:pPr>
        <w:pStyle w:val="ListParagraph"/>
        <w:ind w:hanging="360"/>
      </w:pPr>
    </w:p>
    <w:p w:rsidR="00B8524B" w:rsidRDefault="00B8524B" w:rsidP="00B8524B">
      <w:pPr>
        <w:ind w:left="720" w:hanging="360"/>
      </w:pPr>
      <w:r>
        <w:t>h.</w:t>
      </w:r>
      <w:r>
        <w:tab/>
      </w:r>
      <w:r w:rsidRPr="001F40E1">
        <w:t xml:space="preserve">Within 12 months of issuance of </w:t>
      </w:r>
      <w:r>
        <w:t>this</w:t>
      </w:r>
      <w:r w:rsidRPr="001F40E1">
        <w:t xml:space="preserve"> permit to operate this equipment, the Permittee shall submit a complete application to obtain a Title V operating permit </w:t>
      </w:r>
      <w:r>
        <w:t xml:space="preserve">for the facility </w:t>
      </w:r>
      <w:r w:rsidRPr="001F40E1">
        <w:t>pursuant to 20 DCMR Chapter 3, incorporating the conditions of this permit.</w:t>
      </w:r>
      <w:r>
        <w:t xml:space="preserve">  In lieu of submitting a Title V permit application, if the District has established a “synthetic minor” operating permit program by that time, the Permittee may apply for such a permit by the same deadline, if applicable.</w:t>
      </w:r>
    </w:p>
    <w:p w:rsidR="00B8524B" w:rsidRDefault="00B8524B"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B8524B" w:rsidRDefault="00B8524B" w:rsidP="000365F8">
      <w:pPr>
        <w:ind w:left="720" w:hanging="360"/>
      </w:pPr>
      <w:r>
        <w:t>a.</w:t>
      </w:r>
      <w:r>
        <w:tab/>
      </w:r>
      <w:r w:rsidRPr="003A07F3">
        <w:t>Oxides of nitrogen (NO</w:t>
      </w:r>
      <w:r w:rsidRPr="001F40E1">
        <w:rPr>
          <w:vertAlign w:val="subscript"/>
        </w:rPr>
        <w:t>x</w:t>
      </w:r>
      <w:r w:rsidRPr="003A07F3">
        <w:t xml:space="preserve">) emissions from the equipment shall </w:t>
      </w:r>
      <w:r>
        <w:t xml:space="preserve">not exceed 8.75 tons per </w:t>
      </w:r>
      <w:r w:rsidRPr="00503AF8">
        <w:t>12-months rolling period. [20 DCMR 805.1(c</w:t>
      </w:r>
      <w:proofErr w:type="gramStart"/>
      <w:r w:rsidRPr="00503AF8">
        <w:t>)(</w:t>
      </w:r>
      <w:proofErr w:type="gramEnd"/>
      <w:r w:rsidRPr="00503AF8">
        <w:t>2)]</w:t>
      </w:r>
    </w:p>
    <w:p w:rsidR="00B8524B" w:rsidRDefault="00B8524B" w:rsidP="000365F8">
      <w:pPr>
        <w:ind w:left="720" w:hanging="360"/>
      </w:pPr>
    </w:p>
    <w:p w:rsidR="002C3F98" w:rsidRDefault="00B8524B" w:rsidP="000365F8">
      <w:pPr>
        <w:ind w:left="720" w:hanging="360"/>
      </w:pPr>
      <w:r>
        <w:t>b</w:t>
      </w:r>
      <w:r w:rsidR="002C3F98">
        <w:t>.</w:t>
      </w:r>
      <w:r w:rsidR="002C3F98">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B8524B" w:rsidP="002C3F98">
      <w:pPr>
        <w:ind w:left="720" w:hanging="360"/>
      </w:pPr>
      <w:r>
        <w:t>c</w:t>
      </w:r>
      <w:r w:rsidR="002C3F98">
        <w:t>.</w:t>
      </w:r>
      <w:r w:rsidR="002C3F98">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 xml:space="preserve">The emergency generator shall not be operated in excess of </w:t>
      </w:r>
      <w:r w:rsidR="00032577">
        <w:t xml:space="preserve">340 </w:t>
      </w:r>
      <w:r>
        <w:t xml:space="preserve">hours in any given 12 month period.  If operation beyond </w:t>
      </w:r>
      <w:r w:rsidR="00032577">
        <w:t>340</w:t>
      </w:r>
      <w:r>
        <w:t xml:space="preserve"> hours is desired, the owner or operator shall </w:t>
      </w:r>
      <w:r>
        <w:lastRenderedPageBreak/>
        <w:t>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2C3F98">
      <w:pPr>
        <w:tabs>
          <w:tab w:val="num" w:pos="1080"/>
        </w:tabs>
        <w:ind w:left="1080" w:hanging="360"/>
      </w:pPr>
    </w:p>
    <w:p w:rsidR="002C3F98" w:rsidRDefault="007B6986" w:rsidP="00AF7D9A">
      <w:pPr>
        <w:pStyle w:val="ListParagraph"/>
        <w:numPr>
          <w:ilvl w:val="0"/>
          <w:numId w:val="4"/>
        </w:numPr>
        <w:tabs>
          <w:tab w:val="num" w:pos="1080"/>
        </w:tabs>
      </w:pPr>
      <w:r>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7B6986" w:rsidRDefault="002C3F98" w:rsidP="007B6986">
      <w:pPr>
        <w:ind w:left="720" w:hanging="360"/>
      </w:pPr>
      <w:r>
        <w:t>c.</w:t>
      </w:r>
      <w:r>
        <w:tab/>
      </w:r>
      <w:r w:rsidR="007B6986" w:rsidRPr="00BC41C6">
        <w:t xml:space="preserve">The emergency generator may be operated for the purpose of maintenance checks and readiness testing for a period not to exceed one hundred (100) hours per </w:t>
      </w:r>
      <w:r w:rsidR="007B6986">
        <w:t xml:space="preserve">calendar </w:t>
      </w:r>
      <w:r w:rsidR="007B6986" w:rsidRPr="00BC41C6">
        <w:t>year.</w:t>
      </w:r>
      <w:r w:rsidR="007B6986">
        <w:t xml:space="preserve"> Any such operation shall be considered as part of the </w:t>
      </w:r>
      <w:r w:rsidR="00032577">
        <w:t>34</w:t>
      </w:r>
      <w:r w:rsidR="007B6986">
        <w:t xml:space="preserve">0 hours allowed under Condition </w:t>
      </w:r>
      <w:proofErr w:type="gramStart"/>
      <w:r w:rsidR="007B6986">
        <w:t>III(</w:t>
      </w:r>
      <w:proofErr w:type="gramEnd"/>
      <w:r w:rsidR="007B6986">
        <w:t>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a maximum sulfur content of 15 ppm (0.0015% by weight)</w:t>
      </w:r>
      <w:r w:rsidR="000365F8">
        <w:t>.</w:t>
      </w:r>
      <w:r w:rsidR="007B6986">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F70AC" w:rsidRDefault="002F70AC" w:rsidP="002C3F98">
      <w:pPr>
        <w:ind w:left="360" w:hanging="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 xml:space="preserve">In order to ensure compliance with Condition </w:t>
      </w:r>
      <w:proofErr w:type="gramStart"/>
      <w:r>
        <w:t>III(</w:t>
      </w:r>
      <w:proofErr w:type="gramEnd"/>
      <w:r>
        <w:t>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t>c.</w:t>
      </w:r>
      <w:r>
        <w:tab/>
        <w:t xml:space="preserve">The owner or operator shall test fuel oil as necessary to show compliance with Conditions </w:t>
      </w:r>
      <w:proofErr w:type="gramStart"/>
      <w:r>
        <w:t>III(</w:t>
      </w:r>
      <w:proofErr w:type="gramEnd"/>
      <w:r>
        <w:t>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7B6986" w:rsidRPr="005238C4" w:rsidRDefault="002C3F98" w:rsidP="007B6986">
      <w:pPr>
        <w:ind w:left="720" w:hanging="360"/>
      </w:pPr>
      <w:r>
        <w:t>a.</w:t>
      </w:r>
      <w:r>
        <w:tab/>
      </w:r>
      <w:r w:rsidR="007B6986" w:rsidRPr="006243B7">
        <w:t xml:space="preserve">The following information shall be recorded, initialed, and maintained in a log at the facility for a period not less than </w:t>
      </w:r>
      <w:r w:rsidR="007B6986">
        <w:t>five (5</w:t>
      </w:r>
      <w:r w:rsidR="007B6986" w:rsidRPr="006243B7">
        <w:t>) years [</w:t>
      </w:r>
      <w:r w:rsidR="007B6986">
        <w:t>20 DCMR 302.1 (c)(2)(B)</w:t>
      </w:r>
      <w:r w:rsidR="00B8524B">
        <w:t xml:space="preserve"> and</w:t>
      </w:r>
      <w:r w:rsidR="00B8524B" w:rsidRPr="00B8524B">
        <w:t xml:space="preserve"> </w:t>
      </w:r>
      <w:r w:rsidR="00B8524B" w:rsidRPr="006243B7">
        <w:t>20 DCMR 500.8</w:t>
      </w:r>
      <w:r w:rsidR="007B6986">
        <w:t>]</w:t>
      </w:r>
      <w:r w:rsidR="007B6986" w:rsidRPr="006243B7">
        <w:t>:</w:t>
      </w:r>
    </w:p>
    <w:p w:rsidR="007B6986" w:rsidRDefault="007B6986" w:rsidP="007B6986">
      <w:pPr>
        <w:ind w:left="1260" w:hanging="540"/>
      </w:pPr>
    </w:p>
    <w:p w:rsidR="007B6986" w:rsidRPr="005238C4" w:rsidRDefault="007B6986" w:rsidP="007B6986">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7B6986" w:rsidRPr="005238C4" w:rsidRDefault="007B6986" w:rsidP="007B6986">
      <w:pPr>
        <w:tabs>
          <w:tab w:val="num" w:pos="1260"/>
        </w:tabs>
        <w:ind w:left="1080" w:hanging="360"/>
      </w:pPr>
    </w:p>
    <w:p w:rsidR="007B6986" w:rsidRDefault="007B6986" w:rsidP="007B6986">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7B6986" w:rsidRDefault="007B6986" w:rsidP="007B6986">
      <w:pPr>
        <w:ind w:left="1080" w:hanging="360"/>
      </w:pPr>
    </w:p>
    <w:p w:rsidR="007B6986" w:rsidRPr="005238C4" w:rsidRDefault="007B6986" w:rsidP="007B6986">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7B6986" w:rsidRPr="005238C4" w:rsidRDefault="007B6986" w:rsidP="007B6986">
      <w:pPr>
        <w:tabs>
          <w:tab w:val="num" w:pos="1260"/>
        </w:tabs>
        <w:ind w:left="1260" w:hanging="540"/>
      </w:pPr>
    </w:p>
    <w:p w:rsidR="007B6986" w:rsidRPr="006243B7" w:rsidRDefault="007B6986" w:rsidP="007B6986">
      <w:pPr>
        <w:ind w:left="1080" w:hanging="360"/>
      </w:pPr>
      <w:r>
        <w:t>4.</w:t>
      </w:r>
      <w:r>
        <w:tab/>
        <w:t>The total hours of operation due to a deviation in voltage from the utility pursuant to Condition III(b)(2) each calendar year, totaled by January 15 of each calendar year for the previous calendar year;</w:t>
      </w:r>
    </w:p>
    <w:p w:rsidR="007B6986" w:rsidRPr="006243B7" w:rsidRDefault="007B6986" w:rsidP="007B6986">
      <w:pPr>
        <w:tabs>
          <w:tab w:val="num" w:pos="1260"/>
        </w:tabs>
        <w:ind w:left="1260" w:hanging="540"/>
      </w:pPr>
    </w:p>
    <w:p w:rsidR="007B6986" w:rsidRDefault="007B6986" w:rsidP="007B6986">
      <w:pPr>
        <w:ind w:left="1080" w:hanging="360"/>
      </w:pPr>
      <w:r>
        <w:t>5</w:t>
      </w:r>
      <w:r w:rsidRPr="006243B7">
        <w:t>.</w:t>
      </w:r>
      <w:r w:rsidRPr="006243B7">
        <w:tab/>
        <w:t>Records of the mainte</w:t>
      </w:r>
      <w:r>
        <w:t>nance performed on the unit;</w:t>
      </w:r>
    </w:p>
    <w:p w:rsidR="007B6986" w:rsidRPr="006243B7" w:rsidRDefault="007B6986" w:rsidP="007B6986">
      <w:pPr>
        <w:ind w:left="1080" w:hanging="360"/>
      </w:pPr>
    </w:p>
    <w:p w:rsidR="007B6986" w:rsidRDefault="007B6986" w:rsidP="007B6986">
      <w:pPr>
        <w:ind w:left="1080" w:hanging="360"/>
      </w:pPr>
      <w:r>
        <w:t>6</w:t>
      </w:r>
      <w:r w:rsidRPr="006243B7">
        <w:t>.</w:t>
      </w:r>
      <w:r w:rsidRPr="006243B7">
        <w:tab/>
        <w:t>Records of the results of any visible</w:t>
      </w:r>
      <w:r>
        <w:t xml:space="preserve"> emissions monitoring performed;</w:t>
      </w:r>
    </w:p>
    <w:p w:rsidR="007B6986" w:rsidRDefault="007B6986" w:rsidP="007B6986">
      <w:pPr>
        <w:ind w:left="1080" w:hanging="360"/>
      </w:pPr>
    </w:p>
    <w:p w:rsidR="007B6986" w:rsidRDefault="007B6986" w:rsidP="007B6986">
      <w:pPr>
        <w:ind w:left="1080" w:hanging="360"/>
      </w:pPr>
      <w:r>
        <w:t>7.</w:t>
      </w:r>
      <w:r>
        <w:tab/>
        <w:t xml:space="preserve">Records of the occurrence and duration of each malfunction of operation; and </w:t>
      </w:r>
    </w:p>
    <w:p w:rsidR="007B6986" w:rsidRDefault="007B6986" w:rsidP="007B6986">
      <w:pPr>
        <w:ind w:left="1080" w:hanging="360"/>
      </w:pPr>
    </w:p>
    <w:p w:rsidR="007B6986" w:rsidRDefault="007B6986" w:rsidP="007B6986">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7B6986">
      <w:pPr>
        <w:ind w:left="720" w:hanging="360"/>
      </w:pPr>
    </w:p>
    <w:p w:rsidR="002C3F98" w:rsidRDefault="002C3F98" w:rsidP="002C3F98">
      <w:pPr>
        <w:ind w:left="720" w:hanging="360"/>
      </w:pPr>
      <w:r>
        <w:t>b.</w:t>
      </w:r>
      <w:r>
        <w:tab/>
      </w:r>
      <w:r w:rsidR="007B6986" w:rsidRPr="005238C4">
        <w:t>The owner or operator shall maintain a copy of the emergency generator’s manufacturer’s maintenance and operating recommendations at the facility.</w:t>
      </w:r>
      <w:r w:rsidR="007B6986">
        <w:t xml:space="preserve">  If such documentation is 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7B6986" w:rsidRPr="006243B7" w:rsidRDefault="007B6986" w:rsidP="007B6986">
      <w:pPr>
        <w:ind w:left="1080" w:hanging="360"/>
      </w:pPr>
      <w:r w:rsidRPr="005238C4">
        <w:t>2.</w:t>
      </w:r>
      <w:r w:rsidRPr="005238C4">
        <w:tab/>
      </w:r>
      <w:r w:rsidRPr="006243B7">
        <w:t>A fuel delivery receipt and documentation of sampling and analysis containing the following information:</w:t>
      </w:r>
    </w:p>
    <w:p w:rsidR="007B6986" w:rsidRDefault="007B6986" w:rsidP="007B6986">
      <w:pPr>
        <w:ind w:left="1440" w:hanging="360"/>
      </w:pPr>
    </w:p>
    <w:p w:rsidR="007B6986" w:rsidRPr="006243B7" w:rsidRDefault="007B6986" w:rsidP="007B6986">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7B6986" w:rsidRDefault="007B6986" w:rsidP="007B6986">
      <w:pPr>
        <w:ind w:left="1440" w:hanging="360"/>
      </w:pPr>
    </w:p>
    <w:p w:rsidR="007B6986" w:rsidRPr="006243B7" w:rsidRDefault="007B6986" w:rsidP="007B6986">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7B6986" w:rsidRDefault="007B6986" w:rsidP="007B6986">
      <w:pPr>
        <w:ind w:left="1440" w:hanging="360"/>
      </w:pPr>
    </w:p>
    <w:p w:rsidR="007B6986" w:rsidRPr="006243B7" w:rsidRDefault="007B6986" w:rsidP="007B6986">
      <w:pPr>
        <w:ind w:left="1440" w:hanging="360"/>
      </w:pPr>
      <w:r w:rsidRPr="006243B7">
        <w:t>C.</w:t>
      </w:r>
      <w:r w:rsidRPr="006243B7">
        <w:tab/>
        <w:t>The date and time the sample was taken;</w:t>
      </w:r>
    </w:p>
    <w:p w:rsidR="007B6986" w:rsidRDefault="007B6986" w:rsidP="007B6986">
      <w:pPr>
        <w:ind w:left="1440" w:hanging="360"/>
      </w:pPr>
    </w:p>
    <w:p w:rsidR="007B6986" w:rsidRPr="006243B7" w:rsidRDefault="007B6986" w:rsidP="007B6986">
      <w:pPr>
        <w:ind w:left="1440" w:hanging="360"/>
      </w:pPr>
      <w:r w:rsidRPr="006243B7">
        <w:t>D.</w:t>
      </w:r>
      <w:r w:rsidRPr="006243B7">
        <w:tab/>
        <w:t>The name, address, and telephone number of the laboratory that analyzed the sample; and</w:t>
      </w:r>
    </w:p>
    <w:p w:rsidR="007B6986" w:rsidRDefault="007B6986" w:rsidP="007B6986">
      <w:pPr>
        <w:ind w:left="1440" w:hanging="360"/>
      </w:pPr>
    </w:p>
    <w:p w:rsidR="007B6986" w:rsidRPr="006243B7" w:rsidRDefault="007B6986" w:rsidP="007B6986">
      <w:pPr>
        <w:ind w:left="1440" w:hanging="360"/>
      </w:pPr>
      <w:r w:rsidRPr="006243B7">
        <w:t>E.</w:t>
      </w:r>
      <w:r w:rsidRPr="006243B7">
        <w:tab/>
        <w:t>The test method used to determine the sulfur content.</w:t>
      </w:r>
    </w:p>
    <w:p w:rsidR="002C3F98" w:rsidRDefault="002C3F98"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9460D4" w:rsidRDefault="009460D4" w:rsidP="002C3F98"/>
    <w:p w:rsidR="007B6986" w:rsidRDefault="002C3F98" w:rsidP="002C3F98">
      <w:r>
        <w:t xml:space="preserve">Stephen S. Ours, </w:t>
      </w:r>
      <w:r w:rsidR="007B6986">
        <w:t>P.E.</w:t>
      </w:r>
    </w:p>
    <w:p w:rsidR="002C3F98" w:rsidRDefault="002C3F98" w:rsidP="002C3F98">
      <w:r>
        <w:t>Chief</w:t>
      </w:r>
      <w:r w:rsidR="007B6986">
        <w:t xml:space="preserve">, </w:t>
      </w:r>
      <w:r>
        <w:t>Permitting Branch</w:t>
      </w:r>
    </w:p>
    <w:p w:rsidR="009460D4" w:rsidRDefault="009460D4" w:rsidP="002C3F98">
      <w:pPr>
        <w:rPr>
          <w:sz w:val="18"/>
          <w:szCs w:val="18"/>
        </w:rPr>
      </w:pPr>
    </w:p>
    <w:p w:rsidR="009460D4" w:rsidRDefault="009460D4" w:rsidP="002C3F98"/>
    <w:p w:rsidR="000938C8" w:rsidRPr="009460D4" w:rsidRDefault="002C3F98" w:rsidP="002C3F98">
      <w:r w:rsidRPr="009460D4">
        <w:t>SSO</w:t>
      </w:r>
      <w:proofErr w:type="gramStart"/>
      <w:r w:rsidRPr="009460D4">
        <w:t>:OA</w:t>
      </w:r>
      <w:proofErr w:type="gramEnd"/>
    </w:p>
    <w:sectPr w:rsidR="000938C8" w:rsidRPr="009460D4" w:rsidSect="007B6986">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4F9" w:rsidRDefault="009534F9">
      <w:r>
        <w:separator/>
      </w:r>
    </w:p>
  </w:endnote>
  <w:endnote w:type="continuationSeparator" w:id="0">
    <w:p w:rsidR="009534F9" w:rsidRDefault="0095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Pr="00A67445" w:rsidRDefault="00C93F80" w:rsidP="00C93F80">
    <w:pPr>
      <w:pStyle w:val="Footer"/>
      <w:tabs>
        <w:tab w:val="clear" w:pos="4320"/>
        <w:tab w:val="clear" w:pos="8640"/>
        <w:tab w:val="right" w:pos="-4680"/>
      </w:tabs>
      <w:jc w:val="center"/>
      <w:rPr>
        <w:sz w:val="20"/>
        <w:szCs w:val="20"/>
      </w:rPr>
    </w:pPr>
    <w:r>
      <w:rPr>
        <w:noProof/>
      </w:rPr>
      <w:drawing>
        <wp:anchor distT="0" distB="0" distL="114300" distR="114300" simplePos="0" relativeHeight="251662336" behindDoc="1" locked="0" layoutInCell="1" allowOverlap="1" wp14:anchorId="669E211E" wp14:editId="5B697C79">
          <wp:simplePos x="0" y="0"/>
          <wp:positionH relativeFrom="column">
            <wp:posOffset>5695950</wp:posOffset>
          </wp:positionH>
          <wp:positionV relativeFrom="paragraph">
            <wp:posOffset>-762635</wp:posOffset>
          </wp:positionV>
          <wp:extent cx="731520" cy="95059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8D92278" wp14:editId="3D0C40BE">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1A1C8920" wp14:editId="53C54AC5">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52D23F9B" wp14:editId="66DF078E">
          <wp:simplePos x="0" y="0"/>
          <wp:positionH relativeFrom="column">
            <wp:posOffset>-476250</wp:posOffset>
          </wp:positionH>
          <wp:positionV relativeFrom="paragraph">
            <wp:posOffset>-810260</wp:posOffset>
          </wp:positionV>
          <wp:extent cx="2371725" cy="952500"/>
          <wp:effectExtent l="0" t="0" r="9525" b="0"/>
          <wp:wrapNone/>
          <wp:docPr id="4" name="Picture 4"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4F9" w:rsidRDefault="009534F9">
      <w:r>
        <w:separator/>
      </w:r>
    </w:p>
  </w:footnote>
  <w:footnote w:type="continuationSeparator" w:id="0">
    <w:p w:rsidR="009534F9" w:rsidRDefault="00953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577" w:rsidRPr="00B8524B" w:rsidRDefault="00B8524B" w:rsidP="00032577">
    <w:pPr>
      <w:keepNext/>
      <w:keepLines/>
      <w:tabs>
        <w:tab w:val="center" w:pos="4680"/>
      </w:tabs>
      <w:outlineLvl w:val="4"/>
      <w:rPr>
        <w:rFonts w:eastAsiaTheme="majorEastAsia"/>
        <w:b/>
        <w:bCs/>
      </w:rPr>
    </w:pPr>
    <w:r w:rsidRPr="00B8524B">
      <w:rPr>
        <w:rFonts w:eastAsiaTheme="majorEastAsia"/>
        <w:b/>
      </w:rPr>
      <w:t>AT&amp;T Co</w:t>
    </w:r>
    <w:r w:rsidR="009460D4">
      <w:rPr>
        <w:rFonts w:eastAsiaTheme="majorEastAsia"/>
        <w:b/>
      </w:rPr>
      <w:t>rp.</w:t>
    </w:r>
  </w:p>
  <w:p w:rsidR="00032577" w:rsidRDefault="00032577" w:rsidP="00032577">
    <w:pPr>
      <w:pStyle w:val="Header"/>
    </w:pPr>
    <w:r w:rsidRPr="00032577">
      <w:rPr>
        <w:b/>
        <w:bCs/>
      </w:rPr>
      <w:t>Permit</w:t>
    </w:r>
    <w:r w:rsidR="00B8524B">
      <w:rPr>
        <w:b/>
        <w:bCs/>
      </w:rPr>
      <w:t xml:space="preserve"> No. </w:t>
    </w:r>
    <w:r w:rsidRPr="00032577">
      <w:rPr>
        <w:b/>
        <w:bCs/>
      </w:rPr>
      <w:t>6249-</w:t>
    </w:r>
    <w:r w:rsidR="00E802D9">
      <w:rPr>
        <w:b/>
        <w:bCs/>
      </w:rPr>
      <w:t>R1</w:t>
    </w:r>
    <w:r w:rsidRPr="00032577">
      <w:rPr>
        <w:b/>
        <w:bCs/>
      </w:rPr>
      <w:t xml:space="preserve"> to Operate Emergency Generator </w:t>
    </w:r>
    <w:r w:rsidR="00296B30">
      <w:rPr>
        <w:b/>
        <w:bCs/>
      </w:rPr>
      <w:t xml:space="preserve">#1 </w:t>
    </w:r>
    <w:r w:rsidRPr="00032577">
      <w:rPr>
        <w:b/>
        <w:bCs/>
      </w:rPr>
      <w:t>at 725 13</w:t>
    </w:r>
    <w:r w:rsidRPr="00032577">
      <w:rPr>
        <w:b/>
        <w:bCs/>
        <w:vertAlign w:val="superscript"/>
      </w:rPr>
      <w:t>th</w:t>
    </w:r>
    <w:r w:rsidRPr="00032577">
      <w:rPr>
        <w:b/>
        <w:bCs/>
      </w:rPr>
      <w:t xml:space="preserve"> Street NW</w:t>
    </w:r>
    <w:r>
      <w:t xml:space="preserve"> </w:t>
    </w:r>
  </w:p>
  <w:p w:rsidR="000365F8" w:rsidRDefault="002946E8" w:rsidP="00032577">
    <w:pPr>
      <w:pStyle w:val="Header"/>
    </w:pPr>
    <w:r>
      <w:t>June 30</w:t>
    </w:r>
    <w:r w:rsidR="000365F8">
      <w:t>, 201</w:t>
    </w:r>
    <w:r w:rsidR="00833880">
      <w:t>5</w:t>
    </w:r>
  </w:p>
  <w:p w:rsidR="008B0C80" w:rsidRPr="005B24E6" w:rsidRDefault="008B0C80" w:rsidP="008B0C80">
    <w:pPr>
      <w:pStyle w:val="Header"/>
    </w:pPr>
    <w:r w:rsidRPr="005B24E6">
      <w:t xml:space="preserve">Page </w:t>
    </w:r>
    <w:r w:rsidR="006D297E">
      <w:fldChar w:fldCharType="begin"/>
    </w:r>
    <w:r w:rsidR="006D297E">
      <w:instrText xml:space="preserve"> PAGE </w:instrText>
    </w:r>
    <w:r w:rsidR="006D297E">
      <w:fldChar w:fldCharType="separate"/>
    </w:r>
    <w:r w:rsidR="00296B30">
      <w:rPr>
        <w:noProof/>
      </w:rPr>
      <w:t>2</w:t>
    </w:r>
    <w:r w:rsidR="006D297E">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098F8FAE" wp14:editId="6387AA53">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2452F9"/>
    <w:multiLevelType w:val="hybridMultilevel"/>
    <w:tmpl w:val="F4A04D4A"/>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2577"/>
    <w:rsid w:val="000365F8"/>
    <w:rsid w:val="0005177E"/>
    <w:rsid w:val="00071F3B"/>
    <w:rsid w:val="00080AC6"/>
    <w:rsid w:val="000938C8"/>
    <w:rsid w:val="000D0A9C"/>
    <w:rsid w:val="000D428D"/>
    <w:rsid w:val="00113B72"/>
    <w:rsid w:val="001146D1"/>
    <w:rsid w:val="00117635"/>
    <w:rsid w:val="00177B6C"/>
    <w:rsid w:val="00197B60"/>
    <w:rsid w:val="001A2D01"/>
    <w:rsid w:val="001F715E"/>
    <w:rsid w:val="00222CA3"/>
    <w:rsid w:val="002514BD"/>
    <w:rsid w:val="00271FB2"/>
    <w:rsid w:val="00273CAE"/>
    <w:rsid w:val="002908A0"/>
    <w:rsid w:val="002946E8"/>
    <w:rsid w:val="00296B30"/>
    <w:rsid w:val="002C3F98"/>
    <w:rsid w:val="002D0497"/>
    <w:rsid w:val="002E239A"/>
    <w:rsid w:val="002E37D1"/>
    <w:rsid w:val="002F70AC"/>
    <w:rsid w:val="0031075F"/>
    <w:rsid w:val="00340306"/>
    <w:rsid w:val="00346230"/>
    <w:rsid w:val="00364338"/>
    <w:rsid w:val="00367CDF"/>
    <w:rsid w:val="00377959"/>
    <w:rsid w:val="003B121B"/>
    <w:rsid w:val="003B2CC6"/>
    <w:rsid w:val="003D5D04"/>
    <w:rsid w:val="00414F17"/>
    <w:rsid w:val="00451564"/>
    <w:rsid w:val="004552D6"/>
    <w:rsid w:val="00462A6E"/>
    <w:rsid w:val="004773B9"/>
    <w:rsid w:val="004A059B"/>
    <w:rsid w:val="004A1250"/>
    <w:rsid w:val="004C41B1"/>
    <w:rsid w:val="004D1B50"/>
    <w:rsid w:val="004D71E0"/>
    <w:rsid w:val="004E4A22"/>
    <w:rsid w:val="004F7D23"/>
    <w:rsid w:val="005414A0"/>
    <w:rsid w:val="00561103"/>
    <w:rsid w:val="0056640B"/>
    <w:rsid w:val="0057729C"/>
    <w:rsid w:val="005A2EC4"/>
    <w:rsid w:val="005B118B"/>
    <w:rsid w:val="005C26B4"/>
    <w:rsid w:val="005C3C7B"/>
    <w:rsid w:val="005C56C9"/>
    <w:rsid w:val="005D2B8D"/>
    <w:rsid w:val="006055BE"/>
    <w:rsid w:val="00653218"/>
    <w:rsid w:val="006764AE"/>
    <w:rsid w:val="00693F63"/>
    <w:rsid w:val="006D297E"/>
    <w:rsid w:val="006F56EB"/>
    <w:rsid w:val="00723B5D"/>
    <w:rsid w:val="0073358B"/>
    <w:rsid w:val="0073637C"/>
    <w:rsid w:val="00737C82"/>
    <w:rsid w:val="00782181"/>
    <w:rsid w:val="00785ED5"/>
    <w:rsid w:val="007A6215"/>
    <w:rsid w:val="007B6986"/>
    <w:rsid w:val="007E5569"/>
    <w:rsid w:val="007E7CF7"/>
    <w:rsid w:val="007F35DA"/>
    <w:rsid w:val="008044DA"/>
    <w:rsid w:val="008258F6"/>
    <w:rsid w:val="00833880"/>
    <w:rsid w:val="00851740"/>
    <w:rsid w:val="00882CD3"/>
    <w:rsid w:val="008A22CD"/>
    <w:rsid w:val="008B0C80"/>
    <w:rsid w:val="008B769D"/>
    <w:rsid w:val="008C7A19"/>
    <w:rsid w:val="008D399E"/>
    <w:rsid w:val="008E0BA3"/>
    <w:rsid w:val="009247DE"/>
    <w:rsid w:val="009409CB"/>
    <w:rsid w:val="009460D4"/>
    <w:rsid w:val="00950713"/>
    <w:rsid w:val="009534F9"/>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7445"/>
    <w:rsid w:val="00A779B6"/>
    <w:rsid w:val="00A8483C"/>
    <w:rsid w:val="00A8624D"/>
    <w:rsid w:val="00A94AA8"/>
    <w:rsid w:val="00AB1DD3"/>
    <w:rsid w:val="00AB1F9A"/>
    <w:rsid w:val="00AD261D"/>
    <w:rsid w:val="00AE1998"/>
    <w:rsid w:val="00AE4524"/>
    <w:rsid w:val="00AF1F64"/>
    <w:rsid w:val="00AF7D9A"/>
    <w:rsid w:val="00B26DCC"/>
    <w:rsid w:val="00B274F9"/>
    <w:rsid w:val="00B331FC"/>
    <w:rsid w:val="00B521D5"/>
    <w:rsid w:val="00B576E1"/>
    <w:rsid w:val="00B57DAE"/>
    <w:rsid w:val="00B8524B"/>
    <w:rsid w:val="00B87ED0"/>
    <w:rsid w:val="00BC0D80"/>
    <w:rsid w:val="00BF45D3"/>
    <w:rsid w:val="00BF4CF7"/>
    <w:rsid w:val="00C0764F"/>
    <w:rsid w:val="00C14D53"/>
    <w:rsid w:val="00C21453"/>
    <w:rsid w:val="00C227B4"/>
    <w:rsid w:val="00C55697"/>
    <w:rsid w:val="00C60895"/>
    <w:rsid w:val="00C93F80"/>
    <w:rsid w:val="00CA2885"/>
    <w:rsid w:val="00CC77E5"/>
    <w:rsid w:val="00CD7849"/>
    <w:rsid w:val="00CE5B65"/>
    <w:rsid w:val="00CF235C"/>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E17F90"/>
    <w:rsid w:val="00E20183"/>
    <w:rsid w:val="00E3266E"/>
    <w:rsid w:val="00E3696B"/>
    <w:rsid w:val="00E54043"/>
    <w:rsid w:val="00E54C82"/>
    <w:rsid w:val="00E802D9"/>
    <w:rsid w:val="00E97442"/>
    <w:rsid w:val="00EB7149"/>
    <w:rsid w:val="00EE3BEE"/>
    <w:rsid w:val="00F0256A"/>
    <w:rsid w:val="00F0380E"/>
    <w:rsid w:val="00F151E6"/>
    <w:rsid w:val="00F205C0"/>
    <w:rsid w:val="00F239E6"/>
    <w:rsid w:val="00F251EB"/>
    <w:rsid w:val="00F309AE"/>
    <w:rsid w:val="00F45A46"/>
    <w:rsid w:val="00F5143E"/>
    <w:rsid w:val="00F614F0"/>
    <w:rsid w:val="00F615B3"/>
    <w:rsid w:val="00F72407"/>
    <w:rsid w:val="00F97C6A"/>
    <w:rsid w:val="00FA350A"/>
    <w:rsid w:val="00FA3E82"/>
    <w:rsid w:val="00FD6763"/>
    <w:rsid w:val="00FE32A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 w:type="character" w:styleId="CommentReference">
    <w:name w:val="annotation reference"/>
    <w:basedOn w:val="DefaultParagraphFont"/>
    <w:rsid w:val="00B8524B"/>
    <w:rPr>
      <w:sz w:val="16"/>
      <w:szCs w:val="16"/>
    </w:rPr>
  </w:style>
  <w:style w:type="paragraph" w:styleId="CommentText">
    <w:name w:val="annotation text"/>
    <w:basedOn w:val="Normal"/>
    <w:link w:val="CommentTextChar"/>
    <w:rsid w:val="00B8524B"/>
    <w:rPr>
      <w:sz w:val="20"/>
      <w:szCs w:val="20"/>
    </w:rPr>
  </w:style>
  <w:style w:type="character" w:customStyle="1" w:styleId="CommentTextChar">
    <w:name w:val="Comment Text Char"/>
    <w:basedOn w:val="DefaultParagraphFont"/>
    <w:link w:val="CommentText"/>
    <w:rsid w:val="00B85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link w:val="Footer"/>
    <w:uiPriority w:val="99"/>
    <w:rsid w:val="00C93F80"/>
    <w:rPr>
      <w:sz w:val="24"/>
      <w:szCs w:val="24"/>
    </w:rPr>
  </w:style>
  <w:style w:type="character" w:styleId="CommentReference">
    <w:name w:val="annotation reference"/>
    <w:basedOn w:val="DefaultParagraphFont"/>
    <w:rsid w:val="00B8524B"/>
    <w:rPr>
      <w:sz w:val="16"/>
      <w:szCs w:val="16"/>
    </w:rPr>
  </w:style>
  <w:style w:type="paragraph" w:styleId="CommentText">
    <w:name w:val="annotation text"/>
    <w:basedOn w:val="Normal"/>
    <w:link w:val="CommentTextChar"/>
    <w:rsid w:val="00B8524B"/>
    <w:rPr>
      <w:sz w:val="20"/>
      <w:szCs w:val="20"/>
    </w:rPr>
  </w:style>
  <w:style w:type="character" w:customStyle="1" w:styleId="CommentTextChar">
    <w:name w:val="Comment Text Char"/>
    <w:basedOn w:val="DefaultParagraphFont"/>
    <w:link w:val="CommentText"/>
    <w:rsid w:val="00B8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C573-DCF3-4726-98D0-7304F24F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1276</TotalTime>
  <Pages>5</Pages>
  <Words>1663</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10479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7</cp:revision>
  <cp:lastPrinted>2011-03-18T03:14:00Z</cp:lastPrinted>
  <dcterms:created xsi:type="dcterms:W3CDTF">2015-05-14T15:29:00Z</dcterms:created>
  <dcterms:modified xsi:type="dcterms:W3CDTF">2015-05-20T17:27:00Z</dcterms:modified>
</cp:coreProperties>
</file>