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CC" w:rsidRPr="005B24E6" w:rsidRDefault="00E549F0" w:rsidP="006226CC">
      <w:pPr>
        <w:pStyle w:val="Heading5"/>
        <w:tabs>
          <w:tab w:val="center" w:pos="4680"/>
        </w:tabs>
        <w:rPr>
          <w:szCs w:val="24"/>
        </w:rPr>
      </w:pPr>
      <w:r>
        <w:rPr>
          <w:szCs w:val="24"/>
        </w:rPr>
        <w:t>September 1</w:t>
      </w:r>
      <w:r w:rsidR="006226CC">
        <w:rPr>
          <w:szCs w:val="24"/>
        </w:rPr>
        <w:t>, 2015</w:t>
      </w:r>
    </w:p>
    <w:p w:rsidR="006226CC" w:rsidRPr="006243B7" w:rsidRDefault="006226CC" w:rsidP="006226CC">
      <w:pPr>
        <w:pStyle w:val="Header"/>
        <w:tabs>
          <w:tab w:val="clear" w:pos="4320"/>
          <w:tab w:val="clear" w:pos="8640"/>
          <w:tab w:val="center" w:pos="4680"/>
        </w:tabs>
        <w:rPr>
          <w:sz w:val="24"/>
          <w:szCs w:val="24"/>
        </w:rPr>
      </w:pPr>
    </w:p>
    <w:p w:rsidR="009220E7" w:rsidRPr="00897DD4" w:rsidRDefault="009220E7" w:rsidP="009220E7">
      <w:pPr>
        <w:rPr>
          <w:color w:val="000000"/>
          <w:sz w:val="24"/>
          <w:szCs w:val="24"/>
        </w:rPr>
      </w:pPr>
      <w:r w:rsidRPr="00897DD4">
        <w:rPr>
          <w:color w:val="000000"/>
          <w:sz w:val="24"/>
          <w:szCs w:val="24"/>
        </w:rPr>
        <w:t>John Michael Bixler</w:t>
      </w:r>
    </w:p>
    <w:p w:rsidR="009220E7" w:rsidRPr="00897DD4" w:rsidRDefault="009220E7" w:rsidP="009220E7">
      <w:pPr>
        <w:tabs>
          <w:tab w:val="center" w:pos="4680"/>
        </w:tabs>
        <w:rPr>
          <w:sz w:val="24"/>
          <w:szCs w:val="24"/>
        </w:rPr>
      </w:pPr>
      <w:r w:rsidRPr="00897DD4">
        <w:rPr>
          <w:color w:val="000000"/>
          <w:sz w:val="24"/>
          <w:szCs w:val="24"/>
        </w:rPr>
        <w:t>Deputy Director of Facilities Management</w:t>
      </w:r>
    </w:p>
    <w:p w:rsidR="009220E7" w:rsidRPr="00897DD4" w:rsidRDefault="009220E7" w:rsidP="009220E7">
      <w:pPr>
        <w:pStyle w:val="Signature"/>
        <w:rPr>
          <w:rFonts w:eastAsiaTheme="majorEastAsia"/>
        </w:rPr>
      </w:pPr>
      <w:r w:rsidRPr="00897DD4">
        <w:rPr>
          <w:rFonts w:eastAsiaTheme="majorEastAsia"/>
        </w:rPr>
        <w:t>Smithsonian Institution</w:t>
      </w:r>
    </w:p>
    <w:p w:rsidR="009220E7" w:rsidRPr="00897DD4" w:rsidRDefault="009220E7" w:rsidP="009220E7">
      <w:pPr>
        <w:tabs>
          <w:tab w:val="center" w:pos="4680"/>
        </w:tabs>
        <w:rPr>
          <w:sz w:val="24"/>
          <w:szCs w:val="24"/>
        </w:rPr>
      </w:pPr>
      <w:r w:rsidRPr="00897DD4">
        <w:rPr>
          <w:sz w:val="24"/>
          <w:szCs w:val="24"/>
        </w:rPr>
        <w:t>1000 Jefferson Dr. SW</w:t>
      </w:r>
    </w:p>
    <w:p w:rsidR="006226CC" w:rsidRPr="006243B7" w:rsidRDefault="009220E7" w:rsidP="009220E7">
      <w:pPr>
        <w:tabs>
          <w:tab w:val="center" w:pos="4680"/>
        </w:tabs>
        <w:rPr>
          <w:sz w:val="24"/>
          <w:szCs w:val="24"/>
        </w:rPr>
      </w:pPr>
      <w:r w:rsidRPr="00897DD4">
        <w:rPr>
          <w:sz w:val="24"/>
          <w:szCs w:val="24"/>
        </w:rPr>
        <w:t>Washington, DC 20004</w:t>
      </w:r>
    </w:p>
    <w:p w:rsidR="006226CC" w:rsidRPr="006243B7" w:rsidRDefault="006226CC" w:rsidP="006226CC">
      <w:pPr>
        <w:rPr>
          <w:sz w:val="24"/>
          <w:szCs w:val="24"/>
        </w:rPr>
      </w:pPr>
    </w:p>
    <w:p w:rsidR="006226CC" w:rsidRPr="00633789" w:rsidRDefault="006226CC" w:rsidP="006226CC">
      <w:pPr>
        <w:ind w:left="720" w:hanging="720"/>
        <w:rPr>
          <w:b/>
          <w:bCs/>
          <w:sz w:val="24"/>
          <w:szCs w:val="24"/>
        </w:rPr>
      </w:pPr>
      <w:r>
        <w:rPr>
          <w:b/>
          <w:bCs/>
          <w:sz w:val="24"/>
          <w:szCs w:val="24"/>
        </w:rPr>
        <w:t>RE:</w:t>
      </w:r>
      <w:r>
        <w:rPr>
          <w:b/>
          <w:bCs/>
          <w:sz w:val="24"/>
          <w:szCs w:val="24"/>
        </w:rPr>
        <w:tab/>
        <w:t>Permit (#659</w:t>
      </w:r>
      <w:r w:rsidR="00FB2441">
        <w:rPr>
          <w:b/>
          <w:bCs/>
          <w:sz w:val="24"/>
          <w:szCs w:val="24"/>
        </w:rPr>
        <w:t>2</w:t>
      </w:r>
      <w:r>
        <w:rPr>
          <w:b/>
          <w:bCs/>
          <w:sz w:val="24"/>
          <w:szCs w:val="24"/>
        </w:rPr>
        <w:t>-R1)</w:t>
      </w:r>
      <w:r w:rsidRPr="006243B7">
        <w:rPr>
          <w:b/>
          <w:bCs/>
          <w:sz w:val="24"/>
          <w:szCs w:val="24"/>
        </w:rPr>
        <w:t xml:space="preserve"> to </w:t>
      </w:r>
      <w:r>
        <w:rPr>
          <w:b/>
          <w:bCs/>
          <w:sz w:val="24"/>
          <w:szCs w:val="24"/>
        </w:rPr>
        <w:t xml:space="preserve">Operate a </w:t>
      </w:r>
      <w:r w:rsidR="00FB2441">
        <w:rPr>
          <w:b/>
          <w:bCs/>
          <w:sz w:val="24"/>
          <w:szCs w:val="24"/>
        </w:rPr>
        <w:t xml:space="preserve">35 </w:t>
      </w:r>
      <w:proofErr w:type="spellStart"/>
      <w:r>
        <w:rPr>
          <w:b/>
          <w:bCs/>
          <w:sz w:val="24"/>
          <w:szCs w:val="24"/>
        </w:rPr>
        <w:t>kWe</w:t>
      </w:r>
      <w:proofErr w:type="spellEnd"/>
      <w:r>
        <w:rPr>
          <w:b/>
          <w:bCs/>
          <w:sz w:val="24"/>
          <w:szCs w:val="24"/>
        </w:rPr>
        <w:t xml:space="preserve"> Natural Gas Fired Emergency Generator Set at the </w:t>
      </w:r>
      <w:r w:rsidR="00FB2441">
        <w:rPr>
          <w:b/>
          <w:bCs/>
          <w:sz w:val="24"/>
          <w:szCs w:val="24"/>
        </w:rPr>
        <w:t xml:space="preserve">Cheetah Springs </w:t>
      </w:r>
      <w:r w:rsidR="009220E7">
        <w:rPr>
          <w:b/>
          <w:bCs/>
          <w:sz w:val="24"/>
          <w:szCs w:val="24"/>
        </w:rPr>
        <w:t xml:space="preserve">Area </w:t>
      </w:r>
      <w:r>
        <w:rPr>
          <w:b/>
          <w:bCs/>
          <w:sz w:val="24"/>
          <w:szCs w:val="24"/>
        </w:rPr>
        <w:t>at the National Zoological Park</w:t>
      </w:r>
    </w:p>
    <w:p w:rsidR="006226CC" w:rsidRPr="006243B7" w:rsidRDefault="006226CC" w:rsidP="006226CC">
      <w:pPr>
        <w:rPr>
          <w:sz w:val="24"/>
          <w:szCs w:val="24"/>
        </w:rPr>
      </w:pPr>
    </w:p>
    <w:p w:rsidR="006226CC" w:rsidRPr="006243B7" w:rsidRDefault="006226CC" w:rsidP="006226CC">
      <w:pPr>
        <w:rPr>
          <w:sz w:val="24"/>
          <w:szCs w:val="24"/>
        </w:rPr>
      </w:pPr>
      <w:r w:rsidRPr="006243B7">
        <w:rPr>
          <w:sz w:val="24"/>
          <w:szCs w:val="24"/>
        </w:rPr>
        <w:t xml:space="preserve">Dear </w:t>
      </w:r>
      <w:r>
        <w:rPr>
          <w:sz w:val="24"/>
          <w:szCs w:val="24"/>
        </w:rPr>
        <w:t xml:space="preserve">Mr. </w:t>
      </w:r>
      <w:r w:rsidR="009220E7">
        <w:rPr>
          <w:sz w:val="24"/>
          <w:szCs w:val="24"/>
        </w:rPr>
        <w:t>Bixler</w:t>
      </w:r>
      <w:r w:rsidRPr="006243B7">
        <w:rPr>
          <w:sz w:val="24"/>
          <w:szCs w:val="24"/>
        </w:rPr>
        <w:t>:</w:t>
      </w:r>
    </w:p>
    <w:p w:rsidR="006226CC" w:rsidRPr="006243B7" w:rsidRDefault="006226CC" w:rsidP="006226CC">
      <w:pPr>
        <w:rPr>
          <w:rFonts w:ascii="Courier" w:hAnsi="Courier"/>
          <w:sz w:val="24"/>
          <w:szCs w:val="24"/>
        </w:rPr>
      </w:pPr>
    </w:p>
    <w:p w:rsidR="006226CC" w:rsidRPr="006243B7" w:rsidRDefault="006226CC" w:rsidP="006226CC">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Pr>
          <w:sz w:val="24"/>
          <w:szCs w:val="24"/>
        </w:rPr>
        <w:t>District Department of the Environment (the Department)</w:t>
      </w:r>
      <w:r w:rsidRPr="006243B7">
        <w:rPr>
          <w:sz w:val="24"/>
          <w:szCs w:val="24"/>
        </w:rPr>
        <w:t xml:space="preserve"> shall be obtained before any person can </w:t>
      </w:r>
      <w:r>
        <w:rPr>
          <w:sz w:val="24"/>
          <w:szCs w:val="24"/>
        </w:rPr>
        <w:t xml:space="preserve">construct and </w:t>
      </w:r>
      <w:r w:rsidRPr="006243B7">
        <w:rPr>
          <w:sz w:val="24"/>
          <w:szCs w:val="24"/>
        </w:rPr>
        <w:t xml:space="preserve">operate a new stationary source in the District of Columbia. </w:t>
      </w:r>
      <w:r>
        <w:rPr>
          <w:sz w:val="24"/>
          <w:szCs w:val="24"/>
        </w:rPr>
        <w:t>The</w:t>
      </w:r>
      <w:r w:rsidRPr="006243B7">
        <w:rPr>
          <w:sz w:val="24"/>
          <w:szCs w:val="24"/>
        </w:rPr>
        <w:t xml:space="preserve"> application</w:t>
      </w:r>
      <w:r>
        <w:rPr>
          <w:sz w:val="24"/>
          <w:szCs w:val="24"/>
        </w:rPr>
        <w:t xml:space="preserve"> of the Smithsonian Institution</w:t>
      </w:r>
      <w:r w:rsidR="009220E7">
        <w:rPr>
          <w:sz w:val="24"/>
          <w:szCs w:val="24"/>
        </w:rPr>
        <w:t xml:space="preserve"> (“t</w:t>
      </w:r>
      <w:r>
        <w:rPr>
          <w:sz w:val="24"/>
          <w:szCs w:val="24"/>
        </w:rPr>
        <w:t>he Perm</w:t>
      </w:r>
      <w:r w:rsidRPr="00864C39">
        <w:rPr>
          <w:sz w:val="24"/>
          <w:szCs w:val="24"/>
        </w:rPr>
        <w:t xml:space="preserve">ittee”) to </w:t>
      </w:r>
      <w:r>
        <w:rPr>
          <w:sz w:val="24"/>
          <w:szCs w:val="24"/>
        </w:rPr>
        <w:t xml:space="preserve">operate </w:t>
      </w:r>
      <w:r w:rsidRPr="00864C39">
        <w:rPr>
          <w:sz w:val="24"/>
          <w:szCs w:val="24"/>
        </w:rPr>
        <w:t xml:space="preserve">one (1) </w:t>
      </w:r>
      <w:r w:rsidR="00FB2441">
        <w:rPr>
          <w:sz w:val="24"/>
          <w:szCs w:val="24"/>
        </w:rPr>
        <w:t xml:space="preserve">35 </w:t>
      </w:r>
      <w:proofErr w:type="spellStart"/>
      <w:r w:rsidRPr="00864C39">
        <w:rPr>
          <w:sz w:val="24"/>
          <w:szCs w:val="24"/>
        </w:rPr>
        <w:t>kWe</w:t>
      </w:r>
      <w:proofErr w:type="spellEnd"/>
      <w:r w:rsidRPr="00864C39">
        <w:rPr>
          <w:sz w:val="24"/>
          <w:szCs w:val="24"/>
        </w:rPr>
        <w:t xml:space="preserve"> emergency generator set with a </w:t>
      </w:r>
      <w:r w:rsidR="00FB2441">
        <w:rPr>
          <w:sz w:val="24"/>
          <w:szCs w:val="24"/>
        </w:rPr>
        <w:t>54</w:t>
      </w:r>
      <w:r>
        <w:rPr>
          <w:sz w:val="24"/>
          <w:szCs w:val="24"/>
        </w:rPr>
        <w:t xml:space="preserve"> </w:t>
      </w:r>
      <w:r w:rsidRPr="00864C39">
        <w:rPr>
          <w:sz w:val="24"/>
          <w:szCs w:val="24"/>
        </w:rPr>
        <w:t xml:space="preserve">HP </w:t>
      </w:r>
      <w:r>
        <w:rPr>
          <w:sz w:val="24"/>
          <w:szCs w:val="24"/>
        </w:rPr>
        <w:t>natural gas fired</w:t>
      </w:r>
      <w:r w:rsidRPr="00864C39">
        <w:rPr>
          <w:sz w:val="24"/>
          <w:szCs w:val="24"/>
        </w:rPr>
        <w:t xml:space="preserve"> engine at </w:t>
      </w:r>
      <w:r>
        <w:rPr>
          <w:sz w:val="24"/>
          <w:szCs w:val="24"/>
        </w:rPr>
        <w:t xml:space="preserve">the </w:t>
      </w:r>
      <w:r w:rsidR="00FB2441">
        <w:rPr>
          <w:sz w:val="24"/>
          <w:szCs w:val="24"/>
        </w:rPr>
        <w:t>Cheetah Spring</w:t>
      </w:r>
      <w:r w:rsidR="009220E7">
        <w:rPr>
          <w:sz w:val="24"/>
          <w:szCs w:val="24"/>
        </w:rPr>
        <w:t>s area</w:t>
      </w:r>
      <w:r w:rsidR="00FB2441">
        <w:rPr>
          <w:sz w:val="24"/>
          <w:szCs w:val="24"/>
        </w:rPr>
        <w:t xml:space="preserve"> at</w:t>
      </w:r>
      <w:r>
        <w:rPr>
          <w:sz w:val="24"/>
          <w:szCs w:val="24"/>
        </w:rPr>
        <w:t xml:space="preserve"> the National Zoological Park, </w:t>
      </w:r>
      <w:r w:rsidRPr="00864C39">
        <w:rPr>
          <w:sz w:val="24"/>
          <w:szCs w:val="24"/>
        </w:rPr>
        <w:t xml:space="preserve">3001 Connecticut Avenue NW, Washington, DC </w:t>
      </w:r>
      <w:r>
        <w:rPr>
          <w:sz w:val="24"/>
        </w:rPr>
        <w:t xml:space="preserve">per the submitted application received June 3, 2015, is hereby approved, subject to the following conditions: </w:t>
      </w:r>
    </w:p>
    <w:p w:rsidR="006226CC" w:rsidRPr="006243B7" w:rsidRDefault="006226CC" w:rsidP="006226CC">
      <w:pPr>
        <w:pStyle w:val="Signature"/>
      </w:pPr>
    </w:p>
    <w:p w:rsidR="006226CC" w:rsidRPr="006243B7" w:rsidRDefault="006226CC" w:rsidP="006226CC">
      <w:pPr>
        <w:ind w:left="360" w:hanging="360"/>
        <w:rPr>
          <w:sz w:val="24"/>
          <w:szCs w:val="24"/>
          <w:u w:val="single"/>
        </w:rPr>
      </w:pPr>
      <w:r w:rsidRPr="006243B7">
        <w:rPr>
          <w:sz w:val="24"/>
          <w:szCs w:val="24"/>
        </w:rPr>
        <w:t>I.</w:t>
      </w:r>
      <w:r w:rsidRPr="006243B7">
        <w:rPr>
          <w:sz w:val="24"/>
          <w:szCs w:val="24"/>
        </w:rPr>
        <w:tab/>
      </w:r>
      <w:r w:rsidRPr="006243B7">
        <w:rPr>
          <w:sz w:val="24"/>
          <w:szCs w:val="24"/>
          <w:u w:val="single"/>
        </w:rPr>
        <w:t>General Requirements:</w:t>
      </w:r>
    </w:p>
    <w:p w:rsidR="006226CC" w:rsidRPr="006243B7" w:rsidRDefault="006226CC" w:rsidP="006226CC">
      <w:pPr>
        <w:ind w:left="360" w:hanging="360"/>
        <w:rPr>
          <w:sz w:val="24"/>
          <w:szCs w:val="24"/>
        </w:rPr>
      </w:pPr>
    </w:p>
    <w:p w:rsidR="006226CC" w:rsidRDefault="006226CC" w:rsidP="006226CC">
      <w:pPr>
        <w:ind w:left="720" w:hanging="360"/>
        <w:rPr>
          <w:sz w:val="24"/>
          <w:szCs w:val="24"/>
        </w:rPr>
      </w:pPr>
      <w:r w:rsidRPr="006243B7">
        <w:rPr>
          <w:sz w:val="24"/>
          <w:szCs w:val="24"/>
        </w:rPr>
        <w:t>a.</w:t>
      </w:r>
      <w:r w:rsidRPr="006243B7">
        <w:rPr>
          <w:sz w:val="24"/>
          <w:szCs w:val="24"/>
        </w:rPr>
        <w:tab/>
        <w:t xml:space="preserve">The </w:t>
      </w:r>
      <w:r>
        <w:rPr>
          <w:sz w:val="24"/>
          <w:szCs w:val="24"/>
        </w:rPr>
        <w:t xml:space="preserve">emergency generator set </w:t>
      </w:r>
      <w:r w:rsidRPr="006243B7">
        <w:rPr>
          <w:sz w:val="24"/>
          <w:szCs w:val="24"/>
        </w:rPr>
        <w:t xml:space="preserve">shall be operated in </w:t>
      </w:r>
      <w:r>
        <w:rPr>
          <w:sz w:val="24"/>
          <w:szCs w:val="24"/>
        </w:rPr>
        <w:t xml:space="preserve">compliance with the applicable </w:t>
      </w:r>
      <w:r w:rsidRPr="006243B7">
        <w:rPr>
          <w:sz w:val="24"/>
          <w:szCs w:val="24"/>
        </w:rPr>
        <w:t>air pollution control requirements of 20 DCMR</w:t>
      </w:r>
      <w:r>
        <w:rPr>
          <w:sz w:val="24"/>
          <w:szCs w:val="24"/>
        </w:rPr>
        <w:t>.</w:t>
      </w:r>
    </w:p>
    <w:p w:rsidR="006226CC" w:rsidRDefault="006226CC" w:rsidP="006226CC">
      <w:pPr>
        <w:tabs>
          <w:tab w:val="left" w:pos="3165"/>
        </w:tabs>
        <w:ind w:left="720" w:hanging="360"/>
        <w:rPr>
          <w:sz w:val="24"/>
          <w:szCs w:val="24"/>
        </w:rPr>
      </w:pPr>
      <w:r>
        <w:rPr>
          <w:sz w:val="24"/>
          <w:szCs w:val="24"/>
        </w:rPr>
        <w:tab/>
      </w:r>
      <w:r>
        <w:rPr>
          <w:sz w:val="24"/>
          <w:szCs w:val="24"/>
        </w:rPr>
        <w:tab/>
      </w:r>
    </w:p>
    <w:p w:rsidR="006226CC" w:rsidRDefault="006226CC" w:rsidP="006226CC">
      <w:pPr>
        <w:ind w:left="720" w:hanging="360"/>
        <w:rPr>
          <w:sz w:val="24"/>
          <w:szCs w:val="24"/>
        </w:rPr>
      </w:pPr>
      <w:r>
        <w:rPr>
          <w:sz w:val="24"/>
          <w:szCs w:val="24"/>
        </w:rPr>
        <w:t>b.</w:t>
      </w:r>
      <w:r>
        <w:rPr>
          <w:sz w:val="24"/>
          <w:szCs w:val="24"/>
        </w:rPr>
        <w:tab/>
        <w:t>This permit expires on August 31, 2020. [20 DCMR 200.4] If continued operation after this date is desired, the owner or operator shall submit a request for an extension by May 31, 2020.</w:t>
      </w:r>
    </w:p>
    <w:p w:rsidR="006226CC" w:rsidRPr="006243B7" w:rsidRDefault="006226CC" w:rsidP="006226CC">
      <w:pPr>
        <w:ind w:left="720" w:hanging="360"/>
        <w:rPr>
          <w:sz w:val="24"/>
          <w:szCs w:val="24"/>
        </w:rPr>
      </w:pPr>
    </w:p>
    <w:p w:rsidR="006226CC" w:rsidRPr="00975D79" w:rsidRDefault="006226CC" w:rsidP="006226CC">
      <w:pPr>
        <w:ind w:left="720" w:hanging="360"/>
        <w:rPr>
          <w:sz w:val="24"/>
          <w:szCs w:val="24"/>
        </w:rPr>
      </w:pPr>
      <w:r>
        <w:rPr>
          <w:sz w:val="24"/>
          <w:szCs w:val="24"/>
        </w:rPr>
        <w:t>c</w:t>
      </w:r>
      <w:r w:rsidRPr="00975D79">
        <w:rPr>
          <w:sz w:val="24"/>
          <w:szCs w:val="24"/>
        </w:rPr>
        <w:t>.</w:t>
      </w:r>
      <w:r w:rsidRPr="00975D79">
        <w:rPr>
          <w:sz w:val="24"/>
          <w:szCs w:val="24"/>
        </w:rPr>
        <w:tab/>
      </w:r>
      <w:r>
        <w:rPr>
          <w:sz w:val="24"/>
          <w:szCs w:val="24"/>
        </w:rPr>
        <w:t>O</w:t>
      </w:r>
      <w:r w:rsidRPr="00975D79">
        <w:rPr>
          <w:sz w:val="24"/>
          <w:szCs w:val="24"/>
        </w:rPr>
        <w:t>peration of equipment under the authority of this permit shall be considered acceptance of its terms and conditions.</w:t>
      </w:r>
    </w:p>
    <w:p w:rsidR="006226CC" w:rsidRPr="00975D79" w:rsidRDefault="006226CC" w:rsidP="006226CC">
      <w:pPr>
        <w:ind w:left="720" w:hanging="360"/>
        <w:rPr>
          <w:sz w:val="24"/>
          <w:szCs w:val="24"/>
        </w:rPr>
      </w:pPr>
    </w:p>
    <w:p w:rsidR="006226CC" w:rsidRPr="00975D79" w:rsidRDefault="006226CC" w:rsidP="006226CC">
      <w:pPr>
        <w:ind w:left="720" w:hanging="360"/>
        <w:rPr>
          <w:sz w:val="24"/>
          <w:szCs w:val="24"/>
        </w:rPr>
      </w:pPr>
      <w:r>
        <w:rPr>
          <w:sz w:val="24"/>
          <w:szCs w:val="24"/>
        </w:rPr>
        <w:t>d</w:t>
      </w:r>
      <w:r w:rsidRPr="00975D79">
        <w:rPr>
          <w:sz w:val="24"/>
          <w:szCs w:val="24"/>
        </w:rPr>
        <w:t>.</w:t>
      </w:r>
      <w:r w:rsidRPr="00975D79">
        <w:rPr>
          <w:sz w:val="24"/>
          <w:szCs w:val="24"/>
        </w:rPr>
        <w:tab/>
        <w:t xml:space="preserve">The Permittee shall allow authorized officials of the District, upon presentation of identification, to: </w:t>
      </w:r>
    </w:p>
    <w:p w:rsidR="006226CC" w:rsidRPr="00975D79" w:rsidRDefault="006226CC" w:rsidP="006226CC">
      <w:pPr>
        <w:ind w:left="720" w:hanging="360"/>
        <w:rPr>
          <w:sz w:val="24"/>
          <w:szCs w:val="24"/>
        </w:rPr>
      </w:pPr>
    </w:p>
    <w:p w:rsidR="006226CC" w:rsidRPr="00975D79" w:rsidRDefault="006226CC" w:rsidP="006226CC">
      <w:pPr>
        <w:ind w:left="1080" w:hanging="360"/>
        <w:rPr>
          <w:sz w:val="24"/>
          <w:szCs w:val="24"/>
        </w:rPr>
      </w:pPr>
      <w:r w:rsidRPr="00975D79">
        <w:rPr>
          <w:sz w:val="24"/>
          <w:szCs w:val="24"/>
        </w:rPr>
        <w:t>1.</w:t>
      </w:r>
      <w:r w:rsidRPr="00975D79">
        <w:rPr>
          <w:sz w:val="24"/>
          <w:szCs w:val="24"/>
        </w:rPr>
        <w:tab/>
        <w:t xml:space="preserve">Enter upon the Permittee’s premises where a source or emission unit is located, an emissions related activity is conducted, or where records required by this permit are </w:t>
      </w:r>
      <w:r>
        <w:rPr>
          <w:sz w:val="24"/>
          <w:szCs w:val="24"/>
        </w:rPr>
        <w:t>k</w:t>
      </w:r>
      <w:r w:rsidRPr="00975D79">
        <w:rPr>
          <w:sz w:val="24"/>
          <w:szCs w:val="24"/>
        </w:rPr>
        <w:t>ept;</w:t>
      </w:r>
    </w:p>
    <w:p w:rsidR="006226CC" w:rsidRPr="00975D79" w:rsidRDefault="006226CC" w:rsidP="006226CC">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6226CC" w:rsidRDefault="006226CC" w:rsidP="006226CC">
      <w:pPr>
        <w:tabs>
          <w:tab w:val="left" w:pos="-1440"/>
          <w:tab w:val="left" w:pos="-720"/>
          <w:tab w:val="left" w:pos="1080"/>
        </w:tabs>
        <w:ind w:left="1080" w:hanging="360"/>
        <w:rPr>
          <w:sz w:val="24"/>
          <w:szCs w:val="24"/>
        </w:rPr>
      </w:pPr>
    </w:p>
    <w:p w:rsidR="006226CC" w:rsidRPr="00975D79" w:rsidRDefault="006226CC" w:rsidP="006226CC">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6226CC" w:rsidRPr="00975D79" w:rsidRDefault="006226CC" w:rsidP="006226CC">
      <w:pPr>
        <w:tabs>
          <w:tab w:val="left" w:pos="-1440"/>
          <w:tab w:val="left" w:pos="-720"/>
          <w:tab w:val="left" w:pos="1080"/>
        </w:tabs>
        <w:ind w:left="1080" w:hanging="360"/>
        <w:rPr>
          <w:sz w:val="24"/>
          <w:szCs w:val="24"/>
        </w:rPr>
      </w:pPr>
    </w:p>
    <w:p w:rsidR="006226CC" w:rsidRPr="00975D79" w:rsidRDefault="006226CC" w:rsidP="006226CC">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6226CC" w:rsidRDefault="006226CC" w:rsidP="006226CC">
      <w:pPr>
        <w:ind w:left="360"/>
        <w:rPr>
          <w:sz w:val="24"/>
          <w:szCs w:val="24"/>
        </w:rPr>
      </w:pPr>
    </w:p>
    <w:p w:rsidR="006226CC" w:rsidRDefault="006226CC" w:rsidP="006226CC">
      <w:pPr>
        <w:ind w:left="345"/>
        <w:rPr>
          <w:sz w:val="24"/>
          <w:szCs w:val="24"/>
        </w:rPr>
      </w:pPr>
      <w:r>
        <w:rPr>
          <w:sz w:val="24"/>
          <w:szCs w:val="24"/>
        </w:rPr>
        <w:t>e.</w:t>
      </w:r>
      <w:r>
        <w:rPr>
          <w:sz w:val="24"/>
          <w:szCs w:val="24"/>
        </w:rPr>
        <w:tab/>
        <w:t>This permit shall be kept on the premises and produced upon request.</w:t>
      </w:r>
    </w:p>
    <w:p w:rsidR="006226CC" w:rsidRDefault="006226CC" w:rsidP="006226CC">
      <w:pPr>
        <w:ind w:left="705"/>
        <w:rPr>
          <w:sz w:val="24"/>
          <w:szCs w:val="24"/>
        </w:rPr>
      </w:pPr>
    </w:p>
    <w:p w:rsidR="006226CC" w:rsidRDefault="006226CC" w:rsidP="006226CC">
      <w:pPr>
        <w:ind w:left="720" w:hanging="375"/>
        <w:rPr>
          <w:sz w:val="24"/>
          <w:szCs w:val="24"/>
        </w:rPr>
      </w:pPr>
      <w:r>
        <w:rPr>
          <w:sz w:val="24"/>
          <w:szCs w:val="24"/>
        </w:rPr>
        <w:t>f.</w:t>
      </w:r>
      <w:r>
        <w:rPr>
          <w:sz w:val="24"/>
          <w:szCs w:val="24"/>
        </w:rPr>
        <w:tab/>
      </w:r>
      <w:r w:rsidRPr="006243B7">
        <w:rPr>
          <w:sz w:val="24"/>
          <w:szCs w:val="24"/>
        </w:rPr>
        <w:t>Failure to comply with the provisions of this permit m</w:t>
      </w:r>
      <w:r>
        <w:rPr>
          <w:sz w:val="24"/>
          <w:szCs w:val="24"/>
        </w:rPr>
        <w:t xml:space="preserve">ay be grounds for suspension or                                                                                          revocation. </w:t>
      </w:r>
      <w:r w:rsidRPr="006243B7">
        <w:rPr>
          <w:sz w:val="24"/>
          <w:szCs w:val="24"/>
        </w:rPr>
        <w:t>[20 DCMR 202.2]</w:t>
      </w:r>
    </w:p>
    <w:p w:rsidR="006226CC" w:rsidRDefault="006226CC" w:rsidP="006226CC">
      <w:pPr>
        <w:ind w:left="720" w:hanging="375"/>
        <w:rPr>
          <w:sz w:val="24"/>
          <w:szCs w:val="24"/>
        </w:rPr>
      </w:pPr>
    </w:p>
    <w:p w:rsidR="006226CC" w:rsidRDefault="00B92AB7" w:rsidP="006226CC">
      <w:pPr>
        <w:ind w:left="720" w:hanging="360"/>
        <w:rPr>
          <w:sz w:val="24"/>
          <w:szCs w:val="24"/>
        </w:rPr>
      </w:pPr>
      <w:r>
        <w:rPr>
          <w:sz w:val="24"/>
          <w:szCs w:val="24"/>
        </w:rPr>
        <w:t>g.</w:t>
      </w:r>
      <w:r>
        <w:rPr>
          <w:sz w:val="24"/>
          <w:szCs w:val="24"/>
        </w:rPr>
        <w:tab/>
        <w:t>If not already completed,</w:t>
      </w:r>
      <w:r w:rsidR="006226CC">
        <w:rPr>
          <w:sz w:val="24"/>
          <w:szCs w:val="24"/>
        </w:rPr>
        <w:t xml:space="preserve"> the Permittee shall, within 60 day of issuance of this permit, supplement their pending Title V operating permit application as appropriate to update it to include the requirements of this permit.  [20 DCMR 301.2]  </w:t>
      </w:r>
    </w:p>
    <w:p w:rsidR="006226CC" w:rsidRPr="006243B7" w:rsidRDefault="006226CC" w:rsidP="006226CC">
      <w:pPr>
        <w:rPr>
          <w:sz w:val="24"/>
          <w:szCs w:val="24"/>
        </w:rPr>
      </w:pPr>
    </w:p>
    <w:p w:rsidR="006226CC" w:rsidRDefault="006226CC" w:rsidP="006226CC">
      <w:pPr>
        <w:ind w:left="360" w:hanging="360"/>
        <w:rPr>
          <w:sz w:val="24"/>
          <w:szCs w:val="24"/>
          <w:u w:val="single"/>
        </w:rPr>
      </w:pPr>
      <w:r w:rsidRPr="006243B7">
        <w:rPr>
          <w:sz w:val="24"/>
          <w:szCs w:val="24"/>
        </w:rPr>
        <w:t>II.</w:t>
      </w:r>
      <w:r w:rsidRPr="006243B7">
        <w:rPr>
          <w:sz w:val="24"/>
          <w:szCs w:val="24"/>
        </w:rPr>
        <w:tab/>
      </w:r>
      <w:r w:rsidRPr="006243B7">
        <w:rPr>
          <w:sz w:val="24"/>
          <w:szCs w:val="24"/>
          <w:u w:val="single"/>
        </w:rPr>
        <w:t>Emission Limitations:</w:t>
      </w:r>
    </w:p>
    <w:p w:rsidR="006226CC" w:rsidRDefault="006226CC" w:rsidP="006226CC">
      <w:pPr>
        <w:ind w:left="360" w:hanging="360"/>
        <w:rPr>
          <w:sz w:val="24"/>
          <w:szCs w:val="24"/>
          <w:u w:val="single"/>
        </w:rPr>
      </w:pPr>
    </w:p>
    <w:p w:rsidR="006226CC" w:rsidRDefault="006226CC" w:rsidP="006226CC">
      <w:pPr>
        <w:pStyle w:val="ListParagraph"/>
        <w:numPr>
          <w:ilvl w:val="0"/>
          <w:numId w:val="18"/>
        </w:numPr>
        <w:rPr>
          <w:sz w:val="24"/>
          <w:szCs w:val="24"/>
        </w:rPr>
      </w:pPr>
      <w:r w:rsidRPr="00C11C8C">
        <w:rPr>
          <w:sz w:val="24"/>
          <w:szCs w:val="24"/>
        </w:rPr>
        <w:t>Emissions from the unit shall not exceed those in the following table</w:t>
      </w:r>
      <w:r>
        <w:rPr>
          <w:sz w:val="24"/>
          <w:szCs w:val="24"/>
        </w:rPr>
        <w:t>:</w:t>
      </w:r>
      <w:r w:rsidRPr="00C11C8C">
        <w:rPr>
          <w:sz w:val="24"/>
          <w:szCs w:val="24"/>
        </w:rPr>
        <w:t xml:space="preserve"> [40 CFR </w:t>
      </w:r>
      <w:r>
        <w:rPr>
          <w:sz w:val="24"/>
          <w:szCs w:val="24"/>
        </w:rPr>
        <w:t>60.4233</w:t>
      </w:r>
      <w:r w:rsidRPr="00C11C8C">
        <w:rPr>
          <w:sz w:val="24"/>
          <w:szCs w:val="24"/>
        </w:rPr>
        <w:t>(</w:t>
      </w:r>
      <w:r>
        <w:rPr>
          <w:sz w:val="24"/>
          <w:szCs w:val="24"/>
        </w:rPr>
        <w:t>d) and</w:t>
      </w:r>
      <w:r w:rsidRPr="00C11C8C">
        <w:rPr>
          <w:sz w:val="24"/>
          <w:szCs w:val="24"/>
        </w:rPr>
        <w:t xml:space="preserve"> 40 CFR</w:t>
      </w:r>
      <w:r>
        <w:rPr>
          <w:sz w:val="24"/>
          <w:szCs w:val="24"/>
        </w:rPr>
        <w:t xml:space="preserve"> 60,</w:t>
      </w:r>
      <w:r w:rsidRPr="00C11C8C">
        <w:rPr>
          <w:sz w:val="24"/>
          <w:szCs w:val="24"/>
        </w:rPr>
        <w:t xml:space="preserve"> </w:t>
      </w:r>
      <w:r>
        <w:rPr>
          <w:sz w:val="24"/>
          <w:szCs w:val="24"/>
        </w:rPr>
        <w:t>Subpart JJJJ, Table 1</w:t>
      </w:r>
      <w:r w:rsidRPr="00C11C8C">
        <w:rPr>
          <w:sz w:val="24"/>
          <w:szCs w:val="24"/>
        </w:rPr>
        <w:t>]</w:t>
      </w:r>
    </w:p>
    <w:p w:rsidR="006226CC" w:rsidRPr="00C11C8C" w:rsidRDefault="006226CC" w:rsidP="006226CC">
      <w:pPr>
        <w:pStyle w:val="ListParagraph"/>
        <w:rPr>
          <w:sz w:val="24"/>
          <w:szCs w:val="24"/>
        </w:rPr>
      </w:pPr>
    </w:p>
    <w:tbl>
      <w:tblPr>
        <w:tblStyle w:val="TableGrid"/>
        <w:tblW w:w="8748" w:type="dxa"/>
        <w:tblInd w:w="828" w:type="dxa"/>
        <w:tblLook w:val="04A0" w:firstRow="1" w:lastRow="0" w:firstColumn="1" w:lastColumn="0" w:noHBand="0" w:noVBand="1"/>
      </w:tblPr>
      <w:tblGrid>
        <w:gridCol w:w="4500"/>
        <w:gridCol w:w="4248"/>
      </w:tblGrid>
      <w:tr w:rsidR="00B92AB7" w:rsidRPr="000D5FEA" w:rsidTr="00E24589">
        <w:tc>
          <w:tcPr>
            <w:tcW w:w="8748" w:type="dxa"/>
            <w:gridSpan w:val="2"/>
          </w:tcPr>
          <w:p w:rsidR="00B92AB7" w:rsidRPr="000D5FEA" w:rsidRDefault="00B92AB7" w:rsidP="003E24BF">
            <w:pPr>
              <w:jc w:val="center"/>
              <w:rPr>
                <w:b/>
                <w:sz w:val="24"/>
                <w:szCs w:val="24"/>
              </w:rPr>
            </w:pPr>
            <w:r w:rsidRPr="000D5FEA">
              <w:rPr>
                <w:b/>
                <w:sz w:val="24"/>
                <w:szCs w:val="24"/>
              </w:rPr>
              <w:t xml:space="preserve">Pollutant </w:t>
            </w:r>
            <w:r>
              <w:rPr>
                <w:b/>
                <w:sz w:val="24"/>
                <w:szCs w:val="24"/>
              </w:rPr>
              <w:t>Emission Limits (g/</w:t>
            </w:r>
            <w:proofErr w:type="spellStart"/>
            <w:r>
              <w:rPr>
                <w:b/>
                <w:sz w:val="24"/>
                <w:szCs w:val="24"/>
              </w:rPr>
              <w:t>hp</w:t>
            </w:r>
            <w:r w:rsidRPr="000D5FEA">
              <w:rPr>
                <w:b/>
                <w:sz w:val="24"/>
                <w:szCs w:val="24"/>
              </w:rPr>
              <w:t>-hr</w:t>
            </w:r>
            <w:proofErr w:type="spellEnd"/>
            <w:r w:rsidRPr="000D5FEA">
              <w:rPr>
                <w:b/>
                <w:sz w:val="24"/>
                <w:szCs w:val="24"/>
              </w:rPr>
              <w:t>)</w:t>
            </w:r>
          </w:p>
        </w:tc>
      </w:tr>
      <w:tr w:rsidR="00DB3C1C" w:rsidRPr="000D5FEA" w:rsidTr="00DB3C1C">
        <w:tc>
          <w:tcPr>
            <w:tcW w:w="4500" w:type="dxa"/>
          </w:tcPr>
          <w:p w:rsidR="00DB3C1C" w:rsidRPr="000D5FEA" w:rsidRDefault="00DB3C1C" w:rsidP="003E24BF">
            <w:pPr>
              <w:jc w:val="center"/>
              <w:rPr>
                <w:sz w:val="24"/>
                <w:szCs w:val="24"/>
              </w:rPr>
            </w:pPr>
            <w:proofErr w:type="spellStart"/>
            <w:r>
              <w:rPr>
                <w:sz w:val="24"/>
                <w:szCs w:val="24"/>
              </w:rPr>
              <w:t>HC+</w:t>
            </w:r>
            <w:r w:rsidRPr="000D5FEA">
              <w:rPr>
                <w:sz w:val="24"/>
                <w:szCs w:val="24"/>
              </w:rPr>
              <w:t>NOx</w:t>
            </w:r>
            <w:proofErr w:type="spellEnd"/>
          </w:p>
        </w:tc>
        <w:tc>
          <w:tcPr>
            <w:tcW w:w="4248" w:type="dxa"/>
          </w:tcPr>
          <w:p w:rsidR="00DB3C1C" w:rsidRPr="000D5FEA" w:rsidRDefault="00DB3C1C" w:rsidP="003E24BF">
            <w:pPr>
              <w:jc w:val="center"/>
              <w:rPr>
                <w:sz w:val="24"/>
                <w:szCs w:val="24"/>
              </w:rPr>
            </w:pPr>
            <w:r w:rsidRPr="000D5FEA">
              <w:rPr>
                <w:sz w:val="24"/>
                <w:szCs w:val="24"/>
              </w:rPr>
              <w:t>CO</w:t>
            </w:r>
          </w:p>
        </w:tc>
      </w:tr>
      <w:tr w:rsidR="00DB3C1C" w:rsidRPr="000D5FEA" w:rsidTr="00DB3C1C">
        <w:tc>
          <w:tcPr>
            <w:tcW w:w="4500" w:type="dxa"/>
          </w:tcPr>
          <w:p w:rsidR="00DB3C1C" w:rsidRPr="000D5FEA" w:rsidRDefault="00DB3C1C" w:rsidP="003E24BF">
            <w:pPr>
              <w:jc w:val="center"/>
              <w:rPr>
                <w:sz w:val="24"/>
                <w:szCs w:val="24"/>
              </w:rPr>
            </w:pPr>
            <w:r>
              <w:rPr>
                <w:sz w:val="24"/>
                <w:szCs w:val="24"/>
              </w:rPr>
              <w:t>10</w:t>
            </w:r>
          </w:p>
        </w:tc>
        <w:tc>
          <w:tcPr>
            <w:tcW w:w="4248" w:type="dxa"/>
          </w:tcPr>
          <w:p w:rsidR="00DB3C1C" w:rsidRPr="000D5FEA" w:rsidRDefault="00DB3C1C" w:rsidP="003E24BF">
            <w:pPr>
              <w:jc w:val="center"/>
              <w:rPr>
                <w:sz w:val="24"/>
                <w:szCs w:val="24"/>
              </w:rPr>
            </w:pPr>
            <w:r>
              <w:rPr>
                <w:sz w:val="24"/>
                <w:szCs w:val="24"/>
              </w:rPr>
              <w:t>387</w:t>
            </w:r>
          </w:p>
        </w:tc>
      </w:tr>
    </w:tbl>
    <w:p w:rsidR="006226CC" w:rsidRPr="000D5FEA" w:rsidRDefault="006226CC" w:rsidP="006226CC">
      <w:pPr>
        <w:pStyle w:val="ListParagraph"/>
        <w:rPr>
          <w:sz w:val="24"/>
          <w:szCs w:val="24"/>
        </w:rPr>
      </w:pPr>
    </w:p>
    <w:p w:rsidR="006226CC" w:rsidRPr="004F770A" w:rsidRDefault="006226CC" w:rsidP="006226CC">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xml:space="preserve">) shall be permitted for two (2) minutes in any sixty (60) minute period and for an aggregate of twelve (12) minutes in any twenty-four hour (24 hr.) period during start-up, cleaning, adjustment of combustion controls, or malfunction of the equipment [20 DCMR 606.1].  </w:t>
      </w:r>
    </w:p>
    <w:p w:rsidR="006226CC" w:rsidRDefault="006226CC" w:rsidP="006226CC">
      <w:pPr>
        <w:pStyle w:val="ListParagraph"/>
        <w:rPr>
          <w:sz w:val="24"/>
          <w:szCs w:val="24"/>
        </w:rPr>
      </w:pPr>
    </w:p>
    <w:p w:rsidR="006226CC" w:rsidRDefault="006226CC" w:rsidP="006226CC">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6226CC" w:rsidRDefault="006226CC" w:rsidP="006226CC">
      <w:pPr>
        <w:ind w:left="360" w:hanging="360"/>
        <w:rPr>
          <w:sz w:val="24"/>
          <w:szCs w:val="24"/>
        </w:rPr>
      </w:pPr>
    </w:p>
    <w:p w:rsidR="006226CC" w:rsidRPr="006243B7" w:rsidRDefault="006226CC" w:rsidP="006226CC">
      <w:pPr>
        <w:ind w:left="360" w:hanging="360"/>
        <w:rPr>
          <w:sz w:val="24"/>
          <w:szCs w:val="24"/>
        </w:rPr>
      </w:pPr>
      <w:r w:rsidRPr="006243B7">
        <w:rPr>
          <w:sz w:val="24"/>
          <w:szCs w:val="24"/>
        </w:rPr>
        <w:t>III.</w:t>
      </w:r>
      <w:r w:rsidRPr="006243B7">
        <w:rPr>
          <w:sz w:val="24"/>
          <w:szCs w:val="24"/>
        </w:rPr>
        <w:tab/>
      </w:r>
      <w:r w:rsidRPr="006243B7">
        <w:rPr>
          <w:sz w:val="24"/>
          <w:szCs w:val="24"/>
          <w:u w:val="single"/>
        </w:rPr>
        <w:t>Operational Limitations:</w:t>
      </w:r>
    </w:p>
    <w:p w:rsidR="006226CC" w:rsidRPr="004F770A" w:rsidRDefault="006226CC" w:rsidP="006226CC">
      <w:pPr>
        <w:rPr>
          <w:sz w:val="24"/>
          <w:szCs w:val="24"/>
          <w:u w:val="single"/>
        </w:rPr>
      </w:pPr>
    </w:p>
    <w:p w:rsidR="006226CC" w:rsidRPr="004F770A" w:rsidRDefault="009220E7" w:rsidP="009220E7">
      <w:pPr>
        <w:ind w:left="720" w:hanging="360"/>
        <w:rPr>
          <w:sz w:val="24"/>
          <w:szCs w:val="24"/>
        </w:rPr>
      </w:pPr>
      <w:r>
        <w:rPr>
          <w:sz w:val="24"/>
          <w:szCs w:val="24"/>
        </w:rPr>
        <w:t>a.</w:t>
      </w:r>
      <w:r>
        <w:rPr>
          <w:sz w:val="24"/>
          <w:szCs w:val="24"/>
        </w:rPr>
        <w:tab/>
      </w:r>
      <w:r w:rsidR="006226CC" w:rsidRPr="004F770A">
        <w:rPr>
          <w:sz w:val="24"/>
          <w:szCs w:val="24"/>
        </w:rPr>
        <w:t xml:space="preserve">The emergency generator shall not be operated in excess of 500 hours in any given 12 month period.  If operation beyond 500 hours is desired, the owner or operator shall </w:t>
      </w:r>
      <w:r w:rsidR="006226CC" w:rsidRPr="004F770A">
        <w:rPr>
          <w:sz w:val="24"/>
          <w:szCs w:val="24"/>
        </w:rPr>
        <w:lastRenderedPageBreak/>
        <w:t>submit an application to amend this permit to comply with the conditions of 20 DCMR 805 and shall obtain the Department’s approval of such application prior to initiating such operation.</w:t>
      </w:r>
    </w:p>
    <w:p w:rsidR="006226CC" w:rsidRPr="004F770A" w:rsidRDefault="006226CC" w:rsidP="006226CC">
      <w:pPr>
        <w:ind w:left="360"/>
        <w:rPr>
          <w:sz w:val="24"/>
          <w:szCs w:val="24"/>
        </w:rPr>
      </w:pPr>
    </w:p>
    <w:p w:rsidR="006226CC" w:rsidRPr="009220E7" w:rsidRDefault="009220E7" w:rsidP="009220E7">
      <w:pPr>
        <w:ind w:left="720" w:hanging="450"/>
        <w:rPr>
          <w:sz w:val="24"/>
          <w:szCs w:val="24"/>
        </w:rPr>
      </w:pPr>
      <w:r w:rsidRPr="009220E7">
        <w:rPr>
          <w:sz w:val="24"/>
          <w:szCs w:val="24"/>
        </w:rPr>
        <w:t>b.</w:t>
      </w:r>
      <w:r w:rsidRPr="009220E7">
        <w:rPr>
          <w:sz w:val="24"/>
          <w:szCs w:val="24"/>
        </w:rPr>
        <w:tab/>
      </w:r>
      <w:r w:rsidR="006226CC" w:rsidRPr="009220E7">
        <w:rPr>
          <w:sz w:val="24"/>
          <w:szCs w:val="24"/>
        </w:rPr>
        <w:t>With the exceptions specified in Condition III(c), the emergency generator shall be operated only during emergencies as follows [20 DCMR 201]:</w:t>
      </w:r>
    </w:p>
    <w:p w:rsidR="006226CC" w:rsidRPr="00A34619" w:rsidRDefault="006226CC" w:rsidP="006226CC">
      <w:pPr>
        <w:pStyle w:val="ListParagraph"/>
        <w:rPr>
          <w:sz w:val="24"/>
          <w:szCs w:val="24"/>
        </w:rPr>
      </w:pPr>
    </w:p>
    <w:p w:rsidR="006226CC" w:rsidRPr="004F770A" w:rsidRDefault="006226CC" w:rsidP="006226CC">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6226CC" w:rsidRPr="004F770A" w:rsidRDefault="006226CC" w:rsidP="006226CC">
      <w:pPr>
        <w:tabs>
          <w:tab w:val="num" w:pos="1080"/>
        </w:tabs>
        <w:rPr>
          <w:sz w:val="24"/>
          <w:szCs w:val="24"/>
        </w:rPr>
      </w:pPr>
    </w:p>
    <w:p w:rsidR="006226CC" w:rsidRDefault="006226CC" w:rsidP="006226CC">
      <w:pPr>
        <w:pStyle w:val="ListParagraph"/>
        <w:numPr>
          <w:ilvl w:val="0"/>
          <w:numId w:val="19"/>
        </w:numPr>
        <w:tabs>
          <w:tab w:val="num" w:pos="1080"/>
        </w:tabs>
        <w:rPr>
          <w:sz w:val="24"/>
          <w:szCs w:val="24"/>
        </w:rPr>
      </w:pPr>
      <w:r>
        <w:rPr>
          <w:sz w:val="24"/>
          <w:szCs w:val="24"/>
        </w:rPr>
        <w:t xml:space="preserve">When there is a deviation of voltage or frequency from the electrical provider to the premises of 5 percent or more below standard voltage or frequency such that the equipment being supported cannot be safely or effectively operated; or </w:t>
      </w:r>
    </w:p>
    <w:p w:rsidR="006226CC" w:rsidRPr="004F770A" w:rsidRDefault="006226CC" w:rsidP="006226CC">
      <w:pPr>
        <w:pStyle w:val="ListParagraph"/>
        <w:rPr>
          <w:sz w:val="24"/>
          <w:szCs w:val="24"/>
        </w:rPr>
      </w:pPr>
    </w:p>
    <w:p w:rsidR="006226CC" w:rsidRDefault="006226CC" w:rsidP="006226CC">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6226CC" w:rsidRDefault="006226CC" w:rsidP="006226CC">
      <w:pPr>
        <w:pStyle w:val="ListParagraph"/>
        <w:ind w:left="1080"/>
      </w:pPr>
    </w:p>
    <w:p w:rsidR="006226CC" w:rsidRPr="009220E7" w:rsidRDefault="009220E7" w:rsidP="009220E7">
      <w:pPr>
        <w:ind w:left="720" w:hanging="360"/>
        <w:rPr>
          <w:sz w:val="24"/>
          <w:szCs w:val="24"/>
        </w:rPr>
      </w:pPr>
      <w:r>
        <w:rPr>
          <w:sz w:val="24"/>
          <w:szCs w:val="24"/>
        </w:rPr>
        <w:t>c.</w:t>
      </w:r>
      <w:r>
        <w:rPr>
          <w:sz w:val="24"/>
          <w:szCs w:val="24"/>
        </w:rPr>
        <w:tab/>
      </w:r>
      <w:r w:rsidR="006226CC" w:rsidRPr="009220E7">
        <w:rPr>
          <w:sz w:val="24"/>
          <w:szCs w:val="24"/>
        </w:rPr>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006226CC" w:rsidRPr="009220E7">
        <w:rPr>
          <w:sz w:val="24"/>
          <w:szCs w:val="24"/>
        </w:rPr>
        <w:t>III(</w:t>
      </w:r>
      <w:proofErr w:type="gramEnd"/>
      <w:r w:rsidR="006226CC" w:rsidRPr="009220E7">
        <w:rPr>
          <w:sz w:val="24"/>
          <w:szCs w:val="24"/>
        </w:rPr>
        <w:t>a) above. [20 DCMR 201]</w:t>
      </w:r>
    </w:p>
    <w:p w:rsidR="006226CC" w:rsidRPr="00A46969" w:rsidRDefault="006226CC" w:rsidP="006226CC">
      <w:pPr>
        <w:pStyle w:val="ListParagraph"/>
        <w:rPr>
          <w:sz w:val="24"/>
          <w:szCs w:val="24"/>
        </w:rPr>
      </w:pPr>
    </w:p>
    <w:p w:rsidR="006226CC" w:rsidRDefault="006226CC" w:rsidP="006226CC">
      <w:pPr>
        <w:pStyle w:val="ListParagraph"/>
        <w:numPr>
          <w:ilvl w:val="0"/>
          <w:numId w:val="28"/>
        </w:numPr>
        <w:ind w:left="1080"/>
        <w:rPr>
          <w:sz w:val="24"/>
          <w:szCs w:val="24"/>
        </w:rPr>
      </w:pPr>
      <w:r>
        <w:rPr>
          <w:sz w:val="24"/>
          <w:szCs w:val="24"/>
        </w:rPr>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rPr>
          <w:sz w:val="24"/>
          <w:szCs w:val="24"/>
        </w:rPr>
        <w:t>i</w:t>
      </w:r>
      <w:proofErr w:type="spellEnd"/>
      <w:r>
        <w:rPr>
          <w:sz w:val="24"/>
          <w:szCs w:val="24"/>
        </w:rPr>
        <w:t xml:space="preserve">) and DCMR 201]; and </w:t>
      </w:r>
    </w:p>
    <w:p w:rsidR="006226CC" w:rsidRDefault="006226CC" w:rsidP="006226CC">
      <w:pPr>
        <w:pStyle w:val="ListParagraph"/>
        <w:ind w:left="1080"/>
        <w:rPr>
          <w:sz w:val="24"/>
          <w:szCs w:val="24"/>
        </w:rPr>
      </w:pPr>
    </w:p>
    <w:p w:rsidR="006226CC" w:rsidRDefault="006226CC" w:rsidP="006226CC">
      <w:pPr>
        <w:pStyle w:val="ListParagraph"/>
        <w:numPr>
          <w:ilvl w:val="0"/>
          <w:numId w:val="28"/>
        </w:numPr>
        <w:ind w:left="1080"/>
        <w:rPr>
          <w:sz w:val="24"/>
          <w:szCs w:val="24"/>
        </w:rPr>
      </w:pPr>
      <w:r>
        <w:rPr>
          <w:sz w:val="24"/>
          <w:szCs w:val="24"/>
        </w:rPr>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agreement with another entity. All operations prohibited under Condition </w:t>
      </w:r>
      <w:proofErr w:type="gramStart"/>
      <w:r>
        <w:rPr>
          <w:sz w:val="24"/>
          <w:szCs w:val="24"/>
        </w:rPr>
        <w:t>III(</w:t>
      </w:r>
      <w:proofErr w:type="gramEnd"/>
      <w:r>
        <w:rPr>
          <w:sz w:val="24"/>
          <w:szCs w:val="24"/>
        </w:rPr>
        <w:t>f) are also prohibited under this condition. [40 CFR 60.4211(f)(3) and 20 DCMR 201]</w:t>
      </w:r>
    </w:p>
    <w:p w:rsidR="007370BF" w:rsidRPr="007370BF" w:rsidRDefault="007370BF" w:rsidP="007370BF">
      <w:pPr>
        <w:rPr>
          <w:sz w:val="24"/>
          <w:szCs w:val="24"/>
        </w:rPr>
      </w:pPr>
    </w:p>
    <w:p w:rsidR="006226CC" w:rsidRPr="00E47D16" w:rsidRDefault="006226CC" w:rsidP="006226CC">
      <w:pPr>
        <w:ind w:left="720" w:hanging="360"/>
        <w:rPr>
          <w:sz w:val="24"/>
          <w:szCs w:val="24"/>
        </w:rPr>
      </w:pPr>
      <w:r>
        <w:rPr>
          <w:sz w:val="24"/>
          <w:szCs w:val="24"/>
        </w:rPr>
        <w:t>d.</w:t>
      </w:r>
      <w:r>
        <w:rPr>
          <w:sz w:val="24"/>
          <w:szCs w:val="24"/>
        </w:rPr>
        <w:tab/>
      </w:r>
      <w:r w:rsidRPr="00226320">
        <w:rPr>
          <w:sz w:val="24"/>
          <w:szCs w:val="24"/>
        </w:rPr>
        <w:t>The emergency generator shall be operated and maintained in accordance with the recommendations of the equipment manufacturer. [20 DCMR</w:t>
      </w:r>
      <w:r>
        <w:rPr>
          <w:sz w:val="24"/>
          <w:szCs w:val="24"/>
        </w:rPr>
        <w:t xml:space="preserve"> </w:t>
      </w:r>
      <w:r w:rsidRPr="00226320">
        <w:rPr>
          <w:sz w:val="24"/>
          <w:szCs w:val="24"/>
        </w:rPr>
        <w:t>201</w:t>
      </w:r>
      <w:r>
        <w:rPr>
          <w:sz w:val="24"/>
          <w:szCs w:val="24"/>
        </w:rPr>
        <w:t xml:space="preserve"> and 40 CFR 60.4243(a)</w:t>
      </w:r>
      <w:r w:rsidRPr="00226320">
        <w:rPr>
          <w:sz w:val="24"/>
          <w:szCs w:val="24"/>
        </w:rPr>
        <w:t>]</w:t>
      </w:r>
    </w:p>
    <w:p w:rsidR="006226CC" w:rsidRPr="00E47D16" w:rsidRDefault="006226CC" w:rsidP="006226CC">
      <w:pPr>
        <w:ind w:left="720" w:hanging="360"/>
        <w:rPr>
          <w:sz w:val="24"/>
          <w:szCs w:val="24"/>
        </w:rPr>
      </w:pPr>
      <w:r>
        <w:rPr>
          <w:sz w:val="24"/>
          <w:szCs w:val="24"/>
        </w:rPr>
        <w:lastRenderedPageBreak/>
        <w:t>e.</w:t>
      </w:r>
      <w:r>
        <w:rPr>
          <w:sz w:val="24"/>
          <w:szCs w:val="24"/>
        </w:rPr>
        <w:tab/>
      </w:r>
      <w:r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Pr="00226320">
        <w:t xml:space="preserve"> </w:t>
      </w:r>
      <w:r w:rsidRPr="00226320">
        <w:rPr>
          <w:sz w:val="24"/>
          <w:szCs w:val="24"/>
        </w:rPr>
        <w:t>[20 DCMR 201]</w:t>
      </w:r>
    </w:p>
    <w:p w:rsidR="006226CC" w:rsidRPr="00E41AB3" w:rsidRDefault="006226CC" w:rsidP="006226CC">
      <w:pPr>
        <w:pStyle w:val="ListParagraph"/>
        <w:ind w:hanging="360"/>
        <w:rPr>
          <w:sz w:val="24"/>
          <w:szCs w:val="24"/>
        </w:rPr>
      </w:pPr>
    </w:p>
    <w:p w:rsidR="006226CC" w:rsidRDefault="006226CC" w:rsidP="006226CC">
      <w:pPr>
        <w:ind w:left="720" w:hanging="360"/>
        <w:rPr>
          <w:sz w:val="24"/>
          <w:szCs w:val="24"/>
        </w:rPr>
      </w:pPr>
      <w:r>
        <w:rPr>
          <w:sz w:val="24"/>
          <w:szCs w:val="24"/>
        </w:rPr>
        <w:t>f.</w:t>
      </w:r>
      <w:r>
        <w:rPr>
          <w:sz w:val="24"/>
          <w:szCs w:val="24"/>
        </w:rPr>
        <w:tab/>
      </w:r>
      <w:r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Pr="00226320">
        <w:rPr>
          <w:sz w:val="24"/>
          <w:szCs w:val="24"/>
        </w:rPr>
        <w:t xml:space="preserve"> [20 DCMR 201]</w:t>
      </w:r>
    </w:p>
    <w:p w:rsidR="006226CC" w:rsidRDefault="006226CC" w:rsidP="006226CC">
      <w:pPr>
        <w:ind w:left="720" w:hanging="360"/>
        <w:rPr>
          <w:sz w:val="24"/>
          <w:szCs w:val="24"/>
        </w:rPr>
      </w:pPr>
    </w:p>
    <w:p w:rsidR="006226CC" w:rsidRPr="00E47D16" w:rsidRDefault="006226CC" w:rsidP="006226CC">
      <w:pPr>
        <w:ind w:left="720" w:hanging="360"/>
        <w:rPr>
          <w:sz w:val="24"/>
          <w:szCs w:val="24"/>
        </w:rPr>
      </w:pPr>
      <w:r>
        <w:rPr>
          <w:sz w:val="24"/>
          <w:szCs w:val="24"/>
        </w:rPr>
        <w:t xml:space="preserve">g. </w:t>
      </w:r>
      <w:r>
        <w:rPr>
          <w:sz w:val="24"/>
          <w:szCs w:val="24"/>
        </w:rPr>
        <w:tab/>
        <w:t xml:space="preserve">The generator shall fire only </w:t>
      </w:r>
      <w:r w:rsidR="00392DB6">
        <w:rPr>
          <w:sz w:val="24"/>
          <w:szCs w:val="24"/>
        </w:rPr>
        <w:t>natural gas</w:t>
      </w:r>
      <w:r>
        <w:rPr>
          <w:sz w:val="24"/>
          <w:szCs w:val="24"/>
        </w:rPr>
        <w:t>. [20 DCMR 201]</w:t>
      </w:r>
    </w:p>
    <w:p w:rsidR="006226CC" w:rsidRPr="00C56029" w:rsidRDefault="006226CC" w:rsidP="006226CC">
      <w:pPr>
        <w:ind w:left="720" w:hanging="360"/>
        <w:rPr>
          <w:sz w:val="24"/>
          <w:szCs w:val="24"/>
        </w:rPr>
      </w:pPr>
    </w:p>
    <w:p w:rsidR="006226CC" w:rsidRPr="008374BC" w:rsidRDefault="006226CC" w:rsidP="006226C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6226CC" w:rsidRPr="008374BC" w:rsidRDefault="006226CC" w:rsidP="006226CC">
      <w:pPr>
        <w:ind w:left="360" w:hanging="360"/>
        <w:rPr>
          <w:sz w:val="24"/>
          <w:szCs w:val="24"/>
        </w:rPr>
      </w:pPr>
    </w:p>
    <w:p w:rsidR="006226CC" w:rsidRPr="008374BC" w:rsidRDefault="006226CC" w:rsidP="006226CC">
      <w:pPr>
        <w:ind w:left="720" w:hanging="360"/>
        <w:rPr>
          <w:sz w:val="24"/>
          <w:szCs w:val="24"/>
        </w:rPr>
      </w:pPr>
      <w:r w:rsidRPr="008374BC">
        <w:rPr>
          <w:sz w:val="24"/>
          <w:szCs w:val="24"/>
        </w:rPr>
        <w:t>a.</w:t>
      </w:r>
      <w:r w:rsidRPr="008374BC">
        <w:rPr>
          <w:sz w:val="24"/>
          <w:szCs w:val="24"/>
        </w:rPr>
        <w:tab/>
      </w:r>
      <w:r w:rsidRPr="00226320">
        <w:rPr>
          <w:sz w:val="24"/>
          <w:szCs w:val="24"/>
        </w:rPr>
        <w:t>The owner or operator shall monitor the date, time, duration, and reason for each emergency generator startup to ensure compliance with Conditions III(a), (b), (c), and (</w:t>
      </w:r>
      <w:r w:rsidR="00B20FF4">
        <w:rPr>
          <w:sz w:val="24"/>
          <w:szCs w:val="24"/>
        </w:rPr>
        <w:t>e</w:t>
      </w:r>
      <w:r w:rsidRPr="00226320">
        <w:rPr>
          <w:sz w:val="24"/>
          <w:szCs w:val="24"/>
        </w:rPr>
        <w:t>).</w:t>
      </w:r>
    </w:p>
    <w:p w:rsidR="006226CC" w:rsidRDefault="006226CC" w:rsidP="006226CC">
      <w:pPr>
        <w:ind w:left="720" w:hanging="360"/>
        <w:rPr>
          <w:sz w:val="24"/>
          <w:szCs w:val="24"/>
        </w:rPr>
      </w:pPr>
    </w:p>
    <w:p w:rsidR="006226CC" w:rsidRPr="008A1A80" w:rsidRDefault="006226CC" w:rsidP="006226CC">
      <w:pPr>
        <w:pStyle w:val="ListParagraph"/>
        <w:numPr>
          <w:ilvl w:val="0"/>
          <w:numId w:val="27"/>
        </w:numPr>
        <w:rPr>
          <w:sz w:val="24"/>
          <w:szCs w:val="24"/>
        </w:rPr>
      </w:pPr>
      <w:r w:rsidRPr="008A1A80">
        <w:rPr>
          <w:sz w:val="24"/>
          <w:szCs w:val="24"/>
        </w:rPr>
        <w:t>In order to ensure compliance with Condition III(a), the owner or operator shall monitor the total hours of operation each month with the use of properly functioning, non-resettable hour metering device.</w:t>
      </w:r>
      <w:r>
        <w:rPr>
          <w:sz w:val="24"/>
          <w:szCs w:val="24"/>
        </w:rPr>
        <w:t xml:space="preserve"> [40 CFR 60.4237(c)]</w:t>
      </w:r>
    </w:p>
    <w:p w:rsidR="006226CC" w:rsidRPr="008374BC" w:rsidRDefault="006226CC" w:rsidP="006226CC">
      <w:pPr>
        <w:rPr>
          <w:sz w:val="24"/>
          <w:szCs w:val="24"/>
        </w:rPr>
      </w:pPr>
    </w:p>
    <w:p w:rsidR="006226CC" w:rsidRPr="008374BC" w:rsidRDefault="006226CC" w:rsidP="006226CC">
      <w:pPr>
        <w:ind w:left="720" w:hanging="360"/>
        <w:rPr>
          <w:sz w:val="24"/>
          <w:szCs w:val="24"/>
        </w:rPr>
      </w:pPr>
      <w:r>
        <w:rPr>
          <w:sz w:val="24"/>
          <w:szCs w:val="24"/>
        </w:rPr>
        <w:t>c</w:t>
      </w:r>
      <w:r w:rsidRPr="008374BC">
        <w:rPr>
          <w:sz w:val="24"/>
          <w:szCs w:val="24"/>
        </w:rPr>
        <w:t>.</w:t>
      </w:r>
      <w:r w:rsidRPr="008374BC">
        <w:rPr>
          <w:sz w:val="24"/>
          <w:szCs w:val="24"/>
        </w:rPr>
        <w:tab/>
        <w:t>The owner or operator shall conduct and allow the Department access to conduct tests of air pollution emissions from any source as requested.  [20 DCMR 502.1]</w:t>
      </w:r>
    </w:p>
    <w:p w:rsidR="006226CC" w:rsidRPr="005104C8" w:rsidRDefault="006226CC" w:rsidP="006226CC">
      <w:pPr>
        <w:ind w:left="360" w:hanging="360"/>
        <w:rPr>
          <w:sz w:val="24"/>
          <w:szCs w:val="24"/>
        </w:rPr>
      </w:pPr>
    </w:p>
    <w:p w:rsidR="006226CC" w:rsidRPr="005104C8" w:rsidRDefault="006226CC" w:rsidP="006226CC">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6226CC" w:rsidRPr="005104C8" w:rsidRDefault="006226CC" w:rsidP="006226CC">
      <w:pPr>
        <w:ind w:left="360" w:hanging="360"/>
        <w:rPr>
          <w:sz w:val="24"/>
          <w:szCs w:val="24"/>
        </w:rPr>
      </w:pPr>
    </w:p>
    <w:p w:rsidR="006226CC" w:rsidRDefault="006226CC" w:rsidP="006226CC">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Pr>
          <w:sz w:val="24"/>
          <w:szCs w:val="24"/>
        </w:rPr>
        <w:t>five</w:t>
      </w:r>
      <w:r w:rsidRPr="00202EFF">
        <w:rPr>
          <w:sz w:val="24"/>
          <w:szCs w:val="24"/>
        </w:rPr>
        <w:t xml:space="preserve"> (</w:t>
      </w:r>
      <w:r>
        <w:rPr>
          <w:sz w:val="24"/>
          <w:szCs w:val="24"/>
        </w:rPr>
        <w:t>5</w:t>
      </w:r>
      <w:r w:rsidRPr="00202EFF">
        <w:rPr>
          <w:sz w:val="24"/>
          <w:szCs w:val="24"/>
        </w:rPr>
        <w:t>) years [20 DCMR 500.8</w:t>
      </w:r>
      <w:r>
        <w:rPr>
          <w:sz w:val="24"/>
          <w:szCs w:val="24"/>
        </w:rPr>
        <w:t xml:space="preserve">, </w:t>
      </w:r>
      <w:r w:rsidRPr="000E49D1">
        <w:rPr>
          <w:sz w:val="24"/>
          <w:szCs w:val="24"/>
        </w:rPr>
        <w:t>20 DCMR 302.1(c)(2)(B)</w:t>
      </w:r>
      <w:r>
        <w:rPr>
          <w:sz w:val="24"/>
          <w:szCs w:val="24"/>
        </w:rPr>
        <w:t>, and 40 CFR 60.4245(a)</w:t>
      </w:r>
      <w:r w:rsidRPr="00202EFF">
        <w:rPr>
          <w:sz w:val="24"/>
          <w:szCs w:val="24"/>
        </w:rPr>
        <w:t>]</w:t>
      </w:r>
      <w:r w:rsidRPr="002B6FB4">
        <w:rPr>
          <w:sz w:val="24"/>
          <w:szCs w:val="24"/>
        </w:rPr>
        <w:t>:</w:t>
      </w:r>
    </w:p>
    <w:p w:rsidR="006226CC" w:rsidRPr="005104C8" w:rsidRDefault="006226CC" w:rsidP="006226CC">
      <w:pPr>
        <w:ind w:left="720" w:hanging="360"/>
        <w:rPr>
          <w:sz w:val="24"/>
          <w:szCs w:val="24"/>
        </w:rPr>
      </w:pPr>
    </w:p>
    <w:p w:rsidR="006226CC" w:rsidRPr="00BD00C0" w:rsidRDefault="006226CC" w:rsidP="006226CC">
      <w:pPr>
        <w:ind w:left="1080" w:hanging="360"/>
        <w:rPr>
          <w:sz w:val="24"/>
          <w:szCs w:val="24"/>
        </w:rPr>
      </w:pPr>
      <w:r w:rsidRPr="00BD00C0">
        <w:rPr>
          <w:sz w:val="24"/>
          <w:szCs w:val="24"/>
        </w:rPr>
        <w:t>1.</w:t>
      </w:r>
      <w:r w:rsidRPr="00BD00C0">
        <w:rPr>
          <w:sz w:val="24"/>
          <w:szCs w:val="24"/>
        </w:rPr>
        <w:tab/>
        <w:t>The date, time, duration, and reason for each start-up of the emergency generator, including the following specific information:</w:t>
      </w:r>
    </w:p>
    <w:p w:rsidR="006226CC" w:rsidRPr="00BD00C0" w:rsidRDefault="006226CC" w:rsidP="006226CC">
      <w:pPr>
        <w:ind w:left="1080" w:hanging="360"/>
        <w:rPr>
          <w:sz w:val="24"/>
          <w:szCs w:val="24"/>
        </w:rPr>
      </w:pPr>
    </w:p>
    <w:p w:rsidR="006226CC" w:rsidRPr="00BD00C0" w:rsidRDefault="006226CC" w:rsidP="006226CC">
      <w:pPr>
        <w:ind w:left="1440" w:hanging="360"/>
        <w:rPr>
          <w:sz w:val="24"/>
          <w:szCs w:val="24"/>
        </w:rPr>
      </w:pPr>
      <w:proofErr w:type="spellStart"/>
      <w:r w:rsidRPr="00BD00C0">
        <w:rPr>
          <w:sz w:val="24"/>
          <w:szCs w:val="24"/>
        </w:rPr>
        <w:t>i</w:t>
      </w:r>
      <w:proofErr w:type="spellEnd"/>
      <w:r w:rsidRPr="00BD00C0">
        <w:rPr>
          <w:sz w:val="24"/>
          <w:szCs w:val="24"/>
        </w:rPr>
        <w:t>.</w:t>
      </w:r>
      <w:r w:rsidRPr="00BD00C0">
        <w:rPr>
          <w:sz w:val="24"/>
          <w:szCs w:val="24"/>
        </w:rPr>
        <w:tab/>
        <w:t xml:space="preserve">If the unit is operated due to a deviation in voltage from the utility pursuant to Condition </w:t>
      </w:r>
      <w:proofErr w:type="gramStart"/>
      <w:r w:rsidRPr="00BD00C0">
        <w:rPr>
          <w:sz w:val="24"/>
          <w:szCs w:val="24"/>
        </w:rPr>
        <w:t>III(</w:t>
      </w:r>
      <w:proofErr w:type="gramEnd"/>
      <w:r w:rsidRPr="00BD00C0">
        <w:rPr>
          <w:sz w:val="24"/>
          <w:szCs w:val="24"/>
        </w:rPr>
        <w:t>b)(2) this shall be specifically noted;</w:t>
      </w:r>
    </w:p>
    <w:p w:rsidR="006226CC" w:rsidRPr="00BD00C0" w:rsidRDefault="006226CC" w:rsidP="006226CC">
      <w:pPr>
        <w:ind w:left="1440" w:hanging="360"/>
        <w:rPr>
          <w:sz w:val="24"/>
          <w:szCs w:val="24"/>
        </w:rPr>
      </w:pPr>
    </w:p>
    <w:p w:rsidR="006226CC" w:rsidRDefault="006226CC" w:rsidP="006226CC">
      <w:pPr>
        <w:ind w:left="1440" w:hanging="360"/>
        <w:rPr>
          <w:sz w:val="24"/>
          <w:szCs w:val="24"/>
        </w:rPr>
      </w:pPr>
      <w:r w:rsidRPr="00BD00C0">
        <w:rPr>
          <w:sz w:val="24"/>
          <w:szCs w:val="24"/>
        </w:rPr>
        <w:t>ii.</w:t>
      </w:r>
      <w:r w:rsidRPr="00BD00C0">
        <w:rPr>
          <w:sz w:val="24"/>
          <w:szCs w:val="24"/>
        </w:rPr>
        <w:tab/>
        <w:t>If the unit is operated in non-emergency situations pursuant to Condition III(c), the specific purpose for each operation period must be recorded; and</w:t>
      </w:r>
    </w:p>
    <w:p w:rsidR="007370BF" w:rsidRPr="00BD00C0" w:rsidRDefault="007370BF" w:rsidP="006226CC">
      <w:pPr>
        <w:ind w:left="1440" w:hanging="360"/>
        <w:rPr>
          <w:sz w:val="24"/>
          <w:szCs w:val="24"/>
        </w:rPr>
      </w:pPr>
    </w:p>
    <w:p w:rsidR="006226CC" w:rsidRPr="00BD00C0" w:rsidRDefault="006226CC" w:rsidP="006226CC">
      <w:pPr>
        <w:ind w:left="1440" w:hanging="360"/>
        <w:rPr>
          <w:sz w:val="24"/>
          <w:szCs w:val="24"/>
        </w:rPr>
      </w:pPr>
      <w:r w:rsidRPr="00BD00C0">
        <w:rPr>
          <w:sz w:val="24"/>
          <w:szCs w:val="24"/>
        </w:rPr>
        <w:t>iii.</w:t>
      </w:r>
      <w:r w:rsidRPr="00BD00C0">
        <w:rPr>
          <w:sz w:val="24"/>
          <w:szCs w:val="24"/>
        </w:rPr>
        <w:tab/>
        <w:t xml:space="preserve">If the unit is operated for emergency purposes, what classified the operation as </w:t>
      </w:r>
      <w:proofErr w:type="gramStart"/>
      <w:r w:rsidRPr="00BD00C0">
        <w:rPr>
          <w:sz w:val="24"/>
          <w:szCs w:val="24"/>
        </w:rPr>
        <w:t>emergency.</w:t>
      </w:r>
      <w:proofErr w:type="gramEnd"/>
    </w:p>
    <w:p w:rsidR="006226CC" w:rsidRPr="005104C8" w:rsidRDefault="006226CC" w:rsidP="006226CC">
      <w:pPr>
        <w:ind w:left="1080" w:hanging="360"/>
        <w:rPr>
          <w:sz w:val="24"/>
          <w:szCs w:val="24"/>
        </w:rPr>
      </w:pPr>
    </w:p>
    <w:p w:rsidR="006226CC" w:rsidRPr="005104C8" w:rsidRDefault="006226CC" w:rsidP="006226CC">
      <w:pPr>
        <w:ind w:left="1080" w:hanging="360"/>
        <w:rPr>
          <w:sz w:val="24"/>
          <w:szCs w:val="24"/>
        </w:rPr>
      </w:pPr>
      <w:r w:rsidRPr="005104C8">
        <w:rPr>
          <w:sz w:val="24"/>
          <w:szCs w:val="24"/>
        </w:rPr>
        <w:lastRenderedPageBreak/>
        <w:t>2.</w:t>
      </w:r>
      <w:r w:rsidRPr="005104C8">
        <w:rPr>
          <w:sz w:val="24"/>
          <w:szCs w:val="24"/>
        </w:rPr>
        <w:tab/>
        <w:t>The total hours of operation for each month and the cumulative 12-month rolling period shall be calculated and recorded within 15 days of the end of each calendar month</w:t>
      </w:r>
      <w:r w:rsidRPr="00BD00C0">
        <w:rPr>
          <w:sz w:val="24"/>
          <w:szCs w:val="24"/>
        </w:rPr>
        <w:t xml:space="preserve"> for the previous month and the 12-month period ending at the end of that month</w:t>
      </w:r>
      <w:r w:rsidRPr="005104C8">
        <w:rPr>
          <w:sz w:val="24"/>
          <w:szCs w:val="24"/>
        </w:rPr>
        <w:t>;</w:t>
      </w:r>
    </w:p>
    <w:p w:rsidR="006226CC" w:rsidRPr="005104C8" w:rsidRDefault="006226CC" w:rsidP="006226CC">
      <w:pPr>
        <w:tabs>
          <w:tab w:val="num" w:pos="1260"/>
        </w:tabs>
        <w:ind w:left="1260" w:hanging="540"/>
        <w:rPr>
          <w:sz w:val="24"/>
          <w:szCs w:val="24"/>
        </w:rPr>
      </w:pPr>
    </w:p>
    <w:p w:rsidR="006226CC" w:rsidRPr="00832259" w:rsidRDefault="006226CC" w:rsidP="006226CC">
      <w:pPr>
        <w:ind w:left="1080" w:hanging="360"/>
        <w:rPr>
          <w:sz w:val="24"/>
          <w:szCs w:val="24"/>
        </w:rPr>
      </w:pPr>
      <w:r w:rsidRPr="00832259">
        <w:rPr>
          <w:sz w:val="24"/>
          <w:szCs w:val="24"/>
        </w:rPr>
        <w:t>3.</w:t>
      </w:r>
      <w:r w:rsidRPr="00832259">
        <w:rPr>
          <w:sz w:val="24"/>
          <w:szCs w:val="24"/>
        </w:rPr>
        <w:tab/>
        <w:t>The total hours of operation for maintenance checks and readiness testing pursuant to Condition III(c) each month, and totaled for each calendar year by January 15 of each year for the previous calendar year;</w:t>
      </w:r>
    </w:p>
    <w:p w:rsidR="006226CC" w:rsidRDefault="006226CC" w:rsidP="006226CC">
      <w:pPr>
        <w:ind w:left="1080" w:hanging="360"/>
        <w:rPr>
          <w:sz w:val="24"/>
          <w:szCs w:val="24"/>
        </w:rPr>
      </w:pPr>
    </w:p>
    <w:p w:rsidR="006226CC" w:rsidRDefault="006226CC" w:rsidP="006226CC">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6226CC" w:rsidRPr="00832259" w:rsidRDefault="006226CC" w:rsidP="006226CC">
      <w:pPr>
        <w:pStyle w:val="ListParagraph"/>
        <w:ind w:left="1080"/>
        <w:rPr>
          <w:sz w:val="24"/>
          <w:szCs w:val="24"/>
        </w:rPr>
      </w:pPr>
    </w:p>
    <w:p w:rsidR="006226CC" w:rsidRDefault="006226CC" w:rsidP="006226CC">
      <w:pPr>
        <w:pStyle w:val="ListParagraph"/>
        <w:numPr>
          <w:ilvl w:val="0"/>
          <w:numId w:val="23"/>
        </w:numPr>
        <w:ind w:left="1080"/>
        <w:rPr>
          <w:sz w:val="24"/>
          <w:szCs w:val="24"/>
        </w:rPr>
      </w:pPr>
      <w:r w:rsidRPr="00832259">
        <w:rPr>
          <w:sz w:val="24"/>
          <w:szCs w:val="24"/>
        </w:rPr>
        <w:t>Records of the maintenance performed on the unit;</w:t>
      </w:r>
    </w:p>
    <w:p w:rsidR="006226CC" w:rsidRPr="00832259" w:rsidRDefault="006226CC" w:rsidP="006226CC">
      <w:pPr>
        <w:pStyle w:val="ListParagraph"/>
        <w:rPr>
          <w:sz w:val="24"/>
          <w:szCs w:val="24"/>
        </w:rPr>
      </w:pPr>
    </w:p>
    <w:p w:rsidR="006226CC" w:rsidRDefault="006226CC" w:rsidP="006226CC">
      <w:pPr>
        <w:pStyle w:val="ListParagraph"/>
        <w:numPr>
          <w:ilvl w:val="0"/>
          <w:numId w:val="23"/>
        </w:numPr>
        <w:ind w:left="1080"/>
        <w:rPr>
          <w:sz w:val="24"/>
          <w:szCs w:val="24"/>
        </w:rPr>
      </w:pPr>
      <w:r w:rsidRPr="005104C8">
        <w:rPr>
          <w:sz w:val="24"/>
          <w:szCs w:val="24"/>
        </w:rPr>
        <w:t>Records of the results of any visible emissions monitoring performed;</w:t>
      </w:r>
    </w:p>
    <w:p w:rsidR="006226CC" w:rsidRPr="00832259" w:rsidRDefault="006226CC" w:rsidP="006226CC">
      <w:pPr>
        <w:pStyle w:val="ListParagraph"/>
        <w:rPr>
          <w:sz w:val="24"/>
          <w:szCs w:val="24"/>
        </w:rPr>
      </w:pPr>
    </w:p>
    <w:p w:rsidR="006226CC" w:rsidRDefault="006226CC" w:rsidP="006226CC">
      <w:pPr>
        <w:pStyle w:val="ListParagraph"/>
        <w:numPr>
          <w:ilvl w:val="0"/>
          <w:numId w:val="23"/>
        </w:numPr>
        <w:ind w:left="1080"/>
        <w:rPr>
          <w:sz w:val="24"/>
          <w:szCs w:val="24"/>
        </w:rPr>
      </w:pPr>
      <w:r w:rsidRPr="005104C8">
        <w:rPr>
          <w:sz w:val="24"/>
          <w:szCs w:val="24"/>
        </w:rPr>
        <w:t>Records of the occurrence and duration of each malfunction of operation; and</w:t>
      </w:r>
      <w:r w:rsidRPr="00832259">
        <w:rPr>
          <w:sz w:val="24"/>
          <w:szCs w:val="24"/>
        </w:rPr>
        <w:tab/>
      </w:r>
    </w:p>
    <w:p w:rsidR="006226CC" w:rsidRPr="00832259" w:rsidRDefault="006226CC" w:rsidP="006226CC">
      <w:pPr>
        <w:pStyle w:val="ListParagraph"/>
        <w:rPr>
          <w:sz w:val="24"/>
          <w:szCs w:val="24"/>
        </w:rPr>
      </w:pPr>
    </w:p>
    <w:p w:rsidR="006226CC" w:rsidRPr="00832259" w:rsidRDefault="006226CC" w:rsidP="006226CC">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6226CC" w:rsidRPr="005104C8" w:rsidRDefault="006226CC" w:rsidP="006226CC">
      <w:pPr>
        <w:ind w:left="360"/>
        <w:rPr>
          <w:sz w:val="24"/>
          <w:szCs w:val="24"/>
        </w:rPr>
      </w:pPr>
    </w:p>
    <w:p w:rsidR="006226CC" w:rsidRPr="005104C8" w:rsidRDefault="006226CC" w:rsidP="006226CC">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Pr="00226320">
        <w:rPr>
          <w:sz w:val="24"/>
          <w:szCs w:val="24"/>
        </w:rPr>
        <w:t xml:space="preserve"> </w:t>
      </w:r>
    </w:p>
    <w:p w:rsidR="006226CC" w:rsidRPr="00C54FEF" w:rsidRDefault="006226CC" w:rsidP="006226CC">
      <w:pPr>
        <w:rPr>
          <w:sz w:val="24"/>
          <w:szCs w:val="24"/>
        </w:rPr>
      </w:pPr>
    </w:p>
    <w:p w:rsidR="006226CC" w:rsidRPr="008A1A80" w:rsidRDefault="006226CC" w:rsidP="006226CC">
      <w:pPr>
        <w:pStyle w:val="ListParagraph"/>
        <w:numPr>
          <w:ilvl w:val="0"/>
          <w:numId w:val="26"/>
        </w:numPr>
        <w:rPr>
          <w:sz w:val="24"/>
          <w:szCs w:val="24"/>
        </w:rPr>
      </w:pPr>
      <w:r w:rsidRPr="008A1A80">
        <w:rPr>
          <w:sz w:val="24"/>
          <w:szCs w:val="24"/>
        </w:rPr>
        <w:t>The owner or operator shall maintain a copy of the EPA Certificate of Conformity at the facility at all times.</w:t>
      </w:r>
      <w:r w:rsidR="009220E7" w:rsidRPr="009220E7">
        <w:t xml:space="preserve"> </w:t>
      </w:r>
      <w:bookmarkStart w:id="0" w:name="_GoBack"/>
      <w:r w:rsidR="009220E7" w:rsidRPr="00A6089E">
        <w:rPr>
          <w:sz w:val="24"/>
          <w:szCs w:val="24"/>
        </w:rPr>
        <w:t>[40 CFR 60.4245(a)(3)]</w:t>
      </w:r>
      <w:bookmarkEnd w:id="0"/>
    </w:p>
    <w:p w:rsidR="007370BF" w:rsidRDefault="007370BF">
      <w:pPr>
        <w:rPr>
          <w:sz w:val="24"/>
          <w:szCs w:val="24"/>
        </w:rPr>
      </w:pPr>
    </w:p>
    <w:p w:rsidR="006226CC" w:rsidRPr="002711FB" w:rsidRDefault="006226CC" w:rsidP="006226CC">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6226CC" w:rsidRPr="002711FB" w:rsidRDefault="006226CC" w:rsidP="006226CC">
      <w:pPr>
        <w:rPr>
          <w:sz w:val="24"/>
          <w:szCs w:val="24"/>
        </w:rPr>
      </w:pPr>
    </w:p>
    <w:p w:rsidR="006226CC" w:rsidRPr="002711FB" w:rsidRDefault="006226CC" w:rsidP="006226CC">
      <w:pPr>
        <w:pStyle w:val="Signature"/>
      </w:pPr>
      <w:r w:rsidRPr="002711FB">
        <w:t>Sincerely,</w:t>
      </w:r>
    </w:p>
    <w:p w:rsidR="006226CC" w:rsidRPr="002711FB" w:rsidRDefault="006226CC" w:rsidP="006226CC">
      <w:pPr>
        <w:rPr>
          <w:sz w:val="24"/>
          <w:szCs w:val="24"/>
        </w:rPr>
      </w:pPr>
    </w:p>
    <w:p w:rsidR="006226CC" w:rsidRDefault="006226CC" w:rsidP="006226CC">
      <w:pPr>
        <w:rPr>
          <w:sz w:val="24"/>
          <w:szCs w:val="24"/>
        </w:rPr>
      </w:pPr>
    </w:p>
    <w:p w:rsidR="009220E7" w:rsidRPr="002711FB" w:rsidRDefault="009220E7" w:rsidP="006226CC">
      <w:pPr>
        <w:rPr>
          <w:sz w:val="24"/>
          <w:szCs w:val="24"/>
        </w:rPr>
      </w:pPr>
    </w:p>
    <w:p w:rsidR="006226CC" w:rsidRPr="002711FB" w:rsidRDefault="006226CC" w:rsidP="006226CC">
      <w:pPr>
        <w:rPr>
          <w:sz w:val="24"/>
          <w:szCs w:val="24"/>
        </w:rPr>
      </w:pPr>
      <w:r w:rsidRPr="002711FB">
        <w:rPr>
          <w:sz w:val="24"/>
          <w:szCs w:val="24"/>
        </w:rPr>
        <w:t>Stephen S. Ours, P.E.</w:t>
      </w:r>
    </w:p>
    <w:p w:rsidR="006226CC" w:rsidRPr="002711FB" w:rsidRDefault="006226CC" w:rsidP="006226CC">
      <w:pPr>
        <w:rPr>
          <w:sz w:val="24"/>
          <w:szCs w:val="24"/>
        </w:rPr>
      </w:pPr>
      <w:r w:rsidRPr="002711FB">
        <w:rPr>
          <w:sz w:val="24"/>
          <w:szCs w:val="24"/>
        </w:rPr>
        <w:t>Chief, Permitting Branch</w:t>
      </w:r>
    </w:p>
    <w:p w:rsidR="009220E7" w:rsidRDefault="009220E7" w:rsidP="009220E7">
      <w:pPr>
        <w:ind w:left="360" w:hanging="360"/>
        <w:rPr>
          <w:sz w:val="18"/>
          <w:szCs w:val="18"/>
        </w:rPr>
      </w:pPr>
    </w:p>
    <w:p w:rsidR="00793E27" w:rsidRPr="009220E7" w:rsidRDefault="006226CC" w:rsidP="009220E7">
      <w:pPr>
        <w:ind w:left="360" w:hanging="360"/>
        <w:rPr>
          <w:sz w:val="24"/>
          <w:szCs w:val="24"/>
        </w:rPr>
      </w:pPr>
      <w:r w:rsidRPr="009220E7">
        <w:rPr>
          <w:sz w:val="24"/>
          <w:szCs w:val="24"/>
        </w:rPr>
        <w:t>SSO</w:t>
      </w:r>
      <w:proofErr w:type="gramStart"/>
      <w:r w:rsidRPr="009220E7">
        <w:rPr>
          <w:sz w:val="24"/>
          <w:szCs w:val="24"/>
        </w:rPr>
        <w:t>:GB</w:t>
      </w:r>
      <w:proofErr w:type="gramEnd"/>
    </w:p>
    <w:sectPr w:rsidR="00793E27" w:rsidRPr="009220E7" w:rsidSect="009220E7">
      <w:headerReference w:type="default" r:id="rId9"/>
      <w:headerReference w:type="first" r:id="rId10"/>
      <w:footerReference w:type="first" r:id="rId11"/>
      <w:pgSz w:w="12240" w:h="15840" w:code="1"/>
      <w:pgMar w:top="1440" w:right="1440" w:bottom="135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6B" w:rsidRDefault="009C176B">
      <w:r>
        <w:separator/>
      </w:r>
    </w:p>
  </w:endnote>
  <w:endnote w:type="continuationSeparator" w:id="0">
    <w:p w:rsidR="009C176B" w:rsidRDefault="009C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2404EA0F" wp14:editId="6B94046F">
          <wp:simplePos x="0" y="0"/>
          <wp:positionH relativeFrom="column">
            <wp:posOffset>5695950</wp:posOffset>
          </wp:positionH>
          <wp:positionV relativeFrom="paragraph">
            <wp:posOffset>-762635</wp:posOffset>
          </wp:positionV>
          <wp:extent cx="731520" cy="9505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14:anchorId="287AFF00" wp14:editId="11957367">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14:anchorId="2D78E613" wp14:editId="121F2E76">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51462A40" wp14:editId="0BCFBABC">
          <wp:simplePos x="0" y="0"/>
          <wp:positionH relativeFrom="column">
            <wp:posOffset>-476250</wp:posOffset>
          </wp:positionH>
          <wp:positionV relativeFrom="paragraph">
            <wp:posOffset>-810260</wp:posOffset>
          </wp:positionV>
          <wp:extent cx="2371725" cy="952500"/>
          <wp:effectExtent l="0" t="0" r="0" b="0"/>
          <wp:wrapNone/>
          <wp:docPr id="11"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6B" w:rsidRDefault="009C176B">
      <w:r>
        <w:separator/>
      </w:r>
    </w:p>
  </w:footnote>
  <w:footnote w:type="continuationSeparator" w:id="0">
    <w:p w:rsidR="009C176B" w:rsidRDefault="009C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DA" w:rsidRPr="00F656CC" w:rsidRDefault="00E401DA" w:rsidP="008A0025">
    <w:pPr>
      <w:pStyle w:val="Header"/>
      <w:rPr>
        <w:rFonts w:ascii="Times New Roman Bold" w:hAnsi="Times New Roman Bold"/>
        <w:b/>
        <w:caps/>
        <w:sz w:val="24"/>
        <w:szCs w:val="24"/>
      </w:rPr>
    </w:pPr>
    <w:r>
      <w:rPr>
        <w:b/>
        <w:sz w:val="24"/>
        <w:szCs w:val="24"/>
      </w:rPr>
      <w:t>Smithsonian Institution</w:t>
    </w:r>
    <w:r w:rsidR="009220E7">
      <w:rPr>
        <w:b/>
        <w:sz w:val="24"/>
        <w:szCs w:val="24"/>
      </w:rPr>
      <w:t xml:space="preserve">, </w:t>
    </w:r>
    <w:r>
      <w:rPr>
        <w:b/>
        <w:sz w:val="24"/>
        <w:szCs w:val="24"/>
      </w:rPr>
      <w:t>National Zoological Park</w:t>
    </w:r>
  </w:p>
  <w:p w:rsidR="00B85832" w:rsidRPr="00FB0D57" w:rsidRDefault="00B85832" w:rsidP="00CE0A51">
    <w:pPr>
      <w:pStyle w:val="Header"/>
      <w:ind w:left="360" w:hanging="360"/>
      <w:rPr>
        <w:b/>
        <w:bCs/>
        <w:sz w:val="24"/>
        <w:szCs w:val="24"/>
      </w:rPr>
    </w:pPr>
    <w:r w:rsidRPr="00CE0A51">
      <w:rPr>
        <w:b/>
        <w:sz w:val="24"/>
        <w:szCs w:val="24"/>
      </w:rPr>
      <w:t>Permit (#</w:t>
    </w:r>
    <w:r w:rsidR="00E401DA">
      <w:rPr>
        <w:b/>
        <w:sz w:val="24"/>
        <w:szCs w:val="24"/>
      </w:rPr>
      <w:t>65</w:t>
    </w:r>
    <w:r w:rsidR="00E549F0">
      <w:rPr>
        <w:b/>
        <w:sz w:val="24"/>
        <w:szCs w:val="24"/>
      </w:rPr>
      <w:t>9</w:t>
    </w:r>
    <w:r w:rsidR="00FB2441">
      <w:rPr>
        <w:b/>
        <w:sz w:val="24"/>
        <w:szCs w:val="24"/>
      </w:rPr>
      <w:t>2</w:t>
    </w:r>
    <w:r w:rsidR="00E401DA">
      <w:rPr>
        <w:b/>
        <w:sz w:val="24"/>
        <w:szCs w:val="24"/>
      </w:rPr>
      <w:t>-R1</w:t>
    </w:r>
    <w:r w:rsidRPr="00CE0A51">
      <w:rPr>
        <w:b/>
        <w:sz w:val="24"/>
        <w:szCs w:val="24"/>
      </w:rPr>
      <w:t>) to Operate a</w:t>
    </w:r>
    <w:r w:rsidR="00BA029F">
      <w:rPr>
        <w:b/>
        <w:sz w:val="24"/>
        <w:szCs w:val="24"/>
      </w:rPr>
      <w:t xml:space="preserve"> </w:t>
    </w:r>
    <w:r w:rsidR="00FB2441">
      <w:rPr>
        <w:b/>
        <w:sz w:val="24"/>
        <w:szCs w:val="24"/>
      </w:rPr>
      <w:t>35</w:t>
    </w:r>
    <w:r w:rsidR="00E401DA">
      <w:rPr>
        <w:b/>
        <w:sz w:val="24"/>
        <w:szCs w:val="24"/>
      </w:rPr>
      <w:t xml:space="preserve"> </w:t>
    </w:r>
    <w:proofErr w:type="spellStart"/>
    <w:r w:rsidR="00415C8A">
      <w:rPr>
        <w:b/>
        <w:sz w:val="24"/>
        <w:szCs w:val="24"/>
      </w:rPr>
      <w:t>kW</w:t>
    </w:r>
    <w:r w:rsidR="00F656CC">
      <w:rPr>
        <w:b/>
        <w:sz w:val="24"/>
        <w:szCs w:val="24"/>
      </w:rPr>
      <w:t>e</w:t>
    </w:r>
    <w:proofErr w:type="spellEnd"/>
    <w:r w:rsidR="00415C8A">
      <w:rPr>
        <w:b/>
        <w:sz w:val="24"/>
        <w:szCs w:val="24"/>
      </w:rPr>
      <w:t xml:space="preserve"> </w:t>
    </w:r>
    <w:r w:rsidR="0017473D">
      <w:rPr>
        <w:b/>
        <w:sz w:val="24"/>
        <w:szCs w:val="24"/>
      </w:rPr>
      <w:t xml:space="preserve">Emergency </w:t>
    </w:r>
    <w:r w:rsidR="00E401DA">
      <w:rPr>
        <w:b/>
        <w:sz w:val="24"/>
        <w:szCs w:val="24"/>
      </w:rPr>
      <w:t xml:space="preserve">Natural Gas </w:t>
    </w:r>
    <w:r w:rsidR="0017473D">
      <w:rPr>
        <w:b/>
        <w:sz w:val="24"/>
        <w:szCs w:val="24"/>
      </w:rPr>
      <w:t>Generator</w:t>
    </w:r>
    <w:r w:rsidR="00F656CC">
      <w:rPr>
        <w:b/>
        <w:sz w:val="24"/>
        <w:szCs w:val="24"/>
      </w:rPr>
      <w:t xml:space="preserve"> Set</w:t>
    </w:r>
    <w:r w:rsidR="009220E7">
      <w:rPr>
        <w:b/>
        <w:sz w:val="24"/>
        <w:szCs w:val="24"/>
      </w:rPr>
      <w:t xml:space="preserve"> at Cheetah Springs</w:t>
    </w:r>
  </w:p>
  <w:p w:rsidR="00B85832" w:rsidRPr="005B24E6" w:rsidRDefault="00E401DA" w:rsidP="008A0025">
    <w:pPr>
      <w:pStyle w:val="Header"/>
      <w:rPr>
        <w:sz w:val="24"/>
        <w:szCs w:val="24"/>
      </w:rPr>
    </w:pPr>
    <w:r>
      <w:rPr>
        <w:sz w:val="24"/>
        <w:szCs w:val="24"/>
      </w:rPr>
      <w:t>September 1</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A6089E">
      <w:rPr>
        <w:noProof/>
        <w:sz w:val="24"/>
        <w:szCs w:val="24"/>
      </w:rPr>
      <w:t>5</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14:anchorId="14E88D5A" wp14:editId="388366A0">
          <wp:simplePos x="0" y="0"/>
          <wp:positionH relativeFrom="column">
            <wp:posOffset>2628900</wp:posOffset>
          </wp:positionH>
          <wp:positionV relativeFrom="paragraph">
            <wp:posOffset>11430</wp:posOffset>
          </wp:positionV>
          <wp:extent cx="685800" cy="533400"/>
          <wp:effectExtent l="0" t="0" r="0" b="0"/>
          <wp:wrapTopAndBottom/>
          <wp:docPr id="7" name="Picture 7"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0740F6"/>
    <w:multiLevelType w:val="hybridMultilevel"/>
    <w:tmpl w:val="1244F8D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4">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5">
    <w:nsid w:val="37882A1E"/>
    <w:multiLevelType w:val="hybridMultilevel"/>
    <w:tmpl w:val="D46815F2"/>
    <w:lvl w:ilvl="0" w:tplc="FFD41D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55C13"/>
    <w:multiLevelType w:val="hybridMultilevel"/>
    <w:tmpl w:val="2AB24082"/>
    <w:lvl w:ilvl="0" w:tplc="24285C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675FE"/>
    <w:multiLevelType w:val="hybridMultilevel"/>
    <w:tmpl w:val="D8445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8"/>
  </w:num>
  <w:num w:numId="4">
    <w:abstractNumId w:val="26"/>
  </w:num>
  <w:num w:numId="5">
    <w:abstractNumId w:val="14"/>
  </w:num>
  <w:num w:numId="6">
    <w:abstractNumId w:val="6"/>
  </w:num>
  <w:num w:numId="7">
    <w:abstractNumId w:val="20"/>
  </w:num>
  <w:num w:numId="8">
    <w:abstractNumId w:val="1"/>
  </w:num>
  <w:num w:numId="9">
    <w:abstractNumId w:val="21"/>
  </w:num>
  <w:num w:numId="10">
    <w:abstractNumId w:val="23"/>
  </w:num>
  <w:num w:numId="11">
    <w:abstractNumId w:val="2"/>
  </w:num>
  <w:num w:numId="12">
    <w:abstractNumId w:val="0"/>
  </w:num>
  <w:num w:numId="13">
    <w:abstractNumId w:val="25"/>
  </w:num>
  <w:num w:numId="14">
    <w:abstractNumId w:val="27"/>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1"/>
  </w:num>
  <w:num w:numId="21">
    <w:abstractNumId w:val="22"/>
  </w:num>
  <w:num w:numId="22">
    <w:abstractNumId w:val="9"/>
  </w:num>
  <w:num w:numId="23">
    <w:abstractNumId w:val="7"/>
  </w:num>
  <w:num w:numId="24">
    <w:abstractNumId w:val="19"/>
  </w:num>
  <w:num w:numId="25">
    <w:abstractNumId w:val="15"/>
  </w:num>
  <w:num w:numId="26">
    <w:abstractNumId w:val="1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756F6"/>
    <w:rsid w:val="00090C3B"/>
    <w:rsid w:val="000944AE"/>
    <w:rsid w:val="0009740C"/>
    <w:rsid w:val="000A1F73"/>
    <w:rsid w:val="000A2BC0"/>
    <w:rsid w:val="000B2FE8"/>
    <w:rsid w:val="000B667B"/>
    <w:rsid w:val="000B79AA"/>
    <w:rsid w:val="000C3D58"/>
    <w:rsid w:val="000C3D6E"/>
    <w:rsid w:val="000C7112"/>
    <w:rsid w:val="000C7E87"/>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3573C"/>
    <w:rsid w:val="001433F9"/>
    <w:rsid w:val="00144CC4"/>
    <w:rsid w:val="0014592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B5DF8"/>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3DF6"/>
    <w:rsid w:val="0027468E"/>
    <w:rsid w:val="0028770C"/>
    <w:rsid w:val="0028783E"/>
    <w:rsid w:val="00295FC7"/>
    <w:rsid w:val="00297B54"/>
    <w:rsid w:val="002A0594"/>
    <w:rsid w:val="002A184F"/>
    <w:rsid w:val="002A42AF"/>
    <w:rsid w:val="002B23D1"/>
    <w:rsid w:val="002B6FB4"/>
    <w:rsid w:val="002C4F97"/>
    <w:rsid w:val="002C75F3"/>
    <w:rsid w:val="002D7806"/>
    <w:rsid w:val="00307427"/>
    <w:rsid w:val="00307E13"/>
    <w:rsid w:val="00310B04"/>
    <w:rsid w:val="003227B9"/>
    <w:rsid w:val="00323886"/>
    <w:rsid w:val="00323C4A"/>
    <w:rsid w:val="003247DB"/>
    <w:rsid w:val="00324E89"/>
    <w:rsid w:val="003259E3"/>
    <w:rsid w:val="00331951"/>
    <w:rsid w:val="003334D2"/>
    <w:rsid w:val="00337BCC"/>
    <w:rsid w:val="00340403"/>
    <w:rsid w:val="0036300D"/>
    <w:rsid w:val="00363EC7"/>
    <w:rsid w:val="003667DF"/>
    <w:rsid w:val="00370344"/>
    <w:rsid w:val="00376220"/>
    <w:rsid w:val="0038480B"/>
    <w:rsid w:val="00392DB6"/>
    <w:rsid w:val="003A24A0"/>
    <w:rsid w:val="003A37D4"/>
    <w:rsid w:val="003A4756"/>
    <w:rsid w:val="003A667D"/>
    <w:rsid w:val="003A6CB9"/>
    <w:rsid w:val="003B012B"/>
    <w:rsid w:val="003C15FF"/>
    <w:rsid w:val="003C1F7A"/>
    <w:rsid w:val="003C2BC8"/>
    <w:rsid w:val="003C7446"/>
    <w:rsid w:val="003E0548"/>
    <w:rsid w:val="003E5875"/>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01DD"/>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2AF8"/>
    <w:rsid w:val="00563B50"/>
    <w:rsid w:val="00571CFE"/>
    <w:rsid w:val="005730F4"/>
    <w:rsid w:val="00575774"/>
    <w:rsid w:val="00576721"/>
    <w:rsid w:val="00576DD2"/>
    <w:rsid w:val="00581EAD"/>
    <w:rsid w:val="00585A61"/>
    <w:rsid w:val="00590A75"/>
    <w:rsid w:val="00596E3D"/>
    <w:rsid w:val="005B1090"/>
    <w:rsid w:val="005B24E6"/>
    <w:rsid w:val="005C7AEF"/>
    <w:rsid w:val="005D0CD9"/>
    <w:rsid w:val="005D7CF2"/>
    <w:rsid w:val="005D7DDC"/>
    <w:rsid w:val="006132AB"/>
    <w:rsid w:val="00616EA7"/>
    <w:rsid w:val="00620AF1"/>
    <w:rsid w:val="006226CC"/>
    <w:rsid w:val="006243B7"/>
    <w:rsid w:val="00633789"/>
    <w:rsid w:val="006343C6"/>
    <w:rsid w:val="00635F71"/>
    <w:rsid w:val="006401DC"/>
    <w:rsid w:val="006504B3"/>
    <w:rsid w:val="00651E12"/>
    <w:rsid w:val="00652CF9"/>
    <w:rsid w:val="00653FD2"/>
    <w:rsid w:val="00654A37"/>
    <w:rsid w:val="00657205"/>
    <w:rsid w:val="00671B98"/>
    <w:rsid w:val="00671C6B"/>
    <w:rsid w:val="006721BC"/>
    <w:rsid w:val="006821D6"/>
    <w:rsid w:val="006B09C1"/>
    <w:rsid w:val="006D318B"/>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0BF"/>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D6AEA"/>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46A80"/>
    <w:rsid w:val="0087673F"/>
    <w:rsid w:val="0088687C"/>
    <w:rsid w:val="008920E5"/>
    <w:rsid w:val="00892A57"/>
    <w:rsid w:val="008938D1"/>
    <w:rsid w:val="00894554"/>
    <w:rsid w:val="00897DD4"/>
    <w:rsid w:val="008A0025"/>
    <w:rsid w:val="008A1DD9"/>
    <w:rsid w:val="008A36CD"/>
    <w:rsid w:val="008A4693"/>
    <w:rsid w:val="008B55D2"/>
    <w:rsid w:val="008B5A8E"/>
    <w:rsid w:val="008D1D70"/>
    <w:rsid w:val="008D341D"/>
    <w:rsid w:val="008E4A8D"/>
    <w:rsid w:val="008E656D"/>
    <w:rsid w:val="008F39D4"/>
    <w:rsid w:val="008F5BE4"/>
    <w:rsid w:val="0090434D"/>
    <w:rsid w:val="00905376"/>
    <w:rsid w:val="0090599C"/>
    <w:rsid w:val="009130EE"/>
    <w:rsid w:val="00915845"/>
    <w:rsid w:val="009220E7"/>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6B"/>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3786"/>
    <w:rsid w:val="00A15D04"/>
    <w:rsid w:val="00A163C2"/>
    <w:rsid w:val="00A2187F"/>
    <w:rsid w:val="00A227F5"/>
    <w:rsid w:val="00A22891"/>
    <w:rsid w:val="00A33F0A"/>
    <w:rsid w:val="00A34619"/>
    <w:rsid w:val="00A47B29"/>
    <w:rsid w:val="00A55E6E"/>
    <w:rsid w:val="00A6089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0FF4"/>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2035"/>
    <w:rsid w:val="00B9243A"/>
    <w:rsid w:val="00B92AB7"/>
    <w:rsid w:val="00B9356E"/>
    <w:rsid w:val="00B94F34"/>
    <w:rsid w:val="00BA029F"/>
    <w:rsid w:val="00BA0CAB"/>
    <w:rsid w:val="00BB12C3"/>
    <w:rsid w:val="00BB5076"/>
    <w:rsid w:val="00BB5886"/>
    <w:rsid w:val="00BB71F4"/>
    <w:rsid w:val="00BC69C9"/>
    <w:rsid w:val="00BD27F7"/>
    <w:rsid w:val="00BD32AC"/>
    <w:rsid w:val="00BD3BC6"/>
    <w:rsid w:val="00BD5DAA"/>
    <w:rsid w:val="00BE55DD"/>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85F0E"/>
    <w:rsid w:val="00C93CFA"/>
    <w:rsid w:val="00CA23EF"/>
    <w:rsid w:val="00CA33F3"/>
    <w:rsid w:val="00CA4CBE"/>
    <w:rsid w:val="00CA60ED"/>
    <w:rsid w:val="00CB32C4"/>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B3C1C"/>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1DA"/>
    <w:rsid w:val="00E4053D"/>
    <w:rsid w:val="00E41AB3"/>
    <w:rsid w:val="00E44BC5"/>
    <w:rsid w:val="00E47D16"/>
    <w:rsid w:val="00E549F0"/>
    <w:rsid w:val="00E55360"/>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5B85"/>
    <w:rsid w:val="00EE60B2"/>
    <w:rsid w:val="00EE6CCE"/>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2441"/>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33E1-6C4A-427B-9C28-AE37BC3E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4</TotalTime>
  <Pages>5</Pages>
  <Words>1622</Words>
  <Characters>8772</Characters>
  <Application>Microsoft Office Word</Application>
  <DocSecurity>0</DocSecurity>
  <Lines>208</Lines>
  <Paragraphs>74</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5</cp:revision>
  <cp:lastPrinted>2014-01-22T21:02:00Z</cp:lastPrinted>
  <dcterms:created xsi:type="dcterms:W3CDTF">2015-07-19T17:43:00Z</dcterms:created>
  <dcterms:modified xsi:type="dcterms:W3CDTF">2015-07-19T18:10:00Z</dcterms:modified>
</cp:coreProperties>
</file>