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C6B" w:rsidRPr="005B24E6" w:rsidRDefault="00A33A90" w:rsidP="00671C6B">
      <w:pPr>
        <w:pStyle w:val="Heading5"/>
        <w:tabs>
          <w:tab w:val="center" w:pos="4680"/>
        </w:tabs>
        <w:rPr>
          <w:szCs w:val="24"/>
        </w:rPr>
      </w:pPr>
      <w:r>
        <w:rPr>
          <w:szCs w:val="24"/>
        </w:rPr>
        <w:t xml:space="preserve">June </w:t>
      </w:r>
      <w:r w:rsidR="001F062A">
        <w:rPr>
          <w:szCs w:val="24"/>
        </w:rPr>
        <w:t>9</w:t>
      </w:r>
      <w:r>
        <w:rPr>
          <w:szCs w:val="24"/>
        </w:rPr>
        <w:t>, 2015</w:t>
      </w:r>
    </w:p>
    <w:p w:rsidR="00671C6B" w:rsidRPr="006243B7" w:rsidRDefault="00671C6B" w:rsidP="00671C6B">
      <w:pPr>
        <w:pStyle w:val="Header"/>
        <w:tabs>
          <w:tab w:val="clear" w:pos="4320"/>
          <w:tab w:val="clear" w:pos="8640"/>
          <w:tab w:val="center" w:pos="4680"/>
        </w:tabs>
        <w:rPr>
          <w:sz w:val="24"/>
          <w:szCs w:val="24"/>
        </w:rPr>
      </w:pPr>
    </w:p>
    <w:p w:rsidR="000A151A" w:rsidRPr="009A3677" w:rsidRDefault="000A151A" w:rsidP="000A151A">
      <w:pPr>
        <w:rPr>
          <w:sz w:val="24"/>
          <w:szCs w:val="24"/>
        </w:rPr>
      </w:pPr>
      <w:r w:rsidRPr="009A3677">
        <w:rPr>
          <w:sz w:val="24"/>
          <w:szCs w:val="24"/>
        </w:rPr>
        <w:t>Neal Mohlmann, Chief</w:t>
      </w:r>
    </w:p>
    <w:p w:rsidR="000A151A" w:rsidRPr="009A3677" w:rsidRDefault="000A151A" w:rsidP="000A151A">
      <w:pPr>
        <w:rPr>
          <w:sz w:val="24"/>
          <w:szCs w:val="24"/>
        </w:rPr>
      </w:pPr>
      <w:r w:rsidRPr="009A3677">
        <w:rPr>
          <w:sz w:val="24"/>
          <w:szCs w:val="24"/>
        </w:rPr>
        <w:t>Office of Environment and Safety</w:t>
      </w:r>
    </w:p>
    <w:p w:rsidR="000A151A" w:rsidRPr="009A3677" w:rsidRDefault="000A151A" w:rsidP="000A151A">
      <w:pPr>
        <w:rPr>
          <w:sz w:val="24"/>
          <w:szCs w:val="24"/>
        </w:rPr>
      </w:pPr>
      <w:r w:rsidRPr="009A3677">
        <w:rPr>
          <w:sz w:val="24"/>
          <w:szCs w:val="24"/>
        </w:rPr>
        <w:t>Bureau of Engraving and Printing</w:t>
      </w:r>
    </w:p>
    <w:p w:rsidR="000A151A" w:rsidRPr="009A3677" w:rsidRDefault="000A151A" w:rsidP="000A151A">
      <w:pPr>
        <w:rPr>
          <w:sz w:val="24"/>
          <w:szCs w:val="24"/>
        </w:rPr>
      </w:pPr>
      <w:smartTag w:uri="urn:schemas-microsoft-com:office:smarttags" w:element="country-region">
        <w:smartTag w:uri="urn:schemas-microsoft-com:office:smarttags" w:element="place">
          <w:r w:rsidRPr="009A3677">
            <w:rPr>
              <w:sz w:val="24"/>
              <w:szCs w:val="24"/>
            </w:rPr>
            <w:t>U.S.</w:t>
          </w:r>
        </w:smartTag>
      </w:smartTag>
      <w:r w:rsidRPr="009A3677">
        <w:rPr>
          <w:sz w:val="24"/>
          <w:szCs w:val="24"/>
        </w:rPr>
        <w:t xml:space="preserve"> Department of the Treasury</w:t>
      </w:r>
    </w:p>
    <w:p w:rsidR="000A151A" w:rsidRPr="009A3677" w:rsidRDefault="000A151A" w:rsidP="000A151A">
      <w:pPr>
        <w:rPr>
          <w:sz w:val="24"/>
          <w:szCs w:val="24"/>
        </w:rPr>
      </w:pPr>
      <w:r w:rsidRPr="009A3677">
        <w:rPr>
          <w:sz w:val="24"/>
          <w:szCs w:val="24"/>
        </w:rPr>
        <w:t>14</w:t>
      </w:r>
      <w:r w:rsidRPr="009A3677">
        <w:rPr>
          <w:sz w:val="24"/>
          <w:szCs w:val="24"/>
          <w:vertAlign w:val="superscript"/>
        </w:rPr>
        <w:t>th</w:t>
      </w:r>
      <w:r w:rsidRPr="009A3677">
        <w:rPr>
          <w:sz w:val="24"/>
          <w:szCs w:val="24"/>
        </w:rPr>
        <w:t xml:space="preserve"> and C Streets, SW</w:t>
      </w:r>
    </w:p>
    <w:p w:rsidR="000A151A" w:rsidRPr="009A3677" w:rsidRDefault="000A151A" w:rsidP="000A151A">
      <w:pPr>
        <w:rPr>
          <w:sz w:val="24"/>
          <w:szCs w:val="24"/>
        </w:rPr>
      </w:pPr>
      <w:smartTag w:uri="urn:schemas-microsoft-com:office:smarttags" w:element="place">
        <w:smartTag w:uri="urn:schemas-microsoft-com:office:smarttags" w:element="City">
          <w:r w:rsidRPr="009A3677">
            <w:rPr>
              <w:sz w:val="24"/>
              <w:szCs w:val="24"/>
            </w:rPr>
            <w:t>Washington</w:t>
          </w:r>
        </w:smartTag>
        <w:r w:rsidRPr="009A3677">
          <w:rPr>
            <w:sz w:val="24"/>
            <w:szCs w:val="24"/>
          </w:rPr>
          <w:t xml:space="preserve">, </w:t>
        </w:r>
        <w:smartTag w:uri="urn:schemas-microsoft-com:office:smarttags" w:element="State">
          <w:r w:rsidRPr="009A3677">
            <w:rPr>
              <w:sz w:val="24"/>
              <w:szCs w:val="24"/>
            </w:rPr>
            <w:t>D.C.</w:t>
          </w:r>
        </w:smartTag>
        <w:r w:rsidRPr="009A3677">
          <w:rPr>
            <w:sz w:val="24"/>
            <w:szCs w:val="24"/>
          </w:rPr>
          <w:t xml:space="preserve"> </w:t>
        </w:r>
        <w:smartTag w:uri="urn:schemas-microsoft-com:office:smarttags" w:element="PostalCode">
          <w:r w:rsidRPr="009A3677">
            <w:rPr>
              <w:sz w:val="24"/>
              <w:szCs w:val="24"/>
            </w:rPr>
            <w:t>20228</w:t>
          </w:r>
        </w:smartTag>
      </w:smartTag>
    </w:p>
    <w:p w:rsidR="00671C6B" w:rsidRPr="006243B7" w:rsidRDefault="00671C6B" w:rsidP="00671C6B">
      <w:pPr>
        <w:rPr>
          <w:sz w:val="24"/>
          <w:szCs w:val="24"/>
        </w:rPr>
      </w:pPr>
    </w:p>
    <w:p w:rsidR="00671C6B" w:rsidRPr="006243B7" w:rsidRDefault="004D5882" w:rsidP="000A151A">
      <w:pPr>
        <w:ind w:left="720" w:hanging="720"/>
        <w:rPr>
          <w:sz w:val="24"/>
          <w:szCs w:val="24"/>
        </w:rPr>
      </w:pPr>
      <w:r>
        <w:rPr>
          <w:b/>
          <w:bCs/>
          <w:sz w:val="24"/>
          <w:szCs w:val="24"/>
        </w:rPr>
        <w:t>RE:</w:t>
      </w:r>
      <w:r>
        <w:rPr>
          <w:b/>
          <w:bCs/>
          <w:sz w:val="24"/>
          <w:szCs w:val="24"/>
        </w:rPr>
        <w:tab/>
        <w:t>Permit</w:t>
      </w:r>
      <w:r w:rsidR="00227198">
        <w:rPr>
          <w:b/>
          <w:bCs/>
          <w:sz w:val="24"/>
          <w:szCs w:val="24"/>
        </w:rPr>
        <w:t xml:space="preserve"> No</w:t>
      </w:r>
      <w:r w:rsidR="00D36615">
        <w:rPr>
          <w:b/>
          <w:bCs/>
          <w:sz w:val="24"/>
          <w:szCs w:val="24"/>
        </w:rPr>
        <w:t>.</w:t>
      </w:r>
      <w:r>
        <w:rPr>
          <w:b/>
          <w:bCs/>
          <w:sz w:val="24"/>
          <w:szCs w:val="24"/>
        </w:rPr>
        <w:t xml:space="preserve"> 6</w:t>
      </w:r>
      <w:r w:rsidR="002A1579">
        <w:rPr>
          <w:b/>
          <w:bCs/>
          <w:sz w:val="24"/>
          <w:szCs w:val="24"/>
        </w:rPr>
        <w:t>378</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240C0C">
        <w:rPr>
          <w:b/>
          <w:bCs/>
          <w:sz w:val="24"/>
          <w:szCs w:val="24"/>
        </w:rPr>
        <w:t xml:space="preserve">a </w:t>
      </w:r>
      <w:r w:rsidR="00104518">
        <w:rPr>
          <w:b/>
          <w:bCs/>
          <w:sz w:val="24"/>
          <w:szCs w:val="24"/>
        </w:rPr>
        <w:t xml:space="preserve">Hard </w:t>
      </w:r>
      <w:r w:rsidR="00240C0C">
        <w:rPr>
          <w:b/>
          <w:bCs/>
          <w:sz w:val="24"/>
          <w:szCs w:val="24"/>
        </w:rPr>
        <w:t>Chromium</w:t>
      </w:r>
      <w:r w:rsidR="002A1579">
        <w:rPr>
          <w:b/>
          <w:bCs/>
          <w:sz w:val="24"/>
          <w:szCs w:val="24"/>
        </w:rPr>
        <w:t xml:space="preserve"> </w:t>
      </w:r>
      <w:r w:rsidR="00104518">
        <w:rPr>
          <w:b/>
          <w:bCs/>
          <w:sz w:val="24"/>
          <w:szCs w:val="24"/>
        </w:rPr>
        <w:t>Electrop</w:t>
      </w:r>
      <w:r w:rsidR="00006F56">
        <w:rPr>
          <w:b/>
          <w:bCs/>
          <w:sz w:val="24"/>
          <w:szCs w:val="24"/>
        </w:rPr>
        <w:t xml:space="preserve">lating Line for Intaglio </w:t>
      </w:r>
      <w:r w:rsidR="00240C0C">
        <w:rPr>
          <w:b/>
          <w:bCs/>
          <w:sz w:val="24"/>
          <w:szCs w:val="24"/>
        </w:rPr>
        <w:t>Printing P</w:t>
      </w:r>
      <w:r w:rsidR="00006F56">
        <w:rPr>
          <w:b/>
          <w:bCs/>
          <w:sz w:val="24"/>
          <w:szCs w:val="24"/>
        </w:rPr>
        <w:t>late</w:t>
      </w:r>
      <w:r w:rsidR="00240C0C">
        <w:rPr>
          <w:b/>
          <w:bCs/>
          <w:sz w:val="24"/>
          <w:szCs w:val="24"/>
        </w:rPr>
        <w:t xml:space="preserve"> Manufacture</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455E50">
        <w:rPr>
          <w:sz w:val="24"/>
          <w:szCs w:val="24"/>
        </w:rPr>
        <w:t>M</w:t>
      </w:r>
      <w:r w:rsidR="000A151A">
        <w:rPr>
          <w:sz w:val="24"/>
          <w:szCs w:val="24"/>
        </w:rPr>
        <w:t>ohlmann</w:t>
      </w:r>
      <w:r w:rsidRPr="006243B7">
        <w:rPr>
          <w:sz w:val="24"/>
          <w:szCs w:val="24"/>
        </w:rPr>
        <w:t>:</w:t>
      </w:r>
    </w:p>
    <w:p w:rsidR="00671C6B" w:rsidRPr="006243B7" w:rsidRDefault="00671C6B" w:rsidP="00671C6B">
      <w:pPr>
        <w:rPr>
          <w:rFonts w:ascii="Courier" w:hAnsi="Courier"/>
          <w:sz w:val="24"/>
          <w:szCs w:val="24"/>
        </w:rPr>
      </w:pPr>
    </w:p>
    <w:p w:rsidR="00A33A90" w:rsidRDefault="002A1579" w:rsidP="00671C6B">
      <w:pPr>
        <w:pStyle w:val="Signature"/>
      </w:pPr>
      <w:r w:rsidRPr="006243B7">
        <w:t xml:space="preserve">Pursuant to sections 200.1 and 200.2 of Title 20 of the District of Columbia Municipal Regulations (20 DCMR), a permit from the </w:t>
      </w:r>
      <w:r>
        <w:t>District Department of the Environment (the Department)</w:t>
      </w:r>
      <w:r w:rsidRPr="006243B7">
        <w:t xml:space="preserve"> shall be obtained before any person can </w:t>
      </w:r>
      <w:r>
        <w:t xml:space="preserve">construct and </w:t>
      </w:r>
      <w:r w:rsidRPr="006243B7">
        <w:t xml:space="preserve">operate a new stationary source in the District of Columbia. </w:t>
      </w:r>
      <w:r>
        <w:t>The</w:t>
      </w:r>
      <w:r w:rsidRPr="006243B7">
        <w:t xml:space="preserve"> </w:t>
      </w:r>
      <w:r w:rsidR="00A33A90">
        <w:t>Department has received the application</w:t>
      </w:r>
      <w:r>
        <w:t xml:space="preserve"> of the </w:t>
      </w:r>
      <w:r w:rsidRPr="0049062D">
        <w:t>United States Department of the Treasury,</w:t>
      </w:r>
      <w:r>
        <w:t xml:space="preserve"> Bureau of Engraving and Printing (“the Permittee”)</w:t>
      </w:r>
      <w:r w:rsidRPr="006243B7">
        <w:t xml:space="preserve"> </w:t>
      </w:r>
      <w:r>
        <w:t xml:space="preserve">for </w:t>
      </w:r>
      <w:r w:rsidR="00A33A90">
        <w:t xml:space="preserve">a </w:t>
      </w:r>
      <w:r>
        <w:t>permit to operate</w:t>
      </w:r>
      <w:r w:rsidR="00F636B9">
        <w:t xml:space="preserve"> a D200M </w:t>
      </w:r>
      <w:r>
        <w:t>chrome plating line for Intaglio printing plate manufacturing</w:t>
      </w:r>
      <w:r w:rsidR="00240C0C">
        <w:t xml:space="preserve"> in Room D200M at the </w:t>
      </w:r>
      <w:proofErr w:type="spellStart"/>
      <w:r w:rsidR="00240C0C">
        <w:t>Permittee’s</w:t>
      </w:r>
      <w:proofErr w:type="spellEnd"/>
      <w:r w:rsidR="00240C0C">
        <w:t xml:space="preserve"> main building at 14</w:t>
      </w:r>
      <w:r w:rsidR="00240C0C" w:rsidRPr="00240C0C">
        <w:rPr>
          <w:vertAlign w:val="superscript"/>
        </w:rPr>
        <w:t>th</w:t>
      </w:r>
      <w:r w:rsidR="00240C0C">
        <w:t xml:space="preserve"> and C Streets SW, Washington DC</w:t>
      </w:r>
      <w:r w:rsidR="00A33A90">
        <w:t xml:space="preserve">.  This application includes a </w:t>
      </w:r>
      <w:r w:rsidR="00240C0C">
        <w:t>request</w:t>
      </w:r>
      <w:r w:rsidR="00A33A90">
        <w:t xml:space="preserve"> to modify the requirements of the original installation permit (#5839)</w:t>
      </w:r>
      <w:r w:rsidR="00240C0C">
        <w:t>,</w:t>
      </w:r>
      <w:r w:rsidR="00A33A90">
        <w:t xml:space="preserve"> issued on July 31, 2006, to include revised emission limits based on the results of the compliance tests that were conducted at BEP on March 3 and 4, 2010).  </w:t>
      </w:r>
    </w:p>
    <w:p w:rsidR="00A33A90" w:rsidRDefault="00A33A90" w:rsidP="00671C6B">
      <w:pPr>
        <w:pStyle w:val="Signature"/>
      </w:pPr>
    </w:p>
    <w:p w:rsidR="00240C0C" w:rsidRDefault="00A33A90" w:rsidP="00671C6B">
      <w:pPr>
        <w:pStyle w:val="Signature"/>
      </w:pPr>
      <w:r>
        <w:t>The equipment covered by the application includes</w:t>
      </w:r>
      <w:r w:rsidR="002A1579">
        <w:t xml:space="preserve"> three chromium plating baths and rectifiers, three wash sinks, two working and mounting tables and three de</w:t>
      </w:r>
      <w:r>
        <w:t xml:space="preserve">-chroming and de-greasing tanks.  Each chromium </w:t>
      </w:r>
      <w:r w:rsidR="00CA250A">
        <w:t>plating bath</w:t>
      </w:r>
      <w:r>
        <w:t xml:space="preserve"> has</w:t>
      </w:r>
      <w:r w:rsidR="002A1579">
        <w:t xml:space="preserve"> one packed bed scrubber (</w:t>
      </w:r>
      <w:r w:rsidR="00CA250A">
        <w:t>PWS</w:t>
      </w:r>
      <w:r w:rsidR="002A1579">
        <w:t xml:space="preserve">1500) </w:t>
      </w:r>
      <w:r w:rsidR="00CA250A">
        <w:t xml:space="preserve">mounted </w:t>
      </w:r>
      <w:r w:rsidR="002A1579">
        <w:t xml:space="preserve">on </w:t>
      </w:r>
      <w:r w:rsidR="00CA250A">
        <w:t>it</w:t>
      </w:r>
      <w:r>
        <w:t>.</w:t>
      </w:r>
      <w:r w:rsidR="002A1579">
        <w:t xml:space="preserve">  </w:t>
      </w:r>
      <w:r>
        <w:t>T</w:t>
      </w:r>
      <w:r w:rsidR="002A1579">
        <w:t xml:space="preserve">he three scrubber ducts lead into the </w:t>
      </w:r>
      <w:r w:rsidR="00CA250A">
        <w:t xml:space="preserve">shared </w:t>
      </w:r>
      <w:r w:rsidR="002A1579">
        <w:t>composite mesh pad scrubber (CMP</w:t>
      </w:r>
      <w:r w:rsidR="00CA250A">
        <w:t>6900</w:t>
      </w:r>
      <w:r w:rsidR="002A1579">
        <w:t>)</w:t>
      </w:r>
      <w:r>
        <w:t>.</w:t>
      </w:r>
      <w:r w:rsidR="002A1579">
        <w:t xml:space="preserve">  </w:t>
      </w:r>
      <w:r>
        <w:t>T</w:t>
      </w:r>
      <w:r w:rsidR="002A1579">
        <w:t xml:space="preserve">he three de-chrome/de-grease tanks </w:t>
      </w:r>
      <w:r>
        <w:t>are</w:t>
      </w:r>
      <w:r w:rsidR="002A1579">
        <w:t xml:space="preserve"> also</w:t>
      </w:r>
      <w:r>
        <w:t xml:space="preserve"> tied in to </w:t>
      </w:r>
      <w:r w:rsidR="002A1579">
        <w:t>the composite mesh pad scrubber (6900 CMP)</w:t>
      </w:r>
      <w:r>
        <w:t xml:space="preserve">.  </w:t>
      </w:r>
      <w:r w:rsidR="00104518">
        <w:t xml:space="preserve">Each of the three rectifiers can operate either a plating tank or a </w:t>
      </w:r>
      <w:proofErr w:type="spellStart"/>
      <w:r w:rsidR="00104518">
        <w:t>dechrome</w:t>
      </w:r>
      <w:proofErr w:type="spellEnd"/>
      <w:r w:rsidR="00104518">
        <w:t>/degreasing tank, but not both simultaneously.</w:t>
      </w:r>
    </w:p>
    <w:p w:rsidR="00240C0C" w:rsidRDefault="00240C0C" w:rsidP="00671C6B">
      <w:pPr>
        <w:pStyle w:val="Signature"/>
      </w:pPr>
    </w:p>
    <w:p w:rsidR="0049062D" w:rsidRPr="006243B7" w:rsidRDefault="0090622E" w:rsidP="00671C6B">
      <w:pPr>
        <w:pStyle w:val="Signature"/>
      </w:pPr>
      <w:r>
        <w:t xml:space="preserve">This permit application, </w:t>
      </w:r>
      <w:r w:rsidR="00853E90">
        <w:t>the original of which was dated</w:t>
      </w:r>
      <w:r>
        <w:t xml:space="preserve"> April 29, 2</w:t>
      </w:r>
      <w:r w:rsidR="00853E90">
        <w:t>010</w:t>
      </w:r>
      <w:r w:rsidR="00104518">
        <w:t>,</w:t>
      </w:r>
      <w:r w:rsidR="00853E90">
        <w:t xml:space="preserve"> with a revised submission dated</w:t>
      </w:r>
      <w:r>
        <w:t xml:space="preserve"> June 18, 2014</w:t>
      </w:r>
      <w:r w:rsidR="00104518">
        <w:t>,</w:t>
      </w:r>
      <w:r>
        <w:t xml:space="preserve"> is hereby approved, </w:t>
      </w:r>
      <w:r w:rsidR="002A1579" w:rsidRPr="00BD0086">
        <w:t>per the submitted data, plan</w:t>
      </w:r>
      <w:r>
        <w:t>s,</w:t>
      </w:r>
      <w:r w:rsidR="002A1579" w:rsidRPr="00BD0086">
        <w:t xml:space="preserve"> and specifications,</w:t>
      </w:r>
      <w:r>
        <w:t xml:space="preserve"> </w:t>
      </w:r>
      <w:r w:rsidR="002A1579" w:rsidRPr="00BD0086">
        <w:t>subject to the following conditions:</w:t>
      </w:r>
    </w:p>
    <w:p w:rsidR="002A1579" w:rsidRDefault="002A1579" w:rsidP="005E238E">
      <w:pPr>
        <w:ind w:left="360" w:hanging="360"/>
        <w:rPr>
          <w:sz w:val="24"/>
          <w:szCs w:val="24"/>
        </w:rPr>
      </w:pPr>
    </w:p>
    <w:p w:rsidR="005E238E" w:rsidRPr="005E238E" w:rsidRDefault="00F350CE" w:rsidP="005E238E">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5E238E" w:rsidRPr="009A3677" w:rsidRDefault="005E238E" w:rsidP="005E238E">
      <w:pPr>
        <w:rPr>
          <w:sz w:val="24"/>
          <w:szCs w:val="24"/>
        </w:rPr>
      </w:pPr>
    </w:p>
    <w:p w:rsidR="005E238E" w:rsidRPr="00300AF9" w:rsidRDefault="005E238E" w:rsidP="005E238E">
      <w:pPr>
        <w:pStyle w:val="BodyTextIndent3"/>
        <w:tabs>
          <w:tab w:val="center" w:pos="4680"/>
        </w:tabs>
        <w:spacing w:after="0"/>
        <w:ind w:left="720" w:hanging="360"/>
        <w:rPr>
          <w:sz w:val="24"/>
        </w:rPr>
      </w:pPr>
      <w:r w:rsidRPr="00300AF9">
        <w:rPr>
          <w:sz w:val="24"/>
          <w:szCs w:val="24"/>
        </w:rPr>
        <w:t>a.</w:t>
      </w:r>
      <w:r w:rsidRPr="00300AF9">
        <w:rPr>
          <w:sz w:val="24"/>
          <w:szCs w:val="24"/>
        </w:rPr>
        <w:tab/>
      </w:r>
      <w:r w:rsidR="00732922" w:rsidRPr="00300AF9">
        <w:rPr>
          <w:sz w:val="24"/>
        </w:rPr>
        <w:t xml:space="preserve">The </w:t>
      </w:r>
      <w:r w:rsidR="0090622E">
        <w:rPr>
          <w:sz w:val="24"/>
        </w:rPr>
        <w:t>chromium</w:t>
      </w:r>
      <w:r w:rsidR="00732922">
        <w:rPr>
          <w:sz w:val="24"/>
        </w:rPr>
        <w:t xml:space="preserve"> plating line </w:t>
      </w:r>
      <w:r w:rsidR="00732922" w:rsidRPr="00300AF9">
        <w:rPr>
          <w:sz w:val="24"/>
        </w:rPr>
        <w:t xml:space="preserve">shall be operated in compliance with applicable air pollution </w:t>
      </w:r>
      <w:r w:rsidR="00732922" w:rsidRPr="00300AF9">
        <w:rPr>
          <w:sz w:val="24"/>
        </w:rPr>
        <w:lastRenderedPageBreak/>
        <w:t>control requirements of 20</w:t>
      </w:r>
      <w:r w:rsidR="00732922">
        <w:rPr>
          <w:sz w:val="24"/>
        </w:rPr>
        <w:t xml:space="preserve"> DCMR and 40 CFR 63 Subpart N.</w:t>
      </w:r>
    </w:p>
    <w:p w:rsidR="005E238E" w:rsidRDefault="005E238E" w:rsidP="00732922">
      <w:pPr>
        <w:rPr>
          <w:sz w:val="24"/>
          <w:szCs w:val="24"/>
        </w:rPr>
      </w:pPr>
    </w:p>
    <w:p w:rsidR="00741787" w:rsidRDefault="0090622E" w:rsidP="00741787">
      <w:pPr>
        <w:ind w:left="720" w:hanging="360"/>
        <w:rPr>
          <w:sz w:val="24"/>
          <w:szCs w:val="24"/>
        </w:rPr>
      </w:pPr>
      <w:r>
        <w:rPr>
          <w:sz w:val="24"/>
          <w:szCs w:val="24"/>
        </w:rPr>
        <w:t>b.</w:t>
      </w:r>
      <w:r>
        <w:rPr>
          <w:sz w:val="24"/>
          <w:szCs w:val="24"/>
        </w:rPr>
        <w:tab/>
        <w:t>This</w:t>
      </w:r>
      <w:r w:rsidR="002A1579">
        <w:rPr>
          <w:sz w:val="24"/>
          <w:szCs w:val="24"/>
        </w:rPr>
        <w:t xml:space="preserve"> permit</w:t>
      </w:r>
      <w:r w:rsidR="00741787">
        <w:rPr>
          <w:sz w:val="24"/>
          <w:szCs w:val="24"/>
        </w:rPr>
        <w:t xml:space="preserve"> expire</w:t>
      </w:r>
      <w:r>
        <w:rPr>
          <w:sz w:val="24"/>
          <w:szCs w:val="24"/>
        </w:rPr>
        <w:t>s</w:t>
      </w:r>
      <w:r w:rsidR="00741787">
        <w:rPr>
          <w:sz w:val="24"/>
          <w:szCs w:val="24"/>
        </w:rPr>
        <w:t xml:space="preserve"> on </w:t>
      </w:r>
      <w:r w:rsidR="005A115C">
        <w:rPr>
          <w:sz w:val="24"/>
          <w:szCs w:val="24"/>
        </w:rPr>
        <w:t>June 8</w:t>
      </w:r>
      <w:r>
        <w:rPr>
          <w:sz w:val="24"/>
          <w:szCs w:val="24"/>
        </w:rPr>
        <w:t>, 2020</w:t>
      </w:r>
      <w:r w:rsidR="00741787">
        <w:rPr>
          <w:sz w:val="24"/>
          <w:szCs w:val="24"/>
        </w:rPr>
        <w:t xml:space="preserve"> [20DCMR 200.4]. If continued operation after this date is desired, the owner or operator shall submit </w:t>
      </w:r>
      <w:r w:rsidR="00741787" w:rsidRPr="008356E6">
        <w:rPr>
          <w:sz w:val="24"/>
          <w:szCs w:val="24"/>
        </w:rPr>
        <w:t>an application for renewal</w:t>
      </w:r>
      <w:r w:rsidR="00741787" w:rsidRPr="001223ED">
        <w:t xml:space="preserve"> </w:t>
      </w:r>
      <w:r>
        <w:rPr>
          <w:sz w:val="24"/>
          <w:szCs w:val="24"/>
        </w:rPr>
        <w:t>by February</w:t>
      </w:r>
      <w:r w:rsidR="005728CD">
        <w:rPr>
          <w:sz w:val="24"/>
          <w:szCs w:val="24"/>
        </w:rPr>
        <w:t xml:space="preserve"> </w:t>
      </w:r>
      <w:r w:rsidR="005A115C">
        <w:rPr>
          <w:sz w:val="24"/>
          <w:szCs w:val="24"/>
        </w:rPr>
        <w:t>8</w:t>
      </w:r>
      <w:r>
        <w:rPr>
          <w:sz w:val="24"/>
          <w:szCs w:val="24"/>
        </w:rPr>
        <w:t>, 2020</w:t>
      </w:r>
      <w:r w:rsidR="00741787">
        <w:rPr>
          <w:sz w:val="24"/>
          <w:szCs w:val="24"/>
        </w:rPr>
        <w:t>.</w:t>
      </w:r>
    </w:p>
    <w:p w:rsidR="00741787" w:rsidRDefault="00741787" w:rsidP="00741787">
      <w:pPr>
        <w:ind w:left="720" w:hanging="360"/>
        <w:rPr>
          <w:sz w:val="24"/>
          <w:szCs w:val="24"/>
        </w:rPr>
      </w:pPr>
    </w:p>
    <w:p w:rsidR="00741787" w:rsidRPr="00975D79" w:rsidRDefault="00741787" w:rsidP="00741787">
      <w:pPr>
        <w:ind w:left="720" w:hanging="360"/>
        <w:rPr>
          <w:sz w:val="24"/>
          <w:szCs w:val="24"/>
        </w:rPr>
      </w:pPr>
      <w:r>
        <w:rPr>
          <w:sz w:val="24"/>
          <w:szCs w:val="24"/>
        </w:rPr>
        <w:t>c</w:t>
      </w:r>
      <w:r w:rsidRPr="00975D79">
        <w:rPr>
          <w:sz w:val="24"/>
          <w:szCs w:val="24"/>
        </w:rPr>
        <w:t>.</w:t>
      </w:r>
      <w:r w:rsidRPr="00975D79">
        <w:rPr>
          <w:sz w:val="24"/>
          <w:szCs w:val="24"/>
        </w:rPr>
        <w:tab/>
        <w:t>Operation of equipment under the authority of th</w:t>
      </w:r>
      <w:r w:rsidR="0090622E">
        <w:rPr>
          <w:sz w:val="24"/>
          <w:szCs w:val="24"/>
        </w:rPr>
        <w:t>is</w:t>
      </w:r>
      <w:r w:rsidRPr="00975D79">
        <w:rPr>
          <w:sz w:val="24"/>
          <w:szCs w:val="24"/>
        </w:rPr>
        <w:t xml:space="preserve"> permit shall be conside</w:t>
      </w:r>
      <w:r>
        <w:rPr>
          <w:sz w:val="24"/>
          <w:szCs w:val="24"/>
        </w:rPr>
        <w:t>red acceptance of</w:t>
      </w:r>
      <w:r w:rsidR="0090622E">
        <w:rPr>
          <w:sz w:val="24"/>
          <w:szCs w:val="24"/>
        </w:rPr>
        <w:t xml:space="preserve"> its</w:t>
      </w:r>
      <w:r w:rsidRPr="00975D79">
        <w:rPr>
          <w:sz w:val="24"/>
          <w:szCs w:val="24"/>
        </w:rPr>
        <w:t xml:space="preserve"> terms and conditions.</w:t>
      </w:r>
    </w:p>
    <w:p w:rsidR="00741787" w:rsidRDefault="00741787" w:rsidP="005E238E">
      <w:pPr>
        <w:ind w:left="720" w:hanging="360"/>
        <w:rPr>
          <w:sz w:val="24"/>
          <w:szCs w:val="24"/>
        </w:rPr>
      </w:pPr>
    </w:p>
    <w:p w:rsidR="005E238E" w:rsidRDefault="00741787" w:rsidP="005E238E">
      <w:pPr>
        <w:ind w:left="720" w:hanging="360"/>
        <w:rPr>
          <w:sz w:val="24"/>
          <w:szCs w:val="24"/>
        </w:rPr>
      </w:pPr>
      <w:r>
        <w:rPr>
          <w:sz w:val="24"/>
          <w:szCs w:val="24"/>
        </w:rPr>
        <w:t>d</w:t>
      </w:r>
      <w:r w:rsidR="005E238E">
        <w:rPr>
          <w:sz w:val="24"/>
          <w:szCs w:val="24"/>
        </w:rPr>
        <w:t>.</w:t>
      </w:r>
      <w:r w:rsidR="005E238E" w:rsidRPr="006D54DA">
        <w:rPr>
          <w:sz w:val="24"/>
          <w:szCs w:val="24"/>
        </w:rPr>
        <w:tab/>
      </w:r>
      <w:r w:rsidR="005E238E" w:rsidRPr="00B96775">
        <w:rPr>
          <w:sz w:val="24"/>
          <w:szCs w:val="24"/>
        </w:rPr>
        <w:t xml:space="preserve">The Permittee shall allow authorized officials of the District, upon presentation of identification, to: </w:t>
      </w:r>
    </w:p>
    <w:p w:rsidR="005E238E" w:rsidRDefault="005E238E" w:rsidP="005E238E">
      <w:pPr>
        <w:ind w:left="720" w:hanging="360"/>
        <w:rPr>
          <w:sz w:val="24"/>
          <w:szCs w:val="24"/>
        </w:rPr>
      </w:pPr>
    </w:p>
    <w:p w:rsidR="005E238E" w:rsidRPr="00B96775" w:rsidRDefault="005E238E" w:rsidP="005E238E">
      <w:pPr>
        <w:ind w:left="1080" w:hanging="360"/>
        <w:rPr>
          <w:sz w:val="24"/>
          <w:szCs w:val="24"/>
        </w:rPr>
      </w:pPr>
      <w:r w:rsidRPr="00B96775">
        <w:rPr>
          <w:sz w:val="24"/>
          <w:szCs w:val="24"/>
        </w:rPr>
        <w:t>1.</w:t>
      </w:r>
      <w:r w:rsidRPr="00B96775">
        <w:rPr>
          <w:sz w:val="24"/>
          <w:szCs w:val="24"/>
        </w:rPr>
        <w:tab/>
        <w:t xml:space="preserve">Enter upon the </w:t>
      </w:r>
      <w:proofErr w:type="spellStart"/>
      <w:r w:rsidRPr="00B96775">
        <w:rPr>
          <w:sz w:val="24"/>
          <w:szCs w:val="24"/>
        </w:rPr>
        <w:t>Permittee’s</w:t>
      </w:r>
      <w:proofErr w:type="spellEnd"/>
      <w:r w:rsidRPr="00B96775">
        <w:rPr>
          <w:sz w:val="24"/>
          <w:szCs w:val="24"/>
        </w:rPr>
        <w:t xml:space="preserve"> premises where a source or emission unit is located, an emissions related activity is conducted, or wh</w:t>
      </w:r>
      <w:r>
        <w:rPr>
          <w:sz w:val="24"/>
          <w:szCs w:val="24"/>
        </w:rPr>
        <w:t>ere records required by these</w:t>
      </w:r>
      <w:r w:rsidRPr="00B96775">
        <w:rPr>
          <w:sz w:val="24"/>
          <w:szCs w:val="24"/>
        </w:rPr>
        <w:t xml:space="preserve"> permit</w:t>
      </w:r>
      <w:r>
        <w:rPr>
          <w:sz w:val="24"/>
          <w:szCs w:val="24"/>
        </w:rPr>
        <w:t>s</w:t>
      </w:r>
      <w:r w:rsidRPr="00B96775">
        <w:rPr>
          <w:sz w:val="24"/>
          <w:szCs w:val="24"/>
        </w:rPr>
        <w:t xml:space="preserve"> are kept;</w:t>
      </w:r>
    </w:p>
    <w:p w:rsidR="005E238E" w:rsidRPr="00B96775" w:rsidRDefault="005E238E" w:rsidP="005E238E">
      <w:pPr>
        <w:tabs>
          <w:tab w:val="left" w:pos="-1440"/>
          <w:tab w:val="left" w:pos="-720"/>
          <w:tab w:val="left" w:pos="1080"/>
        </w:tabs>
        <w:ind w:left="1080" w:hanging="360"/>
        <w:rPr>
          <w:sz w:val="24"/>
          <w:szCs w:val="24"/>
        </w:rPr>
      </w:pPr>
    </w:p>
    <w:p w:rsidR="00671C6B" w:rsidRDefault="005E238E" w:rsidP="005E238E">
      <w:pPr>
        <w:ind w:left="1080" w:hanging="360"/>
        <w:rPr>
          <w:sz w:val="24"/>
          <w:szCs w:val="24"/>
        </w:rPr>
      </w:pPr>
      <w:r w:rsidRPr="00B96775">
        <w:rPr>
          <w:sz w:val="24"/>
          <w:szCs w:val="24"/>
        </w:rPr>
        <w:t>2.</w:t>
      </w:r>
      <w:r w:rsidRPr="00B96775">
        <w:rPr>
          <w:sz w:val="24"/>
          <w:szCs w:val="24"/>
        </w:rPr>
        <w:tab/>
        <w:t xml:space="preserve">Have access to and copy, at reasonable times, any records that must be kept under </w:t>
      </w:r>
      <w:r>
        <w:rPr>
          <w:sz w:val="24"/>
          <w:szCs w:val="24"/>
        </w:rPr>
        <w:t>the terms and conditions of this</w:t>
      </w:r>
      <w:r w:rsidRPr="00B96775">
        <w:rPr>
          <w:sz w:val="24"/>
          <w:szCs w:val="24"/>
        </w:rPr>
        <w:t xml:space="preserve"> permit;</w:t>
      </w:r>
    </w:p>
    <w:p w:rsidR="005E238E" w:rsidRDefault="005E238E" w:rsidP="005E238E">
      <w:pPr>
        <w:tabs>
          <w:tab w:val="left" w:pos="-1440"/>
          <w:tab w:val="left" w:pos="-720"/>
          <w:tab w:val="left" w:pos="1080"/>
        </w:tabs>
        <w:ind w:left="1080" w:hanging="360"/>
        <w:rPr>
          <w:sz w:val="24"/>
          <w:szCs w:val="24"/>
        </w:rPr>
      </w:pPr>
    </w:p>
    <w:p w:rsidR="005E238E" w:rsidRPr="00B96775" w:rsidRDefault="005E238E" w:rsidP="005E238E">
      <w:pPr>
        <w:tabs>
          <w:tab w:val="left" w:pos="-1440"/>
          <w:tab w:val="left" w:pos="-720"/>
          <w:tab w:val="left" w:pos="1080"/>
        </w:tabs>
        <w:ind w:left="1080" w:hanging="360"/>
        <w:rPr>
          <w:sz w:val="24"/>
          <w:szCs w:val="24"/>
        </w:rPr>
      </w:pPr>
      <w:r w:rsidRPr="00B96775">
        <w:rPr>
          <w:sz w:val="24"/>
          <w:szCs w:val="24"/>
        </w:rPr>
        <w:t>3.</w:t>
      </w:r>
      <w:r w:rsidRPr="00B96775">
        <w:rPr>
          <w:sz w:val="24"/>
          <w:szCs w:val="24"/>
        </w:rPr>
        <w:tab/>
        <w:t xml:space="preserve">Inspect, at reasonable times, any facilities, equipment (including monitoring and air pollution control equipment), practices, or operations </w:t>
      </w:r>
      <w:r>
        <w:rPr>
          <w:sz w:val="24"/>
          <w:szCs w:val="24"/>
        </w:rPr>
        <w:t>regulated or required under these</w:t>
      </w:r>
      <w:r w:rsidRPr="00B96775">
        <w:rPr>
          <w:sz w:val="24"/>
          <w:szCs w:val="24"/>
        </w:rPr>
        <w:t xml:space="preserve"> permit</w:t>
      </w:r>
      <w:r>
        <w:rPr>
          <w:sz w:val="24"/>
          <w:szCs w:val="24"/>
        </w:rPr>
        <w:t>s</w:t>
      </w:r>
      <w:r w:rsidRPr="00B96775">
        <w:rPr>
          <w:sz w:val="24"/>
          <w:szCs w:val="24"/>
        </w:rPr>
        <w:t>; and</w:t>
      </w:r>
    </w:p>
    <w:p w:rsidR="005E238E" w:rsidRPr="00B96775" w:rsidRDefault="005E238E" w:rsidP="005E238E">
      <w:pPr>
        <w:tabs>
          <w:tab w:val="left" w:pos="-1440"/>
          <w:tab w:val="left" w:pos="-720"/>
          <w:tab w:val="left" w:pos="1080"/>
        </w:tabs>
        <w:ind w:left="1080" w:hanging="360"/>
        <w:rPr>
          <w:sz w:val="24"/>
          <w:szCs w:val="24"/>
        </w:rPr>
      </w:pPr>
    </w:p>
    <w:p w:rsidR="005E238E" w:rsidRDefault="005E238E" w:rsidP="00741787">
      <w:pPr>
        <w:ind w:left="1080" w:hanging="360"/>
        <w:rPr>
          <w:sz w:val="24"/>
          <w:szCs w:val="24"/>
        </w:rPr>
      </w:pPr>
      <w:r w:rsidRPr="00B96775">
        <w:rPr>
          <w:sz w:val="24"/>
          <w:szCs w:val="24"/>
        </w:rPr>
        <w:t>4.</w:t>
      </w:r>
      <w:r w:rsidRPr="00B96775">
        <w:rPr>
          <w:sz w:val="24"/>
          <w:szCs w:val="24"/>
        </w:rPr>
        <w:tab/>
        <w:t>Sample or monitor, at reasonable times, any substance or parameter for the purpose of assuring compliance with this permit or any applicable requirement.</w:t>
      </w:r>
    </w:p>
    <w:p w:rsidR="00767D8A" w:rsidRDefault="00767D8A" w:rsidP="00741787">
      <w:pPr>
        <w:rPr>
          <w:sz w:val="24"/>
          <w:szCs w:val="24"/>
        </w:rPr>
      </w:pPr>
    </w:p>
    <w:p w:rsidR="000542FD" w:rsidRDefault="00D34900" w:rsidP="000944AE">
      <w:pPr>
        <w:ind w:left="345"/>
        <w:rPr>
          <w:sz w:val="24"/>
          <w:szCs w:val="24"/>
        </w:rPr>
      </w:pPr>
      <w:r>
        <w:rPr>
          <w:sz w:val="24"/>
          <w:szCs w:val="24"/>
        </w:rPr>
        <w:t>f</w:t>
      </w:r>
      <w:r w:rsidR="000944AE">
        <w:rPr>
          <w:sz w:val="24"/>
          <w:szCs w:val="24"/>
        </w:rPr>
        <w:t>.</w:t>
      </w:r>
      <w:r w:rsidR="000944AE">
        <w:rPr>
          <w:sz w:val="24"/>
          <w:szCs w:val="24"/>
        </w:rPr>
        <w:tab/>
      </w:r>
      <w:r w:rsidR="000542FD">
        <w:rPr>
          <w:sz w:val="24"/>
          <w:szCs w:val="24"/>
        </w:rPr>
        <w:t>Th</w:t>
      </w:r>
      <w:r w:rsidR="00741787">
        <w:rPr>
          <w:sz w:val="24"/>
          <w:szCs w:val="24"/>
        </w:rPr>
        <w:t>is</w:t>
      </w:r>
      <w:r w:rsidR="000542FD">
        <w:rPr>
          <w:sz w:val="24"/>
          <w:szCs w:val="24"/>
        </w:rPr>
        <w:t xml:space="preserve"> permit shall be kept on the premises and produced upon request.</w:t>
      </w:r>
    </w:p>
    <w:p w:rsidR="006B09C1" w:rsidRDefault="006B09C1" w:rsidP="006B09C1">
      <w:pPr>
        <w:ind w:left="705"/>
        <w:rPr>
          <w:sz w:val="24"/>
          <w:szCs w:val="24"/>
        </w:rPr>
      </w:pPr>
    </w:p>
    <w:p w:rsidR="00671C6B" w:rsidRDefault="00D34900" w:rsidP="000944AE">
      <w:pPr>
        <w:ind w:left="720" w:hanging="375"/>
        <w:rPr>
          <w:sz w:val="24"/>
          <w:szCs w:val="24"/>
        </w:rPr>
      </w:pPr>
      <w:r>
        <w:rPr>
          <w:sz w:val="24"/>
          <w:szCs w:val="24"/>
        </w:rPr>
        <w:t>g</w:t>
      </w:r>
      <w:r w:rsidR="000944AE">
        <w:rPr>
          <w:sz w:val="24"/>
          <w:szCs w:val="24"/>
        </w:rPr>
        <w:t>.</w:t>
      </w:r>
      <w:r w:rsidR="000944AE">
        <w:rPr>
          <w:sz w:val="24"/>
          <w:szCs w:val="24"/>
        </w:rPr>
        <w:tab/>
      </w:r>
      <w:r w:rsidR="00671C6B" w:rsidRPr="006243B7">
        <w:rPr>
          <w:sz w:val="24"/>
          <w:szCs w:val="24"/>
        </w:rPr>
        <w:t>Failure to comply with the provisions of th</w:t>
      </w:r>
      <w:r w:rsidR="00741787">
        <w:rPr>
          <w:sz w:val="24"/>
          <w:szCs w:val="24"/>
        </w:rPr>
        <w:t>is</w:t>
      </w:r>
      <w:r w:rsidR="00671C6B" w:rsidRPr="006243B7">
        <w:rPr>
          <w:sz w:val="24"/>
          <w:szCs w:val="24"/>
        </w:rPr>
        <w:t xml:space="preserve">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proofErr w:type="gramStart"/>
      <w:r w:rsidR="004128D9">
        <w:rPr>
          <w:sz w:val="24"/>
          <w:szCs w:val="24"/>
        </w:rPr>
        <w:t>.</w:t>
      </w:r>
      <w:r w:rsidR="00C54638" w:rsidRPr="006243B7">
        <w:rPr>
          <w:sz w:val="24"/>
          <w:szCs w:val="24"/>
        </w:rPr>
        <w:t>[</w:t>
      </w:r>
      <w:proofErr w:type="gramEnd"/>
      <w:r w:rsidR="00C54638" w:rsidRPr="006243B7">
        <w:rPr>
          <w:sz w:val="24"/>
          <w:szCs w:val="24"/>
        </w:rPr>
        <w:t>20 DCMR 202.2]</w:t>
      </w:r>
    </w:p>
    <w:p w:rsidR="00E959D8" w:rsidRDefault="00E959D8" w:rsidP="000944AE">
      <w:pPr>
        <w:ind w:left="720" w:hanging="375"/>
        <w:rPr>
          <w:sz w:val="24"/>
          <w:szCs w:val="24"/>
        </w:rPr>
      </w:pPr>
    </w:p>
    <w:p w:rsidR="00E959D8" w:rsidRPr="008356E6" w:rsidRDefault="00D34900" w:rsidP="00767656">
      <w:pPr>
        <w:ind w:left="720" w:hanging="360"/>
        <w:rPr>
          <w:sz w:val="24"/>
          <w:szCs w:val="24"/>
        </w:rPr>
      </w:pPr>
      <w:r>
        <w:rPr>
          <w:sz w:val="24"/>
          <w:szCs w:val="24"/>
        </w:rPr>
        <w:t>h</w:t>
      </w:r>
      <w:r w:rsidR="00E959D8">
        <w:rPr>
          <w:sz w:val="24"/>
          <w:szCs w:val="24"/>
        </w:rPr>
        <w:t>.</w:t>
      </w:r>
      <w:r w:rsidR="00E959D8">
        <w:rPr>
          <w:sz w:val="24"/>
          <w:szCs w:val="24"/>
        </w:rPr>
        <w:tab/>
      </w:r>
      <w:r w:rsidR="008356E6" w:rsidRPr="008356E6">
        <w:rPr>
          <w:sz w:val="24"/>
          <w:szCs w:val="24"/>
        </w:rPr>
        <w:t>If not already completed, wit</w:t>
      </w:r>
      <w:r w:rsidR="00741787">
        <w:rPr>
          <w:sz w:val="24"/>
          <w:szCs w:val="24"/>
        </w:rPr>
        <w:t>hin 90 days of issuance of this permit</w:t>
      </w:r>
      <w:r w:rsidR="008356E6" w:rsidRPr="008356E6">
        <w:rPr>
          <w:sz w:val="24"/>
          <w:szCs w:val="24"/>
        </w:rPr>
        <w:t xml:space="preserve"> to operate, </w:t>
      </w:r>
      <w:r w:rsidR="00800C19">
        <w:rPr>
          <w:sz w:val="24"/>
          <w:szCs w:val="24"/>
        </w:rPr>
        <w:t xml:space="preserve">the Permittee </w:t>
      </w:r>
      <w:r w:rsidR="008356E6" w:rsidRPr="008356E6">
        <w:rPr>
          <w:sz w:val="24"/>
          <w:szCs w:val="24"/>
        </w:rPr>
        <w:t>shall submit a complete application revision to modify the facility’s Title V operating permit to i</w:t>
      </w:r>
      <w:r w:rsidR="00741787">
        <w:rPr>
          <w:sz w:val="24"/>
          <w:szCs w:val="24"/>
        </w:rPr>
        <w:t>nclude the requirements of this permit</w:t>
      </w:r>
      <w:r w:rsidR="008356E6" w:rsidRPr="008356E6">
        <w:rPr>
          <w:sz w:val="24"/>
          <w:szCs w:val="24"/>
        </w:rPr>
        <w:t>. [20 DCMR 301.1(a</w:t>
      </w:r>
      <w:proofErr w:type="gramStart"/>
      <w:r w:rsidR="008356E6" w:rsidRPr="008356E6">
        <w:rPr>
          <w:sz w:val="24"/>
          <w:szCs w:val="24"/>
        </w:rPr>
        <w:t>)(</w:t>
      </w:r>
      <w:proofErr w:type="gramEnd"/>
      <w:r w:rsidR="008356E6" w:rsidRPr="008356E6">
        <w:rPr>
          <w:sz w:val="24"/>
          <w:szCs w:val="24"/>
        </w:rPr>
        <w:t>3)]</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BD0086" w:rsidRDefault="00BD0086" w:rsidP="00BD0086">
      <w:pPr>
        <w:rPr>
          <w:sz w:val="24"/>
          <w:szCs w:val="24"/>
        </w:rPr>
      </w:pPr>
    </w:p>
    <w:p w:rsidR="00F15268" w:rsidRPr="00345646" w:rsidRDefault="00732922" w:rsidP="00732922">
      <w:pPr>
        <w:ind w:left="720" w:hanging="360"/>
        <w:rPr>
          <w:sz w:val="24"/>
          <w:szCs w:val="24"/>
        </w:rPr>
      </w:pPr>
      <w:r w:rsidRPr="009A3677">
        <w:rPr>
          <w:sz w:val="24"/>
          <w:szCs w:val="24"/>
        </w:rPr>
        <w:t>a.</w:t>
      </w:r>
      <w:r w:rsidRPr="009A3677">
        <w:rPr>
          <w:sz w:val="24"/>
          <w:szCs w:val="24"/>
        </w:rPr>
        <w:tab/>
      </w:r>
      <w:r w:rsidR="00F15268">
        <w:rPr>
          <w:sz w:val="24"/>
          <w:szCs w:val="24"/>
        </w:rPr>
        <w:t>Because the facility is considered a</w:t>
      </w:r>
      <w:r w:rsidR="00345646">
        <w:rPr>
          <w:sz w:val="24"/>
          <w:szCs w:val="24"/>
        </w:rPr>
        <w:t>n existing</w:t>
      </w:r>
      <w:r w:rsidR="00F15268">
        <w:rPr>
          <w:sz w:val="24"/>
          <w:szCs w:val="24"/>
        </w:rPr>
        <w:t xml:space="preserve"> small, hard c</w:t>
      </w:r>
      <w:r w:rsidR="00345646">
        <w:rPr>
          <w:sz w:val="24"/>
          <w:szCs w:val="24"/>
        </w:rPr>
        <w:t>hromium electroplating facility</w:t>
      </w:r>
      <w:r w:rsidR="00666A5C">
        <w:rPr>
          <w:sz w:val="24"/>
          <w:szCs w:val="24"/>
        </w:rPr>
        <w:t xml:space="preserve"> under the conditions of this permit</w:t>
      </w:r>
      <w:r w:rsidR="00345646">
        <w:rPr>
          <w:sz w:val="24"/>
          <w:szCs w:val="24"/>
        </w:rPr>
        <w:t xml:space="preserve">, </w:t>
      </w:r>
      <w:r w:rsidR="00A803DD">
        <w:rPr>
          <w:sz w:val="24"/>
          <w:szCs w:val="24"/>
        </w:rPr>
        <w:t xml:space="preserve">during tank operation, the Permittee shall control chromium emissions discharged to the atmosphere from the open surface hard chromium electroplating tanks by not allowing </w:t>
      </w:r>
      <w:r w:rsidR="00345646">
        <w:rPr>
          <w:sz w:val="24"/>
          <w:szCs w:val="24"/>
        </w:rPr>
        <w:t xml:space="preserve">the concentration of total chromium in the exhaust gas stream discharged to the atmosphere </w:t>
      </w:r>
      <w:r w:rsidR="00A803DD">
        <w:rPr>
          <w:sz w:val="24"/>
          <w:szCs w:val="24"/>
        </w:rPr>
        <w:t>to</w:t>
      </w:r>
      <w:r w:rsidR="00345646">
        <w:rPr>
          <w:sz w:val="24"/>
          <w:szCs w:val="24"/>
        </w:rPr>
        <w:t xml:space="preserve"> exceed 0.015 mg/</w:t>
      </w:r>
      <w:proofErr w:type="spellStart"/>
      <w:r w:rsidR="00345646">
        <w:rPr>
          <w:sz w:val="24"/>
          <w:szCs w:val="24"/>
        </w:rPr>
        <w:t>dscm</w:t>
      </w:r>
      <w:proofErr w:type="spellEnd"/>
      <w:r w:rsidR="00345646">
        <w:rPr>
          <w:sz w:val="24"/>
          <w:szCs w:val="24"/>
        </w:rPr>
        <w:t xml:space="preserve"> (6.6x10</w:t>
      </w:r>
      <w:r w:rsidR="00345646">
        <w:rPr>
          <w:sz w:val="24"/>
          <w:szCs w:val="24"/>
          <w:vertAlign w:val="superscript"/>
        </w:rPr>
        <w:t>-6</w:t>
      </w:r>
      <w:r w:rsidR="00345646">
        <w:rPr>
          <w:sz w:val="24"/>
          <w:szCs w:val="24"/>
        </w:rPr>
        <w:t xml:space="preserve"> gr/</w:t>
      </w:r>
      <w:proofErr w:type="spellStart"/>
      <w:r w:rsidR="00345646">
        <w:rPr>
          <w:sz w:val="24"/>
          <w:szCs w:val="24"/>
        </w:rPr>
        <w:t>dscf</w:t>
      </w:r>
      <w:proofErr w:type="spellEnd"/>
      <w:r w:rsidR="00345646">
        <w:rPr>
          <w:sz w:val="24"/>
          <w:szCs w:val="24"/>
        </w:rPr>
        <w:t>). [40 CFR 63.342(c</w:t>
      </w:r>
      <w:proofErr w:type="gramStart"/>
      <w:r w:rsidR="00345646">
        <w:rPr>
          <w:sz w:val="24"/>
          <w:szCs w:val="24"/>
        </w:rPr>
        <w:t>)(</w:t>
      </w:r>
      <w:proofErr w:type="gramEnd"/>
      <w:r w:rsidR="00345646">
        <w:rPr>
          <w:sz w:val="24"/>
          <w:szCs w:val="24"/>
        </w:rPr>
        <w:t>1)(ii)]</w:t>
      </w:r>
    </w:p>
    <w:p w:rsidR="00F15268" w:rsidRDefault="00F15268" w:rsidP="00732922">
      <w:pPr>
        <w:ind w:left="720" w:hanging="360"/>
        <w:rPr>
          <w:sz w:val="24"/>
          <w:szCs w:val="24"/>
        </w:rPr>
      </w:pPr>
    </w:p>
    <w:p w:rsidR="00732922" w:rsidRPr="00DA0F6C" w:rsidRDefault="00666A5C" w:rsidP="00732922">
      <w:pPr>
        <w:ind w:left="720" w:hanging="360"/>
        <w:rPr>
          <w:i/>
          <w:sz w:val="24"/>
          <w:szCs w:val="24"/>
        </w:rPr>
      </w:pPr>
      <w:r>
        <w:rPr>
          <w:sz w:val="24"/>
          <w:szCs w:val="24"/>
        </w:rPr>
        <w:lastRenderedPageBreak/>
        <w:t>b.</w:t>
      </w:r>
      <w:r>
        <w:rPr>
          <w:sz w:val="24"/>
          <w:szCs w:val="24"/>
        </w:rPr>
        <w:tab/>
      </w:r>
      <w:r w:rsidR="00732922">
        <w:rPr>
          <w:sz w:val="24"/>
          <w:szCs w:val="24"/>
        </w:rPr>
        <w:t xml:space="preserve">The maximum </w:t>
      </w:r>
      <w:r w:rsidR="00682A25">
        <w:rPr>
          <w:sz w:val="24"/>
          <w:szCs w:val="24"/>
        </w:rPr>
        <w:t>chromium</w:t>
      </w:r>
      <w:r w:rsidR="00732922">
        <w:rPr>
          <w:sz w:val="24"/>
          <w:szCs w:val="24"/>
        </w:rPr>
        <w:t xml:space="preserve"> emissions from the operation of the chrome plating line shall not exceed </w:t>
      </w:r>
      <w:r w:rsidR="00CC0DE5">
        <w:rPr>
          <w:sz w:val="24"/>
          <w:szCs w:val="24"/>
        </w:rPr>
        <w:t>0.00020</w:t>
      </w:r>
      <w:r w:rsidR="00682A25">
        <w:rPr>
          <w:sz w:val="24"/>
          <w:szCs w:val="24"/>
        </w:rPr>
        <w:t xml:space="preserve"> </w:t>
      </w:r>
      <w:proofErr w:type="spellStart"/>
      <w:r w:rsidR="00682A25">
        <w:rPr>
          <w:sz w:val="24"/>
          <w:szCs w:val="24"/>
        </w:rPr>
        <w:t>lb</w:t>
      </w:r>
      <w:proofErr w:type="spellEnd"/>
      <w:r w:rsidR="00682A25">
        <w:rPr>
          <w:sz w:val="24"/>
          <w:szCs w:val="24"/>
        </w:rPr>
        <w:t>/</w:t>
      </w:r>
      <w:proofErr w:type="spellStart"/>
      <w:r w:rsidR="00682A25">
        <w:rPr>
          <w:sz w:val="24"/>
          <w:szCs w:val="24"/>
        </w:rPr>
        <w:t>hr</w:t>
      </w:r>
      <w:proofErr w:type="spellEnd"/>
      <w:r w:rsidR="00682A25">
        <w:rPr>
          <w:sz w:val="24"/>
          <w:szCs w:val="24"/>
        </w:rPr>
        <w:t xml:space="preserve"> and 0.00087</w:t>
      </w:r>
      <w:r w:rsidR="00732922">
        <w:rPr>
          <w:sz w:val="24"/>
          <w:szCs w:val="24"/>
        </w:rPr>
        <w:t xml:space="preserve"> ton/yr.</w:t>
      </w:r>
      <w:r w:rsidR="007E6CCE">
        <w:rPr>
          <w:sz w:val="24"/>
          <w:szCs w:val="24"/>
        </w:rPr>
        <w:t xml:space="preserve"> [40 CFR 63.344(e</w:t>
      </w:r>
      <w:proofErr w:type="gramStart"/>
      <w:r w:rsidR="007E6CCE">
        <w:rPr>
          <w:sz w:val="24"/>
          <w:szCs w:val="24"/>
        </w:rPr>
        <w:t>)(</w:t>
      </w:r>
      <w:proofErr w:type="gramEnd"/>
      <w:r w:rsidR="007E6CCE">
        <w:rPr>
          <w:sz w:val="24"/>
          <w:szCs w:val="24"/>
        </w:rPr>
        <w:t>3)]</w:t>
      </w:r>
      <w:r w:rsidR="00DA0F6C">
        <w:rPr>
          <w:sz w:val="24"/>
          <w:szCs w:val="24"/>
        </w:rPr>
        <w:t xml:space="preserve"> </w:t>
      </w:r>
      <w:r w:rsidR="00DA0F6C">
        <w:rPr>
          <w:i/>
          <w:sz w:val="24"/>
          <w:szCs w:val="24"/>
        </w:rPr>
        <w:t>Note that this is the site specific “allowable mass emission rate of the system</w:t>
      </w:r>
      <w:r w:rsidR="002918DE">
        <w:rPr>
          <w:i/>
          <w:sz w:val="24"/>
          <w:szCs w:val="24"/>
        </w:rPr>
        <w:t>”</w:t>
      </w:r>
      <w:r w:rsidR="00DA0F6C">
        <w:rPr>
          <w:i/>
          <w:sz w:val="24"/>
          <w:szCs w:val="24"/>
        </w:rPr>
        <w:t xml:space="preserve"> (</w:t>
      </w:r>
      <w:proofErr w:type="spellStart"/>
      <w:r w:rsidR="00DA0F6C">
        <w:rPr>
          <w:i/>
          <w:sz w:val="24"/>
          <w:szCs w:val="24"/>
        </w:rPr>
        <w:t>AMR</w:t>
      </w:r>
      <w:r w:rsidR="00DA0F6C">
        <w:rPr>
          <w:i/>
          <w:sz w:val="24"/>
          <w:szCs w:val="24"/>
          <w:vertAlign w:val="subscript"/>
        </w:rPr>
        <w:t>sys</w:t>
      </w:r>
      <w:proofErr w:type="spellEnd"/>
      <w:r w:rsidR="00DA0F6C">
        <w:rPr>
          <w:i/>
          <w:sz w:val="24"/>
          <w:szCs w:val="24"/>
        </w:rPr>
        <w:t>) determined by the method specified in 40 CFR 63.344(e)(3)</w:t>
      </w:r>
      <w:r w:rsidR="00FA5031">
        <w:rPr>
          <w:i/>
          <w:sz w:val="24"/>
          <w:szCs w:val="24"/>
        </w:rPr>
        <w:t xml:space="preserve"> expressed in English (also known as American Engineering System) units</w:t>
      </w:r>
      <w:r w:rsidR="00DA0F6C">
        <w:rPr>
          <w:i/>
          <w:sz w:val="24"/>
          <w:szCs w:val="24"/>
        </w:rPr>
        <w:t>.</w:t>
      </w:r>
    </w:p>
    <w:p w:rsidR="00732922" w:rsidRDefault="00732922" w:rsidP="00732922">
      <w:pPr>
        <w:ind w:left="720" w:hanging="360"/>
        <w:rPr>
          <w:sz w:val="24"/>
          <w:szCs w:val="24"/>
        </w:rPr>
      </w:pPr>
    </w:p>
    <w:p w:rsidR="00732922" w:rsidRDefault="00666A5C" w:rsidP="00732922">
      <w:pPr>
        <w:ind w:left="720" w:hanging="360"/>
        <w:rPr>
          <w:sz w:val="24"/>
          <w:szCs w:val="24"/>
        </w:rPr>
      </w:pPr>
      <w:r>
        <w:rPr>
          <w:sz w:val="24"/>
          <w:szCs w:val="24"/>
        </w:rPr>
        <w:t>c</w:t>
      </w:r>
      <w:r w:rsidR="005A4DFC">
        <w:rPr>
          <w:sz w:val="24"/>
          <w:szCs w:val="24"/>
        </w:rPr>
        <w:t>.</w:t>
      </w:r>
      <w:r w:rsidR="005A4DFC">
        <w:rPr>
          <w:sz w:val="24"/>
          <w:szCs w:val="24"/>
        </w:rPr>
        <w:tab/>
      </w:r>
      <w:r w:rsidR="00732922">
        <w:rPr>
          <w:sz w:val="24"/>
          <w:szCs w:val="24"/>
        </w:rPr>
        <w:t>The maximum sulfuric acid emissions from the operation of the chrome/plating line</w:t>
      </w:r>
      <w:r w:rsidR="00C676F0">
        <w:rPr>
          <w:sz w:val="24"/>
          <w:szCs w:val="24"/>
        </w:rPr>
        <w:t xml:space="preserve"> shall not exceed 0.0019</w:t>
      </w:r>
      <w:r w:rsidR="00732922">
        <w:rPr>
          <w:sz w:val="24"/>
          <w:szCs w:val="24"/>
        </w:rPr>
        <w:t xml:space="preserve"> </w:t>
      </w:r>
      <w:proofErr w:type="spellStart"/>
      <w:r w:rsidR="00732922">
        <w:rPr>
          <w:sz w:val="24"/>
          <w:szCs w:val="24"/>
        </w:rPr>
        <w:t>lb</w:t>
      </w:r>
      <w:proofErr w:type="spellEnd"/>
      <w:r w:rsidR="00732922">
        <w:rPr>
          <w:sz w:val="24"/>
          <w:szCs w:val="24"/>
        </w:rPr>
        <w:t>/</w:t>
      </w:r>
      <w:proofErr w:type="spellStart"/>
      <w:r w:rsidR="00732922">
        <w:rPr>
          <w:sz w:val="24"/>
          <w:szCs w:val="24"/>
        </w:rPr>
        <w:t>hr</w:t>
      </w:r>
      <w:proofErr w:type="spellEnd"/>
      <w:r w:rsidR="00732922">
        <w:rPr>
          <w:sz w:val="24"/>
          <w:szCs w:val="24"/>
        </w:rPr>
        <w:t xml:space="preserve"> and 0.008</w:t>
      </w:r>
      <w:r w:rsidR="00075B8A">
        <w:rPr>
          <w:sz w:val="24"/>
          <w:szCs w:val="24"/>
        </w:rPr>
        <w:t>3</w:t>
      </w:r>
      <w:r w:rsidR="00732922">
        <w:rPr>
          <w:sz w:val="24"/>
          <w:szCs w:val="24"/>
        </w:rPr>
        <w:t xml:space="preserve"> ton/yr.</w:t>
      </w:r>
      <w:r w:rsidR="007E6CCE">
        <w:rPr>
          <w:sz w:val="24"/>
          <w:szCs w:val="24"/>
        </w:rPr>
        <w:t xml:space="preserve"> [20 DCMR 201]</w:t>
      </w:r>
    </w:p>
    <w:p w:rsidR="00075B8A" w:rsidRPr="009A3677" w:rsidRDefault="00075B8A" w:rsidP="00683A53">
      <w:pPr>
        <w:rPr>
          <w:sz w:val="24"/>
          <w:szCs w:val="24"/>
        </w:rPr>
      </w:pPr>
    </w:p>
    <w:p w:rsidR="00732922" w:rsidRDefault="00434044" w:rsidP="00732922">
      <w:pPr>
        <w:ind w:left="720" w:hanging="360"/>
        <w:rPr>
          <w:sz w:val="24"/>
          <w:szCs w:val="24"/>
        </w:rPr>
      </w:pPr>
      <w:r>
        <w:rPr>
          <w:sz w:val="24"/>
          <w:szCs w:val="24"/>
        </w:rPr>
        <w:t>d</w:t>
      </w:r>
      <w:r w:rsidR="00732922" w:rsidRPr="009A3677">
        <w:rPr>
          <w:sz w:val="24"/>
          <w:szCs w:val="24"/>
        </w:rPr>
        <w:t>.</w:t>
      </w:r>
      <w:r w:rsidR="00732922" w:rsidRPr="009A3677">
        <w:rPr>
          <w:sz w:val="24"/>
          <w:szCs w:val="24"/>
        </w:rPr>
        <w:tab/>
        <w:t xml:space="preserve">Visible emissions shall </w:t>
      </w:r>
      <w:r w:rsidR="00732922">
        <w:rPr>
          <w:sz w:val="24"/>
          <w:szCs w:val="24"/>
        </w:rPr>
        <w:t xml:space="preserve">not exceed zero percent opacity from the </w:t>
      </w:r>
      <w:r w:rsidR="00B34D4F">
        <w:rPr>
          <w:sz w:val="24"/>
          <w:szCs w:val="24"/>
        </w:rPr>
        <w:t xml:space="preserve">chrome </w:t>
      </w:r>
      <w:r w:rsidR="00732922">
        <w:rPr>
          <w:sz w:val="24"/>
          <w:szCs w:val="24"/>
        </w:rPr>
        <w:t>plating line for the manufacture of intaglio printing plates</w:t>
      </w:r>
      <w:r w:rsidR="00732922" w:rsidRPr="009A3677">
        <w:rPr>
          <w:sz w:val="24"/>
          <w:szCs w:val="24"/>
        </w:rPr>
        <w:t>.</w:t>
      </w:r>
      <w:r w:rsidR="00C676F0">
        <w:rPr>
          <w:sz w:val="24"/>
          <w:szCs w:val="24"/>
        </w:rPr>
        <w:t xml:space="preserve"> [20 DCMR 201 and 20 DCMR 606]</w:t>
      </w:r>
    </w:p>
    <w:p w:rsidR="00732922" w:rsidRDefault="00732922" w:rsidP="00732922">
      <w:pPr>
        <w:ind w:left="720" w:hanging="360"/>
        <w:rPr>
          <w:sz w:val="24"/>
          <w:szCs w:val="24"/>
        </w:rPr>
      </w:pPr>
    </w:p>
    <w:p w:rsidR="00732922" w:rsidRDefault="00434044" w:rsidP="00075B8A">
      <w:pPr>
        <w:ind w:left="720" w:hanging="360"/>
        <w:rPr>
          <w:sz w:val="24"/>
          <w:szCs w:val="24"/>
        </w:rPr>
      </w:pPr>
      <w:r>
        <w:rPr>
          <w:sz w:val="24"/>
          <w:szCs w:val="24"/>
        </w:rPr>
        <w:t>e</w:t>
      </w:r>
      <w:r w:rsidR="00732922" w:rsidRPr="00C52F95">
        <w:rPr>
          <w:sz w:val="24"/>
          <w:szCs w:val="24"/>
        </w:rPr>
        <w:t>.</w:t>
      </w:r>
      <w:r w:rsidR="00732922" w:rsidRPr="00C52F95">
        <w:rPr>
          <w:sz w:val="24"/>
          <w:szCs w:val="24"/>
        </w:rPr>
        <w:tab/>
        <w:t xml:space="preserve">An emission into the atmosphere of odorous or other air pollutants from any source in </w:t>
      </w:r>
      <w:r w:rsidR="00075B8A">
        <w:rPr>
          <w:sz w:val="24"/>
          <w:szCs w:val="24"/>
        </w:rPr>
        <w:t xml:space="preserve"> </w:t>
      </w:r>
      <w:r w:rsidR="00732922" w:rsidRPr="00C52F95">
        <w:rPr>
          <w:sz w:val="24"/>
          <w:szCs w:val="24"/>
        </w:rPr>
        <w:t xml:space="preserve">any quantity and of any characteristic, and duration which is, </w:t>
      </w:r>
      <w:r w:rsidR="00732922">
        <w:rPr>
          <w:sz w:val="24"/>
          <w:szCs w:val="24"/>
        </w:rPr>
        <w:t xml:space="preserve">or is likely to be injurious to </w:t>
      </w:r>
      <w:r w:rsidR="00732922" w:rsidRPr="00C52F95">
        <w:rPr>
          <w:sz w:val="24"/>
          <w:szCs w:val="24"/>
        </w:rPr>
        <w:t>the public health or welfare, or which interferes with the reasonable enjoyment of life or property is prohibited .</w:t>
      </w:r>
      <w:r w:rsidR="00732922">
        <w:rPr>
          <w:sz w:val="24"/>
          <w:szCs w:val="24"/>
        </w:rPr>
        <w:t xml:space="preserve"> [20 DCMR 903]</w:t>
      </w:r>
    </w:p>
    <w:p w:rsidR="00732922" w:rsidRDefault="00732922" w:rsidP="00732922">
      <w:pPr>
        <w:ind w:left="36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732922" w:rsidRDefault="00732922" w:rsidP="00732922">
      <w:pPr>
        <w:rPr>
          <w:sz w:val="24"/>
          <w:szCs w:val="24"/>
        </w:rPr>
      </w:pPr>
    </w:p>
    <w:p w:rsidR="00732922" w:rsidRDefault="00732922" w:rsidP="00732922">
      <w:pPr>
        <w:numPr>
          <w:ilvl w:val="0"/>
          <w:numId w:val="24"/>
        </w:numPr>
        <w:ind w:left="720"/>
        <w:rPr>
          <w:sz w:val="24"/>
          <w:szCs w:val="24"/>
        </w:rPr>
      </w:pPr>
      <w:r>
        <w:rPr>
          <w:sz w:val="24"/>
          <w:szCs w:val="24"/>
        </w:rPr>
        <w:t xml:space="preserve">The </w:t>
      </w:r>
      <w:r w:rsidR="00F636B9">
        <w:rPr>
          <w:sz w:val="24"/>
          <w:szCs w:val="24"/>
        </w:rPr>
        <w:t xml:space="preserve"> </w:t>
      </w:r>
      <w:r>
        <w:rPr>
          <w:sz w:val="24"/>
          <w:szCs w:val="24"/>
        </w:rPr>
        <w:t>chrome plating line</w:t>
      </w:r>
      <w:r w:rsidR="00BC3CED">
        <w:rPr>
          <w:sz w:val="24"/>
          <w:szCs w:val="24"/>
        </w:rPr>
        <w:t>s</w:t>
      </w:r>
      <w:r w:rsidR="00434044">
        <w:rPr>
          <w:sz w:val="24"/>
          <w:szCs w:val="24"/>
        </w:rPr>
        <w:t xml:space="preserve"> shall not </w:t>
      </w:r>
      <w:r w:rsidR="00BC3CED">
        <w:rPr>
          <w:sz w:val="24"/>
          <w:szCs w:val="24"/>
        </w:rPr>
        <w:t xml:space="preserve">use more than the following amounts of the listed raw materials </w:t>
      </w:r>
      <w:r>
        <w:rPr>
          <w:sz w:val="24"/>
          <w:szCs w:val="24"/>
        </w:rPr>
        <w:t xml:space="preserve">during </w:t>
      </w:r>
      <w:r w:rsidR="00BC3CED">
        <w:rPr>
          <w:sz w:val="24"/>
          <w:szCs w:val="24"/>
        </w:rPr>
        <w:t xml:space="preserve">any </w:t>
      </w:r>
      <w:r>
        <w:rPr>
          <w:sz w:val="24"/>
          <w:szCs w:val="24"/>
        </w:rPr>
        <w:t>one calendar year of operations:</w:t>
      </w:r>
      <w:r w:rsidR="00683A53">
        <w:rPr>
          <w:sz w:val="24"/>
          <w:szCs w:val="24"/>
        </w:rPr>
        <w:t>[20 DCMR 201]</w:t>
      </w:r>
    </w:p>
    <w:p w:rsidR="00732922" w:rsidRDefault="00732922" w:rsidP="00732922">
      <w:pPr>
        <w:ind w:left="360"/>
        <w:rPr>
          <w:sz w:val="24"/>
          <w:szCs w:val="24"/>
        </w:rPr>
      </w:pPr>
    </w:p>
    <w:p w:rsidR="00732922" w:rsidRDefault="00732922" w:rsidP="00732922">
      <w:pPr>
        <w:ind w:left="720"/>
        <w:rPr>
          <w:sz w:val="24"/>
          <w:szCs w:val="24"/>
        </w:rPr>
      </w:pPr>
      <w:r>
        <w:rPr>
          <w:sz w:val="24"/>
          <w:szCs w:val="24"/>
        </w:rPr>
        <w:t>1.   Chromium Trioxide</w:t>
      </w:r>
      <w:r w:rsidR="00A27C4D">
        <w:rPr>
          <w:sz w:val="24"/>
          <w:szCs w:val="24"/>
        </w:rPr>
        <w:t xml:space="preserve">: </w:t>
      </w:r>
      <w:r>
        <w:rPr>
          <w:sz w:val="24"/>
          <w:szCs w:val="24"/>
        </w:rPr>
        <w:t>2</w:t>
      </w:r>
      <w:r w:rsidR="00A27C4D">
        <w:rPr>
          <w:sz w:val="24"/>
          <w:szCs w:val="24"/>
        </w:rPr>
        <w:t>,</w:t>
      </w:r>
      <w:r>
        <w:rPr>
          <w:sz w:val="24"/>
          <w:szCs w:val="24"/>
        </w:rPr>
        <w:t xml:space="preserve">500 </w:t>
      </w:r>
      <w:proofErr w:type="spellStart"/>
      <w:r>
        <w:rPr>
          <w:sz w:val="24"/>
          <w:szCs w:val="24"/>
        </w:rPr>
        <w:t>lbs</w:t>
      </w:r>
      <w:proofErr w:type="spellEnd"/>
      <w:r>
        <w:rPr>
          <w:sz w:val="24"/>
          <w:szCs w:val="24"/>
        </w:rPr>
        <w:t>/</w:t>
      </w:r>
      <w:proofErr w:type="spellStart"/>
      <w:r>
        <w:rPr>
          <w:sz w:val="24"/>
          <w:szCs w:val="24"/>
        </w:rPr>
        <w:t>yr</w:t>
      </w:r>
      <w:proofErr w:type="spellEnd"/>
      <w:r>
        <w:rPr>
          <w:sz w:val="24"/>
          <w:szCs w:val="24"/>
        </w:rPr>
        <w:t>; and</w:t>
      </w:r>
    </w:p>
    <w:p w:rsidR="00732922" w:rsidRDefault="00732922" w:rsidP="00732922">
      <w:pPr>
        <w:ind w:left="720"/>
        <w:rPr>
          <w:sz w:val="24"/>
          <w:szCs w:val="24"/>
        </w:rPr>
      </w:pPr>
    </w:p>
    <w:p w:rsidR="00732922" w:rsidRDefault="00732922" w:rsidP="0099091A">
      <w:pPr>
        <w:ind w:left="720"/>
        <w:rPr>
          <w:sz w:val="24"/>
          <w:szCs w:val="24"/>
        </w:rPr>
      </w:pPr>
      <w:r>
        <w:rPr>
          <w:sz w:val="24"/>
          <w:szCs w:val="24"/>
        </w:rPr>
        <w:t>2.   Sulfuric acid</w:t>
      </w:r>
      <w:r w:rsidR="00A27C4D">
        <w:rPr>
          <w:sz w:val="24"/>
          <w:szCs w:val="24"/>
        </w:rPr>
        <w:t>:</w:t>
      </w:r>
      <w:r>
        <w:rPr>
          <w:sz w:val="24"/>
          <w:szCs w:val="24"/>
        </w:rPr>
        <w:t xml:space="preserve"> 5,000 ml/</w:t>
      </w:r>
      <w:proofErr w:type="spellStart"/>
      <w:r>
        <w:rPr>
          <w:sz w:val="24"/>
          <w:szCs w:val="24"/>
        </w:rPr>
        <w:t>yr</w:t>
      </w:r>
      <w:proofErr w:type="spellEnd"/>
    </w:p>
    <w:p w:rsidR="00434044" w:rsidRDefault="00434044" w:rsidP="0099091A">
      <w:pPr>
        <w:ind w:left="720"/>
        <w:rPr>
          <w:sz w:val="24"/>
          <w:szCs w:val="24"/>
        </w:rPr>
      </w:pPr>
    </w:p>
    <w:p w:rsidR="0088431F" w:rsidRDefault="00EE25F8" w:rsidP="00434044">
      <w:pPr>
        <w:pStyle w:val="NormalWeb"/>
        <w:tabs>
          <w:tab w:val="left" w:pos="360"/>
        </w:tabs>
        <w:spacing w:before="0" w:beforeAutospacing="0" w:after="0" w:afterAutospacing="0"/>
        <w:ind w:left="720" w:hanging="720"/>
      </w:pPr>
      <w:r>
        <w:tab/>
        <w:t>b</w:t>
      </w:r>
      <w:r w:rsidR="0099091A">
        <w:t>.</w:t>
      </w:r>
      <w:r w:rsidR="0099091A">
        <w:tab/>
      </w:r>
      <w:r w:rsidR="00434044">
        <w:t xml:space="preserve">The Permittee shall </w:t>
      </w:r>
      <w:r w:rsidR="00F15268">
        <w:t xml:space="preserve">establish and </w:t>
      </w:r>
      <w:r w:rsidR="00434044">
        <w:t xml:space="preserve">maintain its status as a small hard chromium electroplating facility by limiting operations to ensure that the cumulative rectifier capacity, on a 12-month rolling basis, does not equal or exceed 60 million amp-hours per </w:t>
      </w:r>
      <w:r w:rsidR="001313CF">
        <w:t>12-month rolling basis</w:t>
      </w:r>
      <w:r w:rsidR="00434044">
        <w:t>. [40 CFR 63.342(c</w:t>
      </w:r>
      <w:proofErr w:type="gramStart"/>
      <w:r w:rsidR="00434044">
        <w:t>)(</w:t>
      </w:r>
      <w:proofErr w:type="gramEnd"/>
      <w:r w:rsidR="00434044">
        <w:t>3)(</w:t>
      </w:r>
      <w:proofErr w:type="spellStart"/>
      <w:r w:rsidR="00434044">
        <w:t>i</w:t>
      </w:r>
      <w:proofErr w:type="spellEnd"/>
      <w:r w:rsidR="00434044">
        <w:t>)]</w:t>
      </w:r>
    </w:p>
    <w:p w:rsidR="00434044" w:rsidRDefault="00434044" w:rsidP="00434044">
      <w:pPr>
        <w:pStyle w:val="NormalWeb"/>
        <w:tabs>
          <w:tab w:val="left" w:pos="360"/>
        </w:tabs>
        <w:spacing w:before="0" w:beforeAutospacing="0" w:after="0" w:afterAutospacing="0"/>
        <w:ind w:left="720" w:hanging="720"/>
      </w:pPr>
    </w:p>
    <w:p w:rsidR="00732922" w:rsidRDefault="00EE25F8" w:rsidP="00732922">
      <w:pPr>
        <w:ind w:left="720" w:hanging="360"/>
        <w:rPr>
          <w:sz w:val="24"/>
          <w:szCs w:val="24"/>
        </w:rPr>
      </w:pPr>
      <w:r>
        <w:rPr>
          <w:sz w:val="24"/>
          <w:szCs w:val="24"/>
        </w:rPr>
        <w:t>c</w:t>
      </w:r>
      <w:r w:rsidR="00732922">
        <w:rPr>
          <w:sz w:val="24"/>
          <w:szCs w:val="24"/>
        </w:rPr>
        <w:t>.</w:t>
      </w:r>
      <w:r w:rsidR="00732922">
        <w:rPr>
          <w:sz w:val="24"/>
          <w:szCs w:val="24"/>
        </w:rPr>
        <w:tab/>
        <w:t xml:space="preserve">The chrome plating line shall not exceed </w:t>
      </w:r>
      <w:r w:rsidR="00A27C4D">
        <w:rPr>
          <w:sz w:val="24"/>
          <w:szCs w:val="24"/>
        </w:rPr>
        <w:t>a</w:t>
      </w:r>
      <w:r w:rsidR="00732922">
        <w:rPr>
          <w:sz w:val="24"/>
          <w:szCs w:val="24"/>
        </w:rPr>
        <w:t xml:space="preserve"> </w:t>
      </w:r>
      <w:r w:rsidR="00A27C4D">
        <w:rPr>
          <w:sz w:val="24"/>
          <w:szCs w:val="24"/>
        </w:rPr>
        <w:t xml:space="preserve">plate </w:t>
      </w:r>
      <w:r w:rsidR="00732922">
        <w:rPr>
          <w:sz w:val="24"/>
          <w:szCs w:val="24"/>
        </w:rPr>
        <w:t xml:space="preserve">production </w:t>
      </w:r>
      <w:r w:rsidR="00A27C4D">
        <w:rPr>
          <w:sz w:val="24"/>
          <w:szCs w:val="24"/>
        </w:rPr>
        <w:t xml:space="preserve">rate of </w:t>
      </w:r>
      <w:r w:rsidR="00732922">
        <w:rPr>
          <w:sz w:val="24"/>
          <w:szCs w:val="24"/>
        </w:rPr>
        <w:t>1 plate/bath/</w:t>
      </w:r>
      <w:r w:rsidR="002648FB">
        <w:rPr>
          <w:sz w:val="24"/>
          <w:szCs w:val="24"/>
        </w:rPr>
        <w:t>hour</w:t>
      </w:r>
      <w:r w:rsidR="00732922">
        <w:rPr>
          <w:sz w:val="24"/>
          <w:szCs w:val="24"/>
        </w:rPr>
        <w:t xml:space="preserve"> and </w:t>
      </w:r>
      <w:r w:rsidR="002648FB">
        <w:rPr>
          <w:sz w:val="24"/>
          <w:szCs w:val="24"/>
        </w:rPr>
        <w:t>8,760</w:t>
      </w:r>
      <w:r w:rsidR="00492F35">
        <w:rPr>
          <w:sz w:val="24"/>
          <w:szCs w:val="24"/>
        </w:rPr>
        <w:t xml:space="preserve"> </w:t>
      </w:r>
      <w:r w:rsidR="00732922">
        <w:rPr>
          <w:sz w:val="24"/>
          <w:szCs w:val="24"/>
        </w:rPr>
        <w:t>chrome plates</w:t>
      </w:r>
      <w:r w:rsidR="00A22E3B">
        <w:rPr>
          <w:sz w:val="24"/>
          <w:szCs w:val="24"/>
        </w:rPr>
        <w:t>/bath</w:t>
      </w:r>
      <w:r w:rsidR="00732922">
        <w:rPr>
          <w:sz w:val="24"/>
          <w:szCs w:val="24"/>
        </w:rPr>
        <w:t xml:space="preserve"> per</w:t>
      </w:r>
      <w:r w:rsidR="00B97F8C">
        <w:rPr>
          <w:sz w:val="24"/>
          <w:szCs w:val="24"/>
        </w:rPr>
        <w:t xml:space="preserve"> calendar</w:t>
      </w:r>
      <w:r w:rsidR="00732922">
        <w:rPr>
          <w:sz w:val="24"/>
          <w:szCs w:val="24"/>
        </w:rPr>
        <w:t xml:space="preserve"> year.</w:t>
      </w:r>
      <w:r w:rsidR="00683A53">
        <w:rPr>
          <w:sz w:val="24"/>
          <w:szCs w:val="24"/>
        </w:rPr>
        <w:t xml:space="preserve"> [20 DCMR 201]</w:t>
      </w:r>
      <w:r w:rsidR="00732922">
        <w:rPr>
          <w:sz w:val="24"/>
          <w:szCs w:val="24"/>
        </w:rPr>
        <w:tab/>
      </w:r>
    </w:p>
    <w:p w:rsidR="00A34600" w:rsidRDefault="00A34600" w:rsidP="00CD271B">
      <w:pPr>
        <w:tabs>
          <w:tab w:val="left" w:pos="360"/>
        </w:tabs>
        <w:rPr>
          <w:sz w:val="24"/>
          <w:szCs w:val="24"/>
        </w:rPr>
      </w:pPr>
      <w:r>
        <w:rPr>
          <w:sz w:val="24"/>
          <w:szCs w:val="24"/>
        </w:rPr>
        <w:tab/>
      </w:r>
    </w:p>
    <w:p w:rsidR="00732922" w:rsidRPr="001313CF" w:rsidRDefault="00F865BB" w:rsidP="00AD0752">
      <w:pPr>
        <w:tabs>
          <w:tab w:val="left" w:pos="360"/>
        </w:tabs>
        <w:ind w:left="720" w:hanging="360"/>
        <w:rPr>
          <w:sz w:val="24"/>
          <w:szCs w:val="24"/>
        </w:rPr>
      </w:pPr>
      <w:r>
        <w:rPr>
          <w:sz w:val="24"/>
          <w:szCs w:val="24"/>
        </w:rPr>
        <w:t>d.</w:t>
      </w:r>
      <w:r>
        <w:rPr>
          <w:sz w:val="24"/>
          <w:szCs w:val="24"/>
        </w:rPr>
        <w:tab/>
      </w:r>
      <w:r w:rsidR="001313CF">
        <w:rPr>
          <w:sz w:val="24"/>
          <w:szCs w:val="24"/>
        </w:rPr>
        <w:t>The differential pressure across the three stages of the composite mesh pad system (in aggregate) shall be maintained between 8 and 40 mmH</w:t>
      </w:r>
      <w:r w:rsidR="001313CF">
        <w:rPr>
          <w:sz w:val="24"/>
          <w:szCs w:val="24"/>
          <w:vertAlign w:val="subscript"/>
        </w:rPr>
        <w:t>2</w:t>
      </w:r>
      <w:r w:rsidR="001313CF">
        <w:rPr>
          <w:sz w:val="24"/>
          <w:szCs w:val="24"/>
        </w:rPr>
        <w:t>O</w:t>
      </w:r>
      <w:r w:rsidR="00AD0752">
        <w:rPr>
          <w:sz w:val="24"/>
          <w:szCs w:val="24"/>
        </w:rPr>
        <w:t xml:space="preserve"> and shall be monitored at least once each day</w:t>
      </w:r>
      <w:r w:rsidR="001313CF">
        <w:rPr>
          <w:sz w:val="24"/>
          <w:szCs w:val="24"/>
        </w:rPr>
        <w:t>.</w:t>
      </w:r>
      <w:r w:rsidR="004E7EE4">
        <w:rPr>
          <w:sz w:val="24"/>
          <w:szCs w:val="24"/>
        </w:rPr>
        <w:t xml:space="preserve"> [40 CFR 63.343(c</w:t>
      </w:r>
      <w:proofErr w:type="gramStart"/>
      <w:r w:rsidR="004E7EE4">
        <w:rPr>
          <w:sz w:val="24"/>
          <w:szCs w:val="24"/>
        </w:rPr>
        <w:t>)(</w:t>
      </w:r>
      <w:proofErr w:type="gramEnd"/>
      <w:r w:rsidR="004E7EE4">
        <w:rPr>
          <w:sz w:val="24"/>
          <w:szCs w:val="24"/>
        </w:rPr>
        <w:t>1)(</w:t>
      </w:r>
      <w:proofErr w:type="spellStart"/>
      <w:r w:rsidR="004E7EE4">
        <w:rPr>
          <w:sz w:val="24"/>
          <w:szCs w:val="24"/>
        </w:rPr>
        <w:t>i</w:t>
      </w:r>
      <w:proofErr w:type="spellEnd"/>
      <w:r w:rsidR="004E7EE4">
        <w:rPr>
          <w:sz w:val="24"/>
          <w:szCs w:val="24"/>
        </w:rPr>
        <w:t>) and 40 CFR 63.343(c)(3)]</w:t>
      </w:r>
    </w:p>
    <w:p w:rsidR="00732922" w:rsidRDefault="00732922" w:rsidP="00732922">
      <w:pPr>
        <w:tabs>
          <w:tab w:val="left" w:pos="720"/>
        </w:tabs>
        <w:rPr>
          <w:sz w:val="24"/>
          <w:szCs w:val="24"/>
        </w:rPr>
      </w:pPr>
    </w:p>
    <w:p w:rsidR="00732922" w:rsidRDefault="00A753D0" w:rsidP="00607B36">
      <w:pPr>
        <w:tabs>
          <w:tab w:val="left" w:pos="720"/>
        </w:tabs>
        <w:ind w:left="720" w:hanging="720"/>
        <w:rPr>
          <w:sz w:val="24"/>
          <w:szCs w:val="24"/>
        </w:rPr>
      </w:pPr>
      <w:r>
        <w:rPr>
          <w:sz w:val="24"/>
          <w:szCs w:val="24"/>
        </w:rPr>
        <w:t xml:space="preserve">      e</w:t>
      </w:r>
      <w:r w:rsidR="00732922">
        <w:rPr>
          <w:sz w:val="24"/>
          <w:szCs w:val="24"/>
        </w:rPr>
        <w:t>.</w:t>
      </w:r>
      <w:r w:rsidR="00AC3BFD">
        <w:rPr>
          <w:sz w:val="24"/>
          <w:szCs w:val="24"/>
        </w:rPr>
        <w:tab/>
        <w:t xml:space="preserve">The following </w:t>
      </w:r>
      <w:r w:rsidR="00732922">
        <w:rPr>
          <w:sz w:val="24"/>
          <w:szCs w:val="24"/>
        </w:rPr>
        <w:t>operation and maintenance practices</w:t>
      </w:r>
      <w:r w:rsidR="0026062F">
        <w:rPr>
          <w:sz w:val="24"/>
          <w:szCs w:val="24"/>
        </w:rPr>
        <w:t xml:space="preserve"> </w:t>
      </w:r>
      <w:r w:rsidR="00AC3BFD">
        <w:rPr>
          <w:sz w:val="24"/>
          <w:szCs w:val="24"/>
        </w:rPr>
        <w:t>and standards are applicable to the facility</w:t>
      </w:r>
      <w:r w:rsidR="00732922">
        <w:rPr>
          <w:sz w:val="24"/>
          <w:szCs w:val="24"/>
        </w:rPr>
        <w:t>: [40 CFR 63.342(f</w:t>
      </w:r>
      <w:proofErr w:type="gramStart"/>
      <w:r w:rsidR="00732922">
        <w:rPr>
          <w:sz w:val="24"/>
          <w:szCs w:val="24"/>
        </w:rPr>
        <w:t>)(</w:t>
      </w:r>
      <w:proofErr w:type="gramEnd"/>
      <w:r w:rsidR="00732922">
        <w:rPr>
          <w:sz w:val="24"/>
          <w:szCs w:val="24"/>
        </w:rPr>
        <w:t>1)</w:t>
      </w:r>
      <w:r w:rsidR="0026062F">
        <w:rPr>
          <w:sz w:val="24"/>
          <w:szCs w:val="24"/>
        </w:rPr>
        <w:t>and</w:t>
      </w:r>
      <w:r w:rsidR="00732922">
        <w:rPr>
          <w:sz w:val="24"/>
          <w:szCs w:val="24"/>
        </w:rPr>
        <w:t xml:space="preserve"> (</w:t>
      </w:r>
      <w:r w:rsidR="0026062F">
        <w:rPr>
          <w:sz w:val="24"/>
          <w:szCs w:val="24"/>
        </w:rPr>
        <w:t>2</w:t>
      </w:r>
      <w:r w:rsidR="00732922">
        <w:rPr>
          <w:sz w:val="24"/>
          <w:szCs w:val="24"/>
        </w:rPr>
        <w:t>)]</w:t>
      </w:r>
    </w:p>
    <w:p w:rsidR="00732922" w:rsidRDefault="00732922" w:rsidP="00732922">
      <w:pPr>
        <w:tabs>
          <w:tab w:val="left" w:pos="720"/>
        </w:tabs>
        <w:ind w:left="720" w:hanging="720"/>
        <w:rPr>
          <w:sz w:val="24"/>
          <w:szCs w:val="24"/>
        </w:rPr>
      </w:pPr>
    </w:p>
    <w:p w:rsidR="00345646" w:rsidRDefault="00AC3BFD" w:rsidP="00345646">
      <w:pPr>
        <w:pStyle w:val="ListParagraph"/>
        <w:numPr>
          <w:ilvl w:val="0"/>
          <w:numId w:val="26"/>
        </w:numPr>
        <w:tabs>
          <w:tab w:val="left" w:pos="720"/>
        </w:tabs>
        <w:rPr>
          <w:sz w:val="24"/>
          <w:szCs w:val="24"/>
        </w:rPr>
      </w:pPr>
      <w:r>
        <w:rPr>
          <w:sz w:val="24"/>
          <w:szCs w:val="24"/>
        </w:rPr>
        <w:t>Operation and maintenance practices:</w:t>
      </w:r>
    </w:p>
    <w:p w:rsidR="00AC3BFD" w:rsidRDefault="00AC3BFD" w:rsidP="00AC3BFD">
      <w:pPr>
        <w:pStyle w:val="ListParagraph"/>
        <w:tabs>
          <w:tab w:val="left" w:pos="720"/>
        </w:tabs>
        <w:ind w:left="1080"/>
        <w:rPr>
          <w:sz w:val="24"/>
          <w:szCs w:val="24"/>
        </w:rPr>
      </w:pPr>
    </w:p>
    <w:p w:rsidR="00AC3BFD" w:rsidRDefault="00AC3BFD" w:rsidP="00AC3BFD">
      <w:pPr>
        <w:tabs>
          <w:tab w:val="left" w:pos="1440"/>
        </w:tabs>
        <w:ind w:left="1440" w:hanging="360"/>
        <w:rPr>
          <w:sz w:val="24"/>
          <w:szCs w:val="24"/>
        </w:rPr>
      </w:pPr>
      <w:proofErr w:type="spellStart"/>
      <w:r>
        <w:rPr>
          <w:sz w:val="24"/>
          <w:szCs w:val="24"/>
        </w:rPr>
        <w:lastRenderedPageBreak/>
        <w:t>i</w:t>
      </w:r>
      <w:proofErr w:type="spellEnd"/>
      <w:r>
        <w:rPr>
          <w:sz w:val="24"/>
          <w:szCs w:val="24"/>
        </w:rPr>
        <w:t xml:space="preserve">.    </w:t>
      </w:r>
      <w:r w:rsidRPr="00345646">
        <w:rPr>
          <w:sz w:val="24"/>
          <w:szCs w:val="24"/>
        </w:rPr>
        <w:t xml:space="preserve">At all times, including periods of startup, shutdown, and malfunction, </w:t>
      </w:r>
      <w:r>
        <w:rPr>
          <w:sz w:val="24"/>
          <w:szCs w:val="24"/>
        </w:rPr>
        <w:t>the Permittee</w:t>
      </w:r>
      <w:r w:rsidRPr="00345646">
        <w:rPr>
          <w:sz w:val="24"/>
          <w:szCs w:val="24"/>
        </w:rPr>
        <w:t xml:space="preserve"> shall operate and maintain any affected source, including associated air pollution control devices and monitoring equipment, in a manner consistent with good air pollution control practice</w:t>
      </w:r>
      <w:r>
        <w:rPr>
          <w:sz w:val="24"/>
          <w:szCs w:val="24"/>
        </w:rPr>
        <w:t>s;</w:t>
      </w:r>
    </w:p>
    <w:p w:rsidR="00AC3BFD" w:rsidRDefault="00AC3BFD" w:rsidP="00AC3BFD">
      <w:pPr>
        <w:tabs>
          <w:tab w:val="left" w:pos="1440"/>
        </w:tabs>
        <w:ind w:left="1440" w:hanging="360"/>
        <w:rPr>
          <w:sz w:val="24"/>
          <w:szCs w:val="24"/>
        </w:rPr>
      </w:pPr>
    </w:p>
    <w:p w:rsidR="00AC3BFD" w:rsidRDefault="00AC3BFD" w:rsidP="00AC3BFD">
      <w:pPr>
        <w:tabs>
          <w:tab w:val="left" w:pos="1440"/>
        </w:tabs>
        <w:ind w:left="1440" w:hanging="360"/>
        <w:rPr>
          <w:sz w:val="24"/>
          <w:szCs w:val="24"/>
        </w:rPr>
      </w:pPr>
      <w:r>
        <w:rPr>
          <w:sz w:val="24"/>
          <w:szCs w:val="24"/>
        </w:rPr>
        <w:t>ii</w:t>
      </w:r>
      <w:proofErr w:type="gramStart"/>
      <w:r>
        <w:rPr>
          <w:sz w:val="24"/>
          <w:szCs w:val="24"/>
        </w:rPr>
        <w:t>.  Malfunctions</w:t>
      </w:r>
      <w:proofErr w:type="gramEnd"/>
      <w:r>
        <w:rPr>
          <w:sz w:val="24"/>
          <w:szCs w:val="24"/>
        </w:rPr>
        <w:t xml:space="preserve"> shall be corrected as soon as practicable after their occurrence;</w:t>
      </w:r>
    </w:p>
    <w:p w:rsidR="00AC3BFD" w:rsidRDefault="00AC3BFD" w:rsidP="00AC3BFD">
      <w:pPr>
        <w:tabs>
          <w:tab w:val="left" w:pos="1440"/>
        </w:tabs>
        <w:ind w:left="1440" w:hanging="360"/>
        <w:rPr>
          <w:sz w:val="24"/>
          <w:szCs w:val="24"/>
        </w:rPr>
      </w:pPr>
    </w:p>
    <w:p w:rsidR="00345646" w:rsidRDefault="00AC3BFD" w:rsidP="00AC3BFD">
      <w:pPr>
        <w:pStyle w:val="ListParagraph"/>
        <w:tabs>
          <w:tab w:val="left" w:pos="1440"/>
        </w:tabs>
        <w:ind w:left="1440" w:hanging="360"/>
        <w:rPr>
          <w:sz w:val="24"/>
          <w:szCs w:val="24"/>
        </w:rPr>
      </w:pPr>
      <w:r>
        <w:rPr>
          <w:sz w:val="24"/>
          <w:szCs w:val="24"/>
        </w:rPr>
        <w:t>iii.</w:t>
      </w:r>
      <w:r>
        <w:rPr>
          <w:sz w:val="24"/>
          <w:szCs w:val="24"/>
        </w:rPr>
        <w:tab/>
        <w:t>Operation and maintenance requirements established pursuant to section 112 of the federal Clean Air Act are enforceable independent of emissions or other requirements in relevant standards.</w:t>
      </w:r>
    </w:p>
    <w:p w:rsidR="00AC3BFD" w:rsidRDefault="00AC3BFD" w:rsidP="00AC3BFD">
      <w:pPr>
        <w:pStyle w:val="ListParagraph"/>
        <w:tabs>
          <w:tab w:val="left" w:pos="1440"/>
        </w:tabs>
        <w:ind w:left="1440" w:hanging="360"/>
        <w:rPr>
          <w:sz w:val="24"/>
          <w:szCs w:val="24"/>
        </w:rPr>
      </w:pPr>
    </w:p>
    <w:p w:rsidR="00861570" w:rsidRDefault="00AC3BFD" w:rsidP="00AC3BFD">
      <w:pPr>
        <w:tabs>
          <w:tab w:val="left" w:pos="720"/>
        </w:tabs>
        <w:ind w:left="1080" w:hanging="360"/>
        <w:rPr>
          <w:sz w:val="24"/>
          <w:szCs w:val="24"/>
        </w:rPr>
      </w:pPr>
      <w:r>
        <w:rPr>
          <w:sz w:val="24"/>
          <w:szCs w:val="24"/>
        </w:rPr>
        <w:t>2.</w:t>
      </w:r>
      <w:r>
        <w:rPr>
          <w:sz w:val="24"/>
          <w:szCs w:val="24"/>
        </w:rPr>
        <w:tab/>
      </w:r>
      <w:r w:rsidR="00861570">
        <w:rPr>
          <w:sz w:val="24"/>
          <w:szCs w:val="24"/>
        </w:rPr>
        <w:t>Determination of whether acceptable operation and maintenance procedur</w:t>
      </w:r>
      <w:r>
        <w:rPr>
          <w:sz w:val="24"/>
          <w:szCs w:val="24"/>
        </w:rPr>
        <w:t>es are being used will be based</w:t>
      </w:r>
      <w:r w:rsidR="00861570">
        <w:rPr>
          <w:sz w:val="24"/>
          <w:szCs w:val="24"/>
        </w:rPr>
        <w:t xml:space="preserve"> </w:t>
      </w:r>
      <w:r>
        <w:rPr>
          <w:sz w:val="24"/>
          <w:szCs w:val="24"/>
        </w:rPr>
        <w:t>on information available to the Department and the Administrator of the U.S. Environmental Protection Agency (EPA), which may include, but is not limited to, monitoring results; review of the operation and maintenance plan, procedures, and records; and inspection of the source;</w:t>
      </w:r>
    </w:p>
    <w:p w:rsidR="00861570" w:rsidRDefault="00861570" w:rsidP="00861570">
      <w:pPr>
        <w:tabs>
          <w:tab w:val="left" w:pos="720"/>
        </w:tabs>
        <w:ind w:left="990" w:hanging="990"/>
        <w:rPr>
          <w:sz w:val="24"/>
          <w:szCs w:val="24"/>
        </w:rPr>
      </w:pPr>
    </w:p>
    <w:p w:rsidR="00861570" w:rsidRDefault="00AC3BFD" w:rsidP="00AC3BFD">
      <w:pPr>
        <w:tabs>
          <w:tab w:val="left" w:pos="1080"/>
        </w:tabs>
        <w:ind w:left="1080" w:hanging="360"/>
        <w:rPr>
          <w:sz w:val="24"/>
          <w:szCs w:val="24"/>
        </w:rPr>
      </w:pPr>
      <w:r>
        <w:rPr>
          <w:sz w:val="24"/>
          <w:szCs w:val="24"/>
        </w:rPr>
        <w:t>3.</w:t>
      </w:r>
      <w:r>
        <w:rPr>
          <w:sz w:val="24"/>
          <w:szCs w:val="24"/>
        </w:rPr>
        <w:tab/>
        <w:t xml:space="preserve">Based on the results of </w:t>
      </w:r>
      <w:r w:rsidR="0026062F">
        <w:rPr>
          <w:sz w:val="24"/>
          <w:szCs w:val="24"/>
        </w:rPr>
        <w:t>a determination made under Condition III(e)(2) of this permit, the Director or the Administrator of EPA may require that the Permittee make changes to the operation and maintenance plan required by Condition III(f). Revisions may be required if the Director or the Administrator of EPA finds that the plan:</w:t>
      </w:r>
    </w:p>
    <w:p w:rsidR="00861570" w:rsidRDefault="00861570" w:rsidP="00861570">
      <w:pPr>
        <w:tabs>
          <w:tab w:val="left" w:pos="720"/>
          <w:tab w:val="left" w:pos="900"/>
          <w:tab w:val="left" w:pos="990"/>
        </w:tabs>
        <w:ind w:left="1350" w:hanging="1440"/>
        <w:rPr>
          <w:sz w:val="24"/>
          <w:szCs w:val="24"/>
        </w:rPr>
      </w:pPr>
    </w:p>
    <w:p w:rsidR="00861570" w:rsidRDefault="0026062F" w:rsidP="0026062F">
      <w:pPr>
        <w:tabs>
          <w:tab w:val="left" w:pos="1440"/>
        </w:tabs>
        <w:ind w:left="1440" w:hanging="360"/>
        <w:rPr>
          <w:sz w:val="24"/>
          <w:szCs w:val="24"/>
        </w:rPr>
      </w:pPr>
      <w:proofErr w:type="spellStart"/>
      <w:r>
        <w:rPr>
          <w:sz w:val="24"/>
          <w:szCs w:val="24"/>
        </w:rPr>
        <w:t>i</w:t>
      </w:r>
      <w:proofErr w:type="spellEnd"/>
      <w:r>
        <w:rPr>
          <w:sz w:val="24"/>
          <w:szCs w:val="24"/>
        </w:rPr>
        <w:t>.</w:t>
      </w:r>
      <w:r>
        <w:rPr>
          <w:sz w:val="24"/>
          <w:szCs w:val="24"/>
        </w:rPr>
        <w:tab/>
        <w:t>Does not address a malfunction that has occurred;</w:t>
      </w:r>
    </w:p>
    <w:p w:rsidR="0026062F" w:rsidRDefault="0026062F" w:rsidP="0026062F">
      <w:pPr>
        <w:tabs>
          <w:tab w:val="left" w:pos="1440"/>
        </w:tabs>
        <w:ind w:left="1440" w:hanging="360"/>
        <w:rPr>
          <w:sz w:val="24"/>
          <w:szCs w:val="24"/>
        </w:rPr>
      </w:pPr>
    </w:p>
    <w:p w:rsidR="0026062F" w:rsidRDefault="0026062F" w:rsidP="0026062F">
      <w:pPr>
        <w:tabs>
          <w:tab w:val="left" w:pos="1440"/>
        </w:tabs>
        <w:ind w:left="1440" w:hanging="360"/>
        <w:rPr>
          <w:sz w:val="24"/>
          <w:szCs w:val="24"/>
        </w:rPr>
      </w:pPr>
      <w:r>
        <w:rPr>
          <w:sz w:val="24"/>
          <w:szCs w:val="24"/>
        </w:rPr>
        <w:t>ii.</w:t>
      </w:r>
      <w:r>
        <w:rPr>
          <w:sz w:val="24"/>
          <w:szCs w:val="24"/>
        </w:rPr>
        <w:tab/>
        <w:t>Fails to provide for the proper operation of the affected source, the air pollution control techniques, or the control system and process monitoring equipment during a malfunction in a manner consistent with good air pollution control practices; or</w:t>
      </w:r>
    </w:p>
    <w:p w:rsidR="0026062F" w:rsidRDefault="0026062F" w:rsidP="0026062F">
      <w:pPr>
        <w:tabs>
          <w:tab w:val="left" w:pos="1440"/>
        </w:tabs>
        <w:ind w:left="1440" w:hanging="360"/>
        <w:rPr>
          <w:sz w:val="24"/>
          <w:szCs w:val="24"/>
        </w:rPr>
      </w:pPr>
    </w:p>
    <w:p w:rsidR="0026062F" w:rsidRDefault="0026062F" w:rsidP="0026062F">
      <w:pPr>
        <w:tabs>
          <w:tab w:val="left" w:pos="1440"/>
        </w:tabs>
        <w:ind w:left="1440" w:hanging="360"/>
        <w:rPr>
          <w:sz w:val="24"/>
          <w:szCs w:val="24"/>
        </w:rPr>
      </w:pPr>
      <w:r>
        <w:rPr>
          <w:sz w:val="24"/>
          <w:szCs w:val="24"/>
        </w:rPr>
        <w:t>iii.</w:t>
      </w:r>
      <w:r>
        <w:rPr>
          <w:sz w:val="24"/>
          <w:szCs w:val="24"/>
        </w:rPr>
        <w:tab/>
        <w:t>Does not provide adequate procedures for correcting malfunctioning process equipment, air pollution control techniques, or monitoring equipment as quickly as practicable.</w:t>
      </w:r>
    </w:p>
    <w:p w:rsidR="00861570" w:rsidRDefault="00861570" w:rsidP="00861570">
      <w:pPr>
        <w:tabs>
          <w:tab w:val="left" w:pos="720"/>
          <w:tab w:val="left" w:pos="900"/>
          <w:tab w:val="left" w:pos="990"/>
        </w:tabs>
        <w:ind w:left="1800" w:hanging="1890"/>
        <w:rPr>
          <w:sz w:val="24"/>
          <w:szCs w:val="24"/>
        </w:rPr>
      </w:pPr>
    </w:p>
    <w:p w:rsidR="0026062F" w:rsidRDefault="0026062F" w:rsidP="0026062F">
      <w:pPr>
        <w:tabs>
          <w:tab w:val="left" w:pos="720"/>
        </w:tabs>
        <w:ind w:left="720" w:hanging="360"/>
        <w:rPr>
          <w:sz w:val="24"/>
          <w:szCs w:val="24"/>
        </w:rPr>
      </w:pPr>
      <w:r>
        <w:rPr>
          <w:sz w:val="24"/>
          <w:szCs w:val="24"/>
        </w:rPr>
        <w:t>f.</w:t>
      </w:r>
      <w:r w:rsidR="00C909FE">
        <w:rPr>
          <w:sz w:val="24"/>
          <w:szCs w:val="24"/>
        </w:rPr>
        <w:tab/>
      </w:r>
      <w:r>
        <w:rPr>
          <w:sz w:val="24"/>
          <w:szCs w:val="24"/>
        </w:rPr>
        <w:t>Operation and maintenance plan: [40 CFR Part 63.342(f</w:t>
      </w:r>
      <w:proofErr w:type="gramStart"/>
      <w:r>
        <w:rPr>
          <w:sz w:val="24"/>
          <w:szCs w:val="24"/>
        </w:rPr>
        <w:t>)(</w:t>
      </w:r>
      <w:proofErr w:type="gramEnd"/>
      <w:r>
        <w:rPr>
          <w:sz w:val="24"/>
          <w:szCs w:val="24"/>
        </w:rPr>
        <w:t>3)</w:t>
      </w:r>
      <w:r w:rsidR="004E7EE4">
        <w:rPr>
          <w:sz w:val="24"/>
          <w:szCs w:val="24"/>
        </w:rPr>
        <w:t>, 40 CFR 63.343(a)(8),</w:t>
      </w:r>
      <w:r w:rsidR="00C909FE">
        <w:rPr>
          <w:sz w:val="24"/>
          <w:szCs w:val="24"/>
        </w:rPr>
        <w:t xml:space="preserve"> and 20 DCMR 500.1</w:t>
      </w:r>
      <w:r>
        <w:rPr>
          <w:sz w:val="24"/>
          <w:szCs w:val="24"/>
        </w:rPr>
        <w:t>]</w:t>
      </w:r>
    </w:p>
    <w:p w:rsidR="0026062F" w:rsidRDefault="0026062F" w:rsidP="00861570">
      <w:pPr>
        <w:tabs>
          <w:tab w:val="left" w:pos="720"/>
          <w:tab w:val="left" w:pos="900"/>
          <w:tab w:val="left" w:pos="990"/>
        </w:tabs>
        <w:ind w:left="1800" w:hanging="1890"/>
        <w:rPr>
          <w:sz w:val="24"/>
          <w:szCs w:val="24"/>
        </w:rPr>
      </w:pPr>
    </w:p>
    <w:p w:rsidR="00861570" w:rsidRDefault="001133BB" w:rsidP="002C559F">
      <w:pPr>
        <w:tabs>
          <w:tab w:val="left" w:pos="720"/>
          <w:tab w:val="left" w:pos="1080"/>
        </w:tabs>
        <w:ind w:left="1080" w:hanging="360"/>
        <w:rPr>
          <w:sz w:val="24"/>
          <w:szCs w:val="24"/>
        </w:rPr>
      </w:pPr>
      <w:r>
        <w:rPr>
          <w:sz w:val="24"/>
          <w:szCs w:val="24"/>
        </w:rPr>
        <w:t>1</w:t>
      </w:r>
      <w:r w:rsidR="00861570">
        <w:rPr>
          <w:sz w:val="24"/>
          <w:szCs w:val="24"/>
        </w:rPr>
        <w:t xml:space="preserve">.   </w:t>
      </w:r>
      <w:r w:rsidR="004E3E48">
        <w:rPr>
          <w:sz w:val="24"/>
          <w:szCs w:val="24"/>
        </w:rPr>
        <w:t xml:space="preserve"> </w:t>
      </w:r>
      <w:r w:rsidR="00C909FE">
        <w:rPr>
          <w:sz w:val="24"/>
          <w:szCs w:val="24"/>
        </w:rPr>
        <w:t xml:space="preserve">The </w:t>
      </w:r>
      <w:r w:rsidR="004E3E48">
        <w:rPr>
          <w:sz w:val="24"/>
          <w:szCs w:val="24"/>
        </w:rPr>
        <w:t>Permittee</w:t>
      </w:r>
      <w:r w:rsidR="00861570">
        <w:rPr>
          <w:sz w:val="24"/>
          <w:szCs w:val="24"/>
        </w:rPr>
        <w:t xml:space="preserve"> shall </w:t>
      </w:r>
      <w:r w:rsidR="00C909FE">
        <w:rPr>
          <w:sz w:val="24"/>
          <w:szCs w:val="24"/>
        </w:rPr>
        <w:t>maintain</w:t>
      </w:r>
      <w:r w:rsidR="00861570">
        <w:rPr>
          <w:sz w:val="24"/>
          <w:szCs w:val="24"/>
        </w:rPr>
        <w:t xml:space="preserve"> </w:t>
      </w:r>
      <w:r w:rsidR="004E7EE4">
        <w:rPr>
          <w:sz w:val="24"/>
          <w:szCs w:val="24"/>
        </w:rPr>
        <w:t xml:space="preserve">and implement </w:t>
      </w:r>
      <w:r w:rsidR="00861570">
        <w:rPr>
          <w:sz w:val="24"/>
          <w:szCs w:val="24"/>
        </w:rPr>
        <w:t>an operation and maintenance plan</w:t>
      </w:r>
      <w:r w:rsidR="00C909FE">
        <w:rPr>
          <w:sz w:val="24"/>
          <w:szCs w:val="24"/>
        </w:rPr>
        <w:t xml:space="preserve"> at the site</w:t>
      </w:r>
      <w:r w:rsidR="00861570">
        <w:rPr>
          <w:sz w:val="24"/>
          <w:szCs w:val="24"/>
        </w:rPr>
        <w:t>. The plan shall be incorp</w:t>
      </w:r>
      <w:r w:rsidR="00C909FE">
        <w:rPr>
          <w:sz w:val="24"/>
          <w:szCs w:val="24"/>
        </w:rPr>
        <w:t xml:space="preserve">orated by reference into the </w:t>
      </w:r>
      <w:proofErr w:type="spellStart"/>
      <w:r w:rsidR="00C909FE">
        <w:rPr>
          <w:sz w:val="24"/>
          <w:szCs w:val="24"/>
        </w:rPr>
        <w:t>Permittee’s</w:t>
      </w:r>
      <w:proofErr w:type="spellEnd"/>
      <w:r w:rsidR="00C909FE">
        <w:rPr>
          <w:sz w:val="24"/>
          <w:szCs w:val="24"/>
        </w:rPr>
        <w:t xml:space="preserve"> T</w:t>
      </w:r>
      <w:r w:rsidR="00861570">
        <w:rPr>
          <w:sz w:val="24"/>
          <w:szCs w:val="24"/>
        </w:rPr>
        <w:t>itle V permit.  The plan shall include the following element</w:t>
      </w:r>
      <w:r w:rsidR="00C909FE">
        <w:rPr>
          <w:sz w:val="24"/>
          <w:szCs w:val="24"/>
        </w:rPr>
        <w:t>s</w:t>
      </w:r>
      <w:r w:rsidR="00861570">
        <w:rPr>
          <w:sz w:val="24"/>
          <w:szCs w:val="24"/>
        </w:rPr>
        <w:t>:</w:t>
      </w:r>
    </w:p>
    <w:p w:rsidR="00861570" w:rsidRDefault="00861570" w:rsidP="002C559F">
      <w:pPr>
        <w:tabs>
          <w:tab w:val="left" w:pos="720"/>
          <w:tab w:val="left" w:pos="900"/>
          <w:tab w:val="left" w:pos="990"/>
          <w:tab w:val="left" w:pos="1080"/>
          <w:tab w:val="left" w:pos="1260"/>
        </w:tabs>
        <w:ind w:left="1350" w:hanging="1440"/>
        <w:rPr>
          <w:sz w:val="24"/>
          <w:szCs w:val="24"/>
        </w:rPr>
      </w:pPr>
    </w:p>
    <w:p w:rsidR="00861570" w:rsidRPr="00FA20B7" w:rsidRDefault="001133BB" w:rsidP="002C559F">
      <w:pPr>
        <w:tabs>
          <w:tab w:val="left" w:pos="1440"/>
        </w:tabs>
        <w:ind w:left="1440" w:hanging="360"/>
        <w:rPr>
          <w:sz w:val="24"/>
          <w:szCs w:val="24"/>
        </w:rPr>
      </w:pPr>
      <w:proofErr w:type="spellStart"/>
      <w:r>
        <w:rPr>
          <w:sz w:val="24"/>
          <w:szCs w:val="24"/>
        </w:rPr>
        <w:t>i</w:t>
      </w:r>
      <w:proofErr w:type="spellEnd"/>
      <w:r w:rsidR="002C559F">
        <w:rPr>
          <w:sz w:val="24"/>
          <w:szCs w:val="24"/>
        </w:rPr>
        <w:t>.</w:t>
      </w:r>
      <w:r w:rsidR="002C559F">
        <w:rPr>
          <w:sz w:val="24"/>
          <w:szCs w:val="24"/>
        </w:rPr>
        <w:tab/>
      </w:r>
      <w:r w:rsidR="00861570" w:rsidRPr="00FA20B7">
        <w:rPr>
          <w:sz w:val="24"/>
        </w:rPr>
        <w:t>The</w:t>
      </w:r>
      <w:r w:rsidR="00861570" w:rsidRPr="00FA20B7">
        <w:rPr>
          <w:rFonts w:cs="Arial"/>
          <w:sz w:val="24"/>
          <w:szCs w:val="18"/>
        </w:rPr>
        <w:t xml:space="preserve"> plan shall specify the operation and mainte</w:t>
      </w:r>
      <w:r w:rsidR="00861570">
        <w:rPr>
          <w:rFonts w:cs="Arial"/>
          <w:sz w:val="24"/>
          <w:szCs w:val="18"/>
        </w:rPr>
        <w:t xml:space="preserve">nance criteria for the affected </w:t>
      </w:r>
      <w:r w:rsidR="00861570" w:rsidRPr="00FA20B7">
        <w:rPr>
          <w:rFonts w:cs="Arial"/>
          <w:sz w:val="24"/>
          <w:szCs w:val="18"/>
        </w:rPr>
        <w:t>source, the add-on air pollution control devi</w:t>
      </w:r>
      <w:r w:rsidR="00923647">
        <w:rPr>
          <w:rFonts w:cs="Arial"/>
          <w:sz w:val="24"/>
          <w:szCs w:val="18"/>
        </w:rPr>
        <w:t>ce</w:t>
      </w:r>
      <w:r w:rsidR="002C559F">
        <w:rPr>
          <w:rFonts w:cs="Arial"/>
          <w:sz w:val="24"/>
          <w:szCs w:val="18"/>
        </w:rPr>
        <w:t xml:space="preserve"> [including</w:t>
      </w:r>
      <w:r w:rsidR="00923647">
        <w:rPr>
          <w:rFonts w:cs="Arial"/>
          <w:sz w:val="24"/>
          <w:szCs w:val="18"/>
        </w:rPr>
        <w:t xml:space="preserve"> the composite mesh-pad (C</w:t>
      </w:r>
      <w:r w:rsidR="002C559F">
        <w:rPr>
          <w:rFonts w:cs="Arial"/>
          <w:sz w:val="24"/>
          <w:szCs w:val="18"/>
        </w:rPr>
        <w:t>MP</w:t>
      </w:r>
      <w:r w:rsidR="00923647">
        <w:rPr>
          <w:rFonts w:cs="Arial"/>
          <w:sz w:val="24"/>
          <w:szCs w:val="18"/>
        </w:rPr>
        <w:t>) and the packed-bed scrubber (PBS)</w:t>
      </w:r>
      <w:r w:rsidR="004E3E48">
        <w:rPr>
          <w:rFonts w:cs="Arial"/>
          <w:sz w:val="24"/>
          <w:szCs w:val="18"/>
        </w:rPr>
        <w:t xml:space="preserve"> system</w:t>
      </w:r>
      <w:r w:rsidR="00923647">
        <w:rPr>
          <w:rFonts w:cs="Arial"/>
          <w:sz w:val="24"/>
          <w:szCs w:val="18"/>
        </w:rPr>
        <w:t>s</w:t>
      </w:r>
      <w:r w:rsidR="002C559F">
        <w:rPr>
          <w:rFonts w:cs="Arial"/>
          <w:sz w:val="24"/>
          <w:szCs w:val="18"/>
        </w:rPr>
        <w:t>]</w:t>
      </w:r>
      <w:r w:rsidR="00861570" w:rsidRPr="00FA20B7">
        <w:rPr>
          <w:rFonts w:cs="Arial"/>
          <w:sz w:val="24"/>
          <w:szCs w:val="18"/>
        </w:rPr>
        <w:t xml:space="preserve">, and the process and control </w:t>
      </w:r>
      <w:r w:rsidR="00861570" w:rsidRPr="00FA20B7">
        <w:rPr>
          <w:rFonts w:cs="Arial"/>
          <w:sz w:val="24"/>
          <w:szCs w:val="18"/>
        </w:rPr>
        <w:lastRenderedPageBreak/>
        <w:t>system monitoring equipment, a</w:t>
      </w:r>
      <w:r w:rsidR="004E3E48">
        <w:rPr>
          <w:rFonts w:cs="Arial"/>
          <w:sz w:val="24"/>
          <w:szCs w:val="18"/>
        </w:rPr>
        <w:t xml:space="preserve">nd shall include a standardized </w:t>
      </w:r>
      <w:r w:rsidR="00861570" w:rsidRPr="00FA20B7">
        <w:rPr>
          <w:rFonts w:cs="Arial"/>
          <w:sz w:val="24"/>
          <w:szCs w:val="18"/>
        </w:rPr>
        <w:t>checklist to document the operation and maintenance of this equipment;</w:t>
      </w:r>
    </w:p>
    <w:p w:rsidR="002C559F" w:rsidRDefault="002C559F" w:rsidP="002C559F">
      <w:pPr>
        <w:pStyle w:val="NormalWeb"/>
        <w:tabs>
          <w:tab w:val="left" w:pos="1440"/>
        </w:tabs>
        <w:spacing w:before="0" w:beforeAutospacing="0" w:after="0" w:afterAutospacing="0"/>
        <w:ind w:left="1440" w:hanging="360"/>
        <w:rPr>
          <w:rFonts w:cs="Arial"/>
        </w:rPr>
      </w:pPr>
    </w:p>
    <w:p w:rsidR="00861570" w:rsidRDefault="001133BB" w:rsidP="002C559F">
      <w:pPr>
        <w:pStyle w:val="NormalWeb"/>
        <w:tabs>
          <w:tab w:val="left" w:pos="1440"/>
        </w:tabs>
        <w:spacing w:before="0" w:beforeAutospacing="0" w:after="0" w:afterAutospacing="0"/>
        <w:ind w:left="1440" w:hanging="360"/>
        <w:rPr>
          <w:rFonts w:cs="Arial"/>
          <w:szCs w:val="18"/>
        </w:rPr>
      </w:pPr>
      <w:r>
        <w:rPr>
          <w:rFonts w:cs="Arial"/>
        </w:rPr>
        <w:t>ii</w:t>
      </w:r>
      <w:r w:rsidR="002C559F">
        <w:rPr>
          <w:rFonts w:cs="Arial"/>
        </w:rPr>
        <w:t>.</w:t>
      </w:r>
      <w:r w:rsidR="002C559F">
        <w:rPr>
          <w:rFonts w:cs="Arial"/>
        </w:rPr>
        <w:tab/>
      </w:r>
      <w:r w:rsidR="00861570" w:rsidRPr="00861570">
        <w:rPr>
          <w:rFonts w:cs="Arial"/>
        </w:rPr>
        <w:t>For sources using an add-on control device or monitoring equipment to comply with 40 CFR  part 63 subpart N, the plan shall incorporate the</w:t>
      </w:r>
      <w:r w:rsidR="00861570">
        <w:rPr>
          <w:rFonts w:cs="Arial"/>
        </w:rPr>
        <w:t xml:space="preserve"> </w:t>
      </w:r>
      <w:r w:rsidR="00861570" w:rsidRPr="00B50FCC">
        <w:rPr>
          <w:rFonts w:cs="Arial"/>
          <w:szCs w:val="18"/>
        </w:rPr>
        <w:t>operation and maintenance practices for that device or monitoring equipment, as</w:t>
      </w:r>
      <w:r w:rsidR="002C559F">
        <w:rPr>
          <w:rFonts w:cs="Arial"/>
          <w:szCs w:val="18"/>
        </w:rPr>
        <w:t xml:space="preserve"> follows (for a combined PBS/CMP system):</w:t>
      </w:r>
    </w:p>
    <w:p w:rsidR="002C559F" w:rsidRDefault="002C559F" w:rsidP="002C559F">
      <w:pPr>
        <w:pStyle w:val="NormalWeb"/>
        <w:tabs>
          <w:tab w:val="left" w:pos="1440"/>
        </w:tabs>
        <w:spacing w:before="0" w:beforeAutospacing="0" w:after="0" w:afterAutospacing="0"/>
        <w:ind w:left="1440" w:hanging="360"/>
        <w:rPr>
          <w:rFonts w:cs="Arial"/>
          <w:szCs w:val="18"/>
        </w:rPr>
      </w:pPr>
    </w:p>
    <w:p w:rsidR="002C559F" w:rsidRDefault="001133BB" w:rsidP="001133BB">
      <w:pPr>
        <w:pStyle w:val="NormalWeb"/>
        <w:tabs>
          <w:tab w:val="left" w:pos="1800"/>
        </w:tabs>
        <w:spacing w:before="0" w:beforeAutospacing="0" w:after="0" w:afterAutospacing="0"/>
        <w:ind w:left="1800" w:hanging="360"/>
        <w:rPr>
          <w:rFonts w:cs="Arial"/>
          <w:szCs w:val="18"/>
        </w:rPr>
      </w:pPr>
      <w:r>
        <w:rPr>
          <w:rFonts w:cs="Arial"/>
          <w:szCs w:val="18"/>
        </w:rPr>
        <w:t>A.</w:t>
      </w:r>
      <w:r>
        <w:rPr>
          <w:rFonts w:cs="Arial"/>
          <w:szCs w:val="18"/>
        </w:rPr>
        <w:tab/>
        <w:t>Visually inspect the device to ensure that there is proper drainage, no chronic acid buildup on the pads, and no evidence of chemical attack on the structural integrity of the device at least once per calendar quarter;</w:t>
      </w:r>
    </w:p>
    <w:p w:rsidR="001133BB" w:rsidRDefault="001133BB" w:rsidP="001133BB">
      <w:pPr>
        <w:pStyle w:val="NormalWeb"/>
        <w:tabs>
          <w:tab w:val="left" w:pos="1800"/>
        </w:tabs>
        <w:spacing w:before="0" w:beforeAutospacing="0" w:after="0" w:afterAutospacing="0"/>
        <w:ind w:left="1800" w:hanging="360"/>
        <w:rPr>
          <w:rFonts w:cs="Arial"/>
          <w:szCs w:val="18"/>
        </w:rPr>
      </w:pPr>
    </w:p>
    <w:p w:rsidR="001133BB" w:rsidRDefault="001133BB" w:rsidP="001133BB">
      <w:pPr>
        <w:pStyle w:val="NormalWeb"/>
        <w:tabs>
          <w:tab w:val="left" w:pos="1800"/>
        </w:tabs>
        <w:spacing w:before="0" w:beforeAutospacing="0" w:after="0" w:afterAutospacing="0"/>
        <w:ind w:left="1800" w:hanging="360"/>
        <w:rPr>
          <w:rFonts w:cs="Arial"/>
          <w:szCs w:val="18"/>
        </w:rPr>
      </w:pPr>
      <w:r>
        <w:rPr>
          <w:rFonts w:cs="Arial"/>
          <w:szCs w:val="18"/>
        </w:rPr>
        <w:t>B.</w:t>
      </w:r>
      <w:r>
        <w:rPr>
          <w:rFonts w:cs="Arial"/>
          <w:szCs w:val="18"/>
        </w:rPr>
        <w:tab/>
        <w:t>Visually inspect the back portion of the mesh pad closest to the fan to ensure that there is no breakthrough of chromic acid mist at least once per quarter;</w:t>
      </w:r>
    </w:p>
    <w:p w:rsidR="001133BB" w:rsidRDefault="001133BB" w:rsidP="001133BB">
      <w:pPr>
        <w:pStyle w:val="NormalWeb"/>
        <w:tabs>
          <w:tab w:val="left" w:pos="1800"/>
        </w:tabs>
        <w:spacing w:before="0" w:beforeAutospacing="0" w:after="0" w:afterAutospacing="0"/>
        <w:ind w:left="1800" w:hanging="360"/>
        <w:rPr>
          <w:rFonts w:cs="Arial"/>
          <w:szCs w:val="18"/>
        </w:rPr>
      </w:pPr>
    </w:p>
    <w:p w:rsidR="001133BB" w:rsidRDefault="001133BB" w:rsidP="001133BB">
      <w:pPr>
        <w:pStyle w:val="NormalWeb"/>
        <w:tabs>
          <w:tab w:val="left" w:pos="1800"/>
        </w:tabs>
        <w:spacing w:before="0" w:beforeAutospacing="0" w:after="0" w:afterAutospacing="0"/>
        <w:ind w:left="1800" w:hanging="360"/>
        <w:rPr>
          <w:rFonts w:cs="Arial"/>
          <w:szCs w:val="18"/>
        </w:rPr>
      </w:pPr>
      <w:r>
        <w:rPr>
          <w:rFonts w:cs="Arial"/>
          <w:szCs w:val="18"/>
        </w:rPr>
        <w:t>C.</w:t>
      </w:r>
      <w:r>
        <w:rPr>
          <w:rFonts w:cs="Arial"/>
          <w:szCs w:val="18"/>
        </w:rPr>
        <w:tab/>
        <w:t>Visually inspect the ductwork from the tank to the control device to ensure that there are no leaks at least once per quarter; and</w:t>
      </w:r>
    </w:p>
    <w:p w:rsidR="001133BB" w:rsidRDefault="001133BB" w:rsidP="001133BB">
      <w:pPr>
        <w:pStyle w:val="NormalWeb"/>
        <w:tabs>
          <w:tab w:val="left" w:pos="1800"/>
        </w:tabs>
        <w:spacing w:before="0" w:beforeAutospacing="0" w:after="0" w:afterAutospacing="0"/>
        <w:ind w:left="1800" w:hanging="360"/>
        <w:rPr>
          <w:rFonts w:cs="Arial"/>
          <w:szCs w:val="18"/>
        </w:rPr>
      </w:pPr>
    </w:p>
    <w:p w:rsidR="001133BB" w:rsidRDefault="001133BB" w:rsidP="001133BB">
      <w:pPr>
        <w:pStyle w:val="NormalWeb"/>
        <w:tabs>
          <w:tab w:val="left" w:pos="1800"/>
        </w:tabs>
        <w:spacing w:before="0" w:beforeAutospacing="0" w:after="0" w:afterAutospacing="0"/>
        <w:ind w:left="1800" w:hanging="360"/>
        <w:rPr>
          <w:rFonts w:cs="Arial"/>
          <w:szCs w:val="18"/>
        </w:rPr>
      </w:pPr>
      <w:r>
        <w:rPr>
          <w:rFonts w:cs="Arial"/>
          <w:szCs w:val="18"/>
        </w:rPr>
        <w:t>D.</w:t>
      </w:r>
      <w:r>
        <w:rPr>
          <w:rFonts w:cs="Arial"/>
          <w:szCs w:val="18"/>
        </w:rPr>
        <w:tab/>
        <w:t xml:space="preserve">Perform a </w:t>
      </w:r>
      <w:proofErr w:type="spellStart"/>
      <w:r>
        <w:rPr>
          <w:rFonts w:cs="Arial"/>
          <w:szCs w:val="18"/>
        </w:rPr>
        <w:t>washdown</w:t>
      </w:r>
      <w:proofErr w:type="spellEnd"/>
      <w:r>
        <w:rPr>
          <w:rFonts w:cs="Arial"/>
          <w:szCs w:val="18"/>
        </w:rPr>
        <w:t xml:space="preserve"> of the composite mesh pads in accordance with the manufacturer’s recommendations as recommended by the manufacturer.</w:t>
      </w:r>
    </w:p>
    <w:p w:rsidR="002C559F" w:rsidRPr="00B50FCC" w:rsidRDefault="002C559F" w:rsidP="002C559F">
      <w:pPr>
        <w:pStyle w:val="NormalWeb"/>
        <w:tabs>
          <w:tab w:val="left" w:pos="1440"/>
        </w:tabs>
        <w:spacing w:before="0" w:beforeAutospacing="0" w:after="0" w:afterAutospacing="0"/>
        <w:ind w:left="1440" w:hanging="360"/>
        <w:rPr>
          <w:rFonts w:cs="Arial"/>
          <w:szCs w:val="18"/>
        </w:rPr>
      </w:pPr>
    </w:p>
    <w:p w:rsidR="00861570" w:rsidRPr="000E2F1B" w:rsidRDefault="001133BB" w:rsidP="002C559F">
      <w:pPr>
        <w:pStyle w:val="NormalWeb"/>
        <w:tabs>
          <w:tab w:val="left" w:pos="1440"/>
        </w:tabs>
        <w:spacing w:before="0" w:beforeAutospacing="0" w:after="0" w:afterAutospacing="0"/>
        <w:ind w:left="1440" w:hanging="360"/>
        <w:rPr>
          <w:rFonts w:cs="Arial"/>
          <w:szCs w:val="18"/>
        </w:rPr>
      </w:pPr>
      <w:r>
        <w:rPr>
          <w:rFonts w:cs="Arial"/>
          <w:szCs w:val="18"/>
        </w:rPr>
        <w:t>iii</w:t>
      </w:r>
      <w:r w:rsidR="00861570" w:rsidRPr="000E2F1B">
        <w:rPr>
          <w:rFonts w:cs="Arial"/>
          <w:szCs w:val="18"/>
        </w:rPr>
        <w:t>.</w:t>
      </w:r>
      <w:r w:rsidR="002C559F">
        <w:rPr>
          <w:rFonts w:cs="Arial"/>
          <w:szCs w:val="18"/>
        </w:rPr>
        <w:tab/>
      </w:r>
      <w:r w:rsidR="00861570" w:rsidRPr="000E2F1B">
        <w:rPr>
          <w:rFonts w:cs="Arial"/>
          <w:szCs w:val="18"/>
        </w:rPr>
        <w:t>The plan shall specify procedures to be followed to ensure that equipment or process malfunctions due to poor maintenance or other preventa</w:t>
      </w:r>
      <w:r>
        <w:rPr>
          <w:rFonts w:cs="Arial"/>
          <w:szCs w:val="18"/>
        </w:rPr>
        <w:t xml:space="preserve">ble conditions do not occur; </w:t>
      </w:r>
    </w:p>
    <w:p w:rsidR="002C559F" w:rsidRDefault="002C559F" w:rsidP="002C559F">
      <w:pPr>
        <w:pStyle w:val="NormalWeb"/>
        <w:tabs>
          <w:tab w:val="left" w:pos="1440"/>
        </w:tabs>
        <w:spacing w:before="0" w:beforeAutospacing="0" w:after="0" w:afterAutospacing="0"/>
        <w:ind w:left="1440" w:hanging="360"/>
        <w:rPr>
          <w:rFonts w:cs="Arial"/>
          <w:szCs w:val="18"/>
        </w:rPr>
      </w:pPr>
    </w:p>
    <w:p w:rsidR="00861570" w:rsidRDefault="001133BB" w:rsidP="002C559F">
      <w:pPr>
        <w:pStyle w:val="NormalWeb"/>
        <w:tabs>
          <w:tab w:val="left" w:pos="1440"/>
        </w:tabs>
        <w:spacing w:before="0" w:beforeAutospacing="0" w:after="0" w:afterAutospacing="0"/>
        <w:ind w:left="1440" w:hanging="360"/>
        <w:rPr>
          <w:rFonts w:cs="Arial"/>
          <w:szCs w:val="18"/>
        </w:rPr>
      </w:pPr>
      <w:r>
        <w:rPr>
          <w:rFonts w:cs="Arial"/>
          <w:szCs w:val="18"/>
        </w:rPr>
        <w:t>iv</w:t>
      </w:r>
      <w:r w:rsidR="002C559F">
        <w:rPr>
          <w:rFonts w:cs="Arial"/>
          <w:szCs w:val="18"/>
        </w:rPr>
        <w:t>.</w:t>
      </w:r>
      <w:r w:rsidR="002C559F">
        <w:rPr>
          <w:rFonts w:cs="Arial"/>
          <w:szCs w:val="18"/>
        </w:rPr>
        <w:tab/>
      </w:r>
      <w:r w:rsidR="00861570" w:rsidRPr="000E2F1B">
        <w:rPr>
          <w:rFonts w:cs="Arial"/>
          <w:szCs w:val="18"/>
        </w:rPr>
        <w:t>The plan shall include a systematic procedure for identifying malfunctions of process equipment, add-on air pollution control devices, and process and control system monitoring equipment and for implementing corrective actio</w:t>
      </w:r>
      <w:r>
        <w:rPr>
          <w:rFonts w:cs="Arial"/>
          <w:szCs w:val="18"/>
        </w:rPr>
        <w:t>ns to address such malfunctions;</w:t>
      </w:r>
    </w:p>
    <w:p w:rsidR="002C559F" w:rsidRDefault="002C559F" w:rsidP="002C559F">
      <w:pPr>
        <w:pStyle w:val="NormalWeb"/>
        <w:tabs>
          <w:tab w:val="left" w:pos="1440"/>
        </w:tabs>
        <w:spacing w:before="0" w:beforeAutospacing="0" w:after="0" w:afterAutospacing="0"/>
        <w:ind w:left="1440" w:hanging="360"/>
        <w:rPr>
          <w:rFonts w:cs="Arial"/>
          <w:szCs w:val="18"/>
        </w:rPr>
      </w:pPr>
    </w:p>
    <w:p w:rsidR="00CD4E0E" w:rsidRDefault="001133BB" w:rsidP="002C559F">
      <w:pPr>
        <w:pStyle w:val="NormalWeb"/>
        <w:tabs>
          <w:tab w:val="left" w:pos="1440"/>
        </w:tabs>
        <w:spacing w:before="0" w:beforeAutospacing="0" w:after="0" w:afterAutospacing="0"/>
        <w:ind w:left="1440" w:hanging="360"/>
        <w:rPr>
          <w:rFonts w:cs="Arial"/>
          <w:szCs w:val="18"/>
        </w:rPr>
      </w:pPr>
      <w:r>
        <w:rPr>
          <w:rFonts w:cs="Arial"/>
          <w:szCs w:val="18"/>
        </w:rPr>
        <w:t>vi</w:t>
      </w:r>
      <w:r w:rsidR="00CD4E0E">
        <w:rPr>
          <w:rFonts w:cs="Arial"/>
          <w:szCs w:val="18"/>
        </w:rPr>
        <w:t>.</w:t>
      </w:r>
      <w:r w:rsidR="00CD4E0E">
        <w:rPr>
          <w:rFonts w:cs="Arial"/>
          <w:szCs w:val="18"/>
        </w:rPr>
        <w:tab/>
        <w:t xml:space="preserve">The plan shall include housekeeping procedures, as specified in </w:t>
      </w:r>
      <w:r>
        <w:rPr>
          <w:rFonts w:cs="Arial"/>
          <w:szCs w:val="18"/>
        </w:rPr>
        <w:t>the following table:</w:t>
      </w:r>
    </w:p>
    <w:p w:rsidR="001133BB" w:rsidRDefault="001133BB" w:rsidP="002C559F">
      <w:pPr>
        <w:pStyle w:val="NormalWeb"/>
        <w:tabs>
          <w:tab w:val="left" w:pos="1440"/>
        </w:tabs>
        <w:spacing w:before="0" w:beforeAutospacing="0" w:after="0" w:afterAutospacing="0"/>
        <w:ind w:left="1440" w:hanging="360"/>
        <w:rPr>
          <w:rFonts w:cs="Arial"/>
          <w:szCs w:val="18"/>
        </w:rPr>
      </w:pPr>
    </w:p>
    <w:tbl>
      <w:tblPr>
        <w:tblStyle w:val="TableGrid"/>
        <w:tblW w:w="0" w:type="auto"/>
        <w:tblInd w:w="18" w:type="dxa"/>
        <w:tblLook w:val="04A0" w:firstRow="1" w:lastRow="0" w:firstColumn="1" w:lastColumn="0" w:noHBand="0" w:noVBand="1"/>
      </w:tblPr>
      <w:tblGrid>
        <w:gridCol w:w="3150"/>
        <w:gridCol w:w="3643"/>
        <w:gridCol w:w="2765"/>
      </w:tblGrid>
      <w:tr w:rsidR="001133BB" w:rsidTr="001133BB">
        <w:tc>
          <w:tcPr>
            <w:tcW w:w="3150" w:type="dxa"/>
          </w:tcPr>
          <w:p w:rsidR="001133BB" w:rsidRPr="00722154" w:rsidRDefault="001133BB" w:rsidP="002C559F">
            <w:pPr>
              <w:pStyle w:val="NormalWeb"/>
              <w:tabs>
                <w:tab w:val="left" w:pos="1440"/>
              </w:tabs>
              <w:spacing w:before="0" w:beforeAutospacing="0" w:after="0" w:afterAutospacing="0"/>
              <w:rPr>
                <w:rFonts w:cs="Arial"/>
                <w:b/>
                <w:szCs w:val="18"/>
              </w:rPr>
            </w:pPr>
            <w:r w:rsidRPr="00722154">
              <w:rPr>
                <w:rFonts w:cs="Arial"/>
                <w:b/>
                <w:szCs w:val="18"/>
              </w:rPr>
              <w:t>For:</w:t>
            </w:r>
          </w:p>
        </w:tc>
        <w:tc>
          <w:tcPr>
            <w:tcW w:w="3643" w:type="dxa"/>
          </w:tcPr>
          <w:p w:rsidR="001133BB" w:rsidRPr="00722154" w:rsidRDefault="001133BB" w:rsidP="002C559F">
            <w:pPr>
              <w:pStyle w:val="NormalWeb"/>
              <w:tabs>
                <w:tab w:val="left" w:pos="1440"/>
              </w:tabs>
              <w:spacing w:before="0" w:beforeAutospacing="0" w:after="0" w:afterAutospacing="0"/>
              <w:rPr>
                <w:rFonts w:cs="Arial"/>
                <w:b/>
                <w:szCs w:val="18"/>
              </w:rPr>
            </w:pPr>
            <w:r w:rsidRPr="00722154">
              <w:rPr>
                <w:rFonts w:cs="Arial"/>
                <w:b/>
                <w:szCs w:val="18"/>
              </w:rPr>
              <w:t>The Permittee must:</w:t>
            </w:r>
          </w:p>
        </w:tc>
        <w:tc>
          <w:tcPr>
            <w:tcW w:w="2765" w:type="dxa"/>
          </w:tcPr>
          <w:p w:rsidR="001133BB" w:rsidRPr="00722154" w:rsidRDefault="001133BB" w:rsidP="002C559F">
            <w:pPr>
              <w:pStyle w:val="NormalWeb"/>
              <w:tabs>
                <w:tab w:val="left" w:pos="1440"/>
              </w:tabs>
              <w:spacing w:before="0" w:beforeAutospacing="0" w:after="0" w:afterAutospacing="0"/>
              <w:rPr>
                <w:rFonts w:cs="Arial"/>
                <w:b/>
                <w:szCs w:val="18"/>
              </w:rPr>
            </w:pPr>
            <w:r w:rsidRPr="00722154">
              <w:rPr>
                <w:rFonts w:cs="Arial"/>
                <w:b/>
                <w:szCs w:val="18"/>
              </w:rPr>
              <w:t>At this minimum frequency:</w:t>
            </w:r>
          </w:p>
        </w:tc>
      </w:tr>
      <w:tr w:rsidR="00722154" w:rsidTr="001133BB">
        <w:tc>
          <w:tcPr>
            <w:tcW w:w="3150" w:type="dxa"/>
            <w:vMerge w:val="restart"/>
          </w:tcPr>
          <w:p w:rsidR="00722154" w:rsidRPr="001133BB" w:rsidRDefault="00722154" w:rsidP="002C559F">
            <w:pPr>
              <w:pStyle w:val="NormalWeb"/>
              <w:tabs>
                <w:tab w:val="left" w:pos="1440"/>
              </w:tabs>
              <w:spacing w:before="0" w:beforeAutospacing="0" w:after="0" w:afterAutospacing="0"/>
              <w:rPr>
                <w:rFonts w:cs="Arial"/>
                <w:sz w:val="20"/>
                <w:szCs w:val="20"/>
              </w:rPr>
            </w:pPr>
            <w:r w:rsidRPr="001133BB">
              <w:rPr>
                <w:rFonts w:cs="Arial"/>
                <w:sz w:val="20"/>
                <w:szCs w:val="20"/>
              </w:rPr>
              <w:t>1. Any substance used in an affected chromium electroplating or chromium anodizing tank that contains hexavalent chromium.</w:t>
            </w:r>
          </w:p>
        </w:tc>
        <w:tc>
          <w:tcPr>
            <w:tcW w:w="3643" w:type="dxa"/>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t>(a) Store the substance in a closed container in an enclosed storage area or building; and</w:t>
            </w:r>
          </w:p>
        </w:tc>
        <w:tc>
          <w:tcPr>
            <w:tcW w:w="2765" w:type="dxa"/>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t>At all times except when transferring the substance to and from the container.</w:t>
            </w:r>
          </w:p>
        </w:tc>
      </w:tr>
      <w:tr w:rsidR="00722154" w:rsidTr="001133BB">
        <w:tc>
          <w:tcPr>
            <w:tcW w:w="3150" w:type="dxa"/>
            <w:vMerge/>
          </w:tcPr>
          <w:p w:rsidR="00722154" w:rsidRPr="001133BB" w:rsidRDefault="00722154" w:rsidP="002C559F">
            <w:pPr>
              <w:pStyle w:val="NormalWeb"/>
              <w:tabs>
                <w:tab w:val="left" w:pos="1440"/>
              </w:tabs>
              <w:spacing w:before="0" w:beforeAutospacing="0" w:after="0" w:afterAutospacing="0"/>
              <w:rPr>
                <w:rFonts w:cs="Arial"/>
                <w:sz w:val="20"/>
                <w:szCs w:val="20"/>
              </w:rPr>
            </w:pPr>
          </w:p>
        </w:tc>
        <w:tc>
          <w:tcPr>
            <w:tcW w:w="3643" w:type="dxa"/>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t>(b) Use a closed container when transporting the substance from the enclosed storage area.</w:t>
            </w:r>
          </w:p>
        </w:tc>
        <w:tc>
          <w:tcPr>
            <w:tcW w:w="2765" w:type="dxa"/>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t>Whenever transporting substance, except when transferring the substance to and from the container.</w:t>
            </w:r>
          </w:p>
        </w:tc>
      </w:tr>
      <w:tr w:rsidR="00722154" w:rsidTr="001133BB">
        <w:tc>
          <w:tcPr>
            <w:tcW w:w="3150" w:type="dxa"/>
            <w:vMerge w:val="restart"/>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t>2. Each affected tank, to minimize spills of bat</w:t>
            </w:r>
            <w:r w:rsidR="00B97F8C">
              <w:rPr>
                <w:rFonts w:cs="Arial"/>
                <w:sz w:val="20"/>
                <w:szCs w:val="20"/>
              </w:rPr>
              <w:t>h</w:t>
            </w:r>
            <w:r>
              <w:rPr>
                <w:rFonts w:cs="Arial"/>
                <w:sz w:val="20"/>
                <w:szCs w:val="20"/>
              </w:rPr>
              <w:t xml:space="preserve"> solution that result from </w:t>
            </w:r>
            <w:proofErr w:type="spellStart"/>
            <w:r>
              <w:rPr>
                <w:rFonts w:cs="Arial"/>
                <w:sz w:val="20"/>
                <w:szCs w:val="20"/>
              </w:rPr>
              <w:t>dragout</w:t>
            </w:r>
            <w:proofErr w:type="spellEnd"/>
            <w:r>
              <w:rPr>
                <w:rFonts w:cs="Arial"/>
                <w:sz w:val="20"/>
                <w:szCs w:val="20"/>
              </w:rPr>
              <w:t xml:space="preserve">.  Note: This measure does not require the return of the </w:t>
            </w:r>
            <w:r>
              <w:rPr>
                <w:rFonts w:cs="Arial"/>
                <w:sz w:val="20"/>
                <w:szCs w:val="20"/>
              </w:rPr>
              <w:lastRenderedPageBreak/>
              <w:t>contaminated bath solution to the tank.  This requirement applies only as the parts are removed from the tank.  Once away from the tank area, any spilled solution must be handled in accordance with Item 4 of these housekeeping measures.</w:t>
            </w:r>
          </w:p>
        </w:tc>
        <w:tc>
          <w:tcPr>
            <w:tcW w:w="3643" w:type="dxa"/>
          </w:tcPr>
          <w:p w:rsidR="00722154" w:rsidRPr="001133BB" w:rsidRDefault="00722154" w:rsidP="002C559F">
            <w:pPr>
              <w:pStyle w:val="NormalWeb"/>
              <w:tabs>
                <w:tab w:val="left" w:pos="1440"/>
              </w:tabs>
              <w:spacing w:before="0" w:beforeAutospacing="0" w:after="0" w:afterAutospacing="0"/>
              <w:rPr>
                <w:rFonts w:cs="Arial"/>
                <w:sz w:val="20"/>
                <w:szCs w:val="20"/>
              </w:rPr>
            </w:pPr>
            <w:r>
              <w:rPr>
                <w:rFonts w:cs="Arial"/>
                <w:sz w:val="20"/>
                <w:szCs w:val="20"/>
              </w:rPr>
              <w:lastRenderedPageBreak/>
              <w:t xml:space="preserve">(a) </w:t>
            </w:r>
            <w:r w:rsidR="00C665D5">
              <w:rPr>
                <w:rFonts w:cs="Arial"/>
                <w:sz w:val="20"/>
                <w:szCs w:val="20"/>
              </w:rPr>
              <w:t>Install drip trays that collect and return to the tank any bath solution that drips or drains from parts as the parts are removed from the tank; or</w:t>
            </w:r>
          </w:p>
        </w:tc>
        <w:tc>
          <w:tcPr>
            <w:tcW w:w="2765" w:type="dxa"/>
          </w:tcPr>
          <w:p w:rsidR="00722154"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Prior to operating the tank.</w:t>
            </w:r>
          </w:p>
        </w:tc>
      </w:tr>
      <w:tr w:rsidR="00722154" w:rsidTr="001133BB">
        <w:tc>
          <w:tcPr>
            <w:tcW w:w="3150" w:type="dxa"/>
            <w:vMerge/>
          </w:tcPr>
          <w:p w:rsidR="00722154" w:rsidRPr="001133BB" w:rsidRDefault="00722154" w:rsidP="002C559F">
            <w:pPr>
              <w:pStyle w:val="NormalWeb"/>
              <w:tabs>
                <w:tab w:val="left" w:pos="1440"/>
              </w:tabs>
              <w:spacing w:before="0" w:beforeAutospacing="0" w:after="0" w:afterAutospacing="0"/>
              <w:rPr>
                <w:rFonts w:cs="Arial"/>
                <w:sz w:val="20"/>
                <w:szCs w:val="20"/>
              </w:rPr>
            </w:pPr>
          </w:p>
        </w:tc>
        <w:tc>
          <w:tcPr>
            <w:tcW w:w="3643" w:type="dxa"/>
          </w:tcPr>
          <w:p w:rsidR="00722154"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(b) Contain and return to the tank any bath solution that drains or drips from the parts as the parts are removed from the tank; or</w:t>
            </w:r>
          </w:p>
        </w:tc>
        <w:tc>
          <w:tcPr>
            <w:tcW w:w="2765" w:type="dxa"/>
          </w:tcPr>
          <w:p w:rsidR="00722154"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Whenever removing parts from an affected tank.</w:t>
            </w:r>
          </w:p>
        </w:tc>
      </w:tr>
      <w:tr w:rsidR="00722154" w:rsidTr="001133BB">
        <w:tc>
          <w:tcPr>
            <w:tcW w:w="3150" w:type="dxa"/>
            <w:vMerge/>
          </w:tcPr>
          <w:p w:rsidR="00722154" w:rsidRPr="001133BB" w:rsidRDefault="00722154" w:rsidP="002C559F">
            <w:pPr>
              <w:pStyle w:val="NormalWeb"/>
              <w:tabs>
                <w:tab w:val="left" w:pos="1440"/>
              </w:tabs>
              <w:spacing w:before="0" w:beforeAutospacing="0" w:after="0" w:afterAutospacing="0"/>
              <w:rPr>
                <w:rFonts w:cs="Arial"/>
                <w:sz w:val="20"/>
                <w:szCs w:val="20"/>
              </w:rPr>
            </w:pPr>
          </w:p>
        </w:tc>
        <w:tc>
          <w:tcPr>
            <w:tcW w:w="3643" w:type="dxa"/>
          </w:tcPr>
          <w:p w:rsidR="00722154"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(c) Collect and treat in an onsite wastewater treatment plant any bath solution that drains or drips from parts as the parts are removed from the tank.</w:t>
            </w:r>
          </w:p>
        </w:tc>
        <w:tc>
          <w:tcPr>
            <w:tcW w:w="2765" w:type="dxa"/>
          </w:tcPr>
          <w:p w:rsidR="00722154"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Whenever removing parts from an affected tank.</w:t>
            </w:r>
          </w:p>
        </w:tc>
      </w:tr>
      <w:tr w:rsidR="001133BB" w:rsidTr="001133BB">
        <w:tc>
          <w:tcPr>
            <w:tcW w:w="3150" w:type="dxa"/>
          </w:tcPr>
          <w:p w:rsidR="001133BB"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3. Each spraying operation for removing excess chromic acid from parts removed from, and occurring over, an affected tank.</w:t>
            </w:r>
          </w:p>
        </w:tc>
        <w:tc>
          <w:tcPr>
            <w:tcW w:w="3643" w:type="dxa"/>
          </w:tcPr>
          <w:p w:rsidR="001133BB"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Install a splash guard to minimize overspray during spraying operations and to ensure that any excess hexavalent chromium laden liquid captured by the splash guard is returned to the affected chromium electroplating or anodizing tank.</w:t>
            </w:r>
          </w:p>
        </w:tc>
        <w:tc>
          <w:tcPr>
            <w:tcW w:w="2765" w:type="dxa"/>
          </w:tcPr>
          <w:p w:rsidR="001133BB"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Prior to any such spraying operation.</w:t>
            </w:r>
          </w:p>
        </w:tc>
      </w:tr>
      <w:tr w:rsidR="001133BB" w:rsidTr="001133BB">
        <w:tc>
          <w:tcPr>
            <w:tcW w:w="3150" w:type="dxa"/>
          </w:tcPr>
          <w:p w:rsidR="001133BB"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4. Each operation that involves the handling or use of any substance used in an affected chromium electroplating or chromium anodizing thank that contains hexavalent chromium.</w:t>
            </w:r>
          </w:p>
        </w:tc>
        <w:tc>
          <w:tcPr>
            <w:tcW w:w="3643" w:type="dxa"/>
          </w:tcPr>
          <w:p w:rsidR="001133BB"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Begin clean up, or otherwise contain, all spills of the substance.  Note: substances that fall or flow into drop trays, pans, sumps, or other containment areas are not considered spills.</w:t>
            </w:r>
          </w:p>
        </w:tc>
        <w:tc>
          <w:tcPr>
            <w:tcW w:w="2765" w:type="dxa"/>
          </w:tcPr>
          <w:p w:rsidR="001133BB" w:rsidRPr="001133BB" w:rsidRDefault="00C665D5" w:rsidP="00C665D5">
            <w:pPr>
              <w:pStyle w:val="NormalWeb"/>
              <w:tabs>
                <w:tab w:val="left" w:pos="1440"/>
              </w:tabs>
              <w:spacing w:before="0" w:beforeAutospacing="0" w:after="0" w:afterAutospacing="0"/>
              <w:rPr>
                <w:rFonts w:cs="Arial"/>
                <w:sz w:val="20"/>
                <w:szCs w:val="20"/>
              </w:rPr>
            </w:pPr>
            <w:r>
              <w:rPr>
                <w:rFonts w:cs="Arial"/>
                <w:sz w:val="20"/>
                <w:szCs w:val="20"/>
              </w:rPr>
              <w:t>Within 1 hour of the spill.</w:t>
            </w:r>
          </w:p>
        </w:tc>
      </w:tr>
      <w:tr w:rsidR="00C665D5" w:rsidTr="001133BB">
        <w:tc>
          <w:tcPr>
            <w:tcW w:w="3150" w:type="dxa"/>
            <w:vMerge w:val="restart"/>
          </w:tcPr>
          <w:p w:rsidR="00C665D5" w:rsidRPr="001133BB" w:rsidRDefault="00C665D5" w:rsidP="008A1D90">
            <w:pPr>
              <w:pStyle w:val="NormalWeb"/>
              <w:tabs>
                <w:tab w:val="left" w:pos="1440"/>
              </w:tabs>
              <w:spacing w:before="0" w:beforeAutospacing="0" w:after="0" w:afterAutospacing="0"/>
              <w:rPr>
                <w:rFonts w:cs="Arial"/>
                <w:sz w:val="20"/>
                <w:szCs w:val="20"/>
              </w:rPr>
            </w:pPr>
            <w:r>
              <w:rPr>
                <w:rFonts w:cs="Arial"/>
                <w:sz w:val="20"/>
                <w:szCs w:val="20"/>
              </w:rPr>
              <w:t>5. Surfaces within the enclosed storage area, open floor area, walkways around affected tanks contaminated with hexavalent chromium from an affected chromium electroplating or chromium anodizing tank.</w:t>
            </w:r>
          </w:p>
        </w:tc>
        <w:tc>
          <w:tcPr>
            <w:tcW w:w="3643" w:type="dxa"/>
          </w:tcPr>
          <w:p w:rsidR="00C665D5"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(a) Clean the surfaces using one or more of the following methods: HEPA vacuuming; Hand-wiping with a damp cloth; Wet mopping; Hose down or rinse with potable water that is collected in a wastewater collection system; Other cleaning method approved by the Department; OR</w:t>
            </w:r>
          </w:p>
        </w:tc>
        <w:tc>
          <w:tcPr>
            <w:tcW w:w="2765" w:type="dxa"/>
          </w:tcPr>
          <w:p w:rsidR="00C665D5" w:rsidRPr="001133BB" w:rsidRDefault="00C665D5" w:rsidP="00C665D5">
            <w:pPr>
              <w:pStyle w:val="NormalWeb"/>
              <w:tabs>
                <w:tab w:val="left" w:pos="1440"/>
              </w:tabs>
              <w:spacing w:before="0" w:beforeAutospacing="0" w:after="0" w:afterAutospacing="0"/>
              <w:rPr>
                <w:rFonts w:cs="Arial"/>
                <w:sz w:val="20"/>
                <w:szCs w:val="20"/>
              </w:rPr>
            </w:pPr>
            <w:r>
              <w:rPr>
                <w:rFonts w:cs="Arial"/>
                <w:sz w:val="20"/>
                <w:szCs w:val="20"/>
              </w:rPr>
              <w:t xml:space="preserve">At least once every 7 days if one or more </w:t>
            </w:r>
            <w:proofErr w:type="gramStart"/>
            <w:r>
              <w:rPr>
                <w:rFonts w:cs="Arial"/>
                <w:sz w:val="20"/>
                <w:szCs w:val="20"/>
              </w:rPr>
              <w:t>chromium electroplating</w:t>
            </w:r>
            <w:proofErr w:type="gramEnd"/>
            <w:r>
              <w:rPr>
                <w:rFonts w:cs="Arial"/>
                <w:sz w:val="20"/>
                <w:szCs w:val="20"/>
              </w:rPr>
              <w:t xml:space="preserve"> or chromium anodizing tanks were used, or at least after every 40 hours</w:t>
            </w:r>
            <w:r w:rsidR="002604CD">
              <w:rPr>
                <w:rFonts w:cs="Arial"/>
                <w:sz w:val="20"/>
                <w:szCs w:val="20"/>
              </w:rPr>
              <w:t xml:space="preserve"> of operating time of one or more affected chromium electroplating tanks, whichever is later.</w:t>
            </w:r>
          </w:p>
        </w:tc>
      </w:tr>
      <w:tr w:rsidR="00C665D5" w:rsidTr="001133BB">
        <w:tc>
          <w:tcPr>
            <w:tcW w:w="3150" w:type="dxa"/>
            <w:vMerge/>
          </w:tcPr>
          <w:p w:rsidR="00C665D5" w:rsidRPr="001133BB" w:rsidRDefault="00C665D5" w:rsidP="002C559F">
            <w:pPr>
              <w:pStyle w:val="NormalWeb"/>
              <w:tabs>
                <w:tab w:val="left" w:pos="1440"/>
              </w:tabs>
              <w:spacing w:before="0" w:beforeAutospacing="0" w:after="0" w:afterAutospacing="0"/>
              <w:rPr>
                <w:rFonts w:cs="Arial"/>
                <w:sz w:val="20"/>
                <w:szCs w:val="20"/>
              </w:rPr>
            </w:pPr>
          </w:p>
        </w:tc>
        <w:tc>
          <w:tcPr>
            <w:tcW w:w="3643" w:type="dxa"/>
          </w:tcPr>
          <w:p w:rsidR="00C665D5" w:rsidRPr="001133BB" w:rsidRDefault="00C665D5" w:rsidP="002C559F">
            <w:pPr>
              <w:pStyle w:val="NormalWeb"/>
              <w:tabs>
                <w:tab w:val="left" w:pos="1440"/>
              </w:tabs>
              <w:spacing w:before="0" w:beforeAutospacing="0" w:after="0" w:afterAutospacing="0"/>
              <w:rPr>
                <w:rFonts w:cs="Arial"/>
                <w:sz w:val="20"/>
                <w:szCs w:val="20"/>
              </w:rPr>
            </w:pPr>
            <w:r>
              <w:rPr>
                <w:rFonts w:cs="Arial"/>
                <w:sz w:val="20"/>
                <w:szCs w:val="20"/>
              </w:rPr>
              <w:t xml:space="preserve">(b) </w:t>
            </w:r>
            <w:proofErr w:type="gramStart"/>
            <w:r>
              <w:rPr>
                <w:rFonts w:cs="Arial"/>
                <w:sz w:val="20"/>
                <w:szCs w:val="20"/>
              </w:rPr>
              <w:t>apply</w:t>
            </w:r>
            <w:proofErr w:type="gramEnd"/>
            <w:r>
              <w:rPr>
                <w:rFonts w:cs="Arial"/>
                <w:sz w:val="20"/>
                <w:szCs w:val="20"/>
              </w:rPr>
              <w:t xml:space="preserve"> a non-toxic chemical dust suppressant to the surfaces.</w:t>
            </w:r>
          </w:p>
        </w:tc>
        <w:tc>
          <w:tcPr>
            <w:tcW w:w="2765" w:type="dxa"/>
          </w:tcPr>
          <w:p w:rsidR="00C665D5"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According to manufacturer’s recommendations.</w:t>
            </w:r>
          </w:p>
        </w:tc>
      </w:tr>
      <w:tr w:rsidR="001133BB" w:rsidTr="001133BB">
        <w:tc>
          <w:tcPr>
            <w:tcW w:w="3150"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6. All buffing, grinding, or polishing operations that are located in the same room as chromium electroplating or chromium anodizing operations.</w:t>
            </w:r>
          </w:p>
        </w:tc>
        <w:tc>
          <w:tcPr>
            <w:tcW w:w="3643"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Separate the operation from any affected electroplating or anodizing operation by installing a physical barrier; the barrier may take the form of plastic strip curtains.</w:t>
            </w:r>
          </w:p>
        </w:tc>
        <w:tc>
          <w:tcPr>
            <w:tcW w:w="2765"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Prior to beginning the buffing, grinding, or polishing operation.</w:t>
            </w:r>
          </w:p>
        </w:tc>
      </w:tr>
      <w:tr w:rsidR="001133BB" w:rsidTr="001133BB">
        <w:tc>
          <w:tcPr>
            <w:tcW w:w="3150"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7. All chromium or chromium-containing wastes generated from housekeeping activities.</w:t>
            </w:r>
          </w:p>
        </w:tc>
        <w:tc>
          <w:tcPr>
            <w:tcW w:w="3643"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Store, dispose, recover, or recycle the wastes using practices that do not lead to fugitive dust and in accordance with hazardous waste requirements.</w:t>
            </w:r>
          </w:p>
        </w:tc>
        <w:tc>
          <w:tcPr>
            <w:tcW w:w="2765" w:type="dxa"/>
          </w:tcPr>
          <w:p w:rsidR="001133BB" w:rsidRPr="001133BB" w:rsidRDefault="002604CD" w:rsidP="002C559F">
            <w:pPr>
              <w:pStyle w:val="NormalWeb"/>
              <w:tabs>
                <w:tab w:val="left" w:pos="1440"/>
              </w:tabs>
              <w:spacing w:before="0" w:beforeAutospacing="0" w:after="0" w:afterAutospacing="0"/>
              <w:rPr>
                <w:rFonts w:cs="Arial"/>
                <w:sz w:val="20"/>
                <w:szCs w:val="20"/>
              </w:rPr>
            </w:pPr>
            <w:r>
              <w:rPr>
                <w:rFonts w:cs="Arial"/>
                <w:sz w:val="20"/>
                <w:szCs w:val="20"/>
              </w:rPr>
              <w:t>At all times.</w:t>
            </w:r>
          </w:p>
        </w:tc>
      </w:tr>
    </w:tbl>
    <w:p w:rsidR="001133BB" w:rsidRDefault="001133BB" w:rsidP="002C559F">
      <w:pPr>
        <w:pStyle w:val="NormalWeb"/>
        <w:tabs>
          <w:tab w:val="left" w:pos="1440"/>
        </w:tabs>
        <w:spacing w:before="0" w:beforeAutospacing="0" w:after="0" w:afterAutospacing="0"/>
        <w:ind w:left="1440" w:hanging="360"/>
        <w:rPr>
          <w:rFonts w:cs="Arial"/>
          <w:szCs w:val="18"/>
        </w:rPr>
      </w:pPr>
    </w:p>
    <w:p w:rsidR="008515E8" w:rsidRDefault="008515E8" w:rsidP="008515E8">
      <w:pPr>
        <w:pStyle w:val="NormalWeb"/>
        <w:tabs>
          <w:tab w:val="left" w:pos="1080"/>
        </w:tabs>
        <w:spacing w:before="0" w:beforeAutospacing="0" w:after="0" w:afterAutospacing="0"/>
        <w:ind w:left="1080" w:hanging="360"/>
        <w:rPr>
          <w:rFonts w:cs="Arial"/>
          <w:szCs w:val="18"/>
        </w:rPr>
      </w:pPr>
      <w:r>
        <w:rPr>
          <w:rFonts w:cs="Arial"/>
          <w:szCs w:val="18"/>
        </w:rPr>
        <w:t>2.</w:t>
      </w:r>
      <w:r>
        <w:rPr>
          <w:rFonts w:cs="Arial"/>
          <w:szCs w:val="18"/>
        </w:rPr>
        <w:tab/>
      </w:r>
      <w:r w:rsidRPr="000E2F1B">
        <w:rPr>
          <w:rFonts w:cs="Arial"/>
          <w:szCs w:val="18"/>
        </w:rPr>
        <w:t xml:space="preserve">If the operation and maintenance plan fails to address or inadequately addresses an event that meets the characteristics of a malfunction at the time the plan is initially </w:t>
      </w:r>
      <w:r>
        <w:rPr>
          <w:rFonts w:cs="Arial"/>
          <w:szCs w:val="18"/>
        </w:rPr>
        <w:t>developed, BEP</w:t>
      </w:r>
      <w:r w:rsidRPr="000E2F1B">
        <w:rPr>
          <w:rFonts w:cs="Arial"/>
          <w:szCs w:val="18"/>
        </w:rPr>
        <w:t xml:space="preserve"> shall revise the operation and maintenance plan within 45 days after such an event occurs. The revised plan shall include procedures for operating and maintaining the process equipment, add-on air pollution control device, or monitoring equipment during similar malfunction events, and a program for corrective action for such events.</w:t>
      </w:r>
    </w:p>
    <w:p w:rsidR="008515E8" w:rsidRDefault="008515E8" w:rsidP="008515E8">
      <w:pPr>
        <w:pStyle w:val="NormalWeb"/>
        <w:tabs>
          <w:tab w:val="left" w:pos="1080"/>
        </w:tabs>
        <w:spacing w:before="0" w:beforeAutospacing="0" w:after="0" w:afterAutospacing="0"/>
        <w:ind w:left="1080" w:hanging="360"/>
        <w:rPr>
          <w:rFonts w:cs="Arial"/>
          <w:szCs w:val="18"/>
        </w:rPr>
      </w:pPr>
    </w:p>
    <w:p w:rsidR="008515E8" w:rsidRDefault="008515E8" w:rsidP="008515E8">
      <w:pPr>
        <w:pStyle w:val="NormalWeb"/>
        <w:tabs>
          <w:tab w:val="left" w:pos="1080"/>
        </w:tabs>
        <w:spacing w:before="0" w:beforeAutospacing="0" w:after="0" w:afterAutospacing="0"/>
        <w:ind w:left="1080" w:hanging="360"/>
        <w:rPr>
          <w:rFonts w:cs="Arial"/>
          <w:szCs w:val="18"/>
        </w:rPr>
      </w:pPr>
      <w:r>
        <w:rPr>
          <w:rFonts w:cs="Arial"/>
          <w:szCs w:val="18"/>
        </w:rPr>
        <w:lastRenderedPageBreak/>
        <w:t>3.</w:t>
      </w:r>
      <w:r>
        <w:rPr>
          <w:rFonts w:cs="Arial"/>
          <w:szCs w:val="18"/>
        </w:rPr>
        <w:tab/>
      </w:r>
      <w:r w:rsidRPr="000E2F1B">
        <w:rPr>
          <w:rFonts w:cs="Arial"/>
          <w:szCs w:val="18"/>
        </w:rPr>
        <w:t>Recordkeeping associated with the operation and maintenance plan is identified in</w:t>
      </w:r>
      <w:r w:rsidR="007A3E07">
        <w:rPr>
          <w:rFonts w:cs="Arial"/>
          <w:szCs w:val="18"/>
        </w:rPr>
        <w:t xml:space="preserve"> Condition V of this permit [40 CFR</w:t>
      </w:r>
      <w:r w:rsidRPr="000E2F1B">
        <w:rPr>
          <w:rFonts w:cs="Arial"/>
          <w:szCs w:val="18"/>
        </w:rPr>
        <w:t xml:space="preserve"> 63.346</w:t>
      </w:r>
      <w:r w:rsidR="007A3E07">
        <w:rPr>
          <w:rFonts w:cs="Arial"/>
          <w:szCs w:val="18"/>
        </w:rPr>
        <w:t>]</w:t>
      </w:r>
      <w:r w:rsidRPr="000E2F1B">
        <w:rPr>
          <w:rFonts w:cs="Arial"/>
          <w:szCs w:val="18"/>
        </w:rPr>
        <w:t>. Reporting associated with the operation and maintenance plan is identified in</w:t>
      </w:r>
      <w:r w:rsidR="007A3E07">
        <w:rPr>
          <w:rFonts w:cs="Arial"/>
          <w:szCs w:val="18"/>
        </w:rPr>
        <w:t xml:space="preserve"> Condition VI of this permit</w:t>
      </w:r>
      <w:r w:rsidRPr="000E2F1B">
        <w:rPr>
          <w:rFonts w:cs="Arial"/>
          <w:szCs w:val="18"/>
        </w:rPr>
        <w:t xml:space="preserve"> </w:t>
      </w:r>
      <w:r w:rsidR="007A3E07">
        <w:rPr>
          <w:rFonts w:cs="Arial"/>
          <w:szCs w:val="18"/>
        </w:rPr>
        <w:t xml:space="preserve">[40 CFR </w:t>
      </w:r>
      <w:r w:rsidRPr="000E2F1B">
        <w:rPr>
          <w:rFonts w:cs="Arial"/>
          <w:szCs w:val="18"/>
        </w:rPr>
        <w:t>63.347 (g) and (h)</w:t>
      </w:r>
      <w:r w:rsidR="007A3E07">
        <w:rPr>
          <w:rFonts w:cs="Arial"/>
          <w:szCs w:val="18"/>
        </w:rPr>
        <w:t>].</w:t>
      </w:r>
    </w:p>
    <w:p w:rsidR="008515E8" w:rsidRDefault="008515E8" w:rsidP="008515E8">
      <w:pPr>
        <w:pStyle w:val="NormalWeb"/>
        <w:tabs>
          <w:tab w:val="left" w:pos="1080"/>
        </w:tabs>
        <w:spacing w:before="0" w:beforeAutospacing="0" w:after="0" w:afterAutospacing="0"/>
        <w:ind w:left="1080" w:hanging="360"/>
        <w:rPr>
          <w:rFonts w:cs="Arial"/>
          <w:szCs w:val="18"/>
        </w:rPr>
      </w:pPr>
    </w:p>
    <w:p w:rsidR="008515E8" w:rsidRDefault="008515E8" w:rsidP="008515E8">
      <w:pPr>
        <w:pStyle w:val="NormalWeb"/>
        <w:tabs>
          <w:tab w:val="left" w:pos="1080"/>
        </w:tabs>
        <w:spacing w:before="0" w:beforeAutospacing="0" w:after="0" w:afterAutospacing="0"/>
        <w:ind w:left="1080" w:hanging="360"/>
        <w:rPr>
          <w:rFonts w:cs="Arial"/>
          <w:szCs w:val="18"/>
        </w:rPr>
      </w:pPr>
      <w:r>
        <w:rPr>
          <w:rFonts w:cs="Arial"/>
          <w:szCs w:val="18"/>
        </w:rPr>
        <w:t>4.</w:t>
      </w:r>
      <w:r>
        <w:rPr>
          <w:rFonts w:cs="Arial"/>
          <w:szCs w:val="18"/>
        </w:rPr>
        <w:tab/>
      </w:r>
      <w:r w:rsidRPr="000E2F1B">
        <w:rPr>
          <w:rFonts w:cs="Arial"/>
          <w:szCs w:val="18"/>
        </w:rPr>
        <w:t xml:space="preserve">If actions taken by the </w:t>
      </w:r>
      <w:r>
        <w:rPr>
          <w:rFonts w:cs="Arial"/>
          <w:szCs w:val="18"/>
        </w:rPr>
        <w:t>Permittee</w:t>
      </w:r>
      <w:r w:rsidRPr="000E2F1B">
        <w:rPr>
          <w:rFonts w:cs="Arial"/>
          <w:szCs w:val="18"/>
        </w:rPr>
        <w:t xml:space="preserve"> during periods of malfunction are inconsistent with the procedures specified in the operation and maintenance plan required by </w:t>
      </w:r>
      <w:r>
        <w:rPr>
          <w:rFonts w:cs="Arial"/>
          <w:szCs w:val="18"/>
        </w:rPr>
        <w:t xml:space="preserve">Condition </w:t>
      </w:r>
      <w:proofErr w:type="gramStart"/>
      <w:r>
        <w:rPr>
          <w:rFonts w:cs="Arial"/>
          <w:szCs w:val="18"/>
        </w:rPr>
        <w:t>III(</w:t>
      </w:r>
      <w:proofErr w:type="gramEnd"/>
      <w:r>
        <w:rPr>
          <w:rFonts w:cs="Arial"/>
          <w:szCs w:val="18"/>
        </w:rPr>
        <w:t xml:space="preserve">f)(1) </w:t>
      </w:r>
      <w:r w:rsidRPr="000E2F1B">
        <w:rPr>
          <w:rFonts w:cs="Arial"/>
          <w:szCs w:val="18"/>
        </w:rPr>
        <w:t xml:space="preserve">of this </w:t>
      </w:r>
      <w:r>
        <w:rPr>
          <w:rFonts w:cs="Arial"/>
          <w:szCs w:val="18"/>
        </w:rPr>
        <w:t>permit, the Permittee</w:t>
      </w:r>
      <w:r w:rsidRPr="000E2F1B">
        <w:rPr>
          <w:rFonts w:cs="Arial"/>
          <w:szCs w:val="18"/>
        </w:rPr>
        <w:t xml:space="preserve"> shall record the actions taken for that event and shall report by phone </w:t>
      </w:r>
      <w:r>
        <w:rPr>
          <w:rFonts w:cs="Arial"/>
          <w:szCs w:val="18"/>
        </w:rPr>
        <w:t xml:space="preserve">to the Department and EPA </w:t>
      </w:r>
      <w:r w:rsidRPr="000E2F1B">
        <w:rPr>
          <w:rFonts w:cs="Arial"/>
          <w:szCs w:val="18"/>
        </w:rPr>
        <w:t>such actions within 2 working days after commencing actions inconsistent with the plan. This report shall be followed by a letter within 7 working days after the end of the event, unless the owner or operator makes alternative reporting arrangements, in advance, with the Administrator</w:t>
      </w:r>
      <w:r>
        <w:rPr>
          <w:rFonts w:cs="Arial"/>
          <w:szCs w:val="18"/>
        </w:rPr>
        <w:t xml:space="preserve"> of EPA</w:t>
      </w:r>
      <w:r w:rsidRPr="000E2F1B">
        <w:rPr>
          <w:rFonts w:cs="Arial"/>
          <w:szCs w:val="18"/>
        </w:rPr>
        <w:t>.</w:t>
      </w:r>
      <w:r w:rsidR="00666A5C">
        <w:rPr>
          <w:rFonts w:cs="Arial"/>
          <w:szCs w:val="18"/>
        </w:rPr>
        <w:t xml:space="preserve">  Such letters shall be sent to EPA with copies sent to the Department.</w:t>
      </w:r>
    </w:p>
    <w:p w:rsidR="00666A5C" w:rsidRDefault="00666A5C" w:rsidP="008515E8">
      <w:pPr>
        <w:pStyle w:val="NormalWeb"/>
        <w:tabs>
          <w:tab w:val="left" w:pos="1080"/>
        </w:tabs>
        <w:spacing w:before="0" w:beforeAutospacing="0" w:after="0" w:afterAutospacing="0"/>
        <w:ind w:left="1080" w:hanging="360"/>
        <w:rPr>
          <w:rFonts w:cs="Arial"/>
          <w:szCs w:val="18"/>
        </w:rPr>
      </w:pPr>
    </w:p>
    <w:p w:rsidR="00666A5C" w:rsidRDefault="00666A5C" w:rsidP="008515E8">
      <w:pPr>
        <w:pStyle w:val="NormalWeb"/>
        <w:tabs>
          <w:tab w:val="left" w:pos="1080"/>
        </w:tabs>
        <w:spacing w:before="0" w:beforeAutospacing="0" w:after="0" w:afterAutospacing="0"/>
        <w:ind w:left="1080" w:hanging="360"/>
        <w:rPr>
          <w:rFonts w:cs="Arial"/>
          <w:szCs w:val="18"/>
        </w:rPr>
      </w:pPr>
      <w:r>
        <w:rPr>
          <w:rFonts w:cs="Arial"/>
          <w:szCs w:val="18"/>
        </w:rPr>
        <w:t>5.</w:t>
      </w:r>
      <w:r>
        <w:rPr>
          <w:rFonts w:cs="Arial"/>
          <w:szCs w:val="18"/>
        </w:rPr>
        <w:tab/>
        <w:t>The Permittee</w:t>
      </w:r>
      <w:r w:rsidRPr="000E2F1B">
        <w:rPr>
          <w:rFonts w:cs="Arial"/>
          <w:szCs w:val="18"/>
        </w:rPr>
        <w:t xml:space="preserve"> shall keep the written operation and maintenance plan on record after it is developed to be made available for inspection, upon request, by the </w:t>
      </w:r>
      <w:r>
        <w:rPr>
          <w:rFonts w:cs="Arial"/>
          <w:szCs w:val="18"/>
        </w:rPr>
        <w:t>Department or EPA</w:t>
      </w:r>
      <w:r w:rsidRPr="000E2F1B">
        <w:rPr>
          <w:rFonts w:cs="Arial"/>
          <w:szCs w:val="18"/>
        </w:rPr>
        <w:t xml:space="preserve"> for the life of the affected source or until the source is no longer subject to the provisions of</w:t>
      </w:r>
      <w:r>
        <w:rPr>
          <w:rFonts w:cs="Arial"/>
          <w:szCs w:val="18"/>
        </w:rPr>
        <w:t xml:space="preserve"> 40 CFR part 63 subpart N</w:t>
      </w:r>
      <w:r w:rsidRPr="000E2F1B">
        <w:rPr>
          <w:rFonts w:cs="Arial"/>
          <w:szCs w:val="18"/>
        </w:rPr>
        <w:t>. In addition, if the operation and m</w:t>
      </w:r>
      <w:r>
        <w:rPr>
          <w:rFonts w:cs="Arial"/>
          <w:szCs w:val="18"/>
        </w:rPr>
        <w:t>aintenance plan is revised, the Permittee</w:t>
      </w:r>
      <w:r w:rsidRPr="000E2F1B">
        <w:rPr>
          <w:rFonts w:cs="Arial"/>
          <w:szCs w:val="18"/>
        </w:rPr>
        <w:t xml:space="preserve"> shall keep previous (i.e., superseded) versions of the operation and maintenance plan on record to be made available for inspection, up</w:t>
      </w:r>
      <w:r>
        <w:rPr>
          <w:rFonts w:cs="Arial"/>
          <w:szCs w:val="18"/>
        </w:rPr>
        <w:t>on request, by the Department or EPA</w:t>
      </w:r>
      <w:r w:rsidRPr="000E2F1B">
        <w:rPr>
          <w:rFonts w:cs="Arial"/>
          <w:szCs w:val="18"/>
        </w:rPr>
        <w:t xml:space="preserve"> for a period of 5 years after each revision to the plan.</w:t>
      </w:r>
    </w:p>
    <w:p w:rsidR="00666A5C" w:rsidRDefault="00666A5C" w:rsidP="008515E8">
      <w:pPr>
        <w:pStyle w:val="NormalWeb"/>
        <w:tabs>
          <w:tab w:val="left" w:pos="1080"/>
        </w:tabs>
        <w:spacing w:before="0" w:beforeAutospacing="0" w:after="0" w:afterAutospacing="0"/>
        <w:ind w:left="1080" w:hanging="360"/>
        <w:rPr>
          <w:rFonts w:cs="Arial"/>
          <w:szCs w:val="18"/>
        </w:rPr>
      </w:pPr>
    </w:p>
    <w:p w:rsidR="00666A5C" w:rsidRDefault="00666A5C" w:rsidP="008515E8">
      <w:pPr>
        <w:pStyle w:val="NormalWeb"/>
        <w:tabs>
          <w:tab w:val="left" w:pos="1080"/>
        </w:tabs>
        <w:spacing w:before="0" w:beforeAutospacing="0" w:after="0" w:afterAutospacing="0"/>
        <w:ind w:left="1080" w:hanging="360"/>
        <w:rPr>
          <w:rFonts w:cs="Arial"/>
          <w:szCs w:val="18"/>
        </w:rPr>
      </w:pPr>
      <w:r>
        <w:rPr>
          <w:rFonts w:cs="Arial"/>
          <w:szCs w:val="18"/>
        </w:rPr>
        <w:t>6.</w:t>
      </w:r>
      <w:r>
        <w:rPr>
          <w:rFonts w:cs="Arial"/>
          <w:szCs w:val="18"/>
        </w:rPr>
        <w:tab/>
      </w:r>
      <w:r w:rsidRPr="00861570">
        <w:rPr>
          <w:rFonts w:cs="Arial"/>
        </w:rPr>
        <w:t xml:space="preserve">To satisfy the </w:t>
      </w:r>
      <w:r>
        <w:rPr>
          <w:rFonts w:cs="Arial"/>
        </w:rPr>
        <w:t xml:space="preserve">requirements of Condition </w:t>
      </w:r>
      <w:proofErr w:type="gramStart"/>
      <w:r>
        <w:rPr>
          <w:rFonts w:cs="Arial"/>
        </w:rPr>
        <w:t>III(</w:t>
      </w:r>
      <w:proofErr w:type="gramEnd"/>
      <w:r>
        <w:rPr>
          <w:rFonts w:cs="Arial"/>
        </w:rPr>
        <w:t>f</w:t>
      </w:r>
      <w:r w:rsidRPr="00861570">
        <w:rPr>
          <w:rFonts w:cs="Arial"/>
        </w:rPr>
        <w:t xml:space="preserve">) of this permit, the </w:t>
      </w:r>
      <w:r>
        <w:rPr>
          <w:rFonts w:cs="Arial"/>
        </w:rPr>
        <w:t>Permittee</w:t>
      </w:r>
      <w:r w:rsidRPr="00861570">
        <w:rPr>
          <w:rFonts w:cs="Arial"/>
        </w:rPr>
        <w:t xml:space="preserve"> </w:t>
      </w:r>
      <w:r>
        <w:rPr>
          <w:rFonts w:cs="Arial"/>
        </w:rPr>
        <w:t xml:space="preserve">may use </w:t>
      </w:r>
      <w:r w:rsidRPr="00861570">
        <w:rPr>
          <w:rFonts w:cs="Arial"/>
        </w:rPr>
        <w:t>applicable standard operating procedure (SOP) manuals, Occupational Safety and</w:t>
      </w:r>
      <w:r>
        <w:rPr>
          <w:rFonts w:cs="Arial"/>
        </w:rPr>
        <w:t xml:space="preserve"> </w:t>
      </w:r>
      <w:r w:rsidRPr="000E2F1B">
        <w:rPr>
          <w:rFonts w:cs="Arial"/>
          <w:szCs w:val="18"/>
        </w:rPr>
        <w:t xml:space="preserve">Health Administration (OSHA) plans, or other existing plans, provided the alternative plans meet the requirements of </w:t>
      </w:r>
      <w:r>
        <w:rPr>
          <w:rFonts w:cs="Arial"/>
          <w:szCs w:val="18"/>
        </w:rPr>
        <w:t>Condition III(f)</w:t>
      </w:r>
      <w:r w:rsidRPr="000E2F1B">
        <w:rPr>
          <w:rFonts w:cs="Arial"/>
          <w:szCs w:val="18"/>
        </w:rPr>
        <w:t>.</w:t>
      </w:r>
    </w:p>
    <w:p w:rsidR="00666A5C" w:rsidRDefault="00666A5C" w:rsidP="008515E8">
      <w:pPr>
        <w:pStyle w:val="NormalWeb"/>
        <w:tabs>
          <w:tab w:val="left" w:pos="1080"/>
        </w:tabs>
        <w:spacing w:before="0" w:beforeAutospacing="0" w:after="0" w:afterAutospacing="0"/>
        <w:ind w:left="1080" w:hanging="360"/>
        <w:rPr>
          <w:rFonts w:cs="Arial"/>
          <w:szCs w:val="18"/>
        </w:rPr>
      </w:pPr>
    </w:p>
    <w:p w:rsidR="00666A5C" w:rsidRDefault="00666A5C" w:rsidP="00666A5C">
      <w:pPr>
        <w:pStyle w:val="NormalWeb"/>
        <w:tabs>
          <w:tab w:val="left" w:pos="720"/>
        </w:tabs>
        <w:spacing w:before="0" w:beforeAutospacing="0" w:after="0" w:afterAutospacing="0"/>
        <w:ind w:left="720" w:hanging="360"/>
        <w:rPr>
          <w:rFonts w:cs="Arial"/>
          <w:szCs w:val="18"/>
        </w:rPr>
      </w:pPr>
      <w:r>
        <w:rPr>
          <w:rFonts w:cs="Arial"/>
          <w:szCs w:val="18"/>
        </w:rPr>
        <w:t>g.</w:t>
      </w:r>
      <w:r>
        <w:rPr>
          <w:rFonts w:cs="Arial"/>
          <w:szCs w:val="18"/>
        </w:rPr>
        <w:tab/>
      </w:r>
      <w:r w:rsidRPr="00B610BF">
        <w:rPr>
          <w:rFonts w:cs="Arial"/>
          <w:szCs w:val="18"/>
        </w:rPr>
        <w:t>The standards in this permit that apply to chromic acid baths shall not be met by using a reducing agent to change the form of chromium from hexavalent to trivalent.</w:t>
      </w:r>
      <w:r w:rsidR="00F32503" w:rsidRPr="00B610BF">
        <w:rPr>
          <w:rFonts w:cs="Arial"/>
          <w:szCs w:val="18"/>
        </w:rPr>
        <w:t xml:space="preserve"> [40 CFR 63.342(g)]</w:t>
      </w:r>
    </w:p>
    <w:p w:rsidR="008B61E7" w:rsidRDefault="008B61E7" w:rsidP="00666A5C">
      <w:pPr>
        <w:pStyle w:val="NormalWeb"/>
        <w:tabs>
          <w:tab w:val="left" w:pos="720"/>
        </w:tabs>
        <w:spacing w:before="0" w:beforeAutospacing="0" w:after="0" w:afterAutospacing="0"/>
        <w:ind w:left="720" w:hanging="360"/>
        <w:rPr>
          <w:rFonts w:cs="Arial"/>
          <w:szCs w:val="18"/>
        </w:rPr>
      </w:pPr>
    </w:p>
    <w:p w:rsidR="008B61E7" w:rsidRPr="000E2F1B" w:rsidRDefault="008B61E7" w:rsidP="00666A5C">
      <w:pPr>
        <w:pStyle w:val="NormalWeb"/>
        <w:tabs>
          <w:tab w:val="left" w:pos="720"/>
        </w:tabs>
        <w:spacing w:before="0" w:beforeAutospacing="0" w:after="0" w:afterAutospacing="0"/>
        <w:ind w:left="720" w:hanging="360"/>
        <w:rPr>
          <w:rFonts w:cs="Arial"/>
          <w:szCs w:val="18"/>
        </w:rPr>
      </w:pPr>
      <w:r>
        <w:rPr>
          <w:rFonts w:cs="Arial"/>
          <w:szCs w:val="18"/>
        </w:rPr>
        <w:t>h.</w:t>
      </w:r>
      <w:r>
        <w:rPr>
          <w:rFonts w:cs="Arial"/>
          <w:szCs w:val="18"/>
        </w:rPr>
        <w:tab/>
        <w:t>At all times, the Permittee must operate and maintain any affected source (covered by 40 CFR 63, Subpart N), including associated air pollution control equipment and monitoring equipment, in a manner consistent with safety and good air pollution control practices for minimizing emissions. [40 CFR 63.342(a) and 20 DCMR 201]</w:t>
      </w:r>
    </w:p>
    <w:p w:rsidR="00335154" w:rsidRDefault="00861570" w:rsidP="00335154">
      <w:pPr>
        <w:pStyle w:val="NormalWeb"/>
        <w:spacing w:before="0" w:beforeAutospacing="0" w:after="0" w:afterAutospacing="0"/>
        <w:ind w:left="1354" w:hanging="1354"/>
        <w:rPr>
          <w:rFonts w:cs="Arial"/>
        </w:rPr>
      </w:pPr>
      <w:r w:rsidRPr="00861570">
        <w:rPr>
          <w:rFonts w:cs="Arial"/>
        </w:rPr>
        <w:t xml:space="preserve"> </w:t>
      </w:r>
    </w:p>
    <w:p w:rsidR="0099091A" w:rsidRDefault="005B0A81" w:rsidP="00335154">
      <w:pPr>
        <w:pStyle w:val="NormalWeb"/>
        <w:spacing w:before="0" w:beforeAutospacing="0" w:after="0" w:afterAutospacing="0"/>
        <w:ind w:left="1354" w:hanging="1354"/>
      </w:pPr>
      <w:r>
        <w:t xml:space="preserve">IV. </w:t>
      </w:r>
      <w:r w:rsidR="00E11AFD">
        <w:rPr>
          <w:u w:val="single"/>
        </w:rPr>
        <w:t>Monitoring,</w:t>
      </w:r>
      <w:r>
        <w:rPr>
          <w:u w:val="single"/>
        </w:rPr>
        <w:t xml:space="preserve"> Testing</w:t>
      </w:r>
      <w:r w:rsidR="00E11AFD">
        <w:rPr>
          <w:u w:val="single"/>
        </w:rPr>
        <w:t>, and Compliance Demonstration</w:t>
      </w:r>
      <w:r>
        <w:rPr>
          <w:u w:val="single"/>
        </w:rPr>
        <w:t xml:space="preserve"> Requirements</w:t>
      </w:r>
      <w:r w:rsidRPr="00064B14">
        <w:t>:</w:t>
      </w:r>
    </w:p>
    <w:p w:rsidR="00741C73" w:rsidRDefault="0099091A" w:rsidP="00607B36">
      <w:pPr>
        <w:pStyle w:val="NormalWeb"/>
        <w:tabs>
          <w:tab w:val="left" w:pos="360"/>
        </w:tabs>
        <w:ind w:left="720" w:hanging="720"/>
      </w:pPr>
      <w:r>
        <w:tab/>
      </w:r>
      <w:r w:rsidR="005B0A81">
        <w:t xml:space="preserve">a. </w:t>
      </w:r>
      <w:r w:rsidR="00607B36">
        <w:t xml:space="preserve">  </w:t>
      </w:r>
      <w:r w:rsidR="00741C73">
        <w:t>The Permittee shall install (if not already installed) and maintain a non-resettable amp-</w:t>
      </w:r>
      <w:proofErr w:type="spellStart"/>
      <w:r w:rsidR="00741C73">
        <w:t>hr</w:t>
      </w:r>
      <w:proofErr w:type="spellEnd"/>
      <w:r w:rsidR="00741C73">
        <w:t xml:space="preserve"> meter on each of the rectifiers and monitor </w:t>
      </w:r>
      <w:r w:rsidR="00736979">
        <w:t xml:space="preserve">at least monthly </w:t>
      </w:r>
      <w:r w:rsidR="00741C73">
        <w:t>to ensure that the 12-month rolling actual rectifier capacity is less than 60 million amp-hours.</w:t>
      </w:r>
      <w:r w:rsidR="00736979">
        <w:t xml:space="preserve"> [40 CFR 63.342(c</w:t>
      </w:r>
      <w:proofErr w:type="gramStart"/>
      <w:r w:rsidR="00736979">
        <w:t>)(</w:t>
      </w:r>
      <w:proofErr w:type="gramEnd"/>
      <w:r w:rsidR="00736979">
        <w:t>3)(</w:t>
      </w:r>
      <w:proofErr w:type="spellStart"/>
      <w:r w:rsidR="00736979">
        <w:t>i</w:t>
      </w:r>
      <w:proofErr w:type="spellEnd"/>
      <w:r w:rsidR="00736979">
        <w:t>)(B)]</w:t>
      </w:r>
    </w:p>
    <w:p w:rsidR="001125D6" w:rsidRDefault="00736979" w:rsidP="000F1F85">
      <w:pPr>
        <w:pStyle w:val="NormalWeb"/>
        <w:tabs>
          <w:tab w:val="left" w:pos="360"/>
        </w:tabs>
        <w:spacing w:before="240"/>
        <w:ind w:left="720" w:hanging="360"/>
      </w:pPr>
      <w:r>
        <w:lastRenderedPageBreak/>
        <w:t>b.</w:t>
      </w:r>
      <w:r>
        <w:tab/>
      </w:r>
      <w:r w:rsidR="001125D6">
        <w:t>T</w:t>
      </w:r>
      <w:r w:rsidR="00D056D2">
        <w:t xml:space="preserve">he Permittee </w:t>
      </w:r>
      <w:r>
        <w:t>shall</w:t>
      </w:r>
      <w:r w:rsidR="00B97607">
        <w:t xml:space="preserve"> perform EPA reference methods 8 (40 CFR 60, Appendix A) and </w:t>
      </w:r>
      <w:r w:rsidR="00D056D2">
        <w:t xml:space="preserve">306 or </w:t>
      </w:r>
      <w:r w:rsidR="001125D6">
        <w:t xml:space="preserve">306A </w:t>
      </w:r>
      <w:r w:rsidR="00B97607">
        <w:t xml:space="preserve">(40 CFR 63, Appendix A) </w:t>
      </w:r>
      <w:r w:rsidR="001125D6">
        <w:t>to determine compliance with Condition II</w:t>
      </w:r>
      <w:r w:rsidR="000F1F85">
        <w:t xml:space="preserve">(a), </w:t>
      </w:r>
      <w:r w:rsidR="001125D6">
        <w:t>(</w:t>
      </w:r>
      <w:r>
        <w:t>b</w:t>
      </w:r>
      <w:r w:rsidR="001125D6">
        <w:t>) and (</w:t>
      </w:r>
      <w:r>
        <w:t>c</w:t>
      </w:r>
      <w:r w:rsidR="001125D6">
        <w:t xml:space="preserve">) </w:t>
      </w:r>
      <w:r w:rsidR="00DA0F6C">
        <w:t xml:space="preserve"> </w:t>
      </w:r>
      <w:r w:rsidR="001125D6">
        <w:t>within one year from the initial issuance date of this permit and shall follow the procedures below and furnish the Department with a written report of the results of such performance tests in accordance with the following requirements [20 DCMR 502</w:t>
      </w:r>
      <w:r w:rsidR="003656F0">
        <w:t xml:space="preserve"> and 40 CFR 63.344(a), (b),(c) and (d)</w:t>
      </w:r>
      <w:r w:rsidR="001125D6">
        <w:t>]</w:t>
      </w:r>
    </w:p>
    <w:p w:rsidR="00C5709A" w:rsidRDefault="00C5709A" w:rsidP="00C5709A">
      <w:pPr>
        <w:tabs>
          <w:tab w:val="left" w:pos="-1440"/>
        </w:tabs>
        <w:ind w:left="1080" w:hanging="360"/>
        <w:rPr>
          <w:sz w:val="24"/>
        </w:rPr>
      </w:pPr>
      <w:r>
        <w:rPr>
          <w:sz w:val="24"/>
        </w:rPr>
        <w:t>1.</w:t>
      </w:r>
      <w:r>
        <w:rPr>
          <w:sz w:val="24"/>
        </w:rPr>
        <w:tab/>
        <w:t>A test protocol shall be submitted to the following address a minimum of thirty (30) days in advance of the proposed test date. The test shall be conducted in accordance with Federal and District requirements.</w:t>
      </w:r>
    </w:p>
    <w:p w:rsidR="00C5709A" w:rsidRDefault="00C5709A" w:rsidP="00C5709A">
      <w:pPr>
        <w:tabs>
          <w:tab w:val="left" w:pos="-1440"/>
          <w:tab w:val="left" w:pos="-720"/>
        </w:tabs>
        <w:ind w:left="1080" w:hanging="360"/>
        <w:rPr>
          <w:sz w:val="24"/>
        </w:rPr>
      </w:pPr>
      <w:r>
        <w:rPr>
          <w:sz w:val="24"/>
        </w:rPr>
        <w:t xml:space="preserve">                        </w:t>
      </w:r>
    </w:p>
    <w:p w:rsidR="00C5709A" w:rsidRDefault="00C5709A" w:rsidP="00C5709A">
      <w:pPr>
        <w:tabs>
          <w:tab w:val="left" w:pos="-1440"/>
          <w:tab w:val="left" w:pos="-720"/>
        </w:tabs>
        <w:ind w:left="1080"/>
        <w:rPr>
          <w:sz w:val="24"/>
        </w:rPr>
      </w:pPr>
      <w:r>
        <w:rPr>
          <w:sz w:val="24"/>
        </w:rPr>
        <w:t>Chief, Compliance and Enforcement Branch</w:t>
      </w:r>
    </w:p>
    <w:p w:rsidR="00C5709A" w:rsidRDefault="00C5709A" w:rsidP="00C5709A">
      <w:pPr>
        <w:tabs>
          <w:tab w:val="left" w:pos="-1440"/>
          <w:tab w:val="left" w:pos="-720"/>
        </w:tabs>
        <w:ind w:left="1080"/>
        <w:rPr>
          <w:sz w:val="24"/>
        </w:rPr>
      </w:pPr>
      <w:r>
        <w:rPr>
          <w:sz w:val="24"/>
        </w:rPr>
        <w:t>Air Quality Division</w:t>
      </w:r>
    </w:p>
    <w:p w:rsidR="00C5709A" w:rsidRDefault="00C5709A" w:rsidP="00C5709A">
      <w:pPr>
        <w:tabs>
          <w:tab w:val="left" w:pos="-1440"/>
          <w:tab w:val="left" w:pos="-720"/>
        </w:tabs>
        <w:ind w:left="1080"/>
        <w:rPr>
          <w:sz w:val="24"/>
        </w:rPr>
      </w:pPr>
      <w:r>
        <w:rPr>
          <w:sz w:val="24"/>
        </w:rPr>
        <w:t>1200 First Street, NE</w:t>
      </w:r>
    </w:p>
    <w:p w:rsidR="00C5709A" w:rsidRDefault="00C5709A" w:rsidP="00C5709A">
      <w:pPr>
        <w:tabs>
          <w:tab w:val="left" w:pos="-1440"/>
          <w:tab w:val="left" w:pos="-720"/>
        </w:tabs>
        <w:ind w:left="1080"/>
        <w:rPr>
          <w:sz w:val="24"/>
        </w:rPr>
      </w:pPr>
      <w:r>
        <w:rPr>
          <w:sz w:val="24"/>
        </w:rPr>
        <w:t>5</w:t>
      </w:r>
      <w:r>
        <w:rPr>
          <w:sz w:val="24"/>
          <w:vertAlign w:val="superscript"/>
        </w:rPr>
        <w:t>th</w:t>
      </w:r>
      <w:r>
        <w:rPr>
          <w:sz w:val="24"/>
        </w:rPr>
        <w:t xml:space="preserve"> Floor</w:t>
      </w:r>
    </w:p>
    <w:p w:rsidR="00C5709A" w:rsidRDefault="00C5709A" w:rsidP="00C5709A">
      <w:pPr>
        <w:tabs>
          <w:tab w:val="left" w:pos="-1440"/>
          <w:tab w:val="left" w:pos="-720"/>
        </w:tabs>
        <w:ind w:left="1080"/>
        <w:rPr>
          <w:sz w:val="24"/>
        </w:rPr>
      </w:pPr>
      <w:r>
        <w:rPr>
          <w:sz w:val="24"/>
        </w:rPr>
        <w:t>Washington, DC 20002</w:t>
      </w:r>
    </w:p>
    <w:p w:rsidR="00C5709A" w:rsidRDefault="00C5709A" w:rsidP="00C5709A">
      <w:pPr>
        <w:tabs>
          <w:tab w:val="left" w:pos="-1440"/>
          <w:tab w:val="left" w:pos="1440"/>
          <w:tab w:val="left" w:pos="1800"/>
        </w:tabs>
        <w:ind w:left="1080" w:hanging="360"/>
        <w:rPr>
          <w:sz w:val="24"/>
        </w:rPr>
      </w:pPr>
      <w:r>
        <w:rPr>
          <w:sz w:val="24"/>
        </w:rPr>
        <w:tab/>
      </w:r>
    </w:p>
    <w:p w:rsidR="00736979" w:rsidRDefault="00C5709A" w:rsidP="00736979">
      <w:pPr>
        <w:tabs>
          <w:tab w:val="left" w:pos="-1440"/>
          <w:tab w:val="left" w:pos="1440"/>
          <w:tab w:val="left" w:pos="1800"/>
        </w:tabs>
        <w:ind w:left="1080" w:hanging="360"/>
        <w:rPr>
          <w:sz w:val="24"/>
        </w:rPr>
      </w:pPr>
      <w:r>
        <w:rPr>
          <w:sz w:val="24"/>
        </w:rPr>
        <w:t>2.</w:t>
      </w:r>
      <w:r>
        <w:rPr>
          <w:sz w:val="24"/>
        </w:rPr>
        <w:tab/>
        <w:t>The test protocol shall be approved by the Department prior to initiating any testing.  Upon approval of the test protocol, the Company shall finalize the test date with the assigned inspector in the Permitting and Enforcement Branch. The Department must have the opportunity to observe the test for the results to be considered for acceptance.</w:t>
      </w:r>
    </w:p>
    <w:p w:rsidR="00C5709A" w:rsidRDefault="00C5709A" w:rsidP="00C5709A">
      <w:pPr>
        <w:tabs>
          <w:tab w:val="left" w:pos="-1440"/>
          <w:tab w:val="left" w:pos="1800"/>
        </w:tabs>
        <w:ind w:left="1080" w:hanging="360"/>
        <w:rPr>
          <w:sz w:val="24"/>
        </w:rPr>
      </w:pPr>
      <w:r>
        <w:rPr>
          <w:sz w:val="24"/>
        </w:rPr>
        <w:t xml:space="preserve">       </w:t>
      </w:r>
    </w:p>
    <w:p w:rsidR="00C5709A" w:rsidRDefault="00C5709A" w:rsidP="00C5709A">
      <w:pPr>
        <w:tabs>
          <w:tab w:val="left" w:pos="-1440"/>
          <w:tab w:val="left" w:pos="1800"/>
        </w:tabs>
        <w:ind w:left="1080" w:hanging="360"/>
        <w:rPr>
          <w:sz w:val="24"/>
        </w:rPr>
      </w:pPr>
      <w:r>
        <w:rPr>
          <w:sz w:val="24"/>
        </w:rPr>
        <w:t>3.</w:t>
      </w:r>
      <w:r>
        <w:rPr>
          <w:sz w:val="24"/>
        </w:rPr>
        <w:tab/>
        <w:t xml:space="preserve">The final results of the testing shall be submitted to the Department within sixty (60) days of the test completion. A copy of the test report shall be submitted to the address in </w:t>
      </w:r>
      <w:r w:rsidRPr="00782911">
        <w:rPr>
          <w:sz w:val="24"/>
        </w:rPr>
        <w:t xml:space="preserve">Condition </w:t>
      </w:r>
      <w:proofErr w:type="gramStart"/>
      <w:r w:rsidRPr="00782911">
        <w:rPr>
          <w:sz w:val="24"/>
        </w:rPr>
        <w:t>IV(</w:t>
      </w:r>
      <w:proofErr w:type="gramEnd"/>
      <w:r w:rsidRPr="00782911">
        <w:rPr>
          <w:sz w:val="24"/>
        </w:rPr>
        <w:t>a)(1).</w:t>
      </w:r>
    </w:p>
    <w:p w:rsidR="00C5709A" w:rsidRDefault="00C5709A" w:rsidP="00C5709A">
      <w:pPr>
        <w:ind w:left="1080" w:hanging="360"/>
        <w:rPr>
          <w:sz w:val="24"/>
        </w:rPr>
      </w:pPr>
    </w:p>
    <w:p w:rsidR="00C5709A" w:rsidRDefault="00C5709A" w:rsidP="00C5709A">
      <w:pPr>
        <w:ind w:left="1080" w:hanging="360"/>
        <w:rPr>
          <w:sz w:val="24"/>
        </w:rPr>
      </w:pPr>
      <w:r>
        <w:rPr>
          <w:sz w:val="24"/>
        </w:rPr>
        <w:t>4.</w:t>
      </w:r>
      <w:r>
        <w:rPr>
          <w:sz w:val="24"/>
        </w:rP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C5709A" w:rsidRDefault="00C5709A" w:rsidP="00C5709A">
      <w:pPr>
        <w:ind w:left="1080" w:hanging="360"/>
        <w:rPr>
          <w:sz w:val="24"/>
        </w:rPr>
      </w:pPr>
    </w:p>
    <w:p w:rsidR="00CD073F" w:rsidRDefault="00CD073F" w:rsidP="00CD073F">
      <w:pPr>
        <w:tabs>
          <w:tab w:val="left" w:pos="-1440"/>
          <w:tab w:val="left" w:pos="1440"/>
          <w:tab w:val="left" w:pos="1800"/>
        </w:tabs>
        <w:ind w:left="1440" w:hanging="360"/>
        <w:rPr>
          <w:sz w:val="24"/>
        </w:rPr>
      </w:pPr>
      <w:proofErr w:type="spellStart"/>
      <w:r>
        <w:rPr>
          <w:sz w:val="24"/>
        </w:rPr>
        <w:t>i</w:t>
      </w:r>
      <w:proofErr w:type="spellEnd"/>
      <w:r>
        <w:rPr>
          <w:sz w:val="24"/>
        </w:rPr>
        <w:t>.</w:t>
      </w:r>
      <w:r>
        <w:rPr>
          <w:sz w:val="24"/>
        </w:rPr>
        <w:tab/>
        <w:t>A brief process description;</w:t>
      </w:r>
    </w:p>
    <w:p w:rsidR="00CD073F" w:rsidRDefault="00CD073F" w:rsidP="00CD073F">
      <w:pPr>
        <w:tabs>
          <w:tab w:val="left" w:pos="-1440"/>
          <w:tab w:val="left" w:pos="1440"/>
          <w:tab w:val="left" w:pos="1800"/>
        </w:tabs>
        <w:ind w:left="1440" w:hanging="360"/>
        <w:rPr>
          <w:sz w:val="24"/>
        </w:rPr>
      </w:pPr>
    </w:p>
    <w:p w:rsidR="00CD073F" w:rsidRDefault="00CD073F" w:rsidP="00CD073F">
      <w:pPr>
        <w:tabs>
          <w:tab w:val="left" w:pos="-1440"/>
          <w:tab w:val="left" w:pos="1440"/>
          <w:tab w:val="left" w:pos="1800"/>
        </w:tabs>
        <w:ind w:left="1440" w:hanging="360"/>
        <w:rPr>
          <w:sz w:val="24"/>
        </w:rPr>
      </w:pPr>
      <w:r>
        <w:rPr>
          <w:sz w:val="24"/>
        </w:rPr>
        <w:t>ii.</w:t>
      </w:r>
      <w:r>
        <w:rPr>
          <w:sz w:val="24"/>
        </w:rPr>
        <w:tab/>
        <w:t>Sampling location description(s);</w:t>
      </w:r>
    </w:p>
    <w:p w:rsidR="00CD073F" w:rsidRDefault="00CD073F" w:rsidP="00CD073F">
      <w:pPr>
        <w:tabs>
          <w:tab w:val="left" w:pos="-1440"/>
          <w:tab w:val="left" w:pos="1440"/>
          <w:tab w:val="left" w:pos="1800"/>
        </w:tabs>
        <w:ind w:left="1440" w:hanging="360"/>
        <w:rPr>
          <w:sz w:val="24"/>
        </w:rPr>
      </w:pPr>
    </w:p>
    <w:p w:rsidR="00736979" w:rsidRDefault="00CD073F" w:rsidP="00CD073F">
      <w:pPr>
        <w:ind w:left="1440" w:hanging="360"/>
        <w:rPr>
          <w:sz w:val="24"/>
        </w:rPr>
      </w:pPr>
      <w:r>
        <w:rPr>
          <w:sz w:val="24"/>
        </w:rPr>
        <w:t>iii.</w:t>
      </w:r>
      <w:r>
        <w:rPr>
          <w:sz w:val="24"/>
        </w:rPr>
        <w:tab/>
        <w:t>A description of sampling and analytical procedures and any modifications to standard procedures;</w:t>
      </w:r>
    </w:p>
    <w:p w:rsidR="00736979" w:rsidRDefault="00736979" w:rsidP="00C5709A">
      <w:pPr>
        <w:ind w:left="1440" w:hanging="360"/>
        <w:rPr>
          <w:sz w:val="24"/>
        </w:rPr>
      </w:pPr>
    </w:p>
    <w:p w:rsidR="00C5709A" w:rsidRDefault="00BD46D3" w:rsidP="00C5709A">
      <w:pPr>
        <w:ind w:left="1440" w:hanging="360"/>
        <w:rPr>
          <w:sz w:val="24"/>
        </w:rPr>
      </w:pPr>
      <w:r>
        <w:rPr>
          <w:sz w:val="24"/>
        </w:rPr>
        <w:t>iv</w:t>
      </w:r>
      <w:r w:rsidR="00C5709A">
        <w:rPr>
          <w:sz w:val="24"/>
        </w:rPr>
        <w:t>.    A statement that the owner or operator has reviewed the report from the emissions testing firm and agrees with the findings.</w:t>
      </w:r>
    </w:p>
    <w:p w:rsidR="00C5709A" w:rsidRDefault="00C5709A" w:rsidP="00C5709A">
      <w:pPr>
        <w:ind w:left="1440" w:hanging="360"/>
        <w:rPr>
          <w:sz w:val="24"/>
        </w:rPr>
      </w:pPr>
    </w:p>
    <w:p w:rsidR="00C5709A" w:rsidRDefault="00BD46D3" w:rsidP="00C5709A">
      <w:pPr>
        <w:ind w:left="1440" w:hanging="360"/>
        <w:rPr>
          <w:sz w:val="24"/>
        </w:rPr>
      </w:pPr>
      <w:r>
        <w:rPr>
          <w:sz w:val="24"/>
        </w:rPr>
        <w:t>v</w:t>
      </w:r>
      <w:r w:rsidR="00C5709A">
        <w:rPr>
          <w:sz w:val="24"/>
        </w:rPr>
        <w:t xml:space="preserve">.   Summary of results with respect to each </w:t>
      </w:r>
      <w:proofErr w:type="gramStart"/>
      <w:r w:rsidR="00C5709A">
        <w:rPr>
          <w:sz w:val="24"/>
        </w:rPr>
        <w:t>permit</w:t>
      </w:r>
      <w:proofErr w:type="gramEnd"/>
      <w:r w:rsidR="00C5709A">
        <w:rPr>
          <w:sz w:val="24"/>
        </w:rPr>
        <w:t xml:space="preserve"> condition.</w:t>
      </w:r>
    </w:p>
    <w:p w:rsidR="00C5709A" w:rsidRDefault="00C5709A" w:rsidP="00C5709A">
      <w:pPr>
        <w:ind w:left="1440" w:hanging="360"/>
        <w:rPr>
          <w:sz w:val="24"/>
        </w:rPr>
      </w:pPr>
    </w:p>
    <w:p w:rsidR="00C5709A" w:rsidRDefault="00BD46D3" w:rsidP="00C5709A">
      <w:pPr>
        <w:ind w:left="1440" w:hanging="360"/>
        <w:rPr>
          <w:sz w:val="24"/>
        </w:rPr>
      </w:pPr>
      <w:r>
        <w:rPr>
          <w:sz w:val="24"/>
        </w:rPr>
        <w:t>vi.</w:t>
      </w:r>
      <w:r>
        <w:rPr>
          <w:sz w:val="24"/>
        </w:rPr>
        <w:tab/>
      </w:r>
      <w:r w:rsidR="00C5709A">
        <w:rPr>
          <w:sz w:val="24"/>
        </w:rPr>
        <w:t xml:space="preserve">Statement of compliance or non-compliance with each </w:t>
      </w:r>
      <w:proofErr w:type="gramStart"/>
      <w:r w:rsidR="00C5709A">
        <w:rPr>
          <w:sz w:val="24"/>
        </w:rPr>
        <w:t>permit</w:t>
      </w:r>
      <w:proofErr w:type="gramEnd"/>
      <w:r w:rsidR="00C5709A">
        <w:rPr>
          <w:sz w:val="24"/>
        </w:rPr>
        <w:t xml:space="preserve"> condition.</w:t>
      </w:r>
    </w:p>
    <w:p w:rsidR="00C5709A" w:rsidRDefault="00C5709A" w:rsidP="00C5709A">
      <w:pPr>
        <w:tabs>
          <w:tab w:val="left" w:pos="-1440"/>
          <w:tab w:val="left" w:pos="1800"/>
        </w:tabs>
        <w:rPr>
          <w:sz w:val="24"/>
        </w:rPr>
      </w:pPr>
    </w:p>
    <w:p w:rsidR="001125D6" w:rsidRPr="00C5709A" w:rsidRDefault="00C5709A" w:rsidP="00C5709A">
      <w:pPr>
        <w:tabs>
          <w:tab w:val="left" w:pos="-1440"/>
          <w:tab w:val="left" w:pos="1800"/>
        </w:tabs>
        <w:ind w:left="1080" w:hanging="360"/>
        <w:rPr>
          <w:sz w:val="24"/>
        </w:rPr>
      </w:pPr>
      <w:r>
        <w:rPr>
          <w:sz w:val="24"/>
        </w:rPr>
        <w:t>5.</w:t>
      </w:r>
      <w:r>
        <w:rPr>
          <w:sz w:val="24"/>
        </w:rPr>
        <w:tab/>
        <w:t>The results must demonstrate to the Department’s satisfaction that the emission unit is operating in compliance with the applicable regulations and conditions of this permit; if the final report of the test results shows non-compliance the owner or operator shall propose corrective action(s).  Failure to demonstrate compliance through the test may result in enforcement action.</w:t>
      </w:r>
    </w:p>
    <w:p w:rsidR="005B0A81" w:rsidRDefault="001125D6" w:rsidP="00607B36">
      <w:pPr>
        <w:pStyle w:val="NormalWeb"/>
        <w:tabs>
          <w:tab w:val="left" w:pos="360"/>
        </w:tabs>
        <w:ind w:left="720" w:hanging="720"/>
      </w:pPr>
      <w:r>
        <w:tab/>
      </w:r>
      <w:r w:rsidR="00CD073F">
        <w:t>c</w:t>
      </w:r>
      <w:r>
        <w:t>.</w:t>
      </w:r>
      <w:r>
        <w:tab/>
        <w:t xml:space="preserve">In addition to the requirements of Condition </w:t>
      </w:r>
      <w:proofErr w:type="gramStart"/>
      <w:r>
        <w:t>IV(</w:t>
      </w:r>
      <w:proofErr w:type="gramEnd"/>
      <w:r w:rsidR="00CD073F">
        <w:t>b</w:t>
      </w:r>
      <w:r>
        <w:t xml:space="preserve">), </w:t>
      </w:r>
      <w:r w:rsidR="00CD073F">
        <w:t xml:space="preserve">the </w:t>
      </w:r>
      <w:r>
        <w:t xml:space="preserve">Permittee shall </w:t>
      </w:r>
      <w:r w:rsidR="00C5709A">
        <w:t xml:space="preserve">document the test report as </w:t>
      </w:r>
      <w:r>
        <w:t>follow</w:t>
      </w:r>
      <w:r w:rsidR="00A753D0">
        <w:t>.</w:t>
      </w:r>
      <w:r w:rsidR="00950E18">
        <w:t xml:space="preserve"> [40 CFR 63 Subpart 63.</w:t>
      </w:r>
      <w:r w:rsidR="0062053C">
        <w:t>344(a)]</w:t>
      </w:r>
    </w:p>
    <w:p w:rsidR="00A753D0" w:rsidRDefault="00A753D0" w:rsidP="00A95ED2">
      <w:pPr>
        <w:pStyle w:val="NormalWeb"/>
        <w:tabs>
          <w:tab w:val="left" w:pos="1080"/>
        </w:tabs>
        <w:ind w:left="1080" w:hanging="360"/>
      </w:pPr>
      <w:r>
        <w:t>1.</w:t>
      </w:r>
      <w:r>
        <w:tab/>
        <w:t>A brief process description;</w:t>
      </w:r>
    </w:p>
    <w:p w:rsidR="00A753D0" w:rsidRDefault="00607B36" w:rsidP="00A95ED2">
      <w:pPr>
        <w:pStyle w:val="NormalWeb"/>
        <w:tabs>
          <w:tab w:val="left" w:pos="1080"/>
        </w:tabs>
        <w:ind w:left="1080" w:hanging="360"/>
      </w:pPr>
      <w:r>
        <w:t>2.</w:t>
      </w:r>
      <w:r w:rsidR="00A95ED2">
        <w:tab/>
      </w:r>
      <w:r w:rsidR="00A753D0">
        <w:t>Sampling location description(s);</w:t>
      </w:r>
    </w:p>
    <w:p w:rsidR="00A753D0" w:rsidRDefault="00607B36" w:rsidP="00A95ED2">
      <w:pPr>
        <w:pStyle w:val="NormalWeb"/>
        <w:tabs>
          <w:tab w:val="left" w:pos="720"/>
          <w:tab w:val="left" w:pos="1080"/>
        </w:tabs>
        <w:ind w:left="1080" w:hanging="360"/>
      </w:pPr>
      <w:r>
        <w:t>3.</w:t>
      </w:r>
      <w:r w:rsidR="00A95ED2">
        <w:tab/>
      </w:r>
      <w:r w:rsidR="001B4917">
        <w:t>A description of sampling and analytical procedures and any modifications to standard procedures;</w:t>
      </w:r>
    </w:p>
    <w:p w:rsidR="001B4917" w:rsidRDefault="00A95ED2" w:rsidP="00A95ED2">
      <w:pPr>
        <w:pStyle w:val="NormalWeb"/>
        <w:tabs>
          <w:tab w:val="left" w:pos="1080"/>
        </w:tabs>
        <w:ind w:left="1080" w:hanging="360"/>
      </w:pPr>
      <w:r>
        <w:t>4.</w:t>
      </w:r>
      <w:r>
        <w:tab/>
      </w:r>
      <w:r w:rsidR="001B4917">
        <w:t>Test results;</w:t>
      </w:r>
    </w:p>
    <w:p w:rsidR="001B4917" w:rsidRDefault="00A95ED2" w:rsidP="00A95ED2">
      <w:pPr>
        <w:pStyle w:val="NormalWeb"/>
        <w:tabs>
          <w:tab w:val="left" w:pos="1080"/>
        </w:tabs>
        <w:ind w:left="1080" w:hanging="360"/>
      </w:pPr>
      <w:r>
        <w:t>5.</w:t>
      </w:r>
      <w:r>
        <w:tab/>
      </w:r>
      <w:r w:rsidR="00B91087">
        <w:t>Quality assurance procedures and results;</w:t>
      </w:r>
    </w:p>
    <w:p w:rsidR="00B91087" w:rsidRDefault="00A95ED2" w:rsidP="00A95ED2">
      <w:pPr>
        <w:pStyle w:val="NormalWeb"/>
        <w:tabs>
          <w:tab w:val="left" w:pos="720"/>
          <w:tab w:val="left" w:pos="1080"/>
        </w:tabs>
        <w:ind w:left="1080" w:hanging="360"/>
      </w:pPr>
      <w:r>
        <w:t>6.</w:t>
      </w:r>
      <w:r>
        <w:tab/>
      </w:r>
      <w:r w:rsidR="00B91087">
        <w:t xml:space="preserve">Records of operating conditions during test, preparation of </w:t>
      </w:r>
      <w:r w:rsidR="000C158A">
        <w:t>standards, and calibration procedures;</w:t>
      </w:r>
    </w:p>
    <w:p w:rsidR="000C158A" w:rsidRDefault="00A95ED2" w:rsidP="00A95ED2">
      <w:pPr>
        <w:pStyle w:val="NormalWeb"/>
        <w:tabs>
          <w:tab w:val="left" w:pos="720"/>
          <w:tab w:val="left" w:pos="1080"/>
        </w:tabs>
        <w:ind w:left="1080" w:hanging="360"/>
      </w:pPr>
      <w:r>
        <w:t>7.</w:t>
      </w:r>
      <w:r>
        <w:tab/>
      </w:r>
      <w:r w:rsidR="002849B6">
        <w:t>Raw dat</w:t>
      </w:r>
      <w:r w:rsidR="000C158A">
        <w:t>a sheets for field sampling and field and laboratory analysis;</w:t>
      </w:r>
    </w:p>
    <w:p w:rsidR="000C158A" w:rsidRDefault="00A95ED2" w:rsidP="00A95ED2">
      <w:pPr>
        <w:pStyle w:val="NormalWeb"/>
        <w:tabs>
          <w:tab w:val="left" w:pos="1080"/>
        </w:tabs>
        <w:ind w:left="1080" w:hanging="360"/>
      </w:pPr>
      <w:r>
        <w:t>8.</w:t>
      </w:r>
      <w:r>
        <w:tab/>
      </w:r>
      <w:r w:rsidR="000C158A">
        <w:t>Documentation of calculations; and</w:t>
      </w:r>
    </w:p>
    <w:p w:rsidR="0062053C" w:rsidRDefault="000C158A" w:rsidP="00A95ED2">
      <w:pPr>
        <w:pStyle w:val="NormalWeb"/>
        <w:tabs>
          <w:tab w:val="left" w:pos="720"/>
          <w:tab w:val="left" w:pos="1080"/>
        </w:tabs>
        <w:ind w:left="1080" w:hanging="360"/>
      </w:pPr>
      <w:r>
        <w:t>9.</w:t>
      </w:r>
      <w:r>
        <w:tab/>
      </w:r>
      <w:r w:rsidR="00E11AFD">
        <w:t>Any other information required by the test method.</w:t>
      </w:r>
    </w:p>
    <w:p w:rsidR="0062053C" w:rsidRDefault="00CD073F" w:rsidP="00CD073F">
      <w:pPr>
        <w:pStyle w:val="NormalWeb"/>
        <w:tabs>
          <w:tab w:val="left" w:pos="360"/>
        </w:tabs>
        <w:ind w:left="720" w:hanging="360"/>
      </w:pPr>
      <w:r>
        <w:t>d</w:t>
      </w:r>
      <w:r w:rsidR="0062053C">
        <w:t>.</w:t>
      </w:r>
      <w:r w:rsidR="0062053C">
        <w:tab/>
      </w:r>
      <w:r>
        <w:t xml:space="preserve">The </w:t>
      </w:r>
      <w:r w:rsidR="0062053C">
        <w:t xml:space="preserve">Permittee shall conduct the performance test as follows </w:t>
      </w:r>
      <w:r>
        <w:t xml:space="preserve">so that the </w:t>
      </w:r>
      <w:r w:rsidR="0062053C">
        <w:t xml:space="preserve">test results </w:t>
      </w:r>
      <w:r>
        <w:t>can</w:t>
      </w:r>
      <w:r w:rsidR="0062053C">
        <w:t xml:space="preserve"> be used to demonstrate compliance: [40 CFR 63.344(b)</w:t>
      </w:r>
      <w:r w:rsidR="003C7058">
        <w:t xml:space="preserve"> and (c)</w:t>
      </w:r>
      <w:r w:rsidR="00FB23F4">
        <w:t xml:space="preserve"> and 20 DCMR 502</w:t>
      </w:r>
      <w:r w:rsidR="0062053C">
        <w:t>]</w:t>
      </w:r>
    </w:p>
    <w:p w:rsidR="0062053C" w:rsidRDefault="007457ED" w:rsidP="00A95ED2">
      <w:pPr>
        <w:pStyle w:val="NormalWeb"/>
        <w:tabs>
          <w:tab w:val="left" w:pos="360"/>
          <w:tab w:val="left" w:pos="720"/>
          <w:tab w:val="left" w:pos="1080"/>
        </w:tabs>
        <w:spacing w:before="0" w:beforeAutospacing="0" w:after="0" w:afterAutospacing="0"/>
        <w:ind w:left="1080" w:hanging="360"/>
      </w:pPr>
      <w:r>
        <w:t>1.</w:t>
      </w:r>
      <w:r>
        <w:tab/>
      </w:r>
      <w:r w:rsidR="0062053C">
        <w:t>The test methods and pro</w:t>
      </w:r>
      <w:r w:rsidR="00C5709A">
        <w:t xml:space="preserve">cedures identified in Condition </w:t>
      </w:r>
      <w:proofErr w:type="gramStart"/>
      <w:r w:rsidR="00C5709A">
        <w:t>IV(</w:t>
      </w:r>
      <w:proofErr w:type="gramEnd"/>
      <w:r w:rsidR="00CD073F">
        <w:t>b</w:t>
      </w:r>
      <w:r w:rsidR="00C5709A">
        <w:t xml:space="preserve">) </w:t>
      </w:r>
      <w:r w:rsidR="006D60E7">
        <w:t xml:space="preserve">of this </w:t>
      </w:r>
      <w:r w:rsidR="00CD073F">
        <w:t>permit</w:t>
      </w:r>
      <w:r w:rsidR="006D60E7">
        <w:t xml:space="preserve"> </w:t>
      </w:r>
      <w:r w:rsidR="00C5709A">
        <w:t>shall be</w:t>
      </w:r>
      <w:r w:rsidR="006D60E7">
        <w:t xml:space="preserve"> used during the performance test;</w:t>
      </w:r>
      <w:r w:rsidR="00D46FE7">
        <w:t xml:space="preserve"> </w:t>
      </w:r>
    </w:p>
    <w:p w:rsidR="00E17763" w:rsidRDefault="00E17763" w:rsidP="00A95ED2">
      <w:pPr>
        <w:pStyle w:val="NormalWeb"/>
        <w:tabs>
          <w:tab w:val="left" w:pos="360"/>
          <w:tab w:val="left" w:pos="720"/>
          <w:tab w:val="left" w:pos="1080"/>
        </w:tabs>
        <w:spacing w:before="0" w:beforeAutospacing="0" w:after="0" w:afterAutospacing="0"/>
        <w:ind w:left="1080" w:hanging="360"/>
      </w:pPr>
    </w:p>
    <w:p w:rsidR="00E17763" w:rsidRDefault="003C7058" w:rsidP="00A95ED2">
      <w:pPr>
        <w:pStyle w:val="NormalWeb"/>
        <w:tabs>
          <w:tab w:val="left" w:pos="360"/>
          <w:tab w:val="left" w:pos="720"/>
          <w:tab w:val="left" w:pos="1080"/>
        </w:tabs>
        <w:spacing w:before="0" w:beforeAutospacing="0" w:after="0" w:afterAutospacing="0"/>
        <w:ind w:left="1080" w:hanging="360"/>
      </w:pPr>
      <w:r w:rsidRPr="000B0DC5">
        <w:t>2.</w:t>
      </w:r>
      <w:r w:rsidRPr="000B0DC5">
        <w:tab/>
        <w:t>The sampling time and sample volume for each run of Methods 306 and 306A, Appendix A of 40 CFR 63, shall be at least 120 minutes and 1.</w:t>
      </w:r>
      <w:r w:rsidR="00B97607">
        <w:t xml:space="preserve">70 </w:t>
      </w:r>
      <w:proofErr w:type="spellStart"/>
      <w:r w:rsidR="00B97607">
        <w:t>dscm</w:t>
      </w:r>
      <w:proofErr w:type="spellEnd"/>
      <w:r w:rsidR="00B97607">
        <w:t xml:space="preserve"> (60 DSCF), respectively</w:t>
      </w:r>
      <w:r w:rsidR="000B0DC5">
        <w:t>;</w:t>
      </w:r>
    </w:p>
    <w:p w:rsidR="00E17763" w:rsidRDefault="00E17763" w:rsidP="00A95ED2">
      <w:pPr>
        <w:pStyle w:val="NormalWeb"/>
        <w:tabs>
          <w:tab w:val="left" w:pos="360"/>
          <w:tab w:val="left" w:pos="720"/>
          <w:tab w:val="left" w:pos="1080"/>
        </w:tabs>
        <w:spacing w:before="0" w:beforeAutospacing="0" w:after="0" w:afterAutospacing="0"/>
        <w:ind w:left="1080" w:hanging="360"/>
      </w:pPr>
    </w:p>
    <w:p w:rsidR="00D46FE7" w:rsidRDefault="000B0DC5" w:rsidP="00A95ED2">
      <w:pPr>
        <w:pStyle w:val="NormalWeb"/>
        <w:tabs>
          <w:tab w:val="left" w:pos="360"/>
          <w:tab w:val="left" w:pos="720"/>
          <w:tab w:val="left" w:pos="1080"/>
        </w:tabs>
        <w:spacing w:before="0" w:beforeAutospacing="0" w:after="0" w:afterAutospacing="0"/>
        <w:ind w:left="1080" w:hanging="360"/>
      </w:pPr>
      <w:r>
        <w:t>3</w:t>
      </w:r>
      <w:r w:rsidR="00D46FE7">
        <w:t>.</w:t>
      </w:r>
      <w:r w:rsidR="00D46FE7">
        <w:tab/>
        <w:t xml:space="preserve">The performance test </w:t>
      </w:r>
      <w:r w:rsidR="00CD073F">
        <w:t>must be</w:t>
      </w:r>
      <w:r w:rsidR="00D46FE7">
        <w:t xml:space="preserve"> conducted under representative operating conditions for the source;</w:t>
      </w:r>
    </w:p>
    <w:p w:rsidR="00D46FE7" w:rsidRDefault="000B0DC5" w:rsidP="00A95ED2">
      <w:pPr>
        <w:pStyle w:val="NormalWeb"/>
        <w:tabs>
          <w:tab w:val="left" w:pos="360"/>
          <w:tab w:val="left" w:pos="720"/>
          <w:tab w:val="left" w:pos="1080"/>
        </w:tabs>
        <w:spacing w:before="0" w:beforeAutospacing="0" w:after="0" w:afterAutospacing="0"/>
        <w:ind w:left="1080" w:hanging="360"/>
      </w:pPr>
      <w:r>
        <w:lastRenderedPageBreak/>
        <w:t>4</w:t>
      </w:r>
      <w:r w:rsidR="00D46FE7">
        <w:t>.</w:t>
      </w:r>
      <w:r w:rsidR="00D46FE7">
        <w:tab/>
        <w:t xml:space="preserve">The performance test report </w:t>
      </w:r>
      <w:r w:rsidR="00CD073F">
        <w:t xml:space="preserve">must </w:t>
      </w:r>
      <w:r w:rsidR="00D46FE7">
        <w:t>contain the e</w:t>
      </w:r>
      <w:r w:rsidR="00C5709A">
        <w:t>lements required by Condition</w:t>
      </w:r>
      <w:r w:rsidR="00C67A1B">
        <w:t xml:space="preserve"> IV(</w:t>
      </w:r>
      <w:r w:rsidR="00CD073F">
        <w:t>c</w:t>
      </w:r>
      <w:r w:rsidR="00D46FE7">
        <w:t xml:space="preserve">) of this </w:t>
      </w:r>
      <w:r w:rsidR="00CD073F">
        <w:t>permit</w:t>
      </w:r>
      <w:r w:rsidR="00D46FE7">
        <w:t>; and</w:t>
      </w:r>
    </w:p>
    <w:p w:rsidR="000B0DC5" w:rsidRDefault="000B0DC5" w:rsidP="00A95ED2">
      <w:pPr>
        <w:pStyle w:val="NormalWeb"/>
        <w:tabs>
          <w:tab w:val="left" w:pos="360"/>
          <w:tab w:val="left" w:pos="720"/>
          <w:tab w:val="left" w:pos="1080"/>
        </w:tabs>
        <w:spacing w:before="0" w:beforeAutospacing="0" w:after="0" w:afterAutospacing="0"/>
        <w:ind w:left="1080" w:hanging="360"/>
      </w:pPr>
    </w:p>
    <w:p w:rsidR="00A60515" w:rsidRDefault="000B0DC5" w:rsidP="00A95ED2">
      <w:pPr>
        <w:pStyle w:val="NormalWeb"/>
        <w:tabs>
          <w:tab w:val="left" w:pos="360"/>
          <w:tab w:val="left" w:pos="720"/>
          <w:tab w:val="left" w:pos="1080"/>
        </w:tabs>
        <w:spacing w:before="0" w:beforeAutospacing="0" w:after="0" w:afterAutospacing="0"/>
        <w:ind w:left="1080" w:hanging="360"/>
        <w:rPr>
          <w:rFonts w:ascii="Courier New" w:hAnsi="Courier New" w:cs="Courier New"/>
          <w:szCs w:val="16"/>
        </w:rPr>
      </w:pPr>
      <w:r>
        <w:t>5</w:t>
      </w:r>
      <w:r w:rsidR="00D46FE7">
        <w:t>.</w:t>
      </w:r>
      <w:r w:rsidR="00D46FE7">
        <w:tab/>
      </w:r>
      <w:r w:rsidR="00CD073F">
        <w:t>The P</w:t>
      </w:r>
      <w:r w:rsidR="00F340F0">
        <w:t xml:space="preserve">ermittee shall obtain sufficient data from the performance test to </w:t>
      </w:r>
      <w:r w:rsidR="00FB23F4">
        <w:t>confirm</w:t>
      </w:r>
      <w:r w:rsidR="00F340F0">
        <w:t xml:space="preserve"> the operating value(s) that correspond to compliance with the standards, as required for continu</w:t>
      </w:r>
      <w:r w:rsidR="00FB23F4">
        <w:t>ou</w:t>
      </w:r>
      <w:r w:rsidR="00F340F0">
        <w:t>s compliance monitoring under 40 CFR Part 63.343(c)</w:t>
      </w:r>
      <w:r w:rsidR="00092D4C">
        <w:t xml:space="preserve"> and Condition </w:t>
      </w:r>
      <w:proofErr w:type="gramStart"/>
      <w:r w:rsidR="00092D4C">
        <w:t>III(</w:t>
      </w:r>
      <w:proofErr w:type="gramEnd"/>
      <w:r w:rsidR="00092D4C">
        <w:t>d)</w:t>
      </w:r>
      <w:r w:rsidR="00E45A81">
        <w:rPr>
          <w:rFonts w:ascii="Courier New" w:hAnsi="Courier New" w:cs="Courier New"/>
          <w:szCs w:val="16"/>
        </w:rPr>
        <w:t>.</w:t>
      </w:r>
    </w:p>
    <w:p w:rsidR="00224CCA" w:rsidRDefault="00224CCA" w:rsidP="00A95ED2">
      <w:pPr>
        <w:pStyle w:val="NormalWeb"/>
        <w:tabs>
          <w:tab w:val="left" w:pos="360"/>
          <w:tab w:val="left" w:pos="720"/>
          <w:tab w:val="left" w:pos="1080"/>
        </w:tabs>
        <w:spacing w:before="0" w:beforeAutospacing="0" w:after="0" w:afterAutospacing="0"/>
        <w:ind w:left="1080" w:hanging="360"/>
        <w:rPr>
          <w:rFonts w:ascii="Courier New" w:hAnsi="Courier New" w:cs="Courier New"/>
          <w:szCs w:val="16"/>
        </w:rPr>
      </w:pPr>
    </w:p>
    <w:p w:rsidR="00224CCA" w:rsidRPr="008330D4" w:rsidRDefault="00224CCA" w:rsidP="00224CCA">
      <w:pPr>
        <w:pStyle w:val="NormalWeb"/>
        <w:tabs>
          <w:tab w:val="left" w:pos="360"/>
          <w:tab w:val="left" w:pos="720"/>
        </w:tabs>
        <w:spacing w:before="0" w:beforeAutospacing="0" w:after="0" w:afterAutospacing="0"/>
        <w:ind w:left="720" w:hanging="360"/>
        <w:rPr>
          <w:szCs w:val="16"/>
        </w:rPr>
      </w:pPr>
      <w:r w:rsidRPr="008330D4">
        <w:rPr>
          <w:szCs w:val="16"/>
        </w:rPr>
        <w:t>e.</w:t>
      </w:r>
      <w:r w:rsidRPr="008330D4">
        <w:rPr>
          <w:szCs w:val="16"/>
        </w:rPr>
        <w:tab/>
      </w:r>
      <w:r>
        <w:rPr>
          <w:szCs w:val="16"/>
        </w:rPr>
        <w:t xml:space="preserve">The </w:t>
      </w:r>
      <w:r w:rsidRPr="008330D4">
        <w:rPr>
          <w:szCs w:val="16"/>
        </w:rPr>
        <w:t xml:space="preserve">Permittee shall </w:t>
      </w:r>
      <w:r>
        <w:rPr>
          <w:szCs w:val="16"/>
        </w:rPr>
        <w:t>derive the</w:t>
      </w:r>
      <w:r w:rsidRPr="008330D4">
        <w:rPr>
          <w:szCs w:val="16"/>
        </w:rPr>
        <w:t xml:space="preserve"> </w:t>
      </w:r>
      <w:r>
        <w:rPr>
          <w:szCs w:val="16"/>
        </w:rPr>
        <w:t xml:space="preserve">mass </w:t>
      </w:r>
      <w:r w:rsidRPr="008330D4">
        <w:rPr>
          <w:szCs w:val="16"/>
        </w:rPr>
        <w:t>emission</w:t>
      </w:r>
      <w:r>
        <w:rPr>
          <w:szCs w:val="16"/>
        </w:rPr>
        <w:t xml:space="preserve"> rate</w:t>
      </w:r>
      <w:r w:rsidRPr="008330D4">
        <w:rPr>
          <w:szCs w:val="16"/>
        </w:rPr>
        <w:t xml:space="preserve"> </w:t>
      </w:r>
      <w:r>
        <w:rPr>
          <w:szCs w:val="16"/>
        </w:rPr>
        <w:t>of the system</w:t>
      </w:r>
      <w:r w:rsidRPr="008330D4">
        <w:rPr>
          <w:szCs w:val="16"/>
        </w:rPr>
        <w:t xml:space="preserve"> and use the following procedures to determine compliance with the applicable emission limitation</w:t>
      </w:r>
      <w:r w:rsidR="00170F47">
        <w:rPr>
          <w:szCs w:val="16"/>
        </w:rPr>
        <w:t>s</w:t>
      </w:r>
      <w:r w:rsidRPr="008330D4">
        <w:rPr>
          <w:szCs w:val="16"/>
        </w:rPr>
        <w:t xml:space="preserve"> in Condition</w:t>
      </w:r>
      <w:r w:rsidR="00170F47">
        <w:rPr>
          <w:szCs w:val="16"/>
        </w:rPr>
        <w:t>s</w:t>
      </w:r>
      <w:r w:rsidRPr="008330D4">
        <w:rPr>
          <w:szCs w:val="16"/>
        </w:rPr>
        <w:t xml:space="preserve"> II</w:t>
      </w:r>
      <w:r w:rsidR="00170F47">
        <w:rPr>
          <w:szCs w:val="16"/>
        </w:rPr>
        <w:t>(a) and (b</w:t>
      </w:r>
      <w:r w:rsidRPr="008330D4">
        <w:rPr>
          <w:szCs w:val="16"/>
        </w:rPr>
        <w:t>): [40 CFR 63.344(e)(3)]</w:t>
      </w:r>
    </w:p>
    <w:p w:rsidR="00224CCA" w:rsidRDefault="00224CCA" w:rsidP="00224CCA">
      <w:pPr>
        <w:pStyle w:val="NormalWeb"/>
        <w:tabs>
          <w:tab w:val="left" w:pos="360"/>
          <w:tab w:val="left" w:pos="1080"/>
        </w:tabs>
        <w:spacing w:before="0" w:beforeAutospacing="0" w:after="0" w:afterAutospacing="0"/>
        <w:ind w:left="1080" w:hanging="360"/>
        <w:rPr>
          <w:szCs w:val="16"/>
        </w:rPr>
      </w:pPr>
    </w:p>
    <w:p w:rsidR="00224CCA" w:rsidRPr="008330D4" w:rsidRDefault="00224CCA" w:rsidP="00224CCA">
      <w:pPr>
        <w:pStyle w:val="NormalWeb"/>
        <w:tabs>
          <w:tab w:val="left" w:pos="360"/>
          <w:tab w:val="left" w:pos="1080"/>
        </w:tabs>
        <w:spacing w:before="0" w:beforeAutospacing="0" w:after="0" w:afterAutospacing="0"/>
        <w:ind w:left="1080" w:hanging="360"/>
        <w:rPr>
          <w:szCs w:val="16"/>
        </w:rPr>
      </w:pPr>
      <w:r>
        <w:rPr>
          <w:szCs w:val="16"/>
        </w:rPr>
        <w:t>1.</w:t>
      </w:r>
      <w:r>
        <w:rPr>
          <w:szCs w:val="16"/>
        </w:rPr>
        <w:tab/>
      </w:r>
      <w:r w:rsidRPr="008330D4">
        <w:rPr>
          <w:szCs w:val="16"/>
        </w:rPr>
        <w:t>Calculate the cross-sectional area of each inlet duct</w:t>
      </w:r>
      <w:r w:rsidR="00170F47">
        <w:rPr>
          <w:szCs w:val="16"/>
        </w:rPr>
        <w:t xml:space="preserve"> (i.e., uptakes from each hood) including those not affected by the standard (40 CFR 63, Subpart N)</w:t>
      </w:r>
      <w:r w:rsidRPr="008330D4">
        <w:rPr>
          <w:szCs w:val="16"/>
        </w:rPr>
        <w:t>;</w:t>
      </w:r>
    </w:p>
    <w:p w:rsidR="00224CCA" w:rsidRDefault="00224CCA" w:rsidP="00224CCA">
      <w:pPr>
        <w:pStyle w:val="NormalWeb"/>
        <w:tabs>
          <w:tab w:val="left" w:pos="360"/>
          <w:tab w:val="left" w:pos="1080"/>
        </w:tabs>
        <w:spacing w:before="0" w:beforeAutospacing="0" w:after="0" w:afterAutospacing="0"/>
        <w:ind w:left="1080" w:hanging="360"/>
        <w:rPr>
          <w:szCs w:val="16"/>
        </w:rPr>
      </w:pPr>
    </w:p>
    <w:p w:rsidR="00224CCA" w:rsidRDefault="00224CCA" w:rsidP="00224CCA">
      <w:pPr>
        <w:pStyle w:val="NormalWeb"/>
        <w:tabs>
          <w:tab w:val="left" w:pos="360"/>
          <w:tab w:val="left" w:pos="1080"/>
        </w:tabs>
        <w:spacing w:before="0" w:beforeAutospacing="0" w:after="0" w:afterAutospacing="0"/>
        <w:ind w:left="1080" w:hanging="360"/>
        <w:rPr>
          <w:szCs w:val="16"/>
        </w:rPr>
      </w:pPr>
      <w:r>
        <w:rPr>
          <w:szCs w:val="16"/>
        </w:rPr>
        <w:t>2.</w:t>
      </w:r>
      <w:r>
        <w:rPr>
          <w:szCs w:val="16"/>
        </w:rPr>
        <w:tab/>
      </w:r>
      <w:r w:rsidRPr="008330D4">
        <w:rPr>
          <w:szCs w:val="16"/>
        </w:rPr>
        <w:t xml:space="preserve">Determine the total sample time per test run by dividing the total inlet area from all tanks connected to the control system by the total inlet area for all ducts associated with affected sources, and then multiply this number by 2 hours.  The calculation time </w:t>
      </w:r>
      <w:r>
        <w:rPr>
          <w:szCs w:val="16"/>
        </w:rPr>
        <w:t>is the minimum sample time required per test run;</w:t>
      </w:r>
      <w:r>
        <w:rPr>
          <w:szCs w:val="16"/>
        </w:rPr>
        <w:tab/>
        <w:t xml:space="preserve">      </w:t>
      </w:r>
    </w:p>
    <w:p w:rsidR="00224CCA" w:rsidRDefault="00224CCA" w:rsidP="00224CCA">
      <w:pPr>
        <w:pStyle w:val="NormalWeb"/>
        <w:tabs>
          <w:tab w:val="left" w:pos="360"/>
          <w:tab w:val="left" w:pos="1080"/>
        </w:tabs>
        <w:spacing w:before="0" w:beforeAutospacing="0" w:after="0" w:afterAutospacing="0"/>
        <w:ind w:left="1080" w:hanging="360"/>
        <w:rPr>
          <w:szCs w:val="16"/>
        </w:rPr>
      </w:pPr>
    </w:p>
    <w:p w:rsidR="00224CCA" w:rsidRDefault="00224CCA" w:rsidP="00224CCA">
      <w:pPr>
        <w:pStyle w:val="NormalWeb"/>
        <w:tabs>
          <w:tab w:val="left" w:pos="360"/>
          <w:tab w:val="left" w:pos="1080"/>
        </w:tabs>
        <w:spacing w:before="0" w:beforeAutospacing="0" w:after="0" w:afterAutospacing="0"/>
        <w:ind w:left="1080" w:hanging="360"/>
        <w:rPr>
          <w:szCs w:val="16"/>
        </w:rPr>
      </w:pPr>
      <w:r>
        <w:rPr>
          <w:szCs w:val="16"/>
        </w:rPr>
        <w:t>3.</w:t>
      </w:r>
      <w:r>
        <w:rPr>
          <w:szCs w:val="16"/>
        </w:rPr>
        <w:tab/>
        <w:t>Perform Method 306 or 306A testing and calculate an outlet mass emission rate;</w:t>
      </w:r>
    </w:p>
    <w:p w:rsidR="00224CCA" w:rsidRDefault="00224CCA" w:rsidP="00224CCA">
      <w:pPr>
        <w:pStyle w:val="NormalWeb"/>
        <w:tabs>
          <w:tab w:val="left" w:pos="360"/>
          <w:tab w:val="left" w:pos="1080"/>
        </w:tabs>
        <w:spacing w:before="0" w:beforeAutospacing="0" w:after="0" w:afterAutospacing="0"/>
        <w:ind w:left="1080" w:hanging="360"/>
        <w:rPr>
          <w:szCs w:val="16"/>
        </w:rPr>
      </w:pPr>
    </w:p>
    <w:p w:rsidR="00224CCA" w:rsidRDefault="00224CCA" w:rsidP="00224CCA">
      <w:pPr>
        <w:pStyle w:val="NormalWeb"/>
        <w:tabs>
          <w:tab w:val="left" w:pos="360"/>
          <w:tab w:val="left" w:pos="1080"/>
        </w:tabs>
        <w:spacing w:before="0" w:beforeAutospacing="0" w:after="0" w:afterAutospacing="0"/>
        <w:ind w:left="1080" w:hanging="360"/>
        <w:rPr>
          <w:szCs w:val="16"/>
        </w:rPr>
      </w:pPr>
      <w:r>
        <w:rPr>
          <w:szCs w:val="16"/>
        </w:rPr>
        <w:t>4.</w:t>
      </w:r>
      <w:r>
        <w:rPr>
          <w:szCs w:val="16"/>
        </w:rPr>
        <w:tab/>
        <w:t>Determine the total ventilation rate from the affected source (</w:t>
      </w:r>
      <w:proofErr w:type="spellStart"/>
      <w:r>
        <w:rPr>
          <w:szCs w:val="16"/>
        </w:rPr>
        <w:t>VR</w:t>
      </w:r>
      <w:r>
        <w:rPr>
          <w:szCs w:val="16"/>
          <w:vertAlign w:val="subscript"/>
        </w:rPr>
        <w:t>inlet</w:t>
      </w:r>
      <w:proofErr w:type="spellEnd"/>
      <w:r>
        <w:rPr>
          <w:szCs w:val="16"/>
        </w:rPr>
        <w:t>) by using the following equation:</w:t>
      </w:r>
    </w:p>
    <w:p w:rsidR="00224CCA" w:rsidRDefault="00224CCA" w:rsidP="00224CCA">
      <w:pPr>
        <w:pStyle w:val="NormalWeb"/>
        <w:tabs>
          <w:tab w:val="left" w:pos="360"/>
          <w:tab w:val="left" w:pos="720"/>
        </w:tabs>
        <w:ind w:left="1080"/>
        <w:rPr>
          <w:szCs w:val="16"/>
        </w:rPr>
      </w:pPr>
      <w:proofErr w:type="spellStart"/>
      <w:r>
        <w:rPr>
          <w:szCs w:val="16"/>
        </w:rPr>
        <w:t>VR</w:t>
      </w:r>
      <w:r>
        <w:rPr>
          <w:szCs w:val="16"/>
          <w:vertAlign w:val="subscript"/>
        </w:rPr>
        <w:t>tot</w:t>
      </w:r>
      <w:proofErr w:type="spellEnd"/>
      <w:r>
        <w:rPr>
          <w:szCs w:val="16"/>
        </w:rPr>
        <w:t xml:space="preserve"> × </w:t>
      </w:r>
      <w:proofErr w:type="spellStart"/>
      <w:r>
        <w:rPr>
          <w:szCs w:val="16"/>
        </w:rPr>
        <w:t>IDA</w:t>
      </w:r>
      <w:r>
        <w:rPr>
          <w:szCs w:val="16"/>
          <w:vertAlign w:val="subscript"/>
        </w:rPr>
        <w:t>i</w:t>
      </w:r>
      <w:proofErr w:type="spellEnd"/>
      <w:r>
        <w:rPr>
          <w:szCs w:val="16"/>
        </w:rPr>
        <w:t>/</w:t>
      </w:r>
      <w:proofErr w:type="spellStart"/>
      <w:r>
        <w:rPr>
          <w:szCs w:val="16"/>
        </w:rPr>
        <w:t>ΣAI</w:t>
      </w:r>
      <w:r>
        <w:rPr>
          <w:szCs w:val="16"/>
          <w:vertAlign w:val="subscript"/>
        </w:rPr>
        <w:t>total</w:t>
      </w:r>
      <w:proofErr w:type="spellEnd"/>
      <w:r>
        <w:rPr>
          <w:szCs w:val="16"/>
          <w:vertAlign w:val="subscript"/>
        </w:rPr>
        <w:t xml:space="preserve"> </w:t>
      </w:r>
      <w:r>
        <w:rPr>
          <w:szCs w:val="16"/>
        </w:rPr>
        <w:t xml:space="preserve">= </w:t>
      </w:r>
      <w:proofErr w:type="spellStart"/>
      <w:r>
        <w:rPr>
          <w:szCs w:val="16"/>
        </w:rPr>
        <w:t>VR</w:t>
      </w:r>
      <w:r>
        <w:rPr>
          <w:szCs w:val="16"/>
          <w:vertAlign w:val="subscript"/>
        </w:rPr>
        <w:t>inlet</w:t>
      </w:r>
      <w:proofErr w:type="spellEnd"/>
      <w:r>
        <w:rPr>
          <w:szCs w:val="16"/>
        </w:rPr>
        <w:t>, Where</w:t>
      </w:r>
    </w:p>
    <w:p w:rsidR="00224CCA" w:rsidRDefault="00224CCA" w:rsidP="00224CCA">
      <w:pPr>
        <w:pStyle w:val="NormalWeb"/>
        <w:tabs>
          <w:tab w:val="left" w:pos="360"/>
          <w:tab w:val="left" w:pos="720"/>
        </w:tabs>
        <w:ind w:left="1080"/>
        <w:rPr>
          <w:szCs w:val="16"/>
        </w:rPr>
      </w:pPr>
      <w:proofErr w:type="spellStart"/>
      <w:r>
        <w:rPr>
          <w:szCs w:val="16"/>
        </w:rPr>
        <w:t>VR</w:t>
      </w:r>
      <w:r>
        <w:rPr>
          <w:szCs w:val="16"/>
          <w:vertAlign w:val="subscript"/>
        </w:rPr>
        <w:t>tot</w:t>
      </w:r>
      <w:proofErr w:type="spellEnd"/>
      <w:r>
        <w:rPr>
          <w:szCs w:val="16"/>
        </w:rPr>
        <w:t xml:space="preserve"> =  is the average total ventilation rate in </w:t>
      </w:r>
      <w:proofErr w:type="spellStart"/>
      <w:r>
        <w:rPr>
          <w:szCs w:val="16"/>
        </w:rPr>
        <w:t>dscm</w:t>
      </w:r>
      <w:proofErr w:type="spellEnd"/>
      <w:r>
        <w:rPr>
          <w:szCs w:val="16"/>
        </w:rPr>
        <w:t>/min for the three test runs as determine at the outlet by means of the Method 306 or 306A testing;</w:t>
      </w:r>
    </w:p>
    <w:p w:rsidR="00224CCA" w:rsidRDefault="00224CCA" w:rsidP="00224CCA">
      <w:pPr>
        <w:pStyle w:val="NormalWeb"/>
        <w:tabs>
          <w:tab w:val="left" w:pos="360"/>
          <w:tab w:val="left" w:pos="720"/>
        </w:tabs>
        <w:ind w:left="1080"/>
        <w:rPr>
          <w:szCs w:val="16"/>
        </w:rPr>
      </w:pPr>
      <w:proofErr w:type="spellStart"/>
      <w:proofErr w:type="gramStart"/>
      <w:r>
        <w:rPr>
          <w:szCs w:val="16"/>
        </w:rPr>
        <w:t>IDA</w:t>
      </w:r>
      <w:r>
        <w:rPr>
          <w:szCs w:val="16"/>
          <w:vertAlign w:val="subscript"/>
        </w:rPr>
        <w:t>i</w:t>
      </w:r>
      <w:proofErr w:type="spellEnd"/>
      <w:r>
        <w:rPr>
          <w:szCs w:val="16"/>
          <w:vertAlign w:val="subscript"/>
        </w:rPr>
        <w:t xml:space="preserve">  </w:t>
      </w:r>
      <w:r>
        <w:rPr>
          <w:szCs w:val="16"/>
        </w:rPr>
        <w:t>=</w:t>
      </w:r>
      <w:proofErr w:type="gramEnd"/>
      <w:r>
        <w:rPr>
          <w:szCs w:val="16"/>
        </w:rPr>
        <w:t xml:space="preserve">  is the total inlet area for all ducts associated with affected sources;</w:t>
      </w:r>
    </w:p>
    <w:p w:rsidR="00224CCA" w:rsidRPr="00025986" w:rsidRDefault="00224CCA" w:rsidP="00224CCA">
      <w:pPr>
        <w:pStyle w:val="NormalWeb"/>
        <w:tabs>
          <w:tab w:val="left" w:pos="360"/>
          <w:tab w:val="left" w:pos="720"/>
        </w:tabs>
        <w:ind w:left="1080"/>
        <w:rPr>
          <w:szCs w:val="16"/>
        </w:rPr>
      </w:pPr>
      <w:proofErr w:type="spellStart"/>
      <w:r>
        <w:rPr>
          <w:szCs w:val="16"/>
        </w:rPr>
        <w:t>ΣAI</w:t>
      </w:r>
      <w:r>
        <w:rPr>
          <w:szCs w:val="16"/>
          <w:vertAlign w:val="subscript"/>
        </w:rPr>
        <w:t>total</w:t>
      </w:r>
      <w:proofErr w:type="spellEnd"/>
      <w:r>
        <w:rPr>
          <w:szCs w:val="16"/>
        </w:rPr>
        <w:t xml:space="preserve"> = is the sum of all inlet duct area from both affected and non-affected sources;</w:t>
      </w:r>
    </w:p>
    <w:p w:rsidR="00224CCA" w:rsidRDefault="00224CCA" w:rsidP="00224CCA">
      <w:pPr>
        <w:pStyle w:val="NormalWeb"/>
        <w:tabs>
          <w:tab w:val="left" w:pos="360"/>
          <w:tab w:val="left" w:pos="720"/>
        </w:tabs>
        <w:ind w:left="1080"/>
        <w:rPr>
          <w:szCs w:val="16"/>
        </w:rPr>
      </w:pPr>
      <w:proofErr w:type="spellStart"/>
      <w:r>
        <w:rPr>
          <w:szCs w:val="16"/>
        </w:rPr>
        <w:t>VR</w:t>
      </w:r>
      <w:r>
        <w:rPr>
          <w:szCs w:val="16"/>
          <w:vertAlign w:val="subscript"/>
        </w:rPr>
        <w:t>inlet</w:t>
      </w:r>
      <w:proofErr w:type="spellEnd"/>
      <w:r>
        <w:rPr>
          <w:szCs w:val="16"/>
        </w:rPr>
        <w:t xml:space="preserve"> </w:t>
      </w:r>
      <w:proofErr w:type="gramStart"/>
      <w:r>
        <w:rPr>
          <w:szCs w:val="16"/>
        </w:rPr>
        <w:t>=  is</w:t>
      </w:r>
      <w:proofErr w:type="gramEnd"/>
      <w:r>
        <w:rPr>
          <w:szCs w:val="16"/>
        </w:rPr>
        <w:t xml:space="preserve"> the total ventilation rate from all inlet ducts associated with affected sources.</w:t>
      </w:r>
    </w:p>
    <w:p w:rsidR="00224CCA" w:rsidRPr="00CD02E2" w:rsidRDefault="00224CCA" w:rsidP="00224CCA">
      <w:pPr>
        <w:pStyle w:val="NormalWeb"/>
        <w:tabs>
          <w:tab w:val="left" w:pos="360"/>
          <w:tab w:val="left" w:pos="720"/>
        </w:tabs>
        <w:ind w:left="1080" w:hanging="360"/>
        <w:rPr>
          <w:szCs w:val="16"/>
        </w:rPr>
      </w:pPr>
      <w:r>
        <w:rPr>
          <w:szCs w:val="16"/>
        </w:rPr>
        <w:t>5.</w:t>
      </w:r>
      <w:r>
        <w:rPr>
          <w:szCs w:val="16"/>
        </w:rPr>
        <w:tab/>
      </w:r>
      <w:r w:rsidR="00170F47">
        <w:rPr>
          <w:szCs w:val="16"/>
        </w:rPr>
        <w:t xml:space="preserve">Establish the allowable mass emission rate of the system </w:t>
      </w:r>
      <w:r>
        <w:rPr>
          <w:szCs w:val="16"/>
        </w:rPr>
        <w:t>(</w:t>
      </w:r>
      <w:proofErr w:type="spellStart"/>
      <w:r>
        <w:rPr>
          <w:szCs w:val="16"/>
        </w:rPr>
        <w:t>AMR</w:t>
      </w:r>
      <w:r>
        <w:rPr>
          <w:szCs w:val="16"/>
          <w:vertAlign w:val="subscript"/>
        </w:rPr>
        <w:t>sys</w:t>
      </w:r>
      <w:proofErr w:type="spellEnd"/>
      <w:r>
        <w:rPr>
          <w:szCs w:val="16"/>
        </w:rPr>
        <w:t>) in milligrams of total chromium per hour (mg/</w:t>
      </w:r>
      <w:proofErr w:type="spellStart"/>
      <w:r>
        <w:rPr>
          <w:szCs w:val="16"/>
        </w:rPr>
        <w:t>hr</w:t>
      </w:r>
      <w:proofErr w:type="spellEnd"/>
      <w:r>
        <w:rPr>
          <w:szCs w:val="16"/>
        </w:rPr>
        <w:t>) using the following equation:</w:t>
      </w:r>
    </w:p>
    <w:p w:rsidR="00224CCA" w:rsidRDefault="00224CCA" w:rsidP="00224CCA">
      <w:pPr>
        <w:pStyle w:val="NormalWeb"/>
        <w:tabs>
          <w:tab w:val="left" w:pos="360"/>
          <w:tab w:val="left" w:pos="720"/>
        </w:tabs>
        <w:ind w:left="1080"/>
        <w:rPr>
          <w:szCs w:val="16"/>
        </w:rPr>
      </w:pPr>
      <w:proofErr w:type="spellStart"/>
      <w:r>
        <w:rPr>
          <w:szCs w:val="16"/>
        </w:rPr>
        <w:t>ΣVR</w:t>
      </w:r>
      <w:r>
        <w:rPr>
          <w:szCs w:val="16"/>
          <w:vertAlign w:val="subscript"/>
        </w:rPr>
        <w:t>inlet</w:t>
      </w:r>
      <w:proofErr w:type="spellEnd"/>
      <w:r>
        <w:rPr>
          <w:szCs w:val="16"/>
        </w:rPr>
        <w:t xml:space="preserve"> × EL × 60 minutes/hour = </w:t>
      </w:r>
      <w:proofErr w:type="spellStart"/>
      <w:r>
        <w:rPr>
          <w:szCs w:val="16"/>
        </w:rPr>
        <w:t>AMR</w:t>
      </w:r>
      <w:r>
        <w:rPr>
          <w:szCs w:val="16"/>
          <w:vertAlign w:val="subscript"/>
        </w:rPr>
        <w:t>sys</w:t>
      </w:r>
      <w:proofErr w:type="spellEnd"/>
      <w:r>
        <w:rPr>
          <w:szCs w:val="16"/>
        </w:rPr>
        <w:t>,   Where</w:t>
      </w:r>
    </w:p>
    <w:p w:rsidR="00224CCA" w:rsidRDefault="00224CCA" w:rsidP="00224CCA">
      <w:pPr>
        <w:pStyle w:val="NormalWeb"/>
        <w:tabs>
          <w:tab w:val="left" w:pos="360"/>
          <w:tab w:val="left" w:pos="720"/>
        </w:tabs>
        <w:ind w:left="1080"/>
        <w:rPr>
          <w:szCs w:val="16"/>
        </w:rPr>
      </w:pPr>
      <w:proofErr w:type="spellStart"/>
      <w:proofErr w:type="gramStart"/>
      <w:r>
        <w:rPr>
          <w:szCs w:val="16"/>
        </w:rPr>
        <w:t>ΣVR</w:t>
      </w:r>
      <w:r>
        <w:rPr>
          <w:szCs w:val="16"/>
          <w:vertAlign w:val="subscript"/>
        </w:rPr>
        <w:t>inlet</w:t>
      </w:r>
      <w:proofErr w:type="spellEnd"/>
      <w:r>
        <w:rPr>
          <w:szCs w:val="16"/>
          <w:vertAlign w:val="subscript"/>
        </w:rPr>
        <w:t xml:space="preserve"> </w:t>
      </w:r>
      <w:r>
        <w:rPr>
          <w:szCs w:val="16"/>
        </w:rPr>
        <w:t xml:space="preserve"> =</w:t>
      </w:r>
      <w:proofErr w:type="gramEnd"/>
      <w:r>
        <w:rPr>
          <w:szCs w:val="16"/>
        </w:rPr>
        <w:t xml:space="preserve">  is the total ventilation rate in </w:t>
      </w:r>
      <w:proofErr w:type="spellStart"/>
      <w:r>
        <w:rPr>
          <w:szCs w:val="16"/>
        </w:rPr>
        <w:t>dscm</w:t>
      </w:r>
      <w:proofErr w:type="spellEnd"/>
      <w:r>
        <w:rPr>
          <w:szCs w:val="16"/>
        </w:rPr>
        <w:t xml:space="preserve">/min from the affected  sources; </w:t>
      </w:r>
    </w:p>
    <w:p w:rsidR="00224CCA" w:rsidRDefault="00224CCA" w:rsidP="00224CCA">
      <w:pPr>
        <w:pStyle w:val="NormalWeb"/>
        <w:tabs>
          <w:tab w:val="left" w:pos="360"/>
          <w:tab w:val="left" w:pos="720"/>
        </w:tabs>
        <w:ind w:left="1080"/>
        <w:rPr>
          <w:szCs w:val="16"/>
        </w:rPr>
      </w:pPr>
      <w:proofErr w:type="gramStart"/>
      <w:r>
        <w:rPr>
          <w:szCs w:val="16"/>
        </w:rPr>
        <w:lastRenderedPageBreak/>
        <w:t xml:space="preserve">EL </w:t>
      </w:r>
      <w:r>
        <w:rPr>
          <w:szCs w:val="16"/>
          <w:vertAlign w:val="subscript"/>
        </w:rPr>
        <w:t xml:space="preserve"> </w:t>
      </w:r>
      <w:r>
        <w:rPr>
          <w:szCs w:val="16"/>
        </w:rPr>
        <w:t>=</w:t>
      </w:r>
      <w:proofErr w:type="gramEnd"/>
      <w:r>
        <w:rPr>
          <w:szCs w:val="16"/>
        </w:rPr>
        <w:t xml:space="preserve">  is the applicable emission limitation from Condition II(c)  in mg/</w:t>
      </w:r>
      <w:proofErr w:type="spellStart"/>
      <w:r>
        <w:rPr>
          <w:szCs w:val="16"/>
        </w:rPr>
        <w:t>dscm</w:t>
      </w:r>
      <w:proofErr w:type="spellEnd"/>
      <w:r>
        <w:rPr>
          <w:szCs w:val="16"/>
        </w:rPr>
        <w:t xml:space="preserve">; </w:t>
      </w:r>
    </w:p>
    <w:p w:rsidR="00A95ED2" w:rsidRDefault="00224CCA" w:rsidP="008A1D90">
      <w:pPr>
        <w:pStyle w:val="NormalWeb"/>
        <w:tabs>
          <w:tab w:val="left" w:pos="360"/>
          <w:tab w:val="left" w:pos="720"/>
          <w:tab w:val="left" w:pos="1080"/>
        </w:tabs>
        <w:spacing w:before="0" w:beforeAutospacing="0" w:after="0" w:afterAutospacing="0"/>
        <w:ind w:left="1080" w:hanging="360"/>
        <w:rPr>
          <w:szCs w:val="16"/>
        </w:rPr>
      </w:pPr>
      <w:r>
        <w:rPr>
          <w:szCs w:val="16"/>
        </w:rPr>
        <w:t>6.</w:t>
      </w:r>
      <w:bookmarkStart w:id="0" w:name="_GoBack"/>
      <w:bookmarkEnd w:id="0"/>
      <w:r>
        <w:rPr>
          <w:szCs w:val="16"/>
        </w:rPr>
        <w:tab/>
        <w:t>The allowable mass emission rate (</w:t>
      </w:r>
      <w:proofErr w:type="spellStart"/>
      <w:r>
        <w:rPr>
          <w:szCs w:val="16"/>
        </w:rPr>
        <w:t>AMR</w:t>
      </w:r>
      <w:r>
        <w:rPr>
          <w:szCs w:val="16"/>
          <w:vertAlign w:val="subscript"/>
        </w:rPr>
        <w:t>sys</w:t>
      </w:r>
      <w:proofErr w:type="spellEnd"/>
      <w:r>
        <w:rPr>
          <w:szCs w:val="16"/>
        </w:rPr>
        <w:t xml:space="preserve">) calculated from Condition </w:t>
      </w:r>
      <w:proofErr w:type="gramStart"/>
      <w:r>
        <w:rPr>
          <w:szCs w:val="16"/>
        </w:rPr>
        <w:t>IV(</w:t>
      </w:r>
      <w:proofErr w:type="gramEnd"/>
      <w:r>
        <w:rPr>
          <w:szCs w:val="16"/>
        </w:rPr>
        <w:t>e</w:t>
      </w:r>
      <w:r w:rsidR="00170F47">
        <w:rPr>
          <w:szCs w:val="16"/>
        </w:rPr>
        <w:t>)(5) must</w:t>
      </w:r>
      <w:r>
        <w:rPr>
          <w:szCs w:val="16"/>
        </w:rPr>
        <w:t xml:space="preserve"> be equal to or more than the outlet three-run average mass emission rate determined from Method 306 or 306A testing in order for the source to be in compliance with the standard.</w:t>
      </w:r>
    </w:p>
    <w:p w:rsidR="00170F47" w:rsidRDefault="00170F47" w:rsidP="00224CCA">
      <w:pPr>
        <w:pStyle w:val="NormalWeb"/>
        <w:tabs>
          <w:tab w:val="left" w:pos="360"/>
          <w:tab w:val="left" w:pos="720"/>
          <w:tab w:val="left" w:pos="990"/>
        </w:tabs>
        <w:spacing w:before="0" w:beforeAutospacing="0" w:after="0" w:afterAutospacing="0"/>
        <w:ind w:left="994" w:hanging="274"/>
        <w:rPr>
          <w:rFonts w:ascii="Courier New" w:hAnsi="Courier New" w:cs="Courier New"/>
          <w:szCs w:val="16"/>
        </w:rPr>
      </w:pPr>
    </w:p>
    <w:p w:rsidR="00A95ED2" w:rsidRDefault="00224CCA" w:rsidP="008330D4">
      <w:pPr>
        <w:pStyle w:val="NormalWeb"/>
        <w:tabs>
          <w:tab w:val="left" w:pos="360"/>
          <w:tab w:val="left" w:pos="720"/>
        </w:tabs>
        <w:spacing w:before="0" w:beforeAutospacing="0" w:after="0" w:afterAutospacing="0"/>
        <w:ind w:left="720" w:hanging="360"/>
        <w:rPr>
          <w:szCs w:val="16"/>
        </w:rPr>
      </w:pPr>
      <w:r>
        <w:rPr>
          <w:szCs w:val="16"/>
        </w:rPr>
        <w:t>f</w:t>
      </w:r>
      <w:r w:rsidR="00A95ED2" w:rsidRPr="00A95ED2">
        <w:rPr>
          <w:szCs w:val="16"/>
        </w:rPr>
        <w:t>.</w:t>
      </w:r>
      <w:r w:rsidR="00A95ED2" w:rsidRPr="00A95ED2">
        <w:rPr>
          <w:szCs w:val="16"/>
        </w:rPr>
        <w:tab/>
      </w:r>
      <w:r w:rsidR="008330D4">
        <w:rPr>
          <w:szCs w:val="16"/>
        </w:rPr>
        <w:t xml:space="preserve">All monitoring equipment shall be installed such that representative measurements of emissions or process parameters from the affected source are obtained.  For monitoring equipment purchased from a vendor, verification of the operational status of the monitoring equipment shall include execution of the manufacturer’s written specifications or recommendations for installation, operation, and calibration of the </w:t>
      </w:r>
      <w:r w:rsidR="008330D4" w:rsidRPr="008330D4">
        <w:rPr>
          <w:szCs w:val="16"/>
        </w:rPr>
        <w:t>system. [40 CFR 63.344(d</w:t>
      </w:r>
      <w:proofErr w:type="gramStart"/>
      <w:r w:rsidR="008330D4" w:rsidRPr="008330D4">
        <w:rPr>
          <w:szCs w:val="16"/>
        </w:rPr>
        <w:t>)(</w:t>
      </w:r>
      <w:proofErr w:type="gramEnd"/>
      <w:r w:rsidR="008330D4" w:rsidRPr="008330D4">
        <w:rPr>
          <w:szCs w:val="16"/>
        </w:rPr>
        <w:t>2)</w:t>
      </w:r>
      <w:r w:rsidR="00E74EC2">
        <w:rPr>
          <w:szCs w:val="16"/>
        </w:rPr>
        <w:t xml:space="preserve"> and (5)</w:t>
      </w:r>
      <w:r w:rsidR="008330D4" w:rsidRPr="008330D4">
        <w:rPr>
          <w:szCs w:val="16"/>
        </w:rPr>
        <w:t>]</w:t>
      </w:r>
    </w:p>
    <w:p w:rsidR="00E74EC2" w:rsidRDefault="00E74EC2" w:rsidP="00B610BF">
      <w:pPr>
        <w:pStyle w:val="NormalWeb"/>
        <w:tabs>
          <w:tab w:val="left" w:pos="360"/>
          <w:tab w:val="left" w:pos="1080"/>
        </w:tabs>
        <w:spacing w:before="0" w:beforeAutospacing="0" w:after="0" w:afterAutospacing="0"/>
        <w:ind w:left="1080" w:hanging="360"/>
        <w:rPr>
          <w:szCs w:val="16"/>
        </w:rPr>
      </w:pPr>
    </w:p>
    <w:p w:rsidR="00E74EC2" w:rsidRDefault="00E74EC2" w:rsidP="00B610BF">
      <w:pPr>
        <w:pStyle w:val="NormalWeb"/>
        <w:tabs>
          <w:tab w:val="left" w:pos="360"/>
          <w:tab w:val="left" w:pos="1080"/>
        </w:tabs>
        <w:spacing w:before="0" w:beforeAutospacing="0" w:after="0" w:afterAutospacing="0"/>
        <w:ind w:left="1080" w:hanging="360"/>
        <w:rPr>
          <w:szCs w:val="16"/>
        </w:rPr>
      </w:pPr>
      <w:r>
        <w:rPr>
          <w:szCs w:val="16"/>
        </w:rPr>
        <w:t>1.</w:t>
      </w:r>
      <w:r>
        <w:rPr>
          <w:szCs w:val="16"/>
        </w:rPr>
        <w:tab/>
        <w:t>Specifications for differential pressure measurement devices used to measure pressure drop across a control system shall be in accordance with manufacturer’s accuracy specifications.</w:t>
      </w:r>
      <w:r w:rsidRPr="00E74EC2">
        <w:rPr>
          <w:szCs w:val="16"/>
        </w:rPr>
        <w:t xml:space="preserve"> </w:t>
      </w:r>
      <w:r w:rsidRPr="008330D4">
        <w:rPr>
          <w:szCs w:val="16"/>
        </w:rPr>
        <w:t>[40 CFR 63.344(d</w:t>
      </w:r>
      <w:proofErr w:type="gramStart"/>
      <w:r w:rsidRPr="008330D4">
        <w:rPr>
          <w:szCs w:val="16"/>
        </w:rPr>
        <w:t>)(</w:t>
      </w:r>
      <w:proofErr w:type="gramEnd"/>
      <w:r w:rsidRPr="008330D4">
        <w:rPr>
          <w:szCs w:val="16"/>
        </w:rPr>
        <w:t>2)</w:t>
      </w:r>
      <w:r>
        <w:rPr>
          <w:szCs w:val="16"/>
        </w:rPr>
        <w:t>(ii)</w:t>
      </w:r>
      <w:r w:rsidRPr="008330D4">
        <w:rPr>
          <w:szCs w:val="16"/>
        </w:rPr>
        <w:t>]</w:t>
      </w:r>
    </w:p>
    <w:p w:rsidR="00E74EC2" w:rsidRDefault="00E74EC2" w:rsidP="00B610BF">
      <w:pPr>
        <w:pStyle w:val="NormalWeb"/>
        <w:tabs>
          <w:tab w:val="left" w:pos="360"/>
          <w:tab w:val="left" w:pos="1080"/>
        </w:tabs>
        <w:spacing w:before="0" w:beforeAutospacing="0" w:after="0" w:afterAutospacing="0"/>
        <w:ind w:left="1080" w:hanging="360"/>
        <w:rPr>
          <w:szCs w:val="16"/>
        </w:rPr>
      </w:pPr>
    </w:p>
    <w:p w:rsidR="00E74EC2" w:rsidRDefault="00E74EC2" w:rsidP="00B610BF">
      <w:pPr>
        <w:pStyle w:val="NormalWeb"/>
        <w:tabs>
          <w:tab w:val="left" w:pos="360"/>
          <w:tab w:val="left" w:pos="1080"/>
        </w:tabs>
        <w:spacing w:before="0" w:beforeAutospacing="0" w:after="0" w:afterAutospacing="0"/>
        <w:ind w:left="1080" w:hanging="360"/>
        <w:rPr>
          <w:szCs w:val="16"/>
        </w:rPr>
      </w:pPr>
      <w:r>
        <w:rPr>
          <w:szCs w:val="16"/>
        </w:rPr>
        <w:t>2.</w:t>
      </w:r>
      <w:r>
        <w:rPr>
          <w:szCs w:val="16"/>
        </w:rPr>
        <w:tab/>
        <w:t>The Permittee shall establish the pressure drop in accordance with the following guidelines: [40 CFR 63.344(d</w:t>
      </w:r>
      <w:proofErr w:type="gramStart"/>
      <w:r>
        <w:rPr>
          <w:szCs w:val="16"/>
        </w:rPr>
        <w:t>)(</w:t>
      </w:r>
      <w:proofErr w:type="gramEnd"/>
      <w:r>
        <w:rPr>
          <w:szCs w:val="16"/>
        </w:rPr>
        <w:t>5)]</w:t>
      </w:r>
    </w:p>
    <w:p w:rsidR="00E74EC2" w:rsidRDefault="00E74EC2" w:rsidP="00B610BF">
      <w:pPr>
        <w:pStyle w:val="NormalWeb"/>
        <w:tabs>
          <w:tab w:val="left" w:pos="360"/>
          <w:tab w:val="left" w:pos="1080"/>
        </w:tabs>
        <w:spacing w:before="0" w:beforeAutospacing="0" w:after="0" w:afterAutospacing="0"/>
        <w:ind w:left="1080" w:hanging="360"/>
        <w:rPr>
          <w:szCs w:val="16"/>
        </w:rPr>
      </w:pPr>
    </w:p>
    <w:p w:rsidR="00E74EC2" w:rsidRDefault="00E74EC2" w:rsidP="00E74EC2">
      <w:pPr>
        <w:pStyle w:val="NormalWeb"/>
        <w:tabs>
          <w:tab w:val="left" w:pos="360"/>
          <w:tab w:val="left" w:pos="1440"/>
        </w:tabs>
        <w:spacing w:before="0" w:beforeAutospacing="0" w:after="0" w:afterAutospacing="0"/>
        <w:ind w:left="1440" w:hanging="360"/>
        <w:rPr>
          <w:szCs w:val="16"/>
        </w:rPr>
      </w:pPr>
      <w:proofErr w:type="spellStart"/>
      <w:r>
        <w:rPr>
          <w:szCs w:val="16"/>
        </w:rPr>
        <w:t>i</w:t>
      </w:r>
      <w:proofErr w:type="spellEnd"/>
      <w:r>
        <w:rPr>
          <w:szCs w:val="16"/>
        </w:rPr>
        <w:t>.</w:t>
      </w:r>
      <w:r>
        <w:rPr>
          <w:szCs w:val="16"/>
        </w:rPr>
        <w:tab/>
        <w:t>Pressure taps shall be installed on the front side of the first mesh pad and the back side of the last mesh pad within the control system.</w:t>
      </w:r>
    </w:p>
    <w:p w:rsidR="000F0EA1" w:rsidRDefault="000F0EA1" w:rsidP="00E74EC2">
      <w:pPr>
        <w:pStyle w:val="NormalWeb"/>
        <w:tabs>
          <w:tab w:val="left" w:pos="360"/>
          <w:tab w:val="left" w:pos="1440"/>
        </w:tabs>
        <w:spacing w:before="0" w:beforeAutospacing="0" w:after="0" w:afterAutospacing="0"/>
        <w:ind w:left="1440" w:hanging="360"/>
        <w:rPr>
          <w:szCs w:val="16"/>
        </w:rPr>
      </w:pPr>
    </w:p>
    <w:p w:rsidR="000F0EA1" w:rsidRDefault="000F0EA1" w:rsidP="00E74EC2">
      <w:pPr>
        <w:pStyle w:val="NormalWeb"/>
        <w:tabs>
          <w:tab w:val="left" w:pos="360"/>
          <w:tab w:val="left" w:pos="1440"/>
        </w:tabs>
        <w:spacing w:before="0" w:beforeAutospacing="0" w:after="0" w:afterAutospacing="0"/>
        <w:ind w:left="1440" w:hanging="360"/>
        <w:rPr>
          <w:szCs w:val="16"/>
        </w:rPr>
      </w:pPr>
      <w:r>
        <w:rPr>
          <w:szCs w:val="16"/>
        </w:rPr>
        <w:t>ii.</w:t>
      </w:r>
      <w:r>
        <w:rPr>
          <w:szCs w:val="16"/>
        </w:rPr>
        <w:tab/>
        <w:t>Pressure taps shall be sited at locations that are:</w:t>
      </w:r>
    </w:p>
    <w:p w:rsidR="000F0EA1" w:rsidRDefault="000F0EA1" w:rsidP="00E74EC2">
      <w:pPr>
        <w:pStyle w:val="NormalWeb"/>
        <w:tabs>
          <w:tab w:val="left" w:pos="360"/>
          <w:tab w:val="left" w:pos="1440"/>
        </w:tabs>
        <w:spacing w:before="0" w:beforeAutospacing="0" w:after="0" w:afterAutospacing="0"/>
        <w:ind w:left="1440" w:hanging="360"/>
        <w:rPr>
          <w:szCs w:val="16"/>
        </w:rPr>
      </w:pPr>
    </w:p>
    <w:p w:rsidR="000F0EA1" w:rsidRDefault="000F0EA1" w:rsidP="000F0EA1">
      <w:pPr>
        <w:pStyle w:val="NormalWeb"/>
        <w:tabs>
          <w:tab w:val="left" w:pos="360"/>
          <w:tab w:val="left" w:pos="1800"/>
        </w:tabs>
        <w:spacing w:before="0" w:beforeAutospacing="0" w:after="0" w:afterAutospacing="0"/>
        <w:ind w:left="1800" w:hanging="360"/>
        <w:rPr>
          <w:szCs w:val="16"/>
        </w:rPr>
      </w:pPr>
      <w:r>
        <w:rPr>
          <w:szCs w:val="16"/>
          <w:u w:val="single"/>
        </w:rPr>
        <w:t>1</w:t>
      </w:r>
      <w:r>
        <w:rPr>
          <w:szCs w:val="16"/>
        </w:rPr>
        <w:t>.</w:t>
      </w:r>
      <w:r>
        <w:rPr>
          <w:szCs w:val="16"/>
        </w:rPr>
        <w:tab/>
        <w:t xml:space="preserve">Free from </w:t>
      </w:r>
      <w:proofErr w:type="spellStart"/>
      <w:r>
        <w:rPr>
          <w:szCs w:val="16"/>
        </w:rPr>
        <w:t>pluggage</w:t>
      </w:r>
      <w:proofErr w:type="spellEnd"/>
      <w:r>
        <w:rPr>
          <w:szCs w:val="16"/>
        </w:rPr>
        <w:t xml:space="preserve"> as possible and away from any flow disturbances such as cyclonic demisters; and</w:t>
      </w:r>
    </w:p>
    <w:p w:rsidR="000F0EA1" w:rsidRDefault="000F0EA1" w:rsidP="000F0EA1">
      <w:pPr>
        <w:pStyle w:val="NormalWeb"/>
        <w:tabs>
          <w:tab w:val="left" w:pos="360"/>
          <w:tab w:val="left" w:pos="1800"/>
        </w:tabs>
        <w:spacing w:before="0" w:beforeAutospacing="0" w:after="0" w:afterAutospacing="0"/>
        <w:ind w:left="1800" w:hanging="360"/>
        <w:rPr>
          <w:szCs w:val="16"/>
        </w:rPr>
      </w:pPr>
    </w:p>
    <w:p w:rsidR="000F0EA1" w:rsidRPr="000F0EA1" w:rsidRDefault="000F0EA1" w:rsidP="000F0EA1">
      <w:pPr>
        <w:pStyle w:val="NormalWeb"/>
        <w:tabs>
          <w:tab w:val="left" w:pos="360"/>
          <w:tab w:val="left" w:pos="1800"/>
        </w:tabs>
        <w:spacing w:before="0" w:beforeAutospacing="0" w:after="0" w:afterAutospacing="0"/>
        <w:ind w:left="1800" w:hanging="360"/>
        <w:rPr>
          <w:szCs w:val="16"/>
        </w:rPr>
      </w:pPr>
      <w:r>
        <w:rPr>
          <w:szCs w:val="16"/>
          <w:u w:val="single"/>
        </w:rPr>
        <w:t>2</w:t>
      </w:r>
      <w:r>
        <w:rPr>
          <w:szCs w:val="16"/>
        </w:rPr>
        <w:t>.</w:t>
      </w:r>
      <w:r>
        <w:rPr>
          <w:szCs w:val="16"/>
        </w:rPr>
        <w:tab/>
        <w:t>Situated such that no air infiltration at the measurement site will occur that could bias the measurement.</w:t>
      </w:r>
    </w:p>
    <w:p w:rsidR="00A95ED2" w:rsidRDefault="00A95ED2" w:rsidP="008330D4">
      <w:pPr>
        <w:pStyle w:val="NormalWeb"/>
        <w:tabs>
          <w:tab w:val="left" w:pos="360"/>
          <w:tab w:val="left" w:pos="720"/>
          <w:tab w:val="left" w:pos="990"/>
        </w:tabs>
        <w:spacing w:before="0" w:beforeAutospacing="0" w:after="0" w:afterAutospacing="0"/>
        <w:ind w:left="994" w:hanging="274"/>
        <w:rPr>
          <w:szCs w:val="16"/>
        </w:rPr>
      </w:pP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r>
        <w:rPr>
          <w:szCs w:val="16"/>
        </w:rPr>
        <w:t>iii.</w:t>
      </w:r>
      <w:r>
        <w:rPr>
          <w:szCs w:val="16"/>
        </w:rPr>
        <w:tab/>
        <w:t>Pressure taps shall be constructed of either polyethylene, polybutylene, or other nonreactive materials.</w:t>
      </w: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r>
        <w:rPr>
          <w:szCs w:val="16"/>
        </w:rPr>
        <w:t>iv.</w:t>
      </w:r>
      <w:r>
        <w:rPr>
          <w:szCs w:val="16"/>
        </w:rPr>
        <w:tab/>
        <w:t>Nonreactive plastic tubing shall be used to connect the pressure taps to the device used to measure pressure drop.</w:t>
      </w: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r>
        <w:rPr>
          <w:szCs w:val="16"/>
        </w:rPr>
        <w:t>v.</w:t>
      </w:r>
      <w:r>
        <w:rPr>
          <w:szCs w:val="16"/>
        </w:rPr>
        <w:tab/>
        <w:t xml:space="preserve">Any of the following pressure gauges can be used to monitor pressure drop: a </w:t>
      </w:r>
      <w:proofErr w:type="spellStart"/>
      <w:r>
        <w:rPr>
          <w:szCs w:val="16"/>
        </w:rPr>
        <w:t>magnehelic</w:t>
      </w:r>
      <w:proofErr w:type="spellEnd"/>
      <w:r>
        <w:rPr>
          <w:szCs w:val="16"/>
        </w:rPr>
        <w:t xml:space="preserve"> gauge, and inclined manometer, or a “U” tube manometer.</w:t>
      </w: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p>
    <w:p w:rsidR="000F0EA1" w:rsidRDefault="000F0EA1" w:rsidP="000F0EA1">
      <w:pPr>
        <w:pStyle w:val="NormalWeb"/>
        <w:tabs>
          <w:tab w:val="left" w:pos="360"/>
          <w:tab w:val="left" w:pos="720"/>
          <w:tab w:val="left" w:pos="1440"/>
        </w:tabs>
        <w:spacing w:before="0" w:beforeAutospacing="0" w:after="0" w:afterAutospacing="0"/>
        <w:ind w:left="1440" w:hanging="360"/>
        <w:rPr>
          <w:szCs w:val="16"/>
        </w:rPr>
      </w:pPr>
      <w:r>
        <w:rPr>
          <w:szCs w:val="16"/>
        </w:rPr>
        <w:t>vi.</w:t>
      </w:r>
      <w:r>
        <w:rPr>
          <w:szCs w:val="16"/>
        </w:rPr>
        <w:tab/>
        <w:t>Prior to connecting any pressure lines to the pressure gauge(s), each gauge should be zeroed.  No calibration of the pressure gauges is required.</w:t>
      </w:r>
    </w:p>
    <w:p w:rsidR="003503F8" w:rsidRDefault="003503F8" w:rsidP="00E45A81">
      <w:pPr>
        <w:pStyle w:val="NormalWeb"/>
        <w:tabs>
          <w:tab w:val="left" w:pos="360"/>
          <w:tab w:val="left" w:pos="720"/>
          <w:tab w:val="left" w:pos="990"/>
        </w:tabs>
        <w:ind w:left="990" w:hanging="990"/>
      </w:pPr>
      <w:r>
        <w:lastRenderedPageBreak/>
        <w:t>V.</w:t>
      </w:r>
      <w:r>
        <w:tab/>
      </w:r>
      <w:r>
        <w:rPr>
          <w:u w:val="single"/>
        </w:rPr>
        <w:t>Record Keeping Requirements</w:t>
      </w:r>
      <w:r w:rsidRPr="00271B13">
        <w:t>:</w:t>
      </w:r>
    </w:p>
    <w:p w:rsidR="00801D97" w:rsidRDefault="00801D97" w:rsidP="007A3E07">
      <w:pPr>
        <w:ind w:left="360"/>
        <w:rPr>
          <w:sz w:val="24"/>
          <w:szCs w:val="24"/>
        </w:rPr>
      </w:pPr>
      <w:r w:rsidRPr="006243B7">
        <w:rPr>
          <w:sz w:val="24"/>
          <w:szCs w:val="24"/>
        </w:rPr>
        <w:t>The information</w:t>
      </w:r>
      <w:r>
        <w:rPr>
          <w:sz w:val="24"/>
          <w:szCs w:val="24"/>
        </w:rPr>
        <w:t xml:space="preserve"> specified </w:t>
      </w:r>
      <w:r w:rsidR="001E4D2B">
        <w:rPr>
          <w:sz w:val="24"/>
          <w:szCs w:val="24"/>
        </w:rPr>
        <w:t>below</w:t>
      </w:r>
      <w:r w:rsidRPr="006243B7">
        <w:rPr>
          <w:sz w:val="24"/>
          <w:szCs w:val="24"/>
        </w:rPr>
        <w:t xml:space="preserve"> shall be </w:t>
      </w:r>
      <w:r>
        <w:rPr>
          <w:sz w:val="24"/>
          <w:szCs w:val="24"/>
        </w:rPr>
        <w:t>maintained by the Permittee at the facility for a period not less than five (5) years from when they were originated and shall be made available to the Department</w:t>
      </w:r>
      <w:r w:rsidR="00B97F8C">
        <w:rPr>
          <w:sz w:val="24"/>
          <w:szCs w:val="24"/>
        </w:rPr>
        <w:t xml:space="preserve"> upon written or verbal request:</w:t>
      </w:r>
      <w:r>
        <w:rPr>
          <w:sz w:val="24"/>
          <w:szCs w:val="24"/>
        </w:rPr>
        <w:t xml:space="preserve"> [</w:t>
      </w:r>
      <w:r w:rsidRPr="000E49D1">
        <w:rPr>
          <w:sz w:val="24"/>
          <w:szCs w:val="24"/>
        </w:rPr>
        <w:t>20 DCMR 302.1(c)(2)(B),</w:t>
      </w:r>
      <w:r>
        <w:t xml:space="preserve"> </w:t>
      </w:r>
      <w:r w:rsidR="00542AF5" w:rsidRPr="00542AF5">
        <w:rPr>
          <w:sz w:val="24"/>
          <w:szCs w:val="24"/>
        </w:rPr>
        <w:t>40 CFR 63.346</w:t>
      </w:r>
      <w:r w:rsidR="00542AF5">
        <w:t xml:space="preserve"> </w:t>
      </w:r>
      <w:r w:rsidR="003C6847" w:rsidRPr="00542AF5">
        <w:rPr>
          <w:sz w:val="24"/>
          <w:szCs w:val="24"/>
        </w:rPr>
        <w:t>and</w:t>
      </w:r>
      <w:r w:rsidR="003C6847">
        <w:t xml:space="preserve"> </w:t>
      </w:r>
      <w:r w:rsidR="003C6847">
        <w:rPr>
          <w:sz w:val="24"/>
          <w:szCs w:val="24"/>
        </w:rPr>
        <w:t>20 DCMR 500.8</w:t>
      </w:r>
      <w:r>
        <w:rPr>
          <w:sz w:val="24"/>
          <w:szCs w:val="24"/>
        </w:rPr>
        <w:t>]</w:t>
      </w:r>
    </w:p>
    <w:p w:rsidR="004F09E1" w:rsidRDefault="004F09E1" w:rsidP="00990694">
      <w:pPr>
        <w:tabs>
          <w:tab w:val="left" w:pos="720"/>
        </w:tabs>
        <w:rPr>
          <w:sz w:val="24"/>
          <w:szCs w:val="24"/>
        </w:rPr>
      </w:pPr>
    </w:p>
    <w:p w:rsidR="00741C73" w:rsidRPr="007A3E07" w:rsidRDefault="007A3E07" w:rsidP="007A3E07">
      <w:pPr>
        <w:ind w:left="720" w:hanging="360"/>
        <w:rPr>
          <w:sz w:val="24"/>
          <w:szCs w:val="24"/>
        </w:rPr>
      </w:pPr>
      <w:r>
        <w:rPr>
          <w:sz w:val="24"/>
          <w:szCs w:val="24"/>
        </w:rPr>
        <w:t>a.</w:t>
      </w:r>
      <w:r>
        <w:rPr>
          <w:sz w:val="24"/>
          <w:szCs w:val="24"/>
        </w:rPr>
        <w:tab/>
      </w:r>
      <w:r w:rsidR="00741C73" w:rsidRPr="007A3E07">
        <w:rPr>
          <w:sz w:val="24"/>
          <w:szCs w:val="24"/>
        </w:rPr>
        <w:t xml:space="preserve">Records of the </w:t>
      </w:r>
      <w:r w:rsidR="00B26778" w:rsidRPr="007A3E07">
        <w:rPr>
          <w:sz w:val="24"/>
          <w:szCs w:val="24"/>
        </w:rPr>
        <w:t xml:space="preserve">monthly and 12-month rolling </w:t>
      </w:r>
      <w:r w:rsidR="003B001D" w:rsidRPr="007A3E07">
        <w:rPr>
          <w:sz w:val="24"/>
          <w:szCs w:val="24"/>
        </w:rPr>
        <w:t xml:space="preserve">actual </w:t>
      </w:r>
      <w:r w:rsidR="00B26778" w:rsidRPr="007A3E07">
        <w:rPr>
          <w:sz w:val="24"/>
          <w:szCs w:val="24"/>
        </w:rPr>
        <w:t>cumulative rectifier capacity, measured in amp-hours.  The actual cumulative rectifier capacity for the previous 12-month rolling period shall be tabulated monthly by adding the capacity for the current month to the capacities for the previous 11 months;</w:t>
      </w:r>
    </w:p>
    <w:p w:rsidR="00B26778" w:rsidRDefault="00B26778" w:rsidP="007A3E07">
      <w:pPr>
        <w:ind w:left="720" w:hanging="720"/>
        <w:rPr>
          <w:sz w:val="24"/>
          <w:szCs w:val="24"/>
        </w:rPr>
      </w:pPr>
    </w:p>
    <w:p w:rsidR="00B97F8C" w:rsidRDefault="007A3E07" w:rsidP="007A3E07">
      <w:pPr>
        <w:ind w:left="720" w:hanging="360"/>
        <w:rPr>
          <w:sz w:val="24"/>
          <w:szCs w:val="24"/>
        </w:rPr>
      </w:pPr>
      <w:r>
        <w:rPr>
          <w:sz w:val="24"/>
          <w:szCs w:val="24"/>
        </w:rPr>
        <w:t>b</w:t>
      </w:r>
      <w:r w:rsidR="00741C73">
        <w:rPr>
          <w:sz w:val="24"/>
          <w:szCs w:val="24"/>
        </w:rPr>
        <w:t>.</w:t>
      </w:r>
      <w:r w:rsidR="00741C73">
        <w:rPr>
          <w:sz w:val="24"/>
          <w:szCs w:val="24"/>
        </w:rPr>
        <w:tab/>
      </w:r>
      <w:r w:rsidR="00B97F8C">
        <w:rPr>
          <w:sz w:val="24"/>
          <w:szCs w:val="24"/>
        </w:rPr>
        <w:t>Records of the amounts of chromium trioxide and sulfuric acid added to the equipment each month, and totaled for each calendar year of operations;</w:t>
      </w:r>
    </w:p>
    <w:p w:rsidR="00B97F8C" w:rsidRDefault="00B97F8C" w:rsidP="007A3E07">
      <w:pPr>
        <w:ind w:left="720" w:hanging="360"/>
        <w:rPr>
          <w:sz w:val="24"/>
          <w:szCs w:val="24"/>
        </w:rPr>
      </w:pPr>
    </w:p>
    <w:p w:rsidR="00B97F8C" w:rsidRDefault="007A3E07" w:rsidP="007A3E07">
      <w:pPr>
        <w:ind w:left="720" w:hanging="360"/>
        <w:rPr>
          <w:sz w:val="24"/>
          <w:szCs w:val="24"/>
        </w:rPr>
      </w:pPr>
      <w:r>
        <w:rPr>
          <w:sz w:val="24"/>
          <w:szCs w:val="24"/>
        </w:rPr>
        <w:t>c</w:t>
      </w:r>
      <w:r w:rsidR="00B97F8C">
        <w:rPr>
          <w:sz w:val="24"/>
          <w:szCs w:val="24"/>
        </w:rPr>
        <w:t>.</w:t>
      </w:r>
      <w:r w:rsidR="00B97F8C">
        <w:rPr>
          <w:sz w:val="24"/>
          <w:szCs w:val="24"/>
        </w:rPr>
        <w:tab/>
        <w:t>Records of the number of chrome plates produced each month, and totaled each calendar year;</w:t>
      </w:r>
    </w:p>
    <w:p w:rsidR="00B97F8C" w:rsidRDefault="00B97F8C" w:rsidP="007A3E07">
      <w:pPr>
        <w:ind w:left="720" w:hanging="360"/>
        <w:rPr>
          <w:sz w:val="24"/>
          <w:szCs w:val="24"/>
        </w:rPr>
      </w:pPr>
    </w:p>
    <w:p w:rsidR="00B97F8C" w:rsidRDefault="007A3E07" w:rsidP="007A3E07">
      <w:pPr>
        <w:ind w:left="720" w:hanging="360"/>
        <w:rPr>
          <w:sz w:val="24"/>
          <w:szCs w:val="24"/>
        </w:rPr>
      </w:pPr>
      <w:r>
        <w:rPr>
          <w:sz w:val="24"/>
          <w:szCs w:val="24"/>
        </w:rPr>
        <w:t>d</w:t>
      </w:r>
      <w:r w:rsidR="00B97F8C">
        <w:rPr>
          <w:sz w:val="24"/>
          <w:szCs w:val="24"/>
        </w:rPr>
        <w:t>.</w:t>
      </w:r>
      <w:r w:rsidR="00B97F8C">
        <w:rPr>
          <w:sz w:val="24"/>
          <w:szCs w:val="24"/>
        </w:rPr>
        <w:tab/>
      </w:r>
      <w:r w:rsidR="001414CE">
        <w:rPr>
          <w:sz w:val="24"/>
          <w:szCs w:val="24"/>
        </w:rPr>
        <w:t>Records of the results of daily pressure drop monitoring across the composite mesh pad scrubber</w:t>
      </w:r>
      <w:r w:rsidR="007457ED">
        <w:rPr>
          <w:sz w:val="24"/>
          <w:szCs w:val="24"/>
        </w:rPr>
        <w:t xml:space="preserve">, including the date and time the data are collected, </w:t>
      </w:r>
      <w:r w:rsidR="001414CE">
        <w:rPr>
          <w:sz w:val="24"/>
          <w:szCs w:val="24"/>
        </w:rPr>
        <w:t>as well as any actions taken to correct any deviations from the allowable pressure range specified in Condition III(d);</w:t>
      </w:r>
    </w:p>
    <w:p w:rsidR="001414CE" w:rsidRDefault="001414CE" w:rsidP="007A3E07">
      <w:pPr>
        <w:ind w:left="720" w:hanging="360"/>
        <w:rPr>
          <w:sz w:val="24"/>
          <w:szCs w:val="24"/>
        </w:rPr>
      </w:pPr>
    </w:p>
    <w:p w:rsidR="001414CE" w:rsidRDefault="007A3E07" w:rsidP="007A3E07">
      <w:pPr>
        <w:ind w:left="720" w:hanging="360"/>
        <w:rPr>
          <w:sz w:val="24"/>
          <w:szCs w:val="24"/>
        </w:rPr>
      </w:pPr>
      <w:r>
        <w:rPr>
          <w:sz w:val="24"/>
          <w:szCs w:val="24"/>
        </w:rPr>
        <w:t>e</w:t>
      </w:r>
      <w:r w:rsidR="001414CE">
        <w:rPr>
          <w:sz w:val="24"/>
          <w:szCs w:val="24"/>
        </w:rPr>
        <w:t>.</w:t>
      </w:r>
      <w:r w:rsidR="001414CE">
        <w:rPr>
          <w:sz w:val="24"/>
          <w:szCs w:val="24"/>
        </w:rPr>
        <w:tab/>
        <w:t>Inspection records for the add-on pollution control device and monitoring equipment to document that the inspection and maintenance required by the work practice standards of Conditions III(e), (f), and (g) are have taken place.  The record can take the form of a checklist and should identify the device inspected, the date of inspection, a brief description of the working condition of the device during the inspection, and any actions taken to correct deficiencies found during the inspection;</w:t>
      </w:r>
    </w:p>
    <w:p w:rsidR="001414CE" w:rsidRDefault="001414CE" w:rsidP="007A3E07">
      <w:pPr>
        <w:ind w:left="720" w:hanging="360"/>
        <w:rPr>
          <w:sz w:val="24"/>
          <w:szCs w:val="24"/>
        </w:rPr>
      </w:pPr>
    </w:p>
    <w:p w:rsidR="001410EA" w:rsidRDefault="007A3E07" w:rsidP="007A3E07">
      <w:pPr>
        <w:ind w:left="720" w:hanging="360"/>
        <w:rPr>
          <w:sz w:val="24"/>
          <w:szCs w:val="24"/>
        </w:rPr>
      </w:pPr>
      <w:r>
        <w:rPr>
          <w:sz w:val="24"/>
          <w:szCs w:val="24"/>
        </w:rPr>
        <w:t>f</w:t>
      </w:r>
      <w:r w:rsidR="00990694">
        <w:rPr>
          <w:sz w:val="24"/>
          <w:szCs w:val="24"/>
        </w:rPr>
        <w:t>.</w:t>
      </w:r>
      <w:r w:rsidR="00990694">
        <w:rPr>
          <w:sz w:val="24"/>
          <w:szCs w:val="24"/>
        </w:rPr>
        <w:tab/>
      </w:r>
      <w:r w:rsidR="001410EA">
        <w:rPr>
          <w:sz w:val="24"/>
          <w:szCs w:val="24"/>
        </w:rPr>
        <w:t>Records of all maintenance performed on the chrome plating line, the add-on air pollution control device</w:t>
      </w:r>
      <w:r w:rsidR="001414CE">
        <w:rPr>
          <w:sz w:val="24"/>
          <w:szCs w:val="24"/>
        </w:rPr>
        <w:t>s</w:t>
      </w:r>
      <w:r w:rsidR="001410EA">
        <w:rPr>
          <w:sz w:val="24"/>
          <w:szCs w:val="24"/>
        </w:rPr>
        <w:t>, and monitoring equipment, except routine housekeeping practices;</w:t>
      </w:r>
    </w:p>
    <w:p w:rsidR="001410EA" w:rsidRDefault="001410EA" w:rsidP="007A3E07">
      <w:pPr>
        <w:ind w:left="720" w:hanging="360"/>
        <w:rPr>
          <w:sz w:val="24"/>
          <w:szCs w:val="24"/>
        </w:rPr>
      </w:pPr>
    </w:p>
    <w:p w:rsidR="00990694" w:rsidRDefault="007A3E07" w:rsidP="007A3E07">
      <w:pPr>
        <w:ind w:left="720" w:hanging="360"/>
        <w:rPr>
          <w:sz w:val="24"/>
          <w:szCs w:val="24"/>
        </w:rPr>
      </w:pPr>
      <w:r>
        <w:rPr>
          <w:sz w:val="24"/>
          <w:szCs w:val="24"/>
        </w:rPr>
        <w:t>g</w:t>
      </w:r>
      <w:r w:rsidR="001410EA">
        <w:rPr>
          <w:sz w:val="24"/>
          <w:szCs w:val="24"/>
        </w:rPr>
        <w:t>.</w:t>
      </w:r>
      <w:r w:rsidR="001410EA">
        <w:rPr>
          <w:sz w:val="24"/>
          <w:szCs w:val="24"/>
        </w:rPr>
        <w:tab/>
        <w:t>Records of the occurrence, duration, and cause of each malfunction of process, add-on air pollution control, and monitoring equipment;</w:t>
      </w:r>
    </w:p>
    <w:p w:rsidR="001410EA" w:rsidRDefault="001410EA" w:rsidP="007A3E07">
      <w:pPr>
        <w:ind w:left="720" w:hanging="360"/>
        <w:rPr>
          <w:sz w:val="24"/>
          <w:szCs w:val="24"/>
        </w:rPr>
      </w:pPr>
    </w:p>
    <w:p w:rsidR="001410EA" w:rsidRDefault="007A3E07" w:rsidP="007A3E07">
      <w:pPr>
        <w:ind w:left="720" w:hanging="360"/>
        <w:rPr>
          <w:sz w:val="24"/>
          <w:szCs w:val="24"/>
        </w:rPr>
      </w:pPr>
      <w:r>
        <w:rPr>
          <w:sz w:val="24"/>
          <w:szCs w:val="24"/>
        </w:rPr>
        <w:t>h</w:t>
      </w:r>
      <w:r w:rsidR="001410EA" w:rsidRPr="008B61E7">
        <w:rPr>
          <w:sz w:val="24"/>
          <w:szCs w:val="24"/>
        </w:rPr>
        <w:t>.</w:t>
      </w:r>
      <w:r w:rsidR="001410EA" w:rsidRPr="008B61E7">
        <w:rPr>
          <w:sz w:val="24"/>
          <w:szCs w:val="24"/>
        </w:rPr>
        <w:tab/>
        <w:t>Records of action taken during periods of malfunction to minimize emissions in accordance with</w:t>
      </w:r>
      <w:r w:rsidR="00215334" w:rsidRPr="008B61E7">
        <w:rPr>
          <w:sz w:val="24"/>
          <w:szCs w:val="24"/>
        </w:rPr>
        <w:t xml:space="preserve"> </w:t>
      </w:r>
      <w:r w:rsidR="008B61E7">
        <w:rPr>
          <w:sz w:val="24"/>
          <w:szCs w:val="24"/>
        </w:rPr>
        <w:t>Conditions III(e)(1) and III(h)</w:t>
      </w:r>
      <w:r w:rsidR="00215334" w:rsidRPr="008B61E7">
        <w:rPr>
          <w:sz w:val="24"/>
          <w:szCs w:val="24"/>
        </w:rPr>
        <w:t>, including corrective actions to restore malfunctioning process and air pollution control and monitoring equipment to its normal or usual manner of operation;</w:t>
      </w:r>
    </w:p>
    <w:p w:rsidR="008B61E7" w:rsidRDefault="008B61E7" w:rsidP="007A3E07">
      <w:pPr>
        <w:ind w:left="720" w:hanging="360"/>
        <w:rPr>
          <w:sz w:val="24"/>
          <w:szCs w:val="24"/>
        </w:rPr>
      </w:pPr>
    </w:p>
    <w:p w:rsidR="00215334" w:rsidRDefault="007A3E07" w:rsidP="007A3E07">
      <w:pPr>
        <w:ind w:left="720" w:hanging="360"/>
        <w:rPr>
          <w:sz w:val="24"/>
          <w:szCs w:val="24"/>
        </w:rPr>
      </w:pPr>
      <w:proofErr w:type="spellStart"/>
      <w:r>
        <w:rPr>
          <w:sz w:val="24"/>
          <w:szCs w:val="24"/>
        </w:rPr>
        <w:t>i</w:t>
      </w:r>
      <w:proofErr w:type="spellEnd"/>
      <w:r w:rsidR="008B61E7">
        <w:rPr>
          <w:sz w:val="24"/>
          <w:szCs w:val="24"/>
        </w:rPr>
        <w:t>.</w:t>
      </w:r>
      <w:r w:rsidR="008B61E7">
        <w:rPr>
          <w:sz w:val="24"/>
          <w:szCs w:val="24"/>
        </w:rPr>
        <w:tab/>
      </w:r>
      <w:r w:rsidR="00215334">
        <w:rPr>
          <w:sz w:val="24"/>
          <w:szCs w:val="24"/>
        </w:rPr>
        <w:t xml:space="preserve">Other records, which may take the form of checklist, necessary to demonstrate consistency with the provisions of operation and maintenance plan </w:t>
      </w:r>
      <w:r w:rsidR="008B61E7">
        <w:rPr>
          <w:sz w:val="24"/>
          <w:szCs w:val="24"/>
        </w:rPr>
        <w:t xml:space="preserve">required by </w:t>
      </w:r>
      <w:r w:rsidR="00215334">
        <w:rPr>
          <w:sz w:val="24"/>
          <w:szCs w:val="24"/>
        </w:rPr>
        <w:t>Condition</w:t>
      </w:r>
      <w:r w:rsidR="008B61E7">
        <w:rPr>
          <w:sz w:val="24"/>
          <w:szCs w:val="24"/>
        </w:rPr>
        <w:t>s</w:t>
      </w:r>
      <w:r w:rsidR="00215334">
        <w:rPr>
          <w:sz w:val="24"/>
          <w:szCs w:val="24"/>
        </w:rPr>
        <w:t xml:space="preserve"> </w:t>
      </w:r>
      <w:proofErr w:type="gramStart"/>
      <w:r w:rsidR="00215334">
        <w:rPr>
          <w:sz w:val="24"/>
          <w:szCs w:val="24"/>
        </w:rPr>
        <w:t>III(</w:t>
      </w:r>
      <w:proofErr w:type="gramEnd"/>
      <w:r w:rsidR="007457ED">
        <w:rPr>
          <w:sz w:val="24"/>
          <w:szCs w:val="24"/>
        </w:rPr>
        <w:t>f</w:t>
      </w:r>
      <w:r w:rsidR="00215334">
        <w:rPr>
          <w:sz w:val="24"/>
          <w:szCs w:val="24"/>
        </w:rPr>
        <w:t>);</w:t>
      </w:r>
    </w:p>
    <w:p w:rsidR="00215334" w:rsidRDefault="00215334" w:rsidP="007A3E07">
      <w:pPr>
        <w:ind w:left="720" w:hanging="360"/>
        <w:rPr>
          <w:sz w:val="24"/>
          <w:szCs w:val="24"/>
        </w:rPr>
      </w:pPr>
      <w:r>
        <w:rPr>
          <w:sz w:val="24"/>
          <w:szCs w:val="24"/>
        </w:rPr>
        <w:t xml:space="preserve">     </w:t>
      </w:r>
    </w:p>
    <w:p w:rsidR="00215334" w:rsidRDefault="007A3E07" w:rsidP="007A3E07">
      <w:pPr>
        <w:ind w:left="720" w:hanging="360"/>
        <w:rPr>
          <w:sz w:val="24"/>
          <w:szCs w:val="24"/>
        </w:rPr>
      </w:pPr>
      <w:r>
        <w:rPr>
          <w:sz w:val="24"/>
          <w:szCs w:val="24"/>
        </w:rPr>
        <w:lastRenderedPageBreak/>
        <w:t>j</w:t>
      </w:r>
      <w:r w:rsidR="007457ED">
        <w:rPr>
          <w:sz w:val="24"/>
          <w:szCs w:val="24"/>
        </w:rPr>
        <w:t>.</w:t>
      </w:r>
      <w:r w:rsidR="007457ED">
        <w:rPr>
          <w:sz w:val="24"/>
          <w:szCs w:val="24"/>
        </w:rPr>
        <w:tab/>
      </w:r>
      <w:r w:rsidR="00215334">
        <w:rPr>
          <w:sz w:val="24"/>
          <w:szCs w:val="24"/>
        </w:rPr>
        <w:t>Test reports documenting results of all performance tests</w:t>
      </w:r>
      <w:r w:rsidR="007457ED">
        <w:rPr>
          <w:sz w:val="24"/>
          <w:szCs w:val="24"/>
        </w:rPr>
        <w:t>, including all information required in the sections of this permit requiring such tests</w:t>
      </w:r>
      <w:r w:rsidR="00215334">
        <w:rPr>
          <w:sz w:val="24"/>
          <w:szCs w:val="24"/>
        </w:rPr>
        <w:t>;</w:t>
      </w:r>
    </w:p>
    <w:p w:rsidR="00215334" w:rsidRDefault="00215334" w:rsidP="007A3E07">
      <w:pPr>
        <w:ind w:left="720" w:hanging="360"/>
        <w:rPr>
          <w:sz w:val="24"/>
          <w:szCs w:val="24"/>
        </w:rPr>
      </w:pPr>
    </w:p>
    <w:p w:rsidR="00215334" w:rsidRDefault="007A3E07" w:rsidP="007A3E07">
      <w:pPr>
        <w:ind w:left="720" w:hanging="360"/>
        <w:rPr>
          <w:sz w:val="24"/>
          <w:szCs w:val="24"/>
        </w:rPr>
      </w:pPr>
      <w:r>
        <w:rPr>
          <w:sz w:val="24"/>
          <w:szCs w:val="24"/>
        </w:rPr>
        <w:t>k</w:t>
      </w:r>
      <w:r w:rsidR="00215334">
        <w:rPr>
          <w:sz w:val="24"/>
          <w:szCs w:val="24"/>
        </w:rPr>
        <w:t>.</w:t>
      </w:r>
      <w:r w:rsidR="007457ED">
        <w:rPr>
          <w:sz w:val="24"/>
          <w:szCs w:val="24"/>
        </w:rPr>
        <w:tab/>
      </w:r>
      <w:r w:rsidR="00215334">
        <w:rPr>
          <w:sz w:val="24"/>
          <w:szCs w:val="24"/>
        </w:rPr>
        <w:t xml:space="preserve">All measurements as may be necessary to determine </w:t>
      </w:r>
      <w:r w:rsidR="00CA58EE">
        <w:rPr>
          <w:sz w:val="24"/>
          <w:szCs w:val="24"/>
        </w:rPr>
        <w:t xml:space="preserve">the conditions of performance tests; including measurements necessary to determine compliance with the special compliance procedures of </w:t>
      </w:r>
      <w:r w:rsidR="007457ED">
        <w:rPr>
          <w:sz w:val="24"/>
          <w:szCs w:val="24"/>
        </w:rPr>
        <w:t>Condition IV(e);</w:t>
      </w:r>
    </w:p>
    <w:p w:rsidR="007457ED" w:rsidRDefault="007457ED" w:rsidP="007A3E07">
      <w:pPr>
        <w:ind w:left="720" w:hanging="360"/>
        <w:rPr>
          <w:sz w:val="24"/>
          <w:szCs w:val="24"/>
        </w:rPr>
      </w:pPr>
    </w:p>
    <w:p w:rsidR="007457ED" w:rsidRDefault="007A3E07" w:rsidP="007A3E07">
      <w:pPr>
        <w:ind w:left="720" w:hanging="360"/>
        <w:rPr>
          <w:sz w:val="24"/>
          <w:szCs w:val="24"/>
        </w:rPr>
      </w:pPr>
      <w:r>
        <w:rPr>
          <w:sz w:val="24"/>
          <w:szCs w:val="24"/>
        </w:rPr>
        <w:t>l</w:t>
      </w:r>
      <w:r w:rsidR="007457ED">
        <w:rPr>
          <w:sz w:val="24"/>
          <w:szCs w:val="24"/>
        </w:rPr>
        <w:t>.</w:t>
      </w:r>
      <w:r w:rsidR="007457ED">
        <w:rPr>
          <w:sz w:val="24"/>
          <w:szCs w:val="24"/>
        </w:rPr>
        <w:tab/>
        <w:t>The specific identification (i.e., the date and time of commencement and completion) of each period of excess emissions, as indicated by monitoring data, that occurs during malfunction of the process, add-on pollution control, or monitoring equipment;</w:t>
      </w:r>
    </w:p>
    <w:p w:rsidR="007457ED" w:rsidRDefault="007457ED" w:rsidP="007A3E07">
      <w:pPr>
        <w:ind w:left="720" w:hanging="360"/>
        <w:rPr>
          <w:sz w:val="24"/>
          <w:szCs w:val="24"/>
        </w:rPr>
      </w:pPr>
    </w:p>
    <w:p w:rsidR="007457ED" w:rsidRDefault="007A3E07" w:rsidP="007A3E07">
      <w:pPr>
        <w:ind w:left="720" w:hanging="360"/>
        <w:rPr>
          <w:sz w:val="24"/>
          <w:szCs w:val="24"/>
        </w:rPr>
      </w:pPr>
      <w:r>
        <w:rPr>
          <w:sz w:val="24"/>
          <w:szCs w:val="24"/>
        </w:rPr>
        <w:t>m</w:t>
      </w:r>
      <w:r w:rsidR="007457ED">
        <w:rPr>
          <w:sz w:val="24"/>
          <w:szCs w:val="24"/>
        </w:rPr>
        <w:t>.</w:t>
      </w:r>
      <w:r w:rsidR="007457ED">
        <w:rPr>
          <w:sz w:val="24"/>
          <w:szCs w:val="24"/>
        </w:rPr>
        <w:tab/>
        <w:t xml:space="preserve">The total process operating time of the plating tanks </w:t>
      </w:r>
      <w:r w:rsidR="003B001D">
        <w:rPr>
          <w:sz w:val="24"/>
          <w:szCs w:val="24"/>
        </w:rPr>
        <w:t>each month, also kept on a 12 month rolling basis</w:t>
      </w:r>
      <w:r w:rsidR="007457ED">
        <w:rPr>
          <w:sz w:val="24"/>
          <w:szCs w:val="24"/>
        </w:rPr>
        <w:t>;</w:t>
      </w:r>
    </w:p>
    <w:p w:rsidR="003B001D" w:rsidRDefault="003B001D" w:rsidP="007A3E07">
      <w:pPr>
        <w:ind w:left="720" w:hanging="360"/>
        <w:rPr>
          <w:sz w:val="24"/>
          <w:szCs w:val="24"/>
        </w:rPr>
      </w:pPr>
    </w:p>
    <w:p w:rsidR="003503F8" w:rsidRDefault="007A3E07" w:rsidP="007A3E07">
      <w:pPr>
        <w:ind w:left="720" w:hanging="360"/>
        <w:rPr>
          <w:sz w:val="24"/>
          <w:szCs w:val="24"/>
        </w:rPr>
      </w:pPr>
      <w:r>
        <w:rPr>
          <w:sz w:val="24"/>
          <w:szCs w:val="24"/>
        </w:rPr>
        <w:t>n</w:t>
      </w:r>
      <w:r w:rsidR="003B001D">
        <w:rPr>
          <w:sz w:val="24"/>
          <w:szCs w:val="24"/>
        </w:rPr>
        <w:t>.</w:t>
      </w:r>
      <w:r w:rsidR="003B001D">
        <w:rPr>
          <w:sz w:val="24"/>
          <w:szCs w:val="24"/>
        </w:rPr>
        <w:tab/>
        <w:t>R</w:t>
      </w:r>
      <w:r w:rsidR="003503F8">
        <w:rPr>
          <w:sz w:val="24"/>
          <w:szCs w:val="24"/>
        </w:rPr>
        <w:t>ecords of any occurrences of visible emissions from the emission points of the plating line as well as any actio</w:t>
      </w:r>
      <w:r w:rsidR="003B001D">
        <w:rPr>
          <w:sz w:val="24"/>
          <w:szCs w:val="24"/>
        </w:rPr>
        <w:t>ns taken to correct the problem;</w:t>
      </w:r>
    </w:p>
    <w:p w:rsidR="003B001D" w:rsidRDefault="003B001D" w:rsidP="007A3E07">
      <w:pPr>
        <w:ind w:left="720" w:hanging="360"/>
        <w:rPr>
          <w:sz w:val="24"/>
          <w:szCs w:val="24"/>
        </w:rPr>
      </w:pPr>
    </w:p>
    <w:p w:rsidR="003503F8" w:rsidRDefault="007A3E07" w:rsidP="007A3E07">
      <w:pPr>
        <w:ind w:left="720" w:hanging="360"/>
        <w:rPr>
          <w:sz w:val="24"/>
          <w:szCs w:val="24"/>
        </w:rPr>
      </w:pPr>
      <w:r>
        <w:rPr>
          <w:sz w:val="24"/>
          <w:szCs w:val="24"/>
        </w:rPr>
        <w:t>o</w:t>
      </w:r>
      <w:r w:rsidR="003B001D">
        <w:rPr>
          <w:sz w:val="24"/>
          <w:szCs w:val="24"/>
        </w:rPr>
        <w:t>.</w:t>
      </w:r>
      <w:r w:rsidR="003B001D">
        <w:rPr>
          <w:sz w:val="24"/>
          <w:szCs w:val="24"/>
        </w:rPr>
        <w:tab/>
        <w:t>R</w:t>
      </w:r>
      <w:r w:rsidR="003503F8">
        <w:rPr>
          <w:sz w:val="24"/>
          <w:szCs w:val="24"/>
        </w:rPr>
        <w:t xml:space="preserve">ecords of any occurrences of exceedances of the requirements of Condition </w:t>
      </w:r>
      <w:proofErr w:type="gramStart"/>
      <w:r w:rsidR="003503F8">
        <w:rPr>
          <w:sz w:val="24"/>
          <w:szCs w:val="24"/>
        </w:rPr>
        <w:t>II(</w:t>
      </w:r>
      <w:proofErr w:type="gramEnd"/>
      <w:r w:rsidR="003B001D">
        <w:rPr>
          <w:sz w:val="24"/>
          <w:szCs w:val="24"/>
        </w:rPr>
        <w:t>e</w:t>
      </w:r>
      <w:r w:rsidR="003503F8">
        <w:rPr>
          <w:sz w:val="24"/>
          <w:szCs w:val="24"/>
        </w:rPr>
        <w:t xml:space="preserve">) and any odor complaints received.  </w:t>
      </w:r>
      <w:r w:rsidR="003B001D">
        <w:rPr>
          <w:sz w:val="24"/>
          <w:szCs w:val="24"/>
        </w:rPr>
        <w:t>The Permittee</w:t>
      </w:r>
      <w:r w:rsidR="003503F8">
        <w:rPr>
          <w:sz w:val="24"/>
          <w:szCs w:val="24"/>
        </w:rPr>
        <w:t xml:space="preserve"> shall also keep records of the actions taken to correct any identified odor or</w:t>
      </w:r>
      <w:r w:rsidR="003B001D">
        <w:rPr>
          <w:sz w:val="24"/>
          <w:szCs w:val="24"/>
        </w:rPr>
        <w:t xml:space="preserve"> nuisance pollutant exceedances; and</w:t>
      </w:r>
    </w:p>
    <w:p w:rsidR="003B001D" w:rsidRDefault="003B001D" w:rsidP="007A3E07">
      <w:pPr>
        <w:ind w:left="720" w:hanging="360"/>
        <w:rPr>
          <w:sz w:val="24"/>
          <w:szCs w:val="24"/>
        </w:rPr>
      </w:pPr>
    </w:p>
    <w:p w:rsidR="003B001D" w:rsidRDefault="007A3E07" w:rsidP="007A3E07">
      <w:pPr>
        <w:ind w:left="720" w:hanging="360"/>
        <w:rPr>
          <w:sz w:val="24"/>
          <w:szCs w:val="24"/>
        </w:rPr>
      </w:pPr>
      <w:r>
        <w:rPr>
          <w:sz w:val="24"/>
          <w:szCs w:val="24"/>
        </w:rPr>
        <w:t>p</w:t>
      </w:r>
      <w:r w:rsidR="003B001D">
        <w:rPr>
          <w:sz w:val="24"/>
          <w:szCs w:val="24"/>
        </w:rPr>
        <w:t>.</w:t>
      </w:r>
      <w:r w:rsidR="003B001D">
        <w:rPr>
          <w:sz w:val="24"/>
          <w:szCs w:val="24"/>
        </w:rPr>
        <w:tab/>
        <w:t>A copy of any Initial Notification and Notification of Compliance Status that the Permittee submitted and all documentation supporting those notifications.</w:t>
      </w:r>
    </w:p>
    <w:p w:rsidR="003C6847" w:rsidRDefault="003C6847" w:rsidP="003503F8">
      <w:pPr>
        <w:tabs>
          <w:tab w:val="left" w:pos="720"/>
        </w:tabs>
        <w:ind w:left="720" w:hanging="360"/>
        <w:rPr>
          <w:sz w:val="24"/>
          <w:szCs w:val="24"/>
        </w:rPr>
      </w:pPr>
    </w:p>
    <w:p w:rsidR="00B07F61" w:rsidRDefault="00B07F61" w:rsidP="00B07F61">
      <w:pPr>
        <w:tabs>
          <w:tab w:val="left" w:pos="1080"/>
        </w:tabs>
        <w:ind w:left="360" w:hanging="360"/>
        <w:rPr>
          <w:sz w:val="24"/>
          <w:szCs w:val="24"/>
        </w:rPr>
      </w:pPr>
      <w:r w:rsidRPr="00F627C2">
        <w:rPr>
          <w:sz w:val="24"/>
          <w:szCs w:val="24"/>
        </w:rPr>
        <w:t>VI.</w:t>
      </w:r>
      <w:r w:rsidRPr="00F627C2">
        <w:rPr>
          <w:sz w:val="24"/>
          <w:szCs w:val="24"/>
        </w:rPr>
        <w:tab/>
      </w:r>
      <w:r>
        <w:rPr>
          <w:sz w:val="24"/>
          <w:szCs w:val="24"/>
          <w:u w:val="single"/>
        </w:rPr>
        <w:t>Notification and Reporting Requirements</w:t>
      </w:r>
      <w:r w:rsidRPr="00271B13">
        <w:rPr>
          <w:sz w:val="24"/>
          <w:szCs w:val="24"/>
        </w:rPr>
        <w:t>:</w:t>
      </w:r>
    </w:p>
    <w:p w:rsidR="00B07F61" w:rsidRDefault="00B07F61" w:rsidP="00B07F61">
      <w:pPr>
        <w:tabs>
          <w:tab w:val="left" w:pos="1080"/>
        </w:tabs>
        <w:rPr>
          <w:sz w:val="24"/>
          <w:szCs w:val="24"/>
        </w:rPr>
      </w:pPr>
    </w:p>
    <w:p w:rsidR="003B001D" w:rsidRDefault="00746501" w:rsidP="003B001D">
      <w:pPr>
        <w:tabs>
          <w:tab w:val="left" w:pos="1080"/>
        </w:tabs>
        <w:ind w:left="720" w:hanging="720"/>
        <w:rPr>
          <w:sz w:val="24"/>
          <w:szCs w:val="24"/>
        </w:rPr>
      </w:pPr>
      <w:r>
        <w:rPr>
          <w:sz w:val="24"/>
          <w:szCs w:val="24"/>
        </w:rPr>
        <w:t xml:space="preserve">      a.   </w:t>
      </w:r>
      <w:r w:rsidR="00AD0752">
        <w:rPr>
          <w:sz w:val="24"/>
          <w:szCs w:val="24"/>
        </w:rPr>
        <w:t>As a supplement to the annual and semi-annual compliance certification reports required by the facility’s Chapter 3 (Title V) permit, the Permittee shall submit a summary report</w:t>
      </w:r>
      <w:r w:rsidR="00EF7C78">
        <w:rPr>
          <w:sz w:val="24"/>
          <w:szCs w:val="24"/>
        </w:rPr>
        <w:t xml:space="preserve"> (ongoing compliance status report)</w:t>
      </w:r>
      <w:r w:rsidR="00AD0752">
        <w:rPr>
          <w:sz w:val="24"/>
          <w:szCs w:val="24"/>
        </w:rPr>
        <w:t xml:space="preserve"> to the Administrator of the U.S. Environmental Protection Agency (EPA) and the Department to document the ongoing compliance status of the equipment covered by this permit.</w:t>
      </w:r>
      <w:r w:rsidR="00F16658">
        <w:rPr>
          <w:sz w:val="24"/>
          <w:szCs w:val="24"/>
        </w:rPr>
        <w:t xml:space="preserve"> [40 CFR 63.347(h</w:t>
      </w:r>
      <w:r w:rsidR="00232BEB">
        <w:rPr>
          <w:sz w:val="24"/>
          <w:szCs w:val="24"/>
        </w:rPr>
        <w:t>)</w:t>
      </w:r>
      <w:r w:rsidR="00F16658">
        <w:rPr>
          <w:sz w:val="24"/>
          <w:szCs w:val="24"/>
        </w:rPr>
        <w:t xml:space="preserve"> and 20 DCMR 500.1</w:t>
      </w:r>
      <w:r w:rsidR="00232BEB">
        <w:rPr>
          <w:sz w:val="24"/>
          <w:szCs w:val="24"/>
        </w:rPr>
        <w:t>]</w:t>
      </w:r>
    </w:p>
    <w:p w:rsidR="00232BEB" w:rsidRDefault="00232BEB" w:rsidP="003B001D">
      <w:pPr>
        <w:tabs>
          <w:tab w:val="left" w:pos="1080"/>
        </w:tabs>
        <w:ind w:left="720" w:hanging="720"/>
        <w:rPr>
          <w:sz w:val="24"/>
          <w:szCs w:val="24"/>
        </w:rPr>
      </w:pPr>
    </w:p>
    <w:p w:rsidR="00232BEB" w:rsidRDefault="00232BEB" w:rsidP="00232BEB">
      <w:pPr>
        <w:tabs>
          <w:tab w:val="left" w:pos="1080"/>
        </w:tabs>
        <w:ind w:left="720" w:hanging="360"/>
        <w:rPr>
          <w:sz w:val="24"/>
          <w:szCs w:val="24"/>
        </w:rPr>
      </w:pPr>
      <w:r>
        <w:rPr>
          <w:sz w:val="24"/>
          <w:szCs w:val="24"/>
        </w:rPr>
        <w:t>b.</w:t>
      </w:r>
      <w:r>
        <w:rPr>
          <w:sz w:val="24"/>
          <w:szCs w:val="24"/>
        </w:rPr>
        <w:tab/>
        <w:t xml:space="preserve">The frequency of the submittal of this supplemental report </w:t>
      </w:r>
      <w:r w:rsidR="00F16658">
        <w:rPr>
          <w:sz w:val="24"/>
          <w:szCs w:val="24"/>
        </w:rPr>
        <w:t>may</w:t>
      </w:r>
      <w:r>
        <w:rPr>
          <w:sz w:val="24"/>
          <w:szCs w:val="24"/>
        </w:rPr>
        <w:t xml:space="preserve"> be increased </w:t>
      </w:r>
      <w:r w:rsidR="00F16658">
        <w:rPr>
          <w:sz w:val="24"/>
          <w:szCs w:val="24"/>
        </w:rPr>
        <w:t>by the EPA Administrator or the Department in accordance with 40 CFR 63.347(h</w:t>
      </w:r>
      <w:proofErr w:type="gramStart"/>
      <w:r w:rsidR="00F16658">
        <w:rPr>
          <w:sz w:val="24"/>
          <w:szCs w:val="24"/>
        </w:rPr>
        <w:t>)(</w:t>
      </w:r>
      <w:proofErr w:type="gramEnd"/>
      <w:r w:rsidR="00F16658">
        <w:rPr>
          <w:sz w:val="24"/>
          <w:szCs w:val="24"/>
        </w:rPr>
        <w:t>2).</w:t>
      </w:r>
    </w:p>
    <w:p w:rsidR="00232BEB" w:rsidRDefault="00232BEB" w:rsidP="00232BEB">
      <w:pPr>
        <w:tabs>
          <w:tab w:val="left" w:pos="1080"/>
        </w:tabs>
        <w:ind w:left="720" w:hanging="360"/>
        <w:rPr>
          <w:sz w:val="24"/>
          <w:szCs w:val="24"/>
        </w:rPr>
      </w:pPr>
    </w:p>
    <w:p w:rsidR="00232BEB" w:rsidRDefault="00232BEB" w:rsidP="00232BEB">
      <w:pPr>
        <w:tabs>
          <w:tab w:val="left" w:pos="1080"/>
        </w:tabs>
        <w:ind w:left="720" w:hanging="360"/>
        <w:rPr>
          <w:sz w:val="24"/>
          <w:szCs w:val="24"/>
        </w:rPr>
      </w:pPr>
      <w:r>
        <w:rPr>
          <w:sz w:val="24"/>
          <w:szCs w:val="24"/>
        </w:rPr>
        <w:t>c.</w:t>
      </w:r>
      <w:r>
        <w:rPr>
          <w:sz w:val="24"/>
          <w:szCs w:val="24"/>
        </w:rPr>
        <w:tab/>
        <w:t>The frequency of ongoing compliance status reports may be reduced to semi-annual</w:t>
      </w:r>
      <w:r w:rsidR="00E35016">
        <w:rPr>
          <w:sz w:val="24"/>
          <w:szCs w:val="24"/>
        </w:rPr>
        <w:t xml:space="preserve"> reports in accordance with</w:t>
      </w:r>
      <w:r w:rsidR="007606DA">
        <w:rPr>
          <w:sz w:val="24"/>
          <w:szCs w:val="24"/>
        </w:rPr>
        <w:t xml:space="preserve"> the procedures set forth in</w:t>
      </w:r>
      <w:r w:rsidR="00E35016">
        <w:rPr>
          <w:sz w:val="24"/>
          <w:szCs w:val="24"/>
        </w:rPr>
        <w:t xml:space="preserve"> 40 CFR 63.347(</w:t>
      </w:r>
      <w:r w:rsidR="00247080">
        <w:rPr>
          <w:sz w:val="24"/>
          <w:szCs w:val="24"/>
        </w:rPr>
        <w:t>h</w:t>
      </w:r>
      <w:r w:rsidR="00E35016">
        <w:rPr>
          <w:sz w:val="24"/>
          <w:szCs w:val="24"/>
        </w:rPr>
        <w:t>)(</w:t>
      </w:r>
      <w:r w:rsidR="00247080">
        <w:rPr>
          <w:sz w:val="24"/>
          <w:szCs w:val="24"/>
        </w:rPr>
        <w:t>3</w:t>
      </w:r>
      <w:r w:rsidR="00E35016">
        <w:rPr>
          <w:sz w:val="24"/>
          <w:szCs w:val="24"/>
        </w:rPr>
        <w:t>).</w:t>
      </w:r>
    </w:p>
    <w:p w:rsidR="00247080" w:rsidRDefault="00247080" w:rsidP="00232BEB">
      <w:pPr>
        <w:tabs>
          <w:tab w:val="left" w:pos="1080"/>
        </w:tabs>
        <w:ind w:left="720" w:hanging="360"/>
        <w:rPr>
          <w:sz w:val="24"/>
          <w:szCs w:val="24"/>
        </w:rPr>
      </w:pPr>
    </w:p>
    <w:p w:rsidR="00E35016" w:rsidRDefault="00E35016" w:rsidP="00232BEB">
      <w:pPr>
        <w:tabs>
          <w:tab w:val="left" w:pos="1080"/>
        </w:tabs>
        <w:ind w:left="720" w:hanging="360"/>
        <w:rPr>
          <w:sz w:val="24"/>
          <w:szCs w:val="24"/>
        </w:rPr>
      </w:pPr>
      <w:r>
        <w:rPr>
          <w:sz w:val="24"/>
          <w:szCs w:val="24"/>
        </w:rPr>
        <w:t>d.</w:t>
      </w:r>
      <w:r>
        <w:rPr>
          <w:sz w:val="24"/>
          <w:szCs w:val="24"/>
        </w:rPr>
        <w:tab/>
        <w:t xml:space="preserve">The ongoing compliance status reports </w:t>
      </w:r>
      <w:r w:rsidR="00EF7C78">
        <w:rPr>
          <w:sz w:val="24"/>
          <w:szCs w:val="24"/>
        </w:rPr>
        <w:t>shall contain the following information [40 CFR 63.347</w:t>
      </w:r>
      <w:r w:rsidR="00F16658">
        <w:rPr>
          <w:sz w:val="24"/>
          <w:szCs w:val="24"/>
        </w:rPr>
        <w:t>(h</w:t>
      </w:r>
      <w:proofErr w:type="gramStart"/>
      <w:r w:rsidR="00F16658">
        <w:rPr>
          <w:sz w:val="24"/>
          <w:szCs w:val="24"/>
        </w:rPr>
        <w:t>)(</w:t>
      </w:r>
      <w:proofErr w:type="gramEnd"/>
      <w:r w:rsidR="00F16658">
        <w:rPr>
          <w:sz w:val="24"/>
          <w:szCs w:val="24"/>
        </w:rPr>
        <w:t xml:space="preserve">1) and </w:t>
      </w:r>
      <w:r w:rsidR="00EF7C78">
        <w:rPr>
          <w:sz w:val="24"/>
          <w:szCs w:val="24"/>
        </w:rPr>
        <w:t>(g)(3)]:</w:t>
      </w:r>
    </w:p>
    <w:p w:rsidR="00EF7C78" w:rsidRDefault="00EF7C78" w:rsidP="00232BEB">
      <w:pPr>
        <w:tabs>
          <w:tab w:val="left" w:pos="1080"/>
        </w:tabs>
        <w:ind w:left="720" w:hanging="360"/>
        <w:rPr>
          <w:sz w:val="24"/>
          <w:szCs w:val="24"/>
        </w:rPr>
      </w:pPr>
    </w:p>
    <w:p w:rsidR="00EF7C78" w:rsidRDefault="00EF7C78" w:rsidP="00EF7C78">
      <w:pPr>
        <w:tabs>
          <w:tab w:val="left" w:pos="1080"/>
        </w:tabs>
        <w:ind w:left="1080" w:hanging="360"/>
        <w:rPr>
          <w:sz w:val="24"/>
          <w:szCs w:val="24"/>
        </w:rPr>
      </w:pPr>
      <w:r>
        <w:rPr>
          <w:sz w:val="24"/>
          <w:szCs w:val="24"/>
        </w:rPr>
        <w:t>1.</w:t>
      </w:r>
      <w:r>
        <w:rPr>
          <w:sz w:val="24"/>
          <w:szCs w:val="24"/>
        </w:rPr>
        <w:tab/>
        <w:t>The company name and address of the affected source;</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lastRenderedPageBreak/>
        <w:t>2.</w:t>
      </w:r>
      <w:r>
        <w:rPr>
          <w:sz w:val="24"/>
          <w:szCs w:val="24"/>
        </w:rPr>
        <w:tab/>
        <w:t xml:space="preserve">An identification of the operating parameter that is monitored for compliance determination as required by Condition </w:t>
      </w:r>
      <w:proofErr w:type="gramStart"/>
      <w:r>
        <w:rPr>
          <w:sz w:val="24"/>
          <w:szCs w:val="24"/>
        </w:rPr>
        <w:t>III(</w:t>
      </w:r>
      <w:proofErr w:type="gramEnd"/>
      <w:r>
        <w:rPr>
          <w:sz w:val="24"/>
          <w:szCs w:val="24"/>
        </w:rPr>
        <w:t>d);</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3.</w:t>
      </w:r>
      <w:r>
        <w:rPr>
          <w:sz w:val="24"/>
          <w:szCs w:val="24"/>
        </w:rPr>
        <w:tab/>
        <w:t>The relevant emission limitation for the affected source, and the operating parameter value or range of values that correspond to compliance with this emission limitation as specified in the notification of compliance status previously submitted to EPA and as revised by this permit;</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4.</w:t>
      </w:r>
      <w:r>
        <w:rPr>
          <w:sz w:val="24"/>
          <w:szCs w:val="24"/>
        </w:rPr>
        <w:tab/>
        <w:t>The beginning and ending dates of the reporting period;</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5.</w:t>
      </w:r>
      <w:r>
        <w:rPr>
          <w:sz w:val="24"/>
          <w:szCs w:val="24"/>
        </w:rPr>
        <w:tab/>
        <w:t>A description of the type of process performed in the affected source;</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6.</w:t>
      </w:r>
      <w:r>
        <w:rPr>
          <w:sz w:val="24"/>
          <w:szCs w:val="24"/>
        </w:rPr>
        <w:tab/>
        <w:t>The total operating time of the affected source during the reporting period;</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7.</w:t>
      </w:r>
      <w:r>
        <w:rPr>
          <w:sz w:val="24"/>
          <w:szCs w:val="24"/>
        </w:rPr>
        <w:tab/>
        <w:t>The actual cumulative rectifier capacity expended during the reporting period on a month-by-month basis;</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8.</w:t>
      </w:r>
      <w:r>
        <w:rPr>
          <w:sz w:val="24"/>
          <w:szCs w:val="24"/>
        </w:rPr>
        <w:tab/>
        <w:t>A summary of operating parameter values, including the total duration of excess emissions during the reporting period as indicated by those values, the total duration of excess emissions expressed as a percent of the total source operating time during the reporting period, and a breakdown of the total duration of excess emissions during the reporting period into those that are due to process upsets, control equipment malfunctions, other known causes, and unknown causes;</w:t>
      </w:r>
    </w:p>
    <w:p w:rsidR="00EF7C78" w:rsidRDefault="00EF7C78" w:rsidP="00EF7C78">
      <w:pPr>
        <w:tabs>
          <w:tab w:val="left" w:pos="1080"/>
        </w:tabs>
        <w:ind w:left="1080" w:hanging="360"/>
        <w:rPr>
          <w:sz w:val="24"/>
          <w:szCs w:val="24"/>
        </w:rPr>
      </w:pPr>
    </w:p>
    <w:p w:rsidR="00EF7C78" w:rsidRDefault="00EF7C78" w:rsidP="00EF7C78">
      <w:pPr>
        <w:tabs>
          <w:tab w:val="left" w:pos="1080"/>
        </w:tabs>
        <w:ind w:left="1080" w:hanging="360"/>
        <w:rPr>
          <w:sz w:val="24"/>
          <w:szCs w:val="24"/>
        </w:rPr>
      </w:pPr>
      <w:r>
        <w:rPr>
          <w:sz w:val="24"/>
          <w:szCs w:val="24"/>
        </w:rPr>
        <w:t>9.</w:t>
      </w:r>
      <w:r>
        <w:rPr>
          <w:sz w:val="24"/>
          <w:szCs w:val="24"/>
        </w:rPr>
        <w:tab/>
        <w:t xml:space="preserve">A certification by a responsible official, as defined in 40 CFR 63.2, that the work practice standards specified in Conditions </w:t>
      </w:r>
      <w:r w:rsidR="00566140">
        <w:rPr>
          <w:sz w:val="24"/>
          <w:szCs w:val="24"/>
        </w:rPr>
        <w:t>III(e) and (f) were followed in accordance with the operation and maintenance plan for the source;</w:t>
      </w:r>
    </w:p>
    <w:p w:rsidR="00566140" w:rsidRDefault="00566140" w:rsidP="00EF7C78">
      <w:pPr>
        <w:tabs>
          <w:tab w:val="left" w:pos="1080"/>
        </w:tabs>
        <w:ind w:left="1080" w:hanging="360"/>
        <w:rPr>
          <w:sz w:val="24"/>
          <w:szCs w:val="24"/>
        </w:rPr>
      </w:pPr>
    </w:p>
    <w:p w:rsidR="00566140" w:rsidRDefault="00566140" w:rsidP="00EF7C78">
      <w:pPr>
        <w:tabs>
          <w:tab w:val="left" w:pos="1080"/>
        </w:tabs>
        <w:ind w:left="1080" w:hanging="360"/>
        <w:rPr>
          <w:sz w:val="24"/>
          <w:szCs w:val="24"/>
        </w:rPr>
      </w:pPr>
      <w:r>
        <w:rPr>
          <w:sz w:val="24"/>
          <w:szCs w:val="24"/>
        </w:rPr>
        <w:t>10.</w:t>
      </w:r>
      <w:r>
        <w:rPr>
          <w:sz w:val="24"/>
          <w:szCs w:val="24"/>
        </w:rPr>
        <w:tab/>
        <w:t>If the operation and maintenance plan was not followed, an explanation of the reasons for not following the provisions, an assessment of whether any excess emission and/or parameter monitoring exceedances are believed to have occurred, and a copy of the report(s) required by Condition III(f)(4) documenting that the operation and maintenance plan was not followed;</w:t>
      </w:r>
    </w:p>
    <w:p w:rsidR="00566140" w:rsidRDefault="00566140" w:rsidP="00EF7C78">
      <w:pPr>
        <w:tabs>
          <w:tab w:val="left" w:pos="1080"/>
        </w:tabs>
        <w:ind w:left="1080" w:hanging="360"/>
        <w:rPr>
          <w:sz w:val="24"/>
          <w:szCs w:val="24"/>
        </w:rPr>
      </w:pPr>
    </w:p>
    <w:p w:rsidR="00566140" w:rsidRDefault="00566140" w:rsidP="00EF7C78">
      <w:pPr>
        <w:tabs>
          <w:tab w:val="left" w:pos="1080"/>
        </w:tabs>
        <w:ind w:left="1080" w:hanging="360"/>
        <w:rPr>
          <w:sz w:val="24"/>
          <w:szCs w:val="24"/>
        </w:rPr>
      </w:pPr>
      <w:r>
        <w:rPr>
          <w:sz w:val="24"/>
          <w:szCs w:val="24"/>
        </w:rPr>
        <w:t>11.</w:t>
      </w:r>
      <w:r>
        <w:rPr>
          <w:sz w:val="24"/>
          <w:szCs w:val="24"/>
        </w:rPr>
        <w:tab/>
        <w:t>A description of any changes in monitoring, processes, or controls since the last reporting period;</w:t>
      </w:r>
    </w:p>
    <w:p w:rsidR="00566140" w:rsidRDefault="00566140" w:rsidP="00EF7C78">
      <w:pPr>
        <w:tabs>
          <w:tab w:val="left" w:pos="1080"/>
        </w:tabs>
        <w:ind w:left="1080" w:hanging="360"/>
        <w:rPr>
          <w:sz w:val="24"/>
          <w:szCs w:val="24"/>
        </w:rPr>
      </w:pPr>
    </w:p>
    <w:p w:rsidR="00566140" w:rsidRDefault="00566140" w:rsidP="00EF7C78">
      <w:pPr>
        <w:tabs>
          <w:tab w:val="left" w:pos="1080"/>
        </w:tabs>
        <w:ind w:left="1080" w:hanging="360"/>
        <w:rPr>
          <w:sz w:val="24"/>
          <w:szCs w:val="24"/>
        </w:rPr>
      </w:pPr>
      <w:r>
        <w:rPr>
          <w:sz w:val="24"/>
          <w:szCs w:val="24"/>
        </w:rPr>
        <w:t>12.</w:t>
      </w:r>
      <w:r>
        <w:rPr>
          <w:sz w:val="24"/>
          <w:szCs w:val="24"/>
        </w:rPr>
        <w:tab/>
        <w:t>The number, duration, and a brief description for each type of malfunction which occurred during the reporting period</w:t>
      </w:r>
      <w:r w:rsidR="00E409BC">
        <w:rPr>
          <w:sz w:val="24"/>
          <w:szCs w:val="24"/>
        </w:rPr>
        <w:t xml:space="preserve"> and which caused or may have caused any applicable emission limitation to be exceeded.  The report must also include a description of the actions taken by the Permittee during a malfunction of an affected source to minimize emissions in accordance with Condition III(h), including actions taken to correct a malfunction;</w:t>
      </w:r>
    </w:p>
    <w:p w:rsidR="00E409BC" w:rsidRDefault="00E409BC" w:rsidP="00EF7C78">
      <w:pPr>
        <w:tabs>
          <w:tab w:val="left" w:pos="1080"/>
        </w:tabs>
        <w:ind w:left="1080" w:hanging="360"/>
        <w:rPr>
          <w:sz w:val="24"/>
          <w:szCs w:val="24"/>
        </w:rPr>
      </w:pPr>
    </w:p>
    <w:p w:rsidR="00E409BC" w:rsidRDefault="00E409BC" w:rsidP="00EF7C78">
      <w:pPr>
        <w:tabs>
          <w:tab w:val="left" w:pos="1080"/>
        </w:tabs>
        <w:ind w:left="1080" w:hanging="360"/>
        <w:rPr>
          <w:sz w:val="24"/>
          <w:szCs w:val="24"/>
        </w:rPr>
      </w:pPr>
      <w:r>
        <w:rPr>
          <w:sz w:val="24"/>
          <w:szCs w:val="24"/>
        </w:rPr>
        <w:lastRenderedPageBreak/>
        <w:t>13.</w:t>
      </w:r>
      <w:r>
        <w:rPr>
          <w:sz w:val="24"/>
          <w:szCs w:val="24"/>
        </w:rPr>
        <w:tab/>
        <w:t>The name, title, and signature of the responsible official who is certifying the accuracy of the report; and</w:t>
      </w:r>
    </w:p>
    <w:p w:rsidR="00E409BC" w:rsidRDefault="00E409BC" w:rsidP="00EF7C78">
      <w:pPr>
        <w:tabs>
          <w:tab w:val="left" w:pos="1080"/>
        </w:tabs>
        <w:ind w:left="1080" w:hanging="360"/>
        <w:rPr>
          <w:sz w:val="24"/>
          <w:szCs w:val="24"/>
        </w:rPr>
      </w:pPr>
    </w:p>
    <w:p w:rsidR="00E409BC" w:rsidRDefault="00E409BC" w:rsidP="00EF7C78">
      <w:pPr>
        <w:tabs>
          <w:tab w:val="left" w:pos="1080"/>
        </w:tabs>
        <w:ind w:left="1080" w:hanging="360"/>
        <w:rPr>
          <w:sz w:val="24"/>
          <w:szCs w:val="24"/>
        </w:rPr>
      </w:pPr>
      <w:r>
        <w:rPr>
          <w:sz w:val="24"/>
          <w:szCs w:val="24"/>
        </w:rPr>
        <w:t>14.</w:t>
      </w:r>
      <w:r>
        <w:rPr>
          <w:sz w:val="24"/>
          <w:szCs w:val="24"/>
        </w:rPr>
        <w:tab/>
        <w:t>The date of the report.</w:t>
      </w:r>
    </w:p>
    <w:p w:rsidR="00804C30" w:rsidRDefault="00804C30" w:rsidP="00804C30">
      <w:pPr>
        <w:tabs>
          <w:tab w:val="left" w:pos="1350"/>
          <w:tab w:val="left" w:pos="1440"/>
        </w:tabs>
        <w:ind w:left="1350" w:hanging="270"/>
        <w:rPr>
          <w:sz w:val="24"/>
          <w:szCs w:val="24"/>
        </w:rPr>
      </w:pPr>
    </w:p>
    <w:p w:rsidR="00804C30" w:rsidRDefault="00247080" w:rsidP="00804C30">
      <w:pPr>
        <w:tabs>
          <w:tab w:val="left" w:pos="1080"/>
        </w:tabs>
        <w:ind w:left="720" w:hanging="360"/>
        <w:rPr>
          <w:sz w:val="24"/>
          <w:szCs w:val="24"/>
        </w:rPr>
      </w:pPr>
      <w:r>
        <w:rPr>
          <w:sz w:val="24"/>
          <w:szCs w:val="24"/>
        </w:rPr>
        <w:t>e</w:t>
      </w:r>
      <w:r w:rsidR="00804C30">
        <w:rPr>
          <w:sz w:val="24"/>
          <w:szCs w:val="24"/>
        </w:rPr>
        <w:t>.</w:t>
      </w:r>
      <w:r w:rsidR="00804C30">
        <w:rPr>
          <w:sz w:val="24"/>
          <w:szCs w:val="24"/>
        </w:rPr>
        <w:tab/>
        <w:t>Emissions in excess of any emission limits shall be reported by telephone, immediately             upon discovery, to the</w:t>
      </w:r>
      <w:r w:rsidR="00232BEB">
        <w:rPr>
          <w:sz w:val="24"/>
          <w:szCs w:val="24"/>
        </w:rPr>
        <w:t xml:space="preserve"> Department’s Emergency Operations number at (202) 645-5665.</w:t>
      </w:r>
    </w:p>
    <w:p w:rsidR="00804C30" w:rsidRDefault="00804C30" w:rsidP="00804C30">
      <w:pPr>
        <w:tabs>
          <w:tab w:val="left" w:pos="1080"/>
        </w:tabs>
        <w:ind w:left="720" w:hanging="360"/>
        <w:rPr>
          <w:sz w:val="24"/>
          <w:szCs w:val="24"/>
        </w:rPr>
      </w:pPr>
    </w:p>
    <w:p w:rsidR="00804C30" w:rsidRDefault="00247080" w:rsidP="00804C30">
      <w:pPr>
        <w:tabs>
          <w:tab w:val="left" w:pos="1080"/>
        </w:tabs>
        <w:ind w:left="720" w:hanging="360"/>
        <w:rPr>
          <w:sz w:val="24"/>
          <w:szCs w:val="24"/>
        </w:rPr>
      </w:pPr>
      <w:r>
        <w:rPr>
          <w:sz w:val="24"/>
          <w:szCs w:val="24"/>
        </w:rPr>
        <w:t>f</w:t>
      </w:r>
      <w:r w:rsidR="00804C30">
        <w:rPr>
          <w:sz w:val="24"/>
          <w:szCs w:val="24"/>
        </w:rPr>
        <w:t>.</w:t>
      </w:r>
      <w:r w:rsidR="00804C30">
        <w:rPr>
          <w:sz w:val="24"/>
          <w:szCs w:val="24"/>
        </w:rPr>
        <w:tab/>
        <w:t xml:space="preserve">In addition </w:t>
      </w:r>
      <w:r w:rsidR="001F062A">
        <w:rPr>
          <w:sz w:val="24"/>
          <w:szCs w:val="24"/>
        </w:rPr>
        <w:t>to complying with Condition VI(a</w:t>
      </w:r>
      <w:r w:rsidR="00804C30">
        <w:rPr>
          <w:sz w:val="24"/>
          <w:szCs w:val="24"/>
        </w:rPr>
        <w:t>)</w:t>
      </w:r>
      <w:r w:rsidR="001F062A">
        <w:rPr>
          <w:sz w:val="24"/>
          <w:szCs w:val="24"/>
        </w:rPr>
        <w:t xml:space="preserve"> through (e)</w:t>
      </w:r>
      <w:r w:rsidR="00804C30">
        <w:rPr>
          <w:sz w:val="24"/>
          <w:szCs w:val="24"/>
        </w:rPr>
        <w:t xml:space="preserve"> and any other reporting requirements mandated by the 20 DCMR, the owner or operator shall, within thirty (30) calendar days of becoming aware of any occurrence of excess emissions, supply the Department in writing with the following information:</w:t>
      </w:r>
    </w:p>
    <w:p w:rsidR="00804C30" w:rsidRDefault="00804C30" w:rsidP="00804C30">
      <w:pPr>
        <w:tabs>
          <w:tab w:val="left" w:pos="1080"/>
        </w:tabs>
        <w:ind w:left="720" w:hanging="720"/>
        <w:rPr>
          <w:sz w:val="24"/>
          <w:szCs w:val="24"/>
        </w:rPr>
      </w:pPr>
    </w:p>
    <w:p w:rsidR="00804C30" w:rsidRDefault="00804C30" w:rsidP="00804C30">
      <w:pPr>
        <w:tabs>
          <w:tab w:val="left" w:pos="1080"/>
        </w:tabs>
        <w:ind w:left="1080" w:hanging="360"/>
        <w:rPr>
          <w:sz w:val="24"/>
          <w:szCs w:val="24"/>
        </w:rPr>
      </w:pPr>
      <w:r>
        <w:rPr>
          <w:sz w:val="24"/>
          <w:szCs w:val="24"/>
        </w:rPr>
        <w:t>1.</w:t>
      </w:r>
      <w:r>
        <w:rPr>
          <w:sz w:val="24"/>
          <w:szCs w:val="24"/>
        </w:rPr>
        <w:tab/>
        <w:t>The name and location of the facility;</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2.</w:t>
      </w:r>
      <w:r>
        <w:rPr>
          <w:sz w:val="24"/>
          <w:szCs w:val="24"/>
        </w:rPr>
        <w:tab/>
        <w:t>The subject source(s) that caused the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3.</w:t>
      </w:r>
      <w:r>
        <w:rPr>
          <w:sz w:val="24"/>
          <w:szCs w:val="24"/>
        </w:rPr>
        <w:tab/>
        <w:t>The time and date of the first observation of the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4.</w:t>
      </w:r>
      <w:r>
        <w:rPr>
          <w:sz w:val="24"/>
          <w:szCs w:val="24"/>
        </w:rPr>
        <w:tab/>
        <w:t>The cause and estimated/expected duration of excess emissions;</w:t>
      </w:r>
    </w:p>
    <w:p w:rsidR="00804C30" w:rsidRDefault="00804C30" w:rsidP="00804C30">
      <w:pPr>
        <w:tabs>
          <w:tab w:val="left" w:pos="1080"/>
        </w:tabs>
        <w:ind w:left="1080" w:hanging="360"/>
        <w:rPr>
          <w:sz w:val="24"/>
          <w:szCs w:val="24"/>
        </w:rPr>
      </w:pPr>
    </w:p>
    <w:p w:rsidR="00804C30" w:rsidRDefault="00804C30" w:rsidP="00804C30">
      <w:pPr>
        <w:tabs>
          <w:tab w:val="left" w:pos="1080"/>
        </w:tabs>
        <w:ind w:left="1080" w:hanging="360"/>
        <w:rPr>
          <w:sz w:val="24"/>
          <w:szCs w:val="24"/>
        </w:rPr>
      </w:pPr>
      <w:r>
        <w:rPr>
          <w:sz w:val="24"/>
          <w:szCs w:val="24"/>
        </w:rPr>
        <w:t>5.</w:t>
      </w:r>
      <w:r>
        <w:rPr>
          <w:sz w:val="24"/>
          <w:szCs w:val="24"/>
        </w:rPr>
        <w:tab/>
        <w:t>For sources subject to numerical emission limitations, the estimated rate of      emissions (expressed in the units of the applicable emission limitation) and the operating data and calculations used in determining the magnitude of the excess emissions; and</w:t>
      </w:r>
    </w:p>
    <w:p w:rsidR="00804C30" w:rsidRDefault="00804C30" w:rsidP="00804C30">
      <w:pPr>
        <w:tabs>
          <w:tab w:val="left" w:pos="1080"/>
        </w:tabs>
        <w:ind w:left="1080" w:hanging="360"/>
        <w:rPr>
          <w:sz w:val="24"/>
          <w:szCs w:val="24"/>
        </w:rPr>
      </w:pPr>
    </w:p>
    <w:p w:rsidR="005E119C" w:rsidRDefault="00804C30" w:rsidP="009C5046">
      <w:pPr>
        <w:tabs>
          <w:tab w:val="left" w:pos="720"/>
          <w:tab w:val="left" w:pos="1080"/>
        </w:tabs>
        <w:ind w:left="1080" w:hanging="360"/>
        <w:rPr>
          <w:sz w:val="24"/>
          <w:szCs w:val="24"/>
        </w:rPr>
      </w:pPr>
      <w:r w:rsidRPr="00D91C66">
        <w:rPr>
          <w:sz w:val="24"/>
          <w:szCs w:val="24"/>
        </w:rPr>
        <w:t>6.</w:t>
      </w:r>
      <w:r w:rsidRPr="00D91C66">
        <w:rPr>
          <w:sz w:val="24"/>
          <w:szCs w:val="24"/>
        </w:rPr>
        <w:tab/>
        <w:t>The proposed corrective actions and schedule to correct the conditions causing the excess emission</w:t>
      </w:r>
      <w:r>
        <w:rPr>
          <w:sz w:val="24"/>
          <w:szCs w:val="24"/>
        </w:rPr>
        <w:t>.</w:t>
      </w:r>
    </w:p>
    <w:p w:rsidR="005E119C" w:rsidRDefault="005E119C" w:rsidP="00804C30">
      <w:pPr>
        <w:rPr>
          <w:sz w:val="24"/>
          <w:szCs w:val="24"/>
        </w:rPr>
      </w:pPr>
    </w:p>
    <w:p w:rsidR="00804C30" w:rsidRPr="0044249A" w:rsidRDefault="00804C30" w:rsidP="00804C30">
      <w:pPr>
        <w:rPr>
          <w:sz w:val="24"/>
          <w:szCs w:val="24"/>
        </w:rPr>
      </w:pPr>
      <w:r w:rsidRPr="0044249A">
        <w:rPr>
          <w:sz w:val="24"/>
          <w:szCs w:val="24"/>
        </w:rPr>
        <w:t xml:space="preserve">If you have any questions, please </w:t>
      </w:r>
      <w:r>
        <w:rPr>
          <w:sz w:val="24"/>
          <w:szCs w:val="24"/>
        </w:rPr>
        <w:t>me at (202) 535-1747 or</w:t>
      </w:r>
      <w:r w:rsidRPr="0044249A">
        <w:rPr>
          <w:sz w:val="24"/>
          <w:szCs w:val="24"/>
        </w:rPr>
        <w:t xml:space="preserve"> Abraham T. Hagos at (202) 535-1354.</w:t>
      </w:r>
    </w:p>
    <w:p w:rsidR="00804C30" w:rsidRDefault="00804C30" w:rsidP="00804C30"/>
    <w:p w:rsidR="00804C30" w:rsidRDefault="00804C30" w:rsidP="00804C30"/>
    <w:p w:rsidR="00804C30" w:rsidRPr="0044249A" w:rsidRDefault="00804C30" w:rsidP="00804C30">
      <w:pPr>
        <w:rPr>
          <w:sz w:val="24"/>
          <w:szCs w:val="24"/>
        </w:rPr>
      </w:pPr>
      <w:r w:rsidRPr="0044249A">
        <w:rPr>
          <w:sz w:val="24"/>
          <w:szCs w:val="24"/>
        </w:rPr>
        <w:t>Sincerely,</w:t>
      </w:r>
    </w:p>
    <w:p w:rsidR="00804C30" w:rsidRPr="0044249A" w:rsidRDefault="00804C30" w:rsidP="00804C30">
      <w:pPr>
        <w:rPr>
          <w:sz w:val="24"/>
          <w:szCs w:val="24"/>
        </w:rPr>
      </w:pPr>
    </w:p>
    <w:p w:rsidR="00804C30" w:rsidRDefault="00804C30" w:rsidP="00804C30">
      <w:pPr>
        <w:rPr>
          <w:sz w:val="24"/>
          <w:szCs w:val="24"/>
        </w:rPr>
      </w:pPr>
    </w:p>
    <w:p w:rsidR="00804C30" w:rsidRPr="0044249A" w:rsidRDefault="00804C30" w:rsidP="00804C30">
      <w:pPr>
        <w:rPr>
          <w:sz w:val="24"/>
          <w:szCs w:val="24"/>
        </w:rPr>
      </w:pPr>
    </w:p>
    <w:p w:rsidR="00804C30" w:rsidRDefault="00804C30" w:rsidP="00804C30">
      <w:pPr>
        <w:rPr>
          <w:sz w:val="24"/>
          <w:szCs w:val="24"/>
        </w:rPr>
      </w:pPr>
      <w:r>
        <w:rPr>
          <w:sz w:val="24"/>
          <w:szCs w:val="24"/>
        </w:rPr>
        <w:t>Stephen S. Ours</w:t>
      </w:r>
      <w:r w:rsidRPr="0044249A">
        <w:rPr>
          <w:sz w:val="24"/>
          <w:szCs w:val="24"/>
        </w:rPr>
        <w:t xml:space="preserve">, </w:t>
      </w:r>
      <w:r>
        <w:rPr>
          <w:sz w:val="24"/>
          <w:szCs w:val="24"/>
        </w:rPr>
        <w:t>P.E.</w:t>
      </w:r>
    </w:p>
    <w:p w:rsidR="00804C30" w:rsidRDefault="00804C30" w:rsidP="00804C30">
      <w:pPr>
        <w:rPr>
          <w:sz w:val="24"/>
          <w:szCs w:val="24"/>
        </w:rPr>
      </w:pPr>
      <w:r w:rsidRPr="0044249A">
        <w:rPr>
          <w:sz w:val="24"/>
          <w:szCs w:val="24"/>
        </w:rPr>
        <w:t>Chief</w:t>
      </w:r>
      <w:r>
        <w:rPr>
          <w:sz w:val="24"/>
          <w:szCs w:val="24"/>
        </w:rPr>
        <w:t xml:space="preserve"> Permitting Branch</w:t>
      </w:r>
    </w:p>
    <w:p w:rsidR="00804C30" w:rsidRDefault="00804C30" w:rsidP="00804C30">
      <w:pPr>
        <w:rPr>
          <w:sz w:val="24"/>
          <w:szCs w:val="24"/>
        </w:rPr>
      </w:pPr>
    </w:p>
    <w:p w:rsidR="00793E27" w:rsidRPr="006243B7" w:rsidRDefault="00804C30" w:rsidP="00671C6B">
      <w:pPr>
        <w:rPr>
          <w:sz w:val="24"/>
          <w:szCs w:val="24"/>
        </w:rPr>
      </w:pPr>
      <w:r>
        <w:rPr>
          <w:sz w:val="24"/>
          <w:szCs w:val="24"/>
        </w:rPr>
        <w:t>SSO</w:t>
      </w:r>
      <w:proofErr w:type="gramStart"/>
      <w:r>
        <w:rPr>
          <w:sz w:val="24"/>
          <w:szCs w:val="24"/>
        </w:rPr>
        <w:t>:ATH</w:t>
      </w:r>
      <w:proofErr w:type="gramEnd"/>
    </w:p>
    <w:sectPr w:rsidR="00793E27" w:rsidRPr="006243B7" w:rsidSect="005034B6">
      <w:headerReference w:type="default" r:id="rId9"/>
      <w:headerReference w:type="first" r:id="rId10"/>
      <w:footerReference w:type="first" r:id="rId11"/>
      <w:pgSz w:w="12240" w:h="15840" w:code="1"/>
      <w:pgMar w:top="1440" w:right="1440" w:bottom="1530" w:left="1440" w:header="720" w:footer="3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5E8" w:rsidRDefault="008515E8">
      <w:r>
        <w:separator/>
      </w:r>
    </w:p>
  </w:endnote>
  <w:endnote w:type="continuationSeparator" w:id="0">
    <w:p w:rsidR="008515E8" w:rsidRDefault="00851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58D" w:rsidRPr="00A67445" w:rsidRDefault="008515E8" w:rsidP="007C558D">
    <w:pPr>
      <w:pStyle w:val="Footer"/>
      <w:tabs>
        <w:tab w:val="clear" w:pos="4320"/>
        <w:tab w:val="clear" w:pos="8640"/>
        <w:tab w:val="right" w:pos="-4680"/>
      </w:tabs>
      <w:jc w:val="center"/>
    </w:pPr>
    <w:r>
      <w:rPr>
        <w:noProof/>
        <w:sz w:val="24"/>
        <w:szCs w:val="24"/>
      </w:rPr>
      <mc:AlternateContent>
        <mc:Choice Requires="wps">
          <w:drawing>
            <wp:anchor distT="0" distB="0" distL="114300" distR="114300" simplePos="0" relativeHeight="251658752" behindDoc="1" locked="0" layoutInCell="1" allowOverlap="1" wp14:anchorId="48469352" wp14:editId="568E85FB">
              <wp:simplePos x="0" y="0"/>
              <wp:positionH relativeFrom="column">
                <wp:align>center</wp:align>
              </wp:positionH>
              <wp:positionV relativeFrom="paragraph">
                <wp:posOffset>-829310</wp:posOffset>
              </wp:positionV>
              <wp:extent cx="6791325" cy="619125"/>
              <wp:effectExtent l="0" t="0" r="4445" b="0"/>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65.3pt;width:534.75pt;height:48.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zlIeg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K2s5SHoCAAD7BAAA&#10;DgAAAAAAAAAAAAAAAAAuAgAAZHJzL2Uyb0RvYy54bWxQSwECLQAUAAYACAAAACEAT8Gxft4AAAAK&#10;AQAADwAAAAAAAAAAAAAAAADUBAAAZHJzL2Rvd25yZXYueG1sUEsFBgAAAAAEAAQA8wAAAN8FAAAA&#10;AA==&#10;" stroked="f">
              <w10:wrap type="square"/>
            </v:rect>
          </w:pict>
        </mc:Fallback>
      </mc:AlternateContent>
    </w:r>
    <w:r w:rsidR="007C558D">
      <w:rPr>
        <w:noProof/>
      </w:rPr>
      <w:drawing>
        <wp:anchor distT="0" distB="0" distL="114300" distR="114300" simplePos="0" relativeHeight="251663872" behindDoc="1" locked="0" layoutInCell="1" allowOverlap="1" wp14:anchorId="34B6DC2E" wp14:editId="66299D10">
          <wp:simplePos x="0" y="0"/>
          <wp:positionH relativeFrom="column">
            <wp:posOffset>5695950</wp:posOffset>
          </wp:positionH>
          <wp:positionV relativeFrom="paragraph">
            <wp:posOffset>-762635</wp:posOffset>
          </wp:positionV>
          <wp:extent cx="731520" cy="950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7C558D">
      <w:rPr>
        <w:noProof/>
        <w:sz w:val="24"/>
        <w:szCs w:val="24"/>
      </w:rPr>
      <mc:AlternateContent>
        <mc:Choice Requires="wps">
          <w:drawing>
            <wp:anchor distT="0" distB="0" distL="114300" distR="114300" simplePos="0" relativeHeight="251661824" behindDoc="0" locked="0" layoutInCell="1" allowOverlap="1" wp14:anchorId="657B4C2C" wp14:editId="46261A43">
              <wp:simplePos x="0" y="0"/>
              <wp:positionH relativeFrom="page">
                <wp:posOffset>1914525</wp:posOffset>
              </wp:positionH>
              <wp:positionV relativeFrom="paragraph">
                <wp:posOffset>-125095</wp:posOffset>
              </wp:positionV>
              <wp:extent cx="4676775" cy="0"/>
              <wp:effectExtent l="9525" t="18415" r="9525" b="10160"/>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wOHQIAADc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" strokeweight="1.5pt">
              <w10:wrap type="topAndBottom" anchorx="page"/>
            </v:line>
          </w:pict>
        </mc:Fallback>
      </mc:AlternateContent>
    </w:r>
    <w:r w:rsidR="007C558D">
      <w:rPr>
        <w:noProof/>
        <w:sz w:val="24"/>
        <w:szCs w:val="24"/>
      </w:rPr>
      <mc:AlternateContent>
        <mc:Choice Requires="wps">
          <w:drawing>
            <wp:anchor distT="0" distB="0" distL="114300" distR="114300" simplePos="0" relativeHeight="251660800" behindDoc="1" locked="0" layoutInCell="1" allowOverlap="1" wp14:anchorId="3ECA53DB" wp14:editId="72FFD864">
              <wp:simplePos x="0" y="0"/>
              <wp:positionH relativeFrom="column">
                <wp:align>center</wp:align>
              </wp:positionH>
              <wp:positionV relativeFrom="paragraph">
                <wp:posOffset>-829310</wp:posOffset>
              </wp:positionV>
              <wp:extent cx="6791325" cy="619125"/>
              <wp:effectExtent l="0" t="0" r="4445" b="0"/>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0;margin-top:-65.3pt;width:534.75pt;height:48.75pt;z-index:-25165568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djleQ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" stroked="f">
              <w10:wrap type="square"/>
            </v:rect>
          </w:pict>
        </mc:Fallback>
      </mc:AlternateContent>
    </w:r>
    <w:r w:rsidR="007C558D">
      <w:rPr>
        <w:noProof/>
      </w:rPr>
      <w:drawing>
        <wp:anchor distT="0" distB="0" distL="114300" distR="114300" simplePos="0" relativeHeight="251662848" behindDoc="1" locked="0" layoutInCell="1" allowOverlap="1" wp14:anchorId="5C1D5A61" wp14:editId="6D212436">
          <wp:simplePos x="0" y="0"/>
          <wp:positionH relativeFrom="column">
            <wp:posOffset>-476250</wp:posOffset>
          </wp:positionH>
          <wp:positionV relativeFrom="paragraph">
            <wp:posOffset>-810260</wp:posOffset>
          </wp:positionV>
          <wp:extent cx="2371725" cy="952500"/>
          <wp:effectExtent l="0" t="0" r="0" b="0"/>
          <wp:wrapNone/>
          <wp:docPr id="4"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sidR="007C558D">
      <w:t xml:space="preserve">                     1200 First St. NE, 5</w:t>
    </w:r>
    <w:r w:rsidR="007C558D" w:rsidRPr="00E92CC7">
      <w:t>th</w:t>
    </w:r>
    <w:r w:rsidR="007C558D">
      <w:t xml:space="preserve"> Floor, Washington, DC 20002 | </w:t>
    </w:r>
    <w:proofErr w:type="spellStart"/>
    <w:r w:rsidR="007C558D">
      <w:t>tel</w:t>
    </w:r>
    <w:proofErr w:type="spellEnd"/>
    <w:r w:rsidR="007C558D">
      <w:t>: 202.535.2600 | web: ddoe.dc.gov</w:t>
    </w:r>
  </w:p>
  <w:p w:rsidR="008515E8" w:rsidRPr="00A67445" w:rsidRDefault="008515E8" w:rsidP="0042724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5E8" w:rsidRDefault="008515E8">
      <w:r>
        <w:separator/>
      </w:r>
    </w:p>
  </w:footnote>
  <w:footnote w:type="continuationSeparator" w:id="0">
    <w:p w:rsidR="008515E8" w:rsidRDefault="008515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E8" w:rsidRDefault="008515E8" w:rsidP="00BD0086">
    <w:pPr>
      <w:pStyle w:val="Header"/>
      <w:rPr>
        <w:b/>
        <w:bCs/>
        <w:sz w:val="24"/>
        <w:szCs w:val="24"/>
      </w:rPr>
    </w:pPr>
    <w:r>
      <w:rPr>
        <w:b/>
        <w:bCs/>
        <w:sz w:val="24"/>
        <w:szCs w:val="24"/>
      </w:rPr>
      <w:t>U.S. Department of the Treasury, Bureau of Engraving and Printing</w:t>
    </w:r>
  </w:p>
  <w:p w:rsidR="008515E8" w:rsidRDefault="008515E8" w:rsidP="00741787">
    <w:pPr>
      <w:rPr>
        <w:b/>
        <w:bCs/>
        <w:sz w:val="24"/>
        <w:szCs w:val="24"/>
      </w:rPr>
    </w:pPr>
    <w:r>
      <w:rPr>
        <w:b/>
        <w:bCs/>
        <w:sz w:val="24"/>
        <w:szCs w:val="24"/>
      </w:rPr>
      <w:t>Permit No. 6378</w:t>
    </w:r>
    <w:r w:rsidRPr="006243B7">
      <w:rPr>
        <w:b/>
        <w:bCs/>
        <w:sz w:val="24"/>
        <w:szCs w:val="24"/>
      </w:rPr>
      <w:t xml:space="preserve"> to </w:t>
    </w:r>
    <w:r>
      <w:rPr>
        <w:b/>
        <w:bCs/>
        <w:sz w:val="24"/>
        <w:szCs w:val="24"/>
      </w:rPr>
      <w:t>Operate a D200M Chrome Plating Line for Intaglio Printing Plate</w:t>
    </w:r>
  </w:p>
  <w:p w:rsidR="008515E8" w:rsidRPr="00BD0086" w:rsidRDefault="001F062A" w:rsidP="00BD0086">
    <w:pPr>
      <w:pStyle w:val="Header"/>
      <w:rPr>
        <w:sz w:val="24"/>
        <w:szCs w:val="24"/>
      </w:rPr>
    </w:pPr>
    <w:r>
      <w:rPr>
        <w:sz w:val="24"/>
        <w:szCs w:val="24"/>
      </w:rPr>
      <w:t>June 9</w:t>
    </w:r>
    <w:r w:rsidR="008515E8">
      <w:rPr>
        <w:sz w:val="24"/>
        <w:szCs w:val="24"/>
      </w:rPr>
      <w:t>, 2015</w:t>
    </w:r>
  </w:p>
  <w:p w:rsidR="008515E8" w:rsidRPr="00BD0086" w:rsidRDefault="008515E8" w:rsidP="00BD0086">
    <w:pPr>
      <w:pStyle w:val="Header"/>
      <w:rPr>
        <w:sz w:val="24"/>
        <w:szCs w:val="24"/>
      </w:rPr>
    </w:pPr>
    <w:r w:rsidRPr="00BD0086">
      <w:rPr>
        <w:sz w:val="24"/>
        <w:szCs w:val="24"/>
      </w:rPr>
      <w:t xml:space="preserve">Page </w:t>
    </w:r>
    <w:r w:rsidRPr="00BD0086">
      <w:rPr>
        <w:sz w:val="24"/>
        <w:szCs w:val="24"/>
      </w:rPr>
      <w:fldChar w:fldCharType="begin"/>
    </w:r>
    <w:r w:rsidRPr="00BD0086">
      <w:rPr>
        <w:sz w:val="24"/>
        <w:szCs w:val="24"/>
      </w:rPr>
      <w:instrText xml:space="preserve"> PAGE </w:instrText>
    </w:r>
    <w:r w:rsidRPr="00BD0086">
      <w:rPr>
        <w:sz w:val="24"/>
        <w:szCs w:val="24"/>
      </w:rPr>
      <w:fldChar w:fldCharType="separate"/>
    </w:r>
    <w:r w:rsidR="008A1D90">
      <w:rPr>
        <w:noProof/>
        <w:sz w:val="24"/>
        <w:szCs w:val="24"/>
      </w:rPr>
      <w:t>11</w:t>
    </w:r>
    <w:r w:rsidRPr="00BD0086">
      <w:rPr>
        <w:sz w:val="24"/>
        <w:szCs w:val="24"/>
      </w:rPr>
      <w:fldChar w:fldCharType="end"/>
    </w:r>
  </w:p>
  <w:p w:rsidR="008515E8" w:rsidRDefault="008515E8" w:rsidP="008A00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5E8" w:rsidRPr="006401DC" w:rsidRDefault="008515E8"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8515E8" w:rsidRPr="00C22984" w:rsidRDefault="008515E8"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8515E8" w:rsidRDefault="008515E8" w:rsidP="00C22984">
    <w:pPr>
      <w:tabs>
        <w:tab w:val="left" w:pos="6553"/>
      </w:tabs>
      <w:spacing w:line="360" w:lineRule="auto"/>
      <w:rPr>
        <w:b/>
      </w:rPr>
    </w:pPr>
    <w:r>
      <w:rPr>
        <w:noProof/>
      </w:rPr>
      <w:drawing>
        <wp:anchor distT="0" distB="0" distL="114300" distR="114300" simplePos="0" relativeHeight="251655680"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8515E8" w:rsidRPr="005B24E6" w:rsidRDefault="008515E8" w:rsidP="00C22984">
    <w:pPr>
      <w:tabs>
        <w:tab w:val="left" w:pos="6553"/>
      </w:tabs>
      <w:spacing w:line="360" w:lineRule="auto"/>
      <w:rPr>
        <w:b/>
      </w:rPr>
    </w:pPr>
    <w:r w:rsidRPr="005B24E6">
      <w:rPr>
        <w:b/>
      </w:rPr>
      <w:t>Air Quality Division</w:t>
    </w:r>
  </w:p>
  <w:p w:rsidR="008515E8" w:rsidRPr="000C7112" w:rsidRDefault="008515E8" w:rsidP="00C22984">
    <w:pPr>
      <w:pStyle w:val="Header"/>
      <w:rPr>
        <w:b/>
      </w:rPr>
    </w:pPr>
    <w:r>
      <w:t xml:space="preserve">                                                                    </w:t>
    </w:r>
  </w:p>
  <w:p w:rsidR="008515E8" w:rsidRDefault="00851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255F7F"/>
    <w:multiLevelType w:val="hybridMultilevel"/>
    <w:tmpl w:val="DBACCE8A"/>
    <w:lvl w:ilvl="0" w:tplc="EC422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01D3434"/>
    <w:multiLevelType w:val="hybridMultilevel"/>
    <w:tmpl w:val="6F3CC69A"/>
    <w:lvl w:ilvl="0" w:tplc="1244F7DC">
      <w:start w:val="3"/>
      <w:numFmt w:val="lowerLetter"/>
      <w:lvlText w:val="%1."/>
      <w:lvlJc w:val="left"/>
      <w:pPr>
        <w:tabs>
          <w:tab w:val="num" w:pos="600"/>
        </w:tabs>
        <w:ind w:left="600" w:hanging="360"/>
      </w:pPr>
      <w:rPr>
        <w:rFonts w:hint="default"/>
      </w:rPr>
    </w:lvl>
    <w:lvl w:ilvl="1" w:tplc="804084CC">
      <w:start w:val="1"/>
      <w:numFmt w:val="decimal"/>
      <w:lvlText w:val="%2."/>
      <w:lvlJc w:val="left"/>
      <w:pPr>
        <w:tabs>
          <w:tab w:val="num" w:pos="1320"/>
        </w:tabs>
        <w:ind w:left="1320" w:hanging="360"/>
      </w:pPr>
      <w:rPr>
        <w:rFonts w:hint="default"/>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
    <w:nsid w:val="26EA16BB"/>
    <w:multiLevelType w:val="hybridMultilevel"/>
    <w:tmpl w:val="590A4BB0"/>
    <w:lvl w:ilvl="0" w:tplc="F508B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11">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12">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3">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DA0EB4"/>
    <w:multiLevelType w:val="hybridMultilevel"/>
    <w:tmpl w:val="BC68508E"/>
    <w:lvl w:ilvl="0" w:tplc="EED62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1822EE1"/>
    <w:multiLevelType w:val="hybridMultilevel"/>
    <w:tmpl w:val="1736C4D2"/>
    <w:lvl w:ilvl="0" w:tplc="DE8C58B8">
      <w:start w:val="3"/>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6">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BCB46CD"/>
    <w:multiLevelType w:val="hybridMultilevel"/>
    <w:tmpl w:val="0754729C"/>
    <w:lvl w:ilvl="0" w:tplc="AFBAE8C2">
      <w:start w:val="1"/>
      <w:numFmt w:val="lowerLetter"/>
      <w:lvlText w:val="%1."/>
      <w:lvlJc w:val="left"/>
      <w:pPr>
        <w:tabs>
          <w:tab w:val="num" w:pos="450"/>
        </w:tabs>
        <w:ind w:left="450" w:hanging="360"/>
      </w:pPr>
      <w:rPr>
        <w:rFonts w:hint="default"/>
      </w:rPr>
    </w:lvl>
    <w:lvl w:ilvl="1" w:tplc="04090019">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8">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0">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9CF721D"/>
    <w:multiLevelType w:val="hybridMultilevel"/>
    <w:tmpl w:val="B4CC7B6A"/>
    <w:lvl w:ilvl="0" w:tplc="EF6E13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79150DD"/>
    <w:multiLevelType w:val="hybridMultilevel"/>
    <w:tmpl w:val="ED6291AE"/>
    <w:lvl w:ilvl="0" w:tplc="D2A83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F565F88"/>
    <w:multiLevelType w:val="hybridMultilevel"/>
    <w:tmpl w:val="E1E00306"/>
    <w:lvl w:ilvl="0" w:tplc="FF920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9"/>
  </w:num>
  <w:num w:numId="3">
    <w:abstractNumId w:val="12"/>
  </w:num>
  <w:num w:numId="4">
    <w:abstractNumId w:val="21"/>
  </w:num>
  <w:num w:numId="5">
    <w:abstractNumId w:val="11"/>
  </w:num>
  <w:num w:numId="6">
    <w:abstractNumId w:val="6"/>
  </w:num>
  <w:num w:numId="7">
    <w:abstractNumId w:val="13"/>
  </w:num>
  <w:num w:numId="8">
    <w:abstractNumId w:val="1"/>
  </w:num>
  <w:num w:numId="9">
    <w:abstractNumId w:val="16"/>
  </w:num>
  <w:num w:numId="10">
    <w:abstractNumId w:val="18"/>
  </w:num>
  <w:num w:numId="11">
    <w:abstractNumId w:val="2"/>
  </w:num>
  <w:num w:numId="12">
    <w:abstractNumId w:val="0"/>
  </w:num>
  <w:num w:numId="13">
    <w:abstractNumId w:val="20"/>
  </w:num>
  <w:num w:numId="14">
    <w:abstractNumId w:val="24"/>
  </w:num>
  <w:num w:numId="15">
    <w:abstractNumId w:val="4"/>
  </w:num>
  <w:num w:numId="16">
    <w:abstractNumId w:val="3"/>
  </w:num>
  <w:num w:numId="1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8"/>
  </w:num>
  <w:num w:numId="20">
    <w:abstractNumId w:val="25"/>
  </w:num>
  <w:num w:numId="21">
    <w:abstractNumId w:val="5"/>
  </w:num>
  <w:num w:numId="22">
    <w:abstractNumId w:val="22"/>
  </w:num>
  <w:num w:numId="23">
    <w:abstractNumId w:val="23"/>
  </w:num>
  <w:num w:numId="24">
    <w:abstractNumId w:val="17"/>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2"/>
    <w:rsid w:val="00006582"/>
    <w:rsid w:val="00006F56"/>
    <w:rsid w:val="00021F2F"/>
    <w:rsid w:val="00025986"/>
    <w:rsid w:val="00030A5C"/>
    <w:rsid w:val="00032344"/>
    <w:rsid w:val="00041173"/>
    <w:rsid w:val="00052750"/>
    <w:rsid w:val="000542FD"/>
    <w:rsid w:val="000544A7"/>
    <w:rsid w:val="00057D61"/>
    <w:rsid w:val="00060928"/>
    <w:rsid w:val="00060E91"/>
    <w:rsid w:val="000634DB"/>
    <w:rsid w:val="000708E6"/>
    <w:rsid w:val="00075B8A"/>
    <w:rsid w:val="000813FA"/>
    <w:rsid w:val="00090C3B"/>
    <w:rsid w:val="00092D4C"/>
    <w:rsid w:val="000944AE"/>
    <w:rsid w:val="000A0C2F"/>
    <w:rsid w:val="000A151A"/>
    <w:rsid w:val="000A2BC0"/>
    <w:rsid w:val="000A6163"/>
    <w:rsid w:val="000B0DC5"/>
    <w:rsid w:val="000B2EDE"/>
    <w:rsid w:val="000B667B"/>
    <w:rsid w:val="000C158A"/>
    <w:rsid w:val="000C3D58"/>
    <w:rsid w:val="000C3D6E"/>
    <w:rsid w:val="000C7112"/>
    <w:rsid w:val="000D0E8D"/>
    <w:rsid w:val="000D4042"/>
    <w:rsid w:val="000D46A0"/>
    <w:rsid w:val="000D5F59"/>
    <w:rsid w:val="000E49D1"/>
    <w:rsid w:val="000E7EA0"/>
    <w:rsid w:val="000F0EA1"/>
    <w:rsid w:val="000F179D"/>
    <w:rsid w:val="000F1F85"/>
    <w:rsid w:val="000F230D"/>
    <w:rsid w:val="000F4C9E"/>
    <w:rsid w:val="00101FF8"/>
    <w:rsid w:val="00104518"/>
    <w:rsid w:val="00105BDA"/>
    <w:rsid w:val="001075F3"/>
    <w:rsid w:val="001125D6"/>
    <w:rsid w:val="001133BB"/>
    <w:rsid w:val="0011405A"/>
    <w:rsid w:val="0011649A"/>
    <w:rsid w:val="0011793F"/>
    <w:rsid w:val="00117FED"/>
    <w:rsid w:val="00121606"/>
    <w:rsid w:val="00122E4F"/>
    <w:rsid w:val="001313CF"/>
    <w:rsid w:val="001410EA"/>
    <w:rsid w:val="001414CE"/>
    <w:rsid w:val="001433F9"/>
    <w:rsid w:val="00144CC4"/>
    <w:rsid w:val="00146584"/>
    <w:rsid w:val="0014783A"/>
    <w:rsid w:val="00147CAA"/>
    <w:rsid w:val="00147DA8"/>
    <w:rsid w:val="00153CFE"/>
    <w:rsid w:val="00163F55"/>
    <w:rsid w:val="001673B0"/>
    <w:rsid w:val="00170AA4"/>
    <w:rsid w:val="00170F47"/>
    <w:rsid w:val="001827DD"/>
    <w:rsid w:val="00186304"/>
    <w:rsid w:val="0019132D"/>
    <w:rsid w:val="00195225"/>
    <w:rsid w:val="00196F39"/>
    <w:rsid w:val="001A3ECB"/>
    <w:rsid w:val="001B27D2"/>
    <w:rsid w:val="001B462D"/>
    <w:rsid w:val="001B4917"/>
    <w:rsid w:val="001B4A8F"/>
    <w:rsid w:val="001C0912"/>
    <w:rsid w:val="001C15B4"/>
    <w:rsid w:val="001C46C7"/>
    <w:rsid w:val="001C4D99"/>
    <w:rsid w:val="001D5558"/>
    <w:rsid w:val="001E0694"/>
    <w:rsid w:val="001E4D2B"/>
    <w:rsid w:val="001E5D36"/>
    <w:rsid w:val="001F062A"/>
    <w:rsid w:val="001F0772"/>
    <w:rsid w:val="001F2981"/>
    <w:rsid w:val="001F5287"/>
    <w:rsid w:val="001F65FD"/>
    <w:rsid w:val="0020183C"/>
    <w:rsid w:val="002026DC"/>
    <w:rsid w:val="00203C03"/>
    <w:rsid w:val="00214D4C"/>
    <w:rsid w:val="00215334"/>
    <w:rsid w:val="00221788"/>
    <w:rsid w:val="00224CCA"/>
    <w:rsid w:val="0022589D"/>
    <w:rsid w:val="00227198"/>
    <w:rsid w:val="00232BEB"/>
    <w:rsid w:val="00233D26"/>
    <w:rsid w:val="00236016"/>
    <w:rsid w:val="00240C0C"/>
    <w:rsid w:val="00241AA3"/>
    <w:rsid w:val="002467A0"/>
    <w:rsid w:val="00247080"/>
    <w:rsid w:val="00251A32"/>
    <w:rsid w:val="0025459F"/>
    <w:rsid w:val="002604CD"/>
    <w:rsid w:val="0026062F"/>
    <w:rsid w:val="002648FB"/>
    <w:rsid w:val="0027468E"/>
    <w:rsid w:val="00277C77"/>
    <w:rsid w:val="00282904"/>
    <w:rsid w:val="002849B6"/>
    <w:rsid w:val="0028783E"/>
    <w:rsid w:val="002918DE"/>
    <w:rsid w:val="00295FC7"/>
    <w:rsid w:val="00297B54"/>
    <w:rsid w:val="002A0594"/>
    <w:rsid w:val="002A1579"/>
    <w:rsid w:val="002A42AF"/>
    <w:rsid w:val="002B6283"/>
    <w:rsid w:val="002C4F97"/>
    <w:rsid w:val="002C559F"/>
    <w:rsid w:val="002D6D7E"/>
    <w:rsid w:val="002D7806"/>
    <w:rsid w:val="00307E13"/>
    <w:rsid w:val="00310B04"/>
    <w:rsid w:val="003227B9"/>
    <w:rsid w:val="00323886"/>
    <w:rsid w:val="00323B1F"/>
    <w:rsid w:val="00323C4A"/>
    <w:rsid w:val="003247DB"/>
    <w:rsid w:val="00324E89"/>
    <w:rsid w:val="003334D2"/>
    <w:rsid w:val="00335154"/>
    <w:rsid w:val="00337BCC"/>
    <w:rsid w:val="00340403"/>
    <w:rsid w:val="00345646"/>
    <w:rsid w:val="003503F8"/>
    <w:rsid w:val="003536DF"/>
    <w:rsid w:val="00363EC7"/>
    <w:rsid w:val="003656F0"/>
    <w:rsid w:val="003667DF"/>
    <w:rsid w:val="00370344"/>
    <w:rsid w:val="00376220"/>
    <w:rsid w:val="00397BEB"/>
    <w:rsid w:val="00397FC1"/>
    <w:rsid w:val="003A24A0"/>
    <w:rsid w:val="003A37D4"/>
    <w:rsid w:val="003A4756"/>
    <w:rsid w:val="003A667D"/>
    <w:rsid w:val="003B001D"/>
    <w:rsid w:val="003B012B"/>
    <w:rsid w:val="003C1515"/>
    <w:rsid w:val="003C15FF"/>
    <w:rsid w:val="003C1F7A"/>
    <w:rsid w:val="003C2BC8"/>
    <w:rsid w:val="003C6847"/>
    <w:rsid w:val="003C7058"/>
    <w:rsid w:val="003F57FC"/>
    <w:rsid w:val="003F6F6D"/>
    <w:rsid w:val="00401C3C"/>
    <w:rsid w:val="0041135B"/>
    <w:rsid w:val="004119C3"/>
    <w:rsid w:val="0041209D"/>
    <w:rsid w:val="004128D9"/>
    <w:rsid w:val="0041334F"/>
    <w:rsid w:val="00413E6A"/>
    <w:rsid w:val="00414B7C"/>
    <w:rsid w:val="00417971"/>
    <w:rsid w:val="00427247"/>
    <w:rsid w:val="00434044"/>
    <w:rsid w:val="00437B07"/>
    <w:rsid w:val="00440317"/>
    <w:rsid w:val="0044302B"/>
    <w:rsid w:val="00446E66"/>
    <w:rsid w:val="00453F5C"/>
    <w:rsid w:val="00455E50"/>
    <w:rsid w:val="00457197"/>
    <w:rsid w:val="00464B14"/>
    <w:rsid w:val="0046586B"/>
    <w:rsid w:val="00470516"/>
    <w:rsid w:val="00472BEB"/>
    <w:rsid w:val="00476EF5"/>
    <w:rsid w:val="004812D3"/>
    <w:rsid w:val="00482523"/>
    <w:rsid w:val="00486FB0"/>
    <w:rsid w:val="00487F0A"/>
    <w:rsid w:val="0049062D"/>
    <w:rsid w:val="00492552"/>
    <w:rsid w:val="00492F35"/>
    <w:rsid w:val="004954EC"/>
    <w:rsid w:val="0049664B"/>
    <w:rsid w:val="004B5DE3"/>
    <w:rsid w:val="004C2413"/>
    <w:rsid w:val="004D5882"/>
    <w:rsid w:val="004E3E48"/>
    <w:rsid w:val="004E7EE4"/>
    <w:rsid w:val="004F09E1"/>
    <w:rsid w:val="004F3BD8"/>
    <w:rsid w:val="004F4C18"/>
    <w:rsid w:val="005034B6"/>
    <w:rsid w:val="00504DB0"/>
    <w:rsid w:val="005139C0"/>
    <w:rsid w:val="005164FF"/>
    <w:rsid w:val="005276C8"/>
    <w:rsid w:val="005315A3"/>
    <w:rsid w:val="00532607"/>
    <w:rsid w:val="0053584A"/>
    <w:rsid w:val="00542AF5"/>
    <w:rsid w:val="005453F0"/>
    <w:rsid w:val="0054767C"/>
    <w:rsid w:val="00547B5A"/>
    <w:rsid w:val="0055100B"/>
    <w:rsid w:val="00556218"/>
    <w:rsid w:val="00556F0A"/>
    <w:rsid w:val="00563B50"/>
    <w:rsid w:val="00566140"/>
    <w:rsid w:val="00567A7E"/>
    <w:rsid w:val="00571CFE"/>
    <w:rsid w:val="005728CD"/>
    <w:rsid w:val="005730F4"/>
    <w:rsid w:val="00575774"/>
    <w:rsid w:val="00576721"/>
    <w:rsid w:val="00576DD2"/>
    <w:rsid w:val="00581EAD"/>
    <w:rsid w:val="00585191"/>
    <w:rsid w:val="00585A61"/>
    <w:rsid w:val="00591498"/>
    <w:rsid w:val="00596E3D"/>
    <w:rsid w:val="005A115C"/>
    <w:rsid w:val="005A4DFC"/>
    <w:rsid w:val="005B0A81"/>
    <w:rsid w:val="005B1090"/>
    <w:rsid w:val="005B24E6"/>
    <w:rsid w:val="005B3B3F"/>
    <w:rsid w:val="005D0CD9"/>
    <w:rsid w:val="005D7CF2"/>
    <w:rsid w:val="005D7DDC"/>
    <w:rsid w:val="005E119C"/>
    <w:rsid w:val="005E238E"/>
    <w:rsid w:val="005E26F0"/>
    <w:rsid w:val="00607B36"/>
    <w:rsid w:val="00616EA7"/>
    <w:rsid w:val="0062053C"/>
    <w:rsid w:val="00620AF1"/>
    <w:rsid w:val="00622EE5"/>
    <w:rsid w:val="006243B7"/>
    <w:rsid w:val="006337A8"/>
    <w:rsid w:val="006343C6"/>
    <w:rsid w:val="00635F71"/>
    <w:rsid w:val="006401DC"/>
    <w:rsid w:val="006504B3"/>
    <w:rsid w:val="00651E12"/>
    <w:rsid w:val="00653FD2"/>
    <w:rsid w:val="00654A37"/>
    <w:rsid w:val="00657205"/>
    <w:rsid w:val="00666A5C"/>
    <w:rsid w:val="00671C6B"/>
    <w:rsid w:val="006721BC"/>
    <w:rsid w:val="006821D6"/>
    <w:rsid w:val="00682A25"/>
    <w:rsid w:val="00683A53"/>
    <w:rsid w:val="006B09C1"/>
    <w:rsid w:val="006D1A43"/>
    <w:rsid w:val="006D60E7"/>
    <w:rsid w:val="006D66AD"/>
    <w:rsid w:val="006D797C"/>
    <w:rsid w:val="006E5B37"/>
    <w:rsid w:val="006E6663"/>
    <w:rsid w:val="006F1AC5"/>
    <w:rsid w:val="006F53C2"/>
    <w:rsid w:val="007039C7"/>
    <w:rsid w:val="00703E48"/>
    <w:rsid w:val="00704C03"/>
    <w:rsid w:val="00707254"/>
    <w:rsid w:val="007117D9"/>
    <w:rsid w:val="00711C64"/>
    <w:rsid w:val="00722154"/>
    <w:rsid w:val="00722335"/>
    <w:rsid w:val="007233F6"/>
    <w:rsid w:val="007235E6"/>
    <w:rsid w:val="007246FC"/>
    <w:rsid w:val="0072470C"/>
    <w:rsid w:val="00730AEF"/>
    <w:rsid w:val="00732922"/>
    <w:rsid w:val="00732BF1"/>
    <w:rsid w:val="007345A6"/>
    <w:rsid w:val="00736979"/>
    <w:rsid w:val="00737565"/>
    <w:rsid w:val="00741787"/>
    <w:rsid w:val="00741C73"/>
    <w:rsid w:val="00744598"/>
    <w:rsid w:val="007457ED"/>
    <w:rsid w:val="00745A36"/>
    <w:rsid w:val="00746501"/>
    <w:rsid w:val="00753AB5"/>
    <w:rsid w:val="007606DA"/>
    <w:rsid w:val="00762860"/>
    <w:rsid w:val="00763555"/>
    <w:rsid w:val="00764A06"/>
    <w:rsid w:val="00767656"/>
    <w:rsid w:val="00767D8A"/>
    <w:rsid w:val="0077077D"/>
    <w:rsid w:val="00775718"/>
    <w:rsid w:val="00787E45"/>
    <w:rsid w:val="00793E27"/>
    <w:rsid w:val="00793FDA"/>
    <w:rsid w:val="00795B4D"/>
    <w:rsid w:val="007A386E"/>
    <w:rsid w:val="007A3E07"/>
    <w:rsid w:val="007B02C5"/>
    <w:rsid w:val="007B2233"/>
    <w:rsid w:val="007B536F"/>
    <w:rsid w:val="007B5A29"/>
    <w:rsid w:val="007B5C12"/>
    <w:rsid w:val="007B5CD1"/>
    <w:rsid w:val="007B6CA5"/>
    <w:rsid w:val="007C5019"/>
    <w:rsid w:val="007C558D"/>
    <w:rsid w:val="007C6C86"/>
    <w:rsid w:val="007D3159"/>
    <w:rsid w:val="007D3FBC"/>
    <w:rsid w:val="007E697C"/>
    <w:rsid w:val="007E6CCE"/>
    <w:rsid w:val="00800C19"/>
    <w:rsid w:val="00801D97"/>
    <w:rsid w:val="0080340B"/>
    <w:rsid w:val="00804C30"/>
    <w:rsid w:val="00813151"/>
    <w:rsid w:val="00815D4B"/>
    <w:rsid w:val="00817B43"/>
    <w:rsid w:val="008269B0"/>
    <w:rsid w:val="00827FB5"/>
    <w:rsid w:val="00832A80"/>
    <w:rsid w:val="008330D4"/>
    <w:rsid w:val="008356E6"/>
    <w:rsid w:val="00840CCF"/>
    <w:rsid w:val="0084272B"/>
    <w:rsid w:val="00844DEB"/>
    <w:rsid w:val="00844F3D"/>
    <w:rsid w:val="008454A1"/>
    <w:rsid w:val="008515E8"/>
    <w:rsid w:val="00853E90"/>
    <w:rsid w:val="00854AD2"/>
    <w:rsid w:val="00861570"/>
    <w:rsid w:val="00867BFB"/>
    <w:rsid w:val="0087673F"/>
    <w:rsid w:val="0088431F"/>
    <w:rsid w:val="008920E5"/>
    <w:rsid w:val="008938D1"/>
    <w:rsid w:val="00894554"/>
    <w:rsid w:val="008A0025"/>
    <w:rsid w:val="008A1D90"/>
    <w:rsid w:val="008A1DD9"/>
    <w:rsid w:val="008A36CD"/>
    <w:rsid w:val="008A4693"/>
    <w:rsid w:val="008A7450"/>
    <w:rsid w:val="008B55D2"/>
    <w:rsid w:val="008B5A8E"/>
    <w:rsid w:val="008B61E7"/>
    <w:rsid w:val="008D1D70"/>
    <w:rsid w:val="008D341D"/>
    <w:rsid w:val="008F0A80"/>
    <w:rsid w:val="008F5BE4"/>
    <w:rsid w:val="0090434D"/>
    <w:rsid w:val="00905376"/>
    <w:rsid w:val="0090622E"/>
    <w:rsid w:val="009130EE"/>
    <w:rsid w:val="00923647"/>
    <w:rsid w:val="0093007F"/>
    <w:rsid w:val="00932283"/>
    <w:rsid w:val="00933D77"/>
    <w:rsid w:val="009409E8"/>
    <w:rsid w:val="00950E18"/>
    <w:rsid w:val="0095793E"/>
    <w:rsid w:val="00963792"/>
    <w:rsid w:val="00966BF9"/>
    <w:rsid w:val="00972A65"/>
    <w:rsid w:val="0098425E"/>
    <w:rsid w:val="00985513"/>
    <w:rsid w:val="009864E7"/>
    <w:rsid w:val="00986A55"/>
    <w:rsid w:val="00990694"/>
    <w:rsid w:val="0099091A"/>
    <w:rsid w:val="0099499A"/>
    <w:rsid w:val="009B1D4C"/>
    <w:rsid w:val="009B533F"/>
    <w:rsid w:val="009B5F9C"/>
    <w:rsid w:val="009C0150"/>
    <w:rsid w:val="009C1790"/>
    <w:rsid w:val="009C5046"/>
    <w:rsid w:val="009E4381"/>
    <w:rsid w:val="009E5672"/>
    <w:rsid w:val="009F47BC"/>
    <w:rsid w:val="009F4A56"/>
    <w:rsid w:val="009F599A"/>
    <w:rsid w:val="009F7103"/>
    <w:rsid w:val="009F7363"/>
    <w:rsid w:val="00A02661"/>
    <w:rsid w:val="00A051D8"/>
    <w:rsid w:val="00A05FE0"/>
    <w:rsid w:val="00A06690"/>
    <w:rsid w:val="00A0763C"/>
    <w:rsid w:val="00A12102"/>
    <w:rsid w:val="00A15D04"/>
    <w:rsid w:val="00A163C2"/>
    <w:rsid w:val="00A2187F"/>
    <w:rsid w:val="00A227F5"/>
    <w:rsid w:val="00A22891"/>
    <w:rsid w:val="00A22E3B"/>
    <w:rsid w:val="00A27C4D"/>
    <w:rsid w:val="00A33A90"/>
    <w:rsid w:val="00A33F0A"/>
    <w:rsid w:val="00A34600"/>
    <w:rsid w:val="00A47B29"/>
    <w:rsid w:val="00A54CC1"/>
    <w:rsid w:val="00A55E6E"/>
    <w:rsid w:val="00A60515"/>
    <w:rsid w:val="00A619FE"/>
    <w:rsid w:val="00A65CAE"/>
    <w:rsid w:val="00A720AC"/>
    <w:rsid w:val="00A753D0"/>
    <w:rsid w:val="00A7666A"/>
    <w:rsid w:val="00A803DD"/>
    <w:rsid w:val="00A81243"/>
    <w:rsid w:val="00A822FD"/>
    <w:rsid w:val="00A826CB"/>
    <w:rsid w:val="00A87FD5"/>
    <w:rsid w:val="00A9222F"/>
    <w:rsid w:val="00A95ED2"/>
    <w:rsid w:val="00A95FFF"/>
    <w:rsid w:val="00AB18A1"/>
    <w:rsid w:val="00AB1AB1"/>
    <w:rsid w:val="00AB383B"/>
    <w:rsid w:val="00AC02EB"/>
    <w:rsid w:val="00AC3BFD"/>
    <w:rsid w:val="00AD0752"/>
    <w:rsid w:val="00AD15AD"/>
    <w:rsid w:val="00AE238D"/>
    <w:rsid w:val="00AE6C99"/>
    <w:rsid w:val="00AF63FA"/>
    <w:rsid w:val="00B07F61"/>
    <w:rsid w:val="00B1718B"/>
    <w:rsid w:val="00B21315"/>
    <w:rsid w:val="00B22856"/>
    <w:rsid w:val="00B24A8F"/>
    <w:rsid w:val="00B26778"/>
    <w:rsid w:val="00B3460B"/>
    <w:rsid w:val="00B34D4F"/>
    <w:rsid w:val="00B40607"/>
    <w:rsid w:val="00B60565"/>
    <w:rsid w:val="00B610BF"/>
    <w:rsid w:val="00B64AD2"/>
    <w:rsid w:val="00B72631"/>
    <w:rsid w:val="00B8213C"/>
    <w:rsid w:val="00B85832"/>
    <w:rsid w:val="00B866C1"/>
    <w:rsid w:val="00B87FF9"/>
    <w:rsid w:val="00B91087"/>
    <w:rsid w:val="00B92035"/>
    <w:rsid w:val="00B9243A"/>
    <w:rsid w:val="00B94F34"/>
    <w:rsid w:val="00B97607"/>
    <w:rsid w:val="00B97F8C"/>
    <w:rsid w:val="00BA0CAB"/>
    <w:rsid w:val="00BA11EE"/>
    <w:rsid w:val="00BB12C3"/>
    <w:rsid w:val="00BB13C6"/>
    <w:rsid w:val="00BB5886"/>
    <w:rsid w:val="00BB71F4"/>
    <w:rsid w:val="00BC3CED"/>
    <w:rsid w:val="00BC69C9"/>
    <w:rsid w:val="00BD0086"/>
    <w:rsid w:val="00BD249F"/>
    <w:rsid w:val="00BD3BC6"/>
    <w:rsid w:val="00BD46D3"/>
    <w:rsid w:val="00BD5DAA"/>
    <w:rsid w:val="00BF61A6"/>
    <w:rsid w:val="00C01E83"/>
    <w:rsid w:val="00C2034F"/>
    <w:rsid w:val="00C22984"/>
    <w:rsid w:val="00C41061"/>
    <w:rsid w:val="00C429E4"/>
    <w:rsid w:val="00C46356"/>
    <w:rsid w:val="00C5197C"/>
    <w:rsid w:val="00C54638"/>
    <w:rsid w:val="00C5709A"/>
    <w:rsid w:val="00C60298"/>
    <w:rsid w:val="00C62CF4"/>
    <w:rsid w:val="00C656E0"/>
    <w:rsid w:val="00C65F20"/>
    <w:rsid w:val="00C665D5"/>
    <w:rsid w:val="00C676F0"/>
    <w:rsid w:val="00C67A1B"/>
    <w:rsid w:val="00C75F19"/>
    <w:rsid w:val="00C77DF4"/>
    <w:rsid w:val="00C909FE"/>
    <w:rsid w:val="00C93900"/>
    <w:rsid w:val="00C93CFA"/>
    <w:rsid w:val="00CA1F3A"/>
    <w:rsid w:val="00CA23EF"/>
    <w:rsid w:val="00CA250A"/>
    <w:rsid w:val="00CA33F3"/>
    <w:rsid w:val="00CA58EE"/>
    <w:rsid w:val="00CA60ED"/>
    <w:rsid w:val="00CB32C4"/>
    <w:rsid w:val="00CC0DE5"/>
    <w:rsid w:val="00CC72EB"/>
    <w:rsid w:val="00CD02E2"/>
    <w:rsid w:val="00CD073F"/>
    <w:rsid w:val="00CD271B"/>
    <w:rsid w:val="00CD2938"/>
    <w:rsid w:val="00CD44F7"/>
    <w:rsid w:val="00CD4E0E"/>
    <w:rsid w:val="00CD4E32"/>
    <w:rsid w:val="00CE0A51"/>
    <w:rsid w:val="00CF03AB"/>
    <w:rsid w:val="00CF7D09"/>
    <w:rsid w:val="00CF7F4F"/>
    <w:rsid w:val="00D0039E"/>
    <w:rsid w:val="00D056D2"/>
    <w:rsid w:val="00D06264"/>
    <w:rsid w:val="00D132F6"/>
    <w:rsid w:val="00D14210"/>
    <w:rsid w:val="00D3093B"/>
    <w:rsid w:val="00D31824"/>
    <w:rsid w:val="00D34900"/>
    <w:rsid w:val="00D36615"/>
    <w:rsid w:val="00D36BA9"/>
    <w:rsid w:val="00D37A61"/>
    <w:rsid w:val="00D46FE7"/>
    <w:rsid w:val="00D47D4F"/>
    <w:rsid w:val="00D577B7"/>
    <w:rsid w:val="00D66F15"/>
    <w:rsid w:val="00D73BCF"/>
    <w:rsid w:val="00D77F34"/>
    <w:rsid w:val="00D9278A"/>
    <w:rsid w:val="00D93780"/>
    <w:rsid w:val="00D978CE"/>
    <w:rsid w:val="00DA0F6C"/>
    <w:rsid w:val="00DA305A"/>
    <w:rsid w:val="00DA6426"/>
    <w:rsid w:val="00DA6AF9"/>
    <w:rsid w:val="00DA7811"/>
    <w:rsid w:val="00DB2285"/>
    <w:rsid w:val="00DD1ED5"/>
    <w:rsid w:val="00DD26EB"/>
    <w:rsid w:val="00DD54D3"/>
    <w:rsid w:val="00DD62E8"/>
    <w:rsid w:val="00DE6E6B"/>
    <w:rsid w:val="00DE7751"/>
    <w:rsid w:val="00DF1DA5"/>
    <w:rsid w:val="00DF4E56"/>
    <w:rsid w:val="00DF7382"/>
    <w:rsid w:val="00E00794"/>
    <w:rsid w:val="00E008D2"/>
    <w:rsid w:val="00E04216"/>
    <w:rsid w:val="00E06DCF"/>
    <w:rsid w:val="00E11AFD"/>
    <w:rsid w:val="00E129C7"/>
    <w:rsid w:val="00E16AEE"/>
    <w:rsid w:val="00E17763"/>
    <w:rsid w:val="00E26DBB"/>
    <w:rsid w:val="00E35016"/>
    <w:rsid w:val="00E37F4A"/>
    <w:rsid w:val="00E4053D"/>
    <w:rsid w:val="00E409BC"/>
    <w:rsid w:val="00E45A81"/>
    <w:rsid w:val="00E52B14"/>
    <w:rsid w:val="00E55360"/>
    <w:rsid w:val="00E74EC2"/>
    <w:rsid w:val="00E76718"/>
    <w:rsid w:val="00E84D6A"/>
    <w:rsid w:val="00E959D8"/>
    <w:rsid w:val="00EA18FD"/>
    <w:rsid w:val="00EA4474"/>
    <w:rsid w:val="00EC13AD"/>
    <w:rsid w:val="00EC17E0"/>
    <w:rsid w:val="00EC7EA4"/>
    <w:rsid w:val="00ED7003"/>
    <w:rsid w:val="00EE25F8"/>
    <w:rsid w:val="00EE28C4"/>
    <w:rsid w:val="00EE60B2"/>
    <w:rsid w:val="00EF4612"/>
    <w:rsid w:val="00EF5D17"/>
    <w:rsid w:val="00EF7C78"/>
    <w:rsid w:val="00F031D2"/>
    <w:rsid w:val="00F03C4E"/>
    <w:rsid w:val="00F11828"/>
    <w:rsid w:val="00F15268"/>
    <w:rsid w:val="00F16658"/>
    <w:rsid w:val="00F23878"/>
    <w:rsid w:val="00F32503"/>
    <w:rsid w:val="00F340F0"/>
    <w:rsid w:val="00F350CE"/>
    <w:rsid w:val="00F42FDF"/>
    <w:rsid w:val="00F45146"/>
    <w:rsid w:val="00F54338"/>
    <w:rsid w:val="00F5488D"/>
    <w:rsid w:val="00F5797C"/>
    <w:rsid w:val="00F626D7"/>
    <w:rsid w:val="00F636B9"/>
    <w:rsid w:val="00F65D86"/>
    <w:rsid w:val="00F74AE4"/>
    <w:rsid w:val="00F76627"/>
    <w:rsid w:val="00F8579A"/>
    <w:rsid w:val="00F865BB"/>
    <w:rsid w:val="00F86A30"/>
    <w:rsid w:val="00F90F6C"/>
    <w:rsid w:val="00FA16A2"/>
    <w:rsid w:val="00FA5031"/>
    <w:rsid w:val="00FB23F4"/>
    <w:rsid w:val="00FB413A"/>
    <w:rsid w:val="00FB4BAB"/>
    <w:rsid w:val="00FB79B6"/>
    <w:rsid w:val="00FD7703"/>
    <w:rsid w:val="00FE1D3E"/>
    <w:rsid w:val="00FE3519"/>
    <w:rsid w:val="00FE37EA"/>
    <w:rsid w:val="00FE7E6C"/>
    <w:rsid w:val="00FF56D2"/>
    <w:rsid w:val="00FF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table" w:styleId="TableGrid">
    <w:name w:val="Table Grid"/>
    <w:basedOn w:val="TableNormal"/>
    <w:rsid w:val="004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E238E"/>
    <w:pPr>
      <w:spacing w:after="120"/>
      <w:ind w:left="360"/>
    </w:pPr>
    <w:rPr>
      <w:sz w:val="16"/>
      <w:szCs w:val="16"/>
    </w:rPr>
  </w:style>
  <w:style w:type="character" w:customStyle="1" w:styleId="BodyTextIndent3Char">
    <w:name w:val="Body Text Indent 3 Char"/>
    <w:basedOn w:val="DefaultParagraphFont"/>
    <w:link w:val="BodyTextIndent3"/>
    <w:rsid w:val="005E238E"/>
    <w:rPr>
      <w:sz w:val="16"/>
      <w:szCs w:val="16"/>
    </w:rPr>
  </w:style>
  <w:style w:type="paragraph" w:styleId="ListParagraph">
    <w:name w:val="List Paragraph"/>
    <w:basedOn w:val="Normal"/>
    <w:uiPriority w:val="34"/>
    <w:qFormat/>
    <w:rsid w:val="003503F8"/>
    <w:pPr>
      <w:ind w:left="720"/>
    </w:pPr>
  </w:style>
  <w:style w:type="paragraph" w:styleId="NormalWeb">
    <w:name w:val="Normal (Web)"/>
    <w:basedOn w:val="Normal"/>
    <w:uiPriority w:val="99"/>
    <w:unhideWhenUsed/>
    <w:rsid w:val="00861570"/>
    <w:pPr>
      <w:spacing w:before="100" w:beforeAutospacing="1" w:after="100" w:afterAutospacing="1"/>
    </w:pPr>
    <w:rPr>
      <w:sz w:val="24"/>
      <w:szCs w:val="24"/>
    </w:rPr>
  </w:style>
  <w:style w:type="character" w:styleId="PlaceholderText">
    <w:name w:val="Placeholder Text"/>
    <w:basedOn w:val="DefaultParagraphFont"/>
    <w:uiPriority w:val="99"/>
    <w:semiHidden/>
    <w:rsid w:val="00BD249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uiPriority w:val="99"/>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uiPriority w:val="99"/>
    <w:rsid w:val="00427247"/>
  </w:style>
  <w:style w:type="table" w:styleId="TableGrid">
    <w:name w:val="Table Grid"/>
    <w:basedOn w:val="TableNormal"/>
    <w:rsid w:val="004906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5E238E"/>
    <w:pPr>
      <w:spacing w:after="120"/>
      <w:ind w:left="360"/>
    </w:pPr>
    <w:rPr>
      <w:sz w:val="16"/>
      <w:szCs w:val="16"/>
    </w:rPr>
  </w:style>
  <w:style w:type="character" w:customStyle="1" w:styleId="BodyTextIndent3Char">
    <w:name w:val="Body Text Indent 3 Char"/>
    <w:basedOn w:val="DefaultParagraphFont"/>
    <w:link w:val="BodyTextIndent3"/>
    <w:rsid w:val="005E238E"/>
    <w:rPr>
      <w:sz w:val="16"/>
      <w:szCs w:val="16"/>
    </w:rPr>
  </w:style>
  <w:style w:type="paragraph" w:styleId="ListParagraph">
    <w:name w:val="List Paragraph"/>
    <w:basedOn w:val="Normal"/>
    <w:uiPriority w:val="34"/>
    <w:qFormat/>
    <w:rsid w:val="003503F8"/>
    <w:pPr>
      <w:ind w:left="720"/>
    </w:pPr>
  </w:style>
  <w:style w:type="paragraph" w:styleId="NormalWeb">
    <w:name w:val="Normal (Web)"/>
    <w:basedOn w:val="Normal"/>
    <w:uiPriority w:val="99"/>
    <w:unhideWhenUsed/>
    <w:rsid w:val="00861570"/>
    <w:pPr>
      <w:spacing w:before="100" w:beforeAutospacing="1" w:after="100" w:afterAutospacing="1"/>
    </w:pPr>
    <w:rPr>
      <w:sz w:val="24"/>
      <w:szCs w:val="24"/>
    </w:rPr>
  </w:style>
  <w:style w:type="character" w:styleId="PlaceholderText">
    <w:name w:val="Placeholder Text"/>
    <w:basedOn w:val="DefaultParagraphFont"/>
    <w:uiPriority w:val="99"/>
    <w:semiHidden/>
    <w:rsid w:val="00BD24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EEEA-3539-433D-95D0-C7E93B19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11369</TotalTime>
  <Pages>15</Pages>
  <Words>5212</Words>
  <Characters>28469</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33614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creator>Tangirala</dc:creator>
  <cp:lastModifiedBy>Stephen S. Ours</cp:lastModifiedBy>
  <cp:revision>25</cp:revision>
  <cp:lastPrinted>2014-10-31T14:56:00Z</cp:lastPrinted>
  <dcterms:created xsi:type="dcterms:W3CDTF">2015-04-17T17:52:00Z</dcterms:created>
  <dcterms:modified xsi:type="dcterms:W3CDTF">2015-04-28T21:12:00Z</dcterms:modified>
</cp:coreProperties>
</file>