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5" w:rsidRPr="008A1AE3" w:rsidRDefault="00C85665" w:rsidP="003E3736">
      <w:pPr>
        <w:pStyle w:val="Signature"/>
      </w:pPr>
    </w:p>
    <w:p w:rsidR="0006541E" w:rsidRPr="006B0515" w:rsidRDefault="00EB64A8" w:rsidP="0006541E">
      <w:pPr>
        <w:pStyle w:val="Signature"/>
      </w:pPr>
      <w:r>
        <w:t>March 2, 2021</w:t>
      </w:r>
    </w:p>
    <w:p w:rsidR="003E3736" w:rsidRPr="006B0515" w:rsidRDefault="003E3736" w:rsidP="008E19CC">
      <w:pPr>
        <w:pStyle w:val="Signature"/>
      </w:pPr>
    </w:p>
    <w:p w:rsidR="00F24085" w:rsidRDefault="00F24085" w:rsidP="00F24085">
      <w:pPr>
        <w:pStyle w:val="Signature"/>
      </w:pPr>
      <w:r>
        <w:t>Steve Mellor</w:t>
      </w:r>
    </w:p>
    <w:p w:rsidR="00F24085" w:rsidRDefault="00F24085" w:rsidP="00F24085">
      <w:pPr>
        <w:pStyle w:val="Signature"/>
      </w:pPr>
      <w:r>
        <w:t>Associate Director/Chief Curator</w:t>
      </w:r>
    </w:p>
    <w:p w:rsidR="00F24085" w:rsidRDefault="00F24085" w:rsidP="00F24085">
      <w:pPr>
        <w:pStyle w:val="Signature"/>
      </w:pPr>
      <w:r>
        <w:t>National Museum African Art</w:t>
      </w:r>
    </w:p>
    <w:p w:rsidR="00F24085" w:rsidRDefault="00F24085" w:rsidP="00F24085">
      <w:pPr>
        <w:pStyle w:val="Signature"/>
      </w:pPr>
      <w:r>
        <w:t>950 Independence Ave SW</w:t>
      </w:r>
    </w:p>
    <w:p w:rsidR="00F533B9" w:rsidRDefault="00F24085" w:rsidP="00F24085">
      <w:pPr>
        <w:pStyle w:val="Signature"/>
      </w:pPr>
      <w:r>
        <w:t>Washington, DC 20013</w:t>
      </w:r>
    </w:p>
    <w:p w:rsidR="00FE58FE" w:rsidRDefault="00FE58FE" w:rsidP="003D0D5F">
      <w:pPr>
        <w:pStyle w:val="Signature"/>
      </w:pPr>
    </w:p>
    <w:p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 xml:space="preserve">Permit No. </w:t>
      </w:r>
      <w:r w:rsidR="00F24085">
        <w:rPr>
          <w:b/>
          <w:bCs/>
        </w:rPr>
        <w:t>6907</w:t>
      </w:r>
      <w:r w:rsidR="004C4BDD" w:rsidRPr="004C4BDD">
        <w:rPr>
          <w:b/>
          <w:bCs/>
        </w:rPr>
        <w:t xml:space="preserve">-R1 </w:t>
      </w:r>
      <w:r w:rsidR="00237B87" w:rsidRPr="006B0515">
        <w:rPr>
          <w:b/>
          <w:bCs/>
        </w:rPr>
        <w:t xml:space="preserve">to Operate </w:t>
      </w:r>
      <w:r w:rsidR="004C4BDD">
        <w:rPr>
          <w:b/>
          <w:bCs/>
        </w:rPr>
        <w:t>One</w:t>
      </w:r>
      <w:r w:rsidR="00237B87" w:rsidRPr="006B0515">
        <w:rPr>
          <w:b/>
          <w:bCs/>
        </w:rPr>
        <w:t xml:space="preserve"> (</w:t>
      </w:r>
      <w:r w:rsidR="004C4BDD">
        <w:rPr>
          <w:b/>
          <w:bCs/>
        </w:rPr>
        <w:t>1</w:t>
      </w:r>
      <w:r w:rsidR="00237B87" w:rsidRPr="006B0515">
        <w:rPr>
          <w:b/>
          <w:bCs/>
        </w:rPr>
        <w:t>) Non-Auto</w:t>
      </w:r>
      <w:r w:rsidR="00EB64A8">
        <w:rPr>
          <w:b/>
          <w:bCs/>
        </w:rPr>
        <w:t>motive</w:t>
      </w:r>
      <w:r w:rsidR="00237B87" w:rsidRPr="006B0515">
        <w:rPr>
          <w:b/>
          <w:bCs/>
        </w:rPr>
        <w:t xml:space="preserve"> Paint Spray Booth</w:t>
      </w:r>
    </w:p>
    <w:p w:rsidR="00F24085" w:rsidRDefault="00F24085" w:rsidP="008E19CC">
      <w:pPr>
        <w:pStyle w:val="Signature"/>
      </w:pPr>
    </w:p>
    <w:p w:rsidR="003E3736" w:rsidRPr="006B0515" w:rsidRDefault="00577177" w:rsidP="008E19CC">
      <w:pPr>
        <w:pStyle w:val="Signature"/>
      </w:pPr>
      <w:r w:rsidRPr="006B0515">
        <w:t>Dear M</w:t>
      </w:r>
      <w:r w:rsidR="00F24085">
        <w:t>r</w:t>
      </w:r>
      <w:r w:rsidRPr="006B0515">
        <w:t xml:space="preserve">. </w:t>
      </w:r>
      <w:r w:rsidR="00F24085">
        <w:t>Mellor</w:t>
      </w:r>
      <w:r w:rsidR="003E3736" w:rsidRPr="006B0515">
        <w:t>:</w:t>
      </w:r>
    </w:p>
    <w:p w:rsidR="003E3736" w:rsidRPr="006B0515" w:rsidRDefault="003E3736" w:rsidP="008E19CC">
      <w:pPr>
        <w:pStyle w:val="Signature"/>
      </w:pPr>
    </w:p>
    <w:p w:rsidR="002731B2"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 o</w:t>
      </w:r>
      <w:r w:rsidR="006268E7" w:rsidRPr="006B0515">
        <w:t xml:space="preserve">f the </w:t>
      </w:r>
      <w:r w:rsidR="00EB64A8">
        <w:t>Smithsonian Institution</w:t>
      </w:r>
      <w:r w:rsidR="00702D1F" w:rsidRPr="006B0515">
        <w:t xml:space="preserve"> (“the Permittee”)</w:t>
      </w:r>
      <w:r w:rsidR="003E3736" w:rsidRPr="006B0515">
        <w:t xml:space="preserve"> </w:t>
      </w:r>
      <w:r w:rsidR="008E19CC" w:rsidRPr="006B0515">
        <w:t xml:space="preserve">for </w:t>
      </w:r>
      <w:r w:rsidR="00F533B9">
        <w:t xml:space="preserve">a </w:t>
      </w:r>
      <w:r w:rsidR="008E19CC" w:rsidRPr="006B0515">
        <w:t xml:space="preserve">permit </w:t>
      </w:r>
      <w:r w:rsidR="007F16E1" w:rsidRPr="006B0515">
        <w:t>to</w:t>
      </w:r>
      <w:r w:rsidR="00CB009E" w:rsidRPr="006B0515">
        <w:t xml:space="preserve"> </w:t>
      </w:r>
      <w:r w:rsidR="008E19CC" w:rsidRPr="006B0515">
        <w:t xml:space="preserve">operate </w:t>
      </w:r>
      <w:r w:rsidR="004C4BDD">
        <w:t>one</w:t>
      </w:r>
      <w:r w:rsidR="003C0F18" w:rsidRPr="006B0515">
        <w:t xml:space="preserve"> (</w:t>
      </w:r>
      <w:r w:rsidR="004C4BDD">
        <w:t>1</w:t>
      </w:r>
      <w:r w:rsidR="003C0F18" w:rsidRPr="006B0515">
        <w:t xml:space="preserve">) </w:t>
      </w:r>
      <w:r w:rsidR="00EB64A8">
        <w:t>non-a</w:t>
      </w:r>
      <w:r w:rsidR="00EB64A8" w:rsidRPr="006B0515">
        <w:t>uto</w:t>
      </w:r>
      <w:r w:rsidR="00EB64A8">
        <w:t>motive</w:t>
      </w:r>
      <w:r w:rsidR="00EB64A8" w:rsidRPr="006B0515">
        <w:t xml:space="preserve"> </w:t>
      </w:r>
      <w:r w:rsidR="00EB64A8">
        <w:t>p</w:t>
      </w:r>
      <w:r w:rsidR="00EB64A8" w:rsidRPr="006B0515">
        <w:t xml:space="preserve">aint </w:t>
      </w:r>
      <w:r w:rsidR="00EB64A8">
        <w:t>s</w:t>
      </w:r>
      <w:r w:rsidR="00EB64A8" w:rsidRPr="006B0515">
        <w:t xml:space="preserve">pray </w:t>
      </w:r>
      <w:r w:rsidR="00EB64A8">
        <w:t>b</w:t>
      </w:r>
      <w:r w:rsidR="00EB64A8" w:rsidRPr="006B0515">
        <w:t>ooth</w:t>
      </w:r>
      <w:r w:rsidR="003C0F18" w:rsidRPr="006B0515">
        <w:t xml:space="preserve"> </w:t>
      </w:r>
      <w:r w:rsidR="003E3736" w:rsidRPr="006B0515">
        <w:t xml:space="preserve">at </w:t>
      </w:r>
      <w:r w:rsidR="00CB009E" w:rsidRPr="006B0515">
        <w:t>the</w:t>
      </w:r>
      <w:r w:rsidR="00FE58FE">
        <w:t xml:space="preserve"> </w:t>
      </w:r>
      <w:r w:rsidR="00F24085" w:rsidRPr="00F24085">
        <w:t>National Museum of African Art</w:t>
      </w:r>
      <w:r w:rsidR="002338A8" w:rsidRPr="006B0515">
        <w:t xml:space="preserve">, located at </w:t>
      </w:r>
      <w:r w:rsidR="00F24085" w:rsidRPr="00F24085">
        <w:t>950 Independence Ave SW</w:t>
      </w:r>
      <w:r w:rsidR="003E3736" w:rsidRPr="006B0515">
        <w:t>, Washington, DC</w:t>
      </w:r>
      <w:r w:rsidR="002338A8" w:rsidRPr="006B0515">
        <w:t>,</w:t>
      </w:r>
      <w:r w:rsidR="003E3736" w:rsidRPr="006B0515">
        <w:t xml:space="preserve"> per the </w:t>
      </w:r>
      <w:r w:rsidR="00CB009E" w:rsidRPr="006B0515">
        <w:t>submitte</w:t>
      </w:r>
      <w:r w:rsidR="00702D1F" w:rsidRPr="006B0515">
        <w:t xml:space="preserve">d application </w:t>
      </w:r>
      <w:r w:rsidR="002356B3" w:rsidRPr="006B0515">
        <w:t>received</w:t>
      </w:r>
      <w:r w:rsidR="00702D1F" w:rsidRPr="006B0515">
        <w:t xml:space="preserve"> </w:t>
      </w:r>
      <w:r w:rsidR="00E02D9F" w:rsidRPr="006B0515">
        <w:t xml:space="preserve">on </w:t>
      </w:r>
      <w:r w:rsidR="00F533B9">
        <w:t>July 10, 2020</w:t>
      </w:r>
      <w:r w:rsidR="003E3736" w:rsidRPr="006B0515">
        <w:t xml:space="preserve">, </w:t>
      </w:r>
      <w:r w:rsidR="002731B2">
        <w:t>ha</w:t>
      </w:r>
      <w:r w:rsidR="00F533B9">
        <w:t>s</w:t>
      </w:r>
      <w:r w:rsidR="002731B2">
        <w:t xml:space="preserve"> been reviewed.</w:t>
      </w:r>
    </w:p>
    <w:p w:rsidR="002731B2" w:rsidRDefault="002731B2" w:rsidP="008E19CC">
      <w:pPr>
        <w:pStyle w:val="Signature"/>
      </w:pPr>
    </w:p>
    <w:p w:rsidR="003E3736" w:rsidRPr="006B0515" w:rsidRDefault="002731B2" w:rsidP="008E19CC">
      <w:pPr>
        <w:pStyle w:val="Signature"/>
      </w:pPr>
      <w:r>
        <w:t>Based on the plans and specifications as detailed in the aforementioned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rsidR="003E3736" w:rsidRPr="006B0515" w:rsidRDefault="003E3736" w:rsidP="008E19CC">
      <w:pPr>
        <w:pStyle w:val="Signature"/>
      </w:pPr>
    </w:p>
    <w:p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rsidR="003E3736" w:rsidRPr="006B0515" w:rsidRDefault="003E3736" w:rsidP="008E19CC">
      <w:pPr>
        <w:ind w:left="360" w:hanging="360"/>
      </w:pPr>
    </w:p>
    <w:p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rsidR="003E3736" w:rsidRPr="006B0515" w:rsidRDefault="003E3736" w:rsidP="008E19CC">
      <w:pPr>
        <w:ind w:left="720" w:hanging="360"/>
      </w:pPr>
    </w:p>
    <w:p w:rsidR="00EB64A8" w:rsidRPr="006B0515" w:rsidRDefault="003E3736" w:rsidP="00EB64A8">
      <w:pPr>
        <w:ind w:left="720" w:hanging="360"/>
      </w:pPr>
      <w:r w:rsidRPr="006B0515">
        <w:t>b.</w:t>
      </w:r>
      <w:r w:rsidRPr="006B0515">
        <w:tab/>
      </w:r>
      <w:r w:rsidR="00EB64A8" w:rsidRPr="006B0515">
        <w:t xml:space="preserve">This permit expires on </w:t>
      </w:r>
      <w:r w:rsidR="00EB64A8">
        <w:t>March 1, 2025</w:t>
      </w:r>
      <w:r w:rsidR="00EB64A8" w:rsidRPr="006B0515">
        <w:t xml:space="preserve"> [20 DCMR 200.4].  If continued operation after this date is desired, the owner or operator shall submit an application for renewal by </w:t>
      </w:r>
      <w:r w:rsidR="00EB64A8">
        <w:t>December 1, 2024</w:t>
      </w:r>
      <w:r w:rsidR="00EB64A8" w:rsidRPr="006B0515">
        <w:t>.</w:t>
      </w:r>
    </w:p>
    <w:p w:rsidR="003E3736" w:rsidRPr="006B0515" w:rsidRDefault="003E3736" w:rsidP="008E19CC">
      <w:pPr>
        <w:ind w:left="720" w:hanging="360"/>
      </w:pPr>
    </w:p>
    <w:p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rsidR="003E3736" w:rsidRPr="006B0515" w:rsidRDefault="003E3736" w:rsidP="008E19CC">
      <w:pPr>
        <w:ind w:left="720" w:hanging="360"/>
      </w:pPr>
    </w:p>
    <w:p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rsidR="00335EAB" w:rsidRPr="006B0515" w:rsidRDefault="00335EAB" w:rsidP="008E19CC">
      <w:pPr>
        <w:ind w:left="1080" w:hanging="360"/>
      </w:pPr>
    </w:p>
    <w:p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rsidR="002356B3" w:rsidRPr="006B0515" w:rsidRDefault="002356B3" w:rsidP="008E19CC">
      <w:pPr>
        <w:ind w:left="1080" w:hanging="360"/>
      </w:pPr>
    </w:p>
    <w:p w:rsidR="003E3736" w:rsidRPr="006B0515"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terms and conditions of this permit; </w:t>
      </w:r>
    </w:p>
    <w:p w:rsidR="003E3736" w:rsidRPr="006B0515" w:rsidRDefault="003E3736" w:rsidP="008E19CC">
      <w:pPr>
        <w:tabs>
          <w:tab w:val="left" w:pos="-1440"/>
          <w:tab w:val="left" w:pos="-720"/>
          <w:tab w:val="left" w:pos="1080"/>
        </w:tabs>
        <w:ind w:left="1080" w:hanging="360"/>
      </w:pPr>
      <w:r w:rsidRPr="006B0515">
        <w:lastRenderedPageBreak/>
        <w:t>3.</w:t>
      </w:r>
      <w:r w:rsidRPr="006B0515">
        <w:tab/>
        <w:t>Inspect, at reasonable times, any facilities, equipment (including monitoring and air pollution control equipment), practices, or operations regulated or required under this permit; and</w:t>
      </w:r>
    </w:p>
    <w:p w:rsidR="003E3736" w:rsidRPr="006B0515" w:rsidRDefault="003E3736" w:rsidP="008E19CC">
      <w:pPr>
        <w:tabs>
          <w:tab w:val="left" w:pos="-1440"/>
          <w:tab w:val="left" w:pos="-720"/>
          <w:tab w:val="left" w:pos="1080"/>
        </w:tabs>
        <w:ind w:left="1080" w:hanging="360"/>
      </w:pPr>
    </w:p>
    <w:p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rsidR="003E3736" w:rsidRPr="006B0515" w:rsidRDefault="003E3736" w:rsidP="008E19CC">
      <w:pPr>
        <w:ind w:left="720" w:hanging="360"/>
      </w:pPr>
    </w:p>
    <w:p w:rsidR="003E3736" w:rsidRPr="006B0515" w:rsidRDefault="003E3736" w:rsidP="008E19CC">
      <w:pPr>
        <w:ind w:left="720" w:hanging="360"/>
      </w:pPr>
      <w:r w:rsidRPr="006B0515">
        <w:t>e.</w:t>
      </w:r>
      <w:r w:rsidRPr="006B0515">
        <w:tab/>
        <w:t>This permit shall be kept on the premises and produced upon request.</w:t>
      </w:r>
    </w:p>
    <w:p w:rsidR="003E3736" w:rsidRPr="006B0515" w:rsidRDefault="003E3736" w:rsidP="008E19CC">
      <w:pPr>
        <w:ind w:left="720" w:hanging="360"/>
      </w:pPr>
    </w:p>
    <w:p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rsidR="003E3736" w:rsidRPr="006B0515" w:rsidRDefault="003E3736" w:rsidP="008E19CC">
      <w:pPr>
        <w:pStyle w:val="Signature"/>
      </w:pPr>
    </w:p>
    <w:p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rsidR="003E3736" w:rsidRPr="006B0515" w:rsidRDefault="003E3736" w:rsidP="008E19CC">
      <w:pPr>
        <w:pStyle w:val="Signature"/>
        <w:tabs>
          <w:tab w:val="num" w:pos="360"/>
        </w:tabs>
        <w:ind w:left="360" w:hanging="360"/>
      </w:pPr>
    </w:p>
    <w:p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rsidR="003E3736" w:rsidRPr="006B0515" w:rsidRDefault="003E3736" w:rsidP="008E19CC">
      <w:pPr>
        <w:pStyle w:val="Signature"/>
        <w:tabs>
          <w:tab w:val="num" w:pos="720"/>
        </w:tabs>
        <w:ind w:left="720" w:hanging="360"/>
      </w:pPr>
    </w:p>
    <w:p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3E3736" w:rsidRPr="006B0515" w:rsidRDefault="003E3736" w:rsidP="008E19CC">
      <w:pPr>
        <w:pStyle w:val="Signature"/>
        <w:ind w:left="720" w:hanging="360"/>
      </w:pPr>
    </w:p>
    <w:p w:rsidR="00A1080A" w:rsidRDefault="000D1A27" w:rsidP="00013AD9">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EB64A8">
        <w:t>102</w:t>
      </w:r>
      <w:r w:rsidR="003E3736" w:rsidRPr="006B0515">
        <w:t xml:space="preserve"> and </w:t>
      </w:r>
      <w:r w:rsidR="004C5FD4" w:rsidRPr="006B0515">
        <w:t>606</w:t>
      </w:r>
      <w:r w:rsidR="003E3736" w:rsidRPr="006B0515">
        <w:t>]</w:t>
      </w:r>
    </w:p>
    <w:p w:rsidR="00013AD9" w:rsidRDefault="00013AD9" w:rsidP="00013AD9">
      <w:pPr>
        <w:pStyle w:val="Signature"/>
        <w:ind w:left="720" w:hanging="360"/>
      </w:pPr>
    </w:p>
    <w:p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rsidR="003E3736" w:rsidRPr="006B0515" w:rsidRDefault="003E3736" w:rsidP="008E19CC">
      <w:pPr>
        <w:pStyle w:val="Signature"/>
        <w:tabs>
          <w:tab w:val="num" w:pos="360"/>
        </w:tabs>
        <w:ind w:left="360" w:hanging="360"/>
      </w:pPr>
    </w:p>
    <w:p w:rsidR="00874F27" w:rsidRDefault="00874F27" w:rsidP="00874F27">
      <w:pPr>
        <w:pStyle w:val="Signature"/>
        <w:tabs>
          <w:tab w:val="num" w:pos="720"/>
        </w:tabs>
        <w:ind w:left="720" w:hanging="360"/>
      </w:pPr>
      <w:r>
        <w:t>a.</w:t>
      </w:r>
      <w:r>
        <w:tab/>
        <w:t>No chemical strippers containing methylene chloride (MeCl) shall be used at this facility.</w:t>
      </w:r>
      <w:r w:rsidR="00EB64A8">
        <w:t xml:space="preserve"> [20 DCMR 201]</w:t>
      </w:r>
    </w:p>
    <w:p w:rsidR="00874F27" w:rsidRDefault="00874F27" w:rsidP="008E19CC">
      <w:pPr>
        <w:pStyle w:val="Signature"/>
        <w:tabs>
          <w:tab w:val="num" w:pos="720"/>
        </w:tabs>
        <w:ind w:left="720" w:hanging="360"/>
      </w:pPr>
    </w:p>
    <w:p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rsidR="00C62DAF" w:rsidRPr="006B0515" w:rsidRDefault="00C62DAF" w:rsidP="008E19CC">
      <w:pPr>
        <w:pStyle w:val="Signature"/>
        <w:tabs>
          <w:tab w:val="num" w:pos="720"/>
        </w:tabs>
        <w:ind w:left="720" w:hanging="360"/>
      </w:pPr>
    </w:p>
    <w:p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rsidR="002356B3" w:rsidRPr="006B0515" w:rsidRDefault="002356B3"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rsidR="00C62DAF" w:rsidRPr="006B0515" w:rsidRDefault="00C62DAF" w:rsidP="008E19CC">
      <w:pPr>
        <w:pStyle w:val="Signature"/>
        <w:tabs>
          <w:tab w:val="num" w:pos="1080"/>
        </w:tabs>
        <w:ind w:left="1080" w:hanging="360"/>
      </w:pPr>
      <w:r w:rsidRPr="006B0515">
        <w:lastRenderedPageBreak/>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rsidR="000D1A27" w:rsidRPr="006B0515" w:rsidRDefault="000D1A27" w:rsidP="008E19CC">
      <w:pPr>
        <w:pStyle w:val="Signature"/>
        <w:tabs>
          <w:tab w:val="num" w:pos="1080"/>
        </w:tabs>
        <w:ind w:left="1080" w:hanging="360"/>
      </w:pPr>
    </w:p>
    <w:p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rsidR="00C62DAF" w:rsidRPr="006B0515" w:rsidRDefault="00C62DAF" w:rsidP="008E19CC">
      <w:pPr>
        <w:pStyle w:val="Signature"/>
        <w:ind w:left="720" w:hanging="360"/>
      </w:pPr>
    </w:p>
    <w:p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EB64A8">
        <w:t xml:space="preserve"> [20 DCMR 201]</w:t>
      </w:r>
    </w:p>
    <w:p w:rsidR="004C5FD4" w:rsidRPr="006B0515" w:rsidRDefault="004C5FD4" w:rsidP="008E19CC">
      <w:pPr>
        <w:pStyle w:val="Signature"/>
        <w:ind w:left="720" w:hanging="360"/>
      </w:pPr>
    </w:p>
    <w:p w:rsidR="00054959" w:rsidRPr="006B0515" w:rsidRDefault="00054959" w:rsidP="00054959">
      <w:pPr>
        <w:pStyle w:val="Signature"/>
        <w:ind w:left="720" w:hanging="360"/>
      </w:pPr>
      <w:r w:rsidRPr="006B0515">
        <w:t>d.</w:t>
      </w:r>
      <w:r w:rsidRPr="006B0515">
        <w:tab/>
      </w:r>
      <w:r w:rsidR="00AF32CF">
        <w:t>The</w:t>
      </w:r>
      <w:r w:rsidRPr="006B0515">
        <w:t xml:space="preserve"> exhaust stack shall be designed to ensure compliance with </w:t>
      </w:r>
      <w:r w:rsidRPr="006B0515">
        <w:rPr>
          <w:rFonts w:eastAsia="Calibri"/>
        </w:rPr>
        <w:t>Condition II</w:t>
      </w:r>
      <w:r w:rsidRPr="006B0515">
        <w:t>(</w:t>
      </w:r>
      <w:r w:rsidR="00B4552D" w:rsidRPr="006B0515">
        <w:t>b</w:t>
      </w:r>
      <w:r w:rsidRPr="006B0515">
        <w:t xml:space="preserve">) of this </w:t>
      </w:r>
      <w:r w:rsidR="00A1080A">
        <w:t xml:space="preserve">of </w:t>
      </w:r>
      <w:r w:rsidRPr="006B0515">
        <w:t>permit.</w:t>
      </w:r>
    </w:p>
    <w:p w:rsidR="003E3736" w:rsidRPr="006B0515" w:rsidRDefault="003E3736" w:rsidP="008E19CC">
      <w:pPr>
        <w:pStyle w:val="Signature"/>
        <w:ind w:left="720" w:hanging="360"/>
      </w:pPr>
    </w:p>
    <w:p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443C26" w:rsidRPr="006B0515">
        <w:t xml:space="preserve">applied </w:t>
      </w:r>
      <w:r w:rsidR="00BB208D" w:rsidRPr="006B0515">
        <w:t>by one or more of the following methods:</w:t>
      </w:r>
    </w:p>
    <w:p w:rsidR="00BB208D" w:rsidRPr="006B0515" w:rsidRDefault="00BB208D" w:rsidP="008E19CC">
      <w:pPr>
        <w:pStyle w:val="Signature"/>
        <w:tabs>
          <w:tab w:val="left" w:pos="720"/>
        </w:tabs>
        <w:ind w:left="720" w:hanging="360"/>
      </w:pPr>
    </w:p>
    <w:p w:rsidR="00BB208D" w:rsidRPr="006B0515" w:rsidRDefault="00BB208D" w:rsidP="008E19CC">
      <w:pPr>
        <w:pStyle w:val="Signature"/>
        <w:tabs>
          <w:tab w:val="left" w:pos="1080"/>
        </w:tabs>
        <w:ind w:left="1080" w:hanging="360"/>
      </w:pPr>
      <w:r w:rsidRPr="006B0515">
        <w:t>1.</w:t>
      </w:r>
      <w:r w:rsidRPr="006B0515">
        <w:tab/>
        <w:t>Powder coating;</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2.</w:t>
      </w:r>
      <w:r w:rsidRPr="006B0515">
        <w:tab/>
        <w:t>Hand-held, non-refillable aerosol containers;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rsidR="00BB208D" w:rsidRPr="006B0515" w:rsidRDefault="00BB208D" w:rsidP="008E19CC">
      <w:pPr>
        <w:pStyle w:val="Signature"/>
        <w:tabs>
          <w:tab w:val="left" w:pos="1080"/>
        </w:tabs>
        <w:ind w:left="1080" w:hanging="360"/>
      </w:pPr>
    </w:p>
    <w:p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rsidR="00AB729F" w:rsidRPr="006B0515" w:rsidRDefault="00AB729F" w:rsidP="008E19CC">
      <w:pPr>
        <w:pStyle w:val="Signature"/>
        <w:tabs>
          <w:tab w:val="left" w:pos="1080"/>
        </w:tabs>
        <w:ind w:left="1080" w:hanging="360"/>
      </w:pPr>
    </w:p>
    <w:p w:rsidR="00AB729F" w:rsidRPr="006B0515" w:rsidRDefault="00AB729F" w:rsidP="008E19CC">
      <w:pPr>
        <w:pStyle w:val="Signature"/>
        <w:tabs>
          <w:tab w:val="left" w:pos="1080"/>
        </w:tabs>
        <w:ind w:left="1080" w:hanging="360"/>
      </w:pPr>
      <w:r w:rsidRPr="006B0515">
        <w:t>5.</w:t>
      </w:r>
      <w:r w:rsidRPr="006B0515">
        <w:tab/>
        <w:t>High volume low pressure (HVLP) spray guns.</w:t>
      </w:r>
    </w:p>
    <w:p w:rsidR="001361E1" w:rsidRPr="006B0515" w:rsidRDefault="001361E1" w:rsidP="008E19CC">
      <w:pPr>
        <w:pStyle w:val="Signature"/>
        <w:tabs>
          <w:tab w:val="left" w:pos="720"/>
        </w:tabs>
        <w:ind w:left="720" w:hanging="360"/>
      </w:pPr>
    </w:p>
    <w:p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rsidR="00BB208D" w:rsidRPr="006B0515" w:rsidRDefault="00BB208D" w:rsidP="008E19CC">
      <w:pPr>
        <w:pStyle w:val="Signature"/>
        <w:tabs>
          <w:tab w:val="left" w:pos="720"/>
        </w:tabs>
        <w:ind w:left="720" w:hanging="360"/>
      </w:pPr>
    </w:p>
    <w:p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rsidR="00AB729F" w:rsidRPr="006B0515" w:rsidRDefault="00AB729F" w:rsidP="008E19CC">
      <w:pPr>
        <w:pStyle w:val="Signature"/>
        <w:tabs>
          <w:tab w:val="left" w:pos="1080"/>
        </w:tabs>
        <w:ind w:left="1080" w:hanging="360"/>
      </w:pPr>
    </w:p>
    <w:p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rsidR="0006541E" w:rsidRPr="006B0515" w:rsidRDefault="0006541E" w:rsidP="0006541E">
      <w:pPr>
        <w:pStyle w:val="Signature"/>
        <w:tabs>
          <w:tab w:val="left" w:pos="1080"/>
        </w:tabs>
        <w:ind w:left="1080" w:hanging="360"/>
      </w:pPr>
    </w:p>
    <w:p w:rsidR="0006541E" w:rsidRPr="006B0515" w:rsidRDefault="00A1080A" w:rsidP="0006541E">
      <w:pPr>
        <w:pStyle w:val="Signature"/>
        <w:tabs>
          <w:tab w:val="left" w:pos="1440"/>
        </w:tabs>
        <w:ind w:left="1440" w:hanging="360"/>
      </w:pPr>
      <w:r>
        <w:t>i</w:t>
      </w:r>
      <w:r w:rsidR="0006541E" w:rsidRPr="006B0515">
        <w:t>.</w:t>
      </w:r>
      <w:r w:rsidR="0006541E" w:rsidRPr="006B0515">
        <w:tab/>
        <w:t>Use of an enclosed spray gun cleaning system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w:t>
      </w:r>
      <w:r w:rsidR="0006541E" w:rsidRPr="006B0515">
        <w:t>.</w:t>
      </w:r>
      <w:r w:rsidR="0006541E" w:rsidRPr="006B0515">
        <w:tab/>
        <w:t>Use of an unatomized discharge of solvent into a paint waste container that is kept closed when not in use;</w:t>
      </w:r>
    </w:p>
    <w:p w:rsidR="0006541E" w:rsidRPr="006B0515" w:rsidRDefault="0006541E" w:rsidP="0006541E">
      <w:pPr>
        <w:pStyle w:val="Signature"/>
        <w:tabs>
          <w:tab w:val="left" w:pos="1440"/>
        </w:tabs>
        <w:ind w:left="1440" w:hanging="360"/>
      </w:pPr>
    </w:p>
    <w:p w:rsidR="0006541E" w:rsidRPr="006B0515"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rsidR="0006541E" w:rsidRPr="006B0515" w:rsidRDefault="00A1080A" w:rsidP="0006541E">
      <w:pPr>
        <w:pStyle w:val="Signature"/>
        <w:ind w:left="1440" w:hanging="360"/>
      </w:pPr>
      <w:r>
        <w:lastRenderedPageBreak/>
        <w:t>iv</w:t>
      </w:r>
      <w:r w:rsidR="0006541E" w:rsidRPr="006B0515">
        <w:t>.</w:t>
      </w:r>
      <w:r w:rsidR="0006541E" w:rsidRPr="006B0515">
        <w:tab/>
        <w:t>Use of an atomized spray into a paint waste container that is fitted with a device designed to capture atomized solvent emissions.</w:t>
      </w:r>
    </w:p>
    <w:p w:rsidR="003E3736" w:rsidRPr="006B0515" w:rsidRDefault="003E3736" w:rsidP="008E19CC">
      <w:pPr>
        <w:pStyle w:val="Signature"/>
        <w:tabs>
          <w:tab w:val="left" w:pos="720"/>
        </w:tabs>
        <w:ind w:left="720" w:hanging="360"/>
      </w:pPr>
    </w:p>
    <w:p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rsidR="0006541E" w:rsidRPr="006B0515" w:rsidRDefault="0006541E" w:rsidP="008E19CC">
      <w:pPr>
        <w:pStyle w:val="Signature"/>
        <w:tabs>
          <w:tab w:val="left" w:pos="1080"/>
        </w:tabs>
        <w:ind w:left="1080" w:hanging="360"/>
      </w:pPr>
    </w:p>
    <w:p w:rsidR="0045241D" w:rsidRDefault="0045241D" w:rsidP="0045241D">
      <w:pPr>
        <w:pStyle w:val="Signature"/>
        <w:numPr>
          <w:ilvl w:val="0"/>
          <w:numId w:val="13"/>
        </w:numPr>
        <w:tabs>
          <w:tab w:val="left" w:pos="1080"/>
        </w:tabs>
      </w:pPr>
      <w:r>
        <w:t>The unit shall be fitted with two types of filters;</w:t>
      </w:r>
    </w:p>
    <w:p w:rsidR="0045241D" w:rsidRDefault="0045241D" w:rsidP="0045241D">
      <w:pPr>
        <w:pStyle w:val="Signature"/>
        <w:tabs>
          <w:tab w:val="left" w:pos="1080"/>
        </w:tabs>
        <w:ind w:left="1800"/>
      </w:pPr>
    </w:p>
    <w:p w:rsidR="0045241D" w:rsidRDefault="0045241D" w:rsidP="0045241D">
      <w:pPr>
        <w:pStyle w:val="Signature"/>
        <w:tabs>
          <w:tab w:val="left" w:pos="1080"/>
        </w:tabs>
        <w:ind w:left="1440" w:hanging="360"/>
      </w:pPr>
      <w:r>
        <w:t>A.</w:t>
      </w:r>
      <w:r>
        <w:tab/>
        <w:t>A particulate matter filter that is demonstrated to achieve at least 98-percent capture of paint overspray; and</w:t>
      </w:r>
    </w:p>
    <w:p w:rsidR="0045241D" w:rsidRDefault="0045241D" w:rsidP="0045241D">
      <w:pPr>
        <w:pStyle w:val="Signature"/>
        <w:tabs>
          <w:tab w:val="left" w:pos="1080"/>
        </w:tabs>
        <w:ind w:left="1440" w:hanging="360"/>
      </w:pPr>
    </w:p>
    <w:p w:rsidR="0045241D" w:rsidRDefault="0045241D" w:rsidP="0045241D">
      <w:pPr>
        <w:pStyle w:val="Signature"/>
        <w:tabs>
          <w:tab w:val="left" w:pos="1080"/>
        </w:tabs>
        <w:ind w:left="1440" w:hanging="360"/>
      </w:pPr>
      <w:r>
        <w:t>B.</w:t>
      </w:r>
      <w:r>
        <w:tab/>
        <w:t>An activated carbon filter technology;</w:t>
      </w:r>
    </w:p>
    <w:p w:rsidR="003E3736" w:rsidRPr="006B0515" w:rsidRDefault="003E3736" w:rsidP="008E19CC">
      <w:pPr>
        <w:pStyle w:val="Signature"/>
        <w:tabs>
          <w:tab w:val="left" w:pos="1080"/>
        </w:tabs>
        <w:ind w:left="1080" w:hanging="360"/>
      </w:pPr>
    </w:p>
    <w:p w:rsidR="003E3736" w:rsidRDefault="003E3736" w:rsidP="008E19CC">
      <w:pPr>
        <w:pStyle w:val="Signature"/>
        <w:tabs>
          <w:tab w:val="left" w:pos="1080"/>
        </w:tabs>
        <w:ind w:left="1080" w:hanging="360"/>
        <w:rPr>
          <w:bCs/>
          <w:iCs/>
        </w:rPr>
      </w:pPr>
      <w:r w:rsidRPr="006B0515">
        <w:t>2.</w:t>
      </w:r>
      <w:r w:rsidRPr="006B0515">
        <w:tab/>
      </w:r>
      <w:r w:rsidR="0045241D">
        <w:t>Both</w:t>
      </w:r>
      <w:r w:rsidRPr="006B0515">
        <w:t xml:space="preserve"> filters shall </w:t>
      </w:r>
      <w:r w:rsidRPr="006B0515">
        <w:rPr>
          <w:bCs/>
          <w:iCs/>
        </w:rPr>
        <w:t>be replaced as specified by manufacturers’ specifications</w:t>
      </w:r>
      <w:r w:rsidR="0028624E">
        <w:rPr>
          <w:bCs/>
          <w:iCs/>
        </w:rPr>
        <w:t xml:space="preserve"> and as necessary to ensure compliance with Condition</w:t>
      </w:r>
      <w:r w:rsidR="0045241D">
        <w:rPr>
          <w:bCs/>
          <w:iCs/>
        </w:rPr>
        <w:t>s</w:t>
      </w:r>
      <w:r w:rsidR="0028624E">
        <w:rPr>
          <w:bCs/>
          <w:iCs/>
        </w:rPr>
        <w:t xml:space="preserve"> II</w:t>
      </w:r>
      <w:r w:rsidR="0045241D">
        <w:rPr>
          <w:bCs/>
          <w:iCs/>
        </w:rPr>
        <w:t xml:space="preserve">(b) and </w:t>
      </w:r>
      <w:r w:rsidR="0028624E">
        <w:rPr>
          <w:bCs/>
          <w:iCs/>
        </w:rPr>
        <w:t>(c) of th</w:t>
      </w:r>
      <w:r w:rsidR="00431860">
        <w:rPr>
          <w:bCs/>
          <w:iCs/>
        </w:rPr>
        <w:t>is</w:t>
      </w:r>
      <w:r w:rsidR="0028624E">
        <w:rPr>
          <w:bCs/>
          <w:iCs/>
        </w:rPr>
        <w:t xml:space="preserve"> permit</w:t>
      </w:r>
      <w:r w:rsidRPr="006B0515">
        <w:rPr>
          <w:bCs/>
          <w:iCs/>
        </w:rPr>
        <w:t xml:space="preserve">.  </w:t>
      </w:r>
    </w:p>
    <w:p w:rsidR="000F07FB" w:rsidRPr="006B0515" w:rsidRDefault="000F07FB" w:rsidP="008E19CC">
      <w:pPr>
        <w:pStyle w:val="Signature"/>
        <w:tabs>
          <w:tab w:val="left" w:pos="1080"/>
        </w:tabs>
        <w:ind w:left="1080" w:hanging="360"/>
        <w:rPr>
          <w:bCs/>
          <w:iCs/>
        </w:rPr>
      </w:pPr>
    </w:p>
    <w:p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rsidR="003E3736" w:rsidRPr="006B0515" w:rsidRDefault="003E3736" w:rsidP="008E19CC">
      <w:pPr>
        <w:pStyle w:val="Signature"/>
        <w:tabs>
          <w:tab w:val="left" w:pos="1080"/>
        </w:tabs>
        <w:ind w:left="1080" w:hanging="360"/>
      </w:pPr>
    </w:p>
    <w:p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rsidR="003E3736" w:rsidRPr="006B0515" w:rsidRDefault="003E3736" w:rsidP="008E19CC">
      <w:pPr>
        <w:pStyle w:val="Signature"/>
        <w:tabs>
          <w:tab w:val="left" w:pos="720"/>
        </w:tabs>
        <w:ind w:left="720" w:hanging="360"/>
      </w:pPr>
    </w:p>
    <w:p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rsidR="003E3736" w:rsidRPr="006B0515" w:rsidRDefault="003E3736" w:rsidP="008E19CC">
      <w:pPr>
        <w:ind w:left="720" w:hanging="360"/>
      </w:pPr>
      <w:r w:rsidRPr="006B0515">
        <w:t> </w:t>
      </w:r>
    </w:p>
    <w:p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rsidR="0028624E" w:rsidRDefault="0028624E" w:rsidP="008E19CC">
      <w:pPr>
        <w:tabs>
          <w:tab w:val="left" w:pos="1620"/>
        </w:tabs>
        <w:ind w:left="1080" w:hanging="360"/>
      </w:pPr>
    </w:p>
    <w:p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rsidR="003E3736" w:rsidRPr="006B0515" w:rsidRDefault="003E3736" w:rsidP="008E19CC">
      <w:pPr>
        <w:tabs>
          <w:tab w:val="left" w:pos="1620"/>
        </w:tabs>
        <w:ind w:left="1080" w:hanging="360"/>
      </w:pPr>
    </w:p>
    <w:p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rsidR="003E3736" w:rsidRPr="006B0515" w:rsidRDefault="003E3736" w:rsidP="008E19CC">
      <w:pPr>
        <w:tabs>
          <w:tab w:val="left" w:pos="2160"/>
        </w:tabs>
        <w:ind w:left="1080" w:hanging="360"/>
      </w:pPr>
    </w:p>
    <w:p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rsidR="003E3736" w:rsidRPr="006B0515" w:rsidRDefault="003E3736" w:rsidP="008E19CC">
      <w:pPr>
        <w:ind w:left="1080" w:hanging="360"/>
      </w:pPr>
    </w:p>
    <w:p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rsidR="003E3736" w:rsidRPr="006B0515" w:rsidRDefault="003E3736" w:rsidP="008E19CC">
      <w:pPr>
        <w:pStyle w:val="Signature"/>
        <w:tabs>
          <w:tab w:val="left" w:pos="720"/>
        </w:tabs>
      </w:pPr>
    </w:p>
    <w:p w:rsidR="003E3736" w:rsidRPr="006B0515" w:rsidRDefault="00737D69" w:rsidP="008E19CC">
      <w:pPr>
        <w:pStyle w:val="Signature"/>
        <w:tabs>
          <w:tab w:val="left" w:pos="720"/>
        </w:tabs>
        <w:ind w:left="720" w:hanging="360"/>
      </w:pPr>
      <w:r w:rsidRPr="006B0515">
        <w:t>i</w:t>
      </w:r>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w:t>
      </w:r>
      <w:r w:rsidR="003E3736" w:rsidRPr="006B0515">
        <w:lastRenderedPageBreak/>
        <w:t>monitoring results, opacity observations, review of operating and maintenance procedures, and inspection of the source.</w:t>
      </w:r>
    </w:p>
    <w:p w:rsidR="0006541E" w:rsidRDefault="0006541E" w:rsidP="0006541E">
      <w:pPr>
        <w:pStyle w:val="Signature"/>
        <w:tabs>
          <w:tab w:val="left" w:pos="720"/>
        </w:tabs>
        <w:ind w:left="720" w:hanging="360"/>
      </w:pPr>
    </w:p>
    <w:p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rsidR="003E3736" w:rsidRPr="006B0515" w:rsidRDefault="003E3736" w:rsidP="008E19CC">
      <w:pPr>
        <w:pStyle w:val="Signature"/>
        <w:ind w:left="360" w:hanging="360"/>
      </w:pPr>
    </w:p>
    <w:p w:rsidR="00F344D1" w:rsidRDefault="00F344D1" w:rsidP="00F344D1">
      <w:pPr>
        <w:pStyle w:val="Signature"/>
        <w:ind w:left="720" w:hanging="360"/>
      </w:pPr>
      <w:r>
        <w:t>a.</w:t>
      </w:r>
      <w:r>
        <w:tab/>
        <w:t>The Permittee shall monitor the contents of any chemical strippers used at the facility to ensure that they do not contain methylene chloride (MeCl).</w:t>
      </w:r>
    </w:p>
    <w:p w:rsidR="003E3736" w:rsidRPr="006B0515" w:rsidRDefault="003E3736" w:rsidP="008E19CC">
      <w:pPr>
        <w:pStyle w:val="Signature"/>
        <w:ind w:left="720" w:hanging="360"/>
      </w:pPr>
    </w:p>
    <w:p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rsidR="007A12C3" w:rsidRPr="006B0515" w:rsidRDefault="007A12C3" w:rsidP="008E19CC">
      <w:pPr>
        <w:pStyle w:val="Signature"/>
        <w:ind w:left="720" w:hanging="360"/>
      </w:pPr>
    </w:p>
    <w:p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rsidR="003E3736" w:rsidRPr="006B0515" w:rsidRDefault="003E3736" w:rsidP="008E19CC">
      <w:pPr>
        <w:pStyle w:val="Signature"/>
        <w:ind w:left="720" w:hanging="360"/>
      </w:pPr>
    </w:p>
    <w:p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6B0515">
        <w:rPr>
          <w:vertAlign w:val="superscript"/>
        </w:rPr>
        <w:t>-3</w:t>
      </w:r>
      <w:r w:rsidRPr="006B0515">
        <w:t xml:space="preserve"> (lb/gal/g/l):</w:t>
      </w:r>
    </w:p>
    <w:p w:rsidR="003E3736" w:rsidRPr="006B0515" w:rsidRDefault="003E3736" w:rsidP="008E19CC">
      <w:pPr>
        <w:autoSpaceDE w:val="0"/>
        <w:autoSpaceDN w:val="0"/>
        <w:adjustRightInd w:val="0"/>
        <w:ind w:left="720"/>
      </w:pPr>
    </w:p>
    <w:p w:rsidR="003E3736" w:rsidRPr="006B0515" w:rsidRDefault="003E3736" w:rsidP="008E19CC">
      <w:pPr>
        <w:autoSpaceDE w:val="0"/>
        <w:autoSpaceDN w:val="0"/>
        <w:adjustRightInd w:val="0"/>
        <w:ind w:left="720"/>
      </w:pPr>
      <w:r w:rsidRPr="006B0515">
        <w:rPr>
          <w:position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5pt;height:32.75pt" o:ole="">
            <v:imagedata r:id="rId8" o:title=""/>
          </v:shape>
          <o:OLEObject Type="Embed" ProgID="Equation.3" ShapeID="_x0000_i1025" DrawAspect="Content" ObjectID="_1672729509" r:id="rId9"/>
        </w:object>
      </w:r>
    </w:p>
    <w:p w:rsidR="003E3736" w:rsidRPr="006B0515" w:rsidRDefault="003E3736" w:rsidP="008E19CC">
      <w:pPr>
        <w:autoSpaceDE w:val="0"/>
        <w:autoSpaceDN w:val="0"/>
        <w:adjustRightInd w:val="0"/>
        <w:ind w:left="720"/>
      </w:pPr>
      <w:r w:rsidRPr="006B0515">
        <w:t>where:</w:t>
      </w:r>
    </w:p>
    <w:p w:rsidR="003E3736" w:rsidRPr="006B0515" w:rsidRDefault="003E3736" w:rsidP="008E19CC">
      <w:pPr>
        <w:autoSpaceDE w:val="0"/>
        <w:autoSpaceDN w:val="0"/>
        <w:adjustRightInd w:val="0"/>
        <w:ind w:left="720"/>
      </w:pPr>
      <w:r w:rsidRPr="006B0515">
        <w:t>VOC = VOC content in grams per liter (g/l) of coating less water and non VOC solvents;</w:t>
      </w:r>
    </w:p>
    <w:p w:rsidR="003E3736" w:rsidRPr="006B0515" w:rsidRDefault="003E3736" w:rsidP="008E19CC">
      <w:pPr>
        <w:autoSpaceDE w:val="0"/>
        <w:autoSpaceDN w:val="0"/>
        <w:adjustRightInd w:val="0"/>
        <w:ind w:left="720"/>
      </w:pPr>
      <w:r w:rsidRPr="006B0515">
        <w:t>Wv = Mass of total volatiles, in grams;</w:t>
      </w:r>
    </w:p>
    <w:p w:rsidR="003E3736" w:rsidRPr="006B0515" w:rsidRDefault="003E3736" w:rsidP="008E19CC">
      <w:pPr>
        <w:autoSpaceDE w:val="0"/>
        <w:autoSpaceDN w:val="0"/>
        <w:adjustRightInd w:val="0"/>
        <w:ind w:left="720"/>
      </w:pPr>
      <w:r w:rsidRPr="006B0515">
        <w:t>Ww = Mass of water, in grams;</w:t>
      </w:r>
    </w:p>
    <w:p w:rsidR="003E3736" w:rsidRPr="006B0515" w:rsidRDefault="003E3736" w:rsidP="008E19CC">
      <w:pPr>
        <w:autoSpaceDE w:val="0"/>
        <w:autoSpaceDN w:val="0"/>
        <w:adjustRightInd w:val="0"/>
        <w:ind w:left="720"/>
      </w:pPr>
      <w:r w:rsidRPr="006B0515">
        <w:t>Wec = Mass of exempt compounds, in grams;</w:t>
      </w:r>
    </w:p>
    <w:p w:rsidR="003E3736" w:rsidRPr="006B0515" w:rsidRDefault="003E3736" w:rsidP="008E19CC">
      <w:pPr>
        <w:autoSpaceDE w:val="0"/>
        <w:autoSpaceDN w:val="0"/>
        <w:adjustRightInd w:val="0"/>
        <w:ind w:left="720"/>
      </w:pPr>
      <w:r w:rsidRPr="006B0515">
        <w:t>V = Volume of coating, in liters;</w:t>
      </w:r>
    </w:p>
    <w:p w:rsidR="003E3736" w:rsidRPr="006B0515" w:rsidRDefault="003E3736" w:rsidP="008E19CC">
      <w:pPr>
        <w:autoSpaceDE w:val="0"/>
        <w:autoSpaceDN w:val="0"/>
        <w:adjustRightInd w:val="0"/>
        <w:ind w:left="720"/>
      </w:pPr>
      <w:r w:rsidRPr="006B0515">
        <w:t>Vw = Volume of water, in liters; and</w:t>
      </w:r>
    </w:p>
    <w:p w:rsidR="003E3736" w:rsidRPr="006B0515" w:rsidRDefault="003E3736" w:rsidP="008E19CC">
      <w:pPr>
        <w:autoSpaceDE w:val="0"/>
        <w:autoSpaceDN w:val="0"/>
        <w:adjustRightInd w:val="0"/>
        <w:ind w:left="720"/>
      </w:pPr>
      <w:r w:rsidRPr="006B0515">
        <w:t xml:space="preserve">Vec = Volume </w:t>
      </w:r>
      <w:r w:rsidR="00054959" w:rsidRPr="006B0515">
        <w:t>of exempt compounds, in liters.</w:t>
      </w:r>
    </w:p>
    <w:p w:rsidR="003E3736" w:rsidRPr="006B0515" w:rsidRDefault="003E3736" w:rsidP="008E19CC">
      <w:pPr>
        <w:autoSpaceDE w:val="0"/>
        <w:autoSpaceDN w:val="0"/>
        <w:adjustRightInd w:val="0"/>
        <w:ind w:left="1080"/>
      </w:pPr>
    </w:p>
    <w:p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rsidR="003E3736" w:rsidRPr="006B0515" w:rsidRDefault="003E3736" w:rsidP="008E19CC">
      <w:pPr>
        <w:pStyle w:val="Signature"/>
        <w:ind w:left="720" w:hanging="360"/>
      </w:pPr>
    </w:p>
    <w:p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rsidR="001C13A7" w:rsidRPr="006B0515" w:rsidRDefault="001C13A7" w:rsidP="008E19CC">
      <w:pPr>
        <w:pStyle w:val="Signature"/>
        <w:ind w:left="720" w:hanging="360"/>
      </w:pPr>
    </w:p>
    <w:p w:rsidR="001C13A7" w:rsidRPr="006B0515" w:rsidRDefault="001C13A7" w:rsidP="008E19CC">
      <w:pPr>
        <w:pStyle w:val="Signature"/>
        <w:ind w:left="720" w:hanging="360"/>
      </w:pPr>
      <w:r w:rsidRPr="006B0515">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rsidR="003E3736" w:rsidRPr="006B0515" w:rsidRDefault="003E3736" w:rsidP="008E19CC">
      <w:pPr>
        <w:pStyle w:val="Signature"/>
        <w:ind w:left="720" w:hanging="360"/>
      </w:pPr>
    </w:p>
    <w:p w:rsidR="003E3736" w:rsidRDefault="001C13A7" w:rsidP="008E19CC">
      <w:pPr>
        <w:pStyle w:val="Signature"/>
        <w:ind w:left="720" w:hanging="360"/>
      </w:pPr>
      <w:r w:rsidRPr="006B0515">
        <w:lastRenderedPageBreak/>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rsidR="00574182" w:rsidRPr="006B0515" w:rsidRDefault="00574182" w:rsidP="008E19CC">
      <w:pPr>
        <w:pStyle w:val="Signature"/>
        <w:ind w:left="720" w:hanging="360"/>
      </w:pPr>
    </w:p>
    <w:p w:rsidR="00AB6B81" w:rsidRPr="006B0515"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(i)</w:t>
      </w:r>
      <w:r w:rsidR="003E3736" w:rsidRPr="006B0515">
        <w:t>.</w:t>
      </w:r>
    </w:p>
    <w:p w:rsidR="007D7765" w:rsidRDefault="007D7765" w:rsidP="008E19CC">
      <w:pPr>
        <w:pStyle w:val="Signature"/>
        <w:ind w:left="360" w:hanging="360"/>
      </w:pPr>
    </w:p>
    <w:p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rsidR="003E3736" w:rsidRPr="006B0515" w:rsidRDefault="003E3736" w:rsidP="008E19CC">
      <w:pPr>
        <w:pStyle w:val="Signature"/>
        <w:ind w:left="360" w:hanging="360"/>
      </w:pPr>
    </w:p>
    <w:p w:rsidR="00B07A64" w:rsidRPr="006B0515" w:rsidRDefault="00B07A64" w:rsidP="00B07A64">
      <w:pPr>
        <w:pStyle w:val="Signature"/>
        <w:ind w:left="360"/>
      </w:pPr>
      <w:r>
        <w:t>T</w:t>
      </w:r>
      <w:r w:rsidRPr="006B0515">
        <w:t>he Permittee shall maintain the following records for not less than three years from the date of each record. [20 DCMR 500.8]</w:t>
      </w:r>
    </w:p>
    <w:p w:rsidR="003E3736" w:rsidRPr="006B0515" w:rsidRDefault="003E3736" w:rsidP="008E19CC">
      <w:pPr>
        <w:pStyle w:val="Signature"/>
        <w:ind w:left="360" w:hanging="360"/>
      </w:pPr>
    </w:p>
    <w:p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rsidR="003E3736" w:rsidRPr="006B0515" w:rsidRDefault="003E3736" w:rsidP="008E19CC">
      <w:pPr>
        <w:pStyle w:val="Signature"/>
        <w:ind w:left="720" w:hanging="360"/>
      </w:pPr>
    </w:p>
    <w:p w:rsidR="00574182" w:rsidRDefault="00B706E1" w:rsidP="0006541E">
      <w:pPr>
        <w:pStyle w:val="Signature"/>
        <w:ind w:left="720" w:hanging="360"/>
      </w:pPr>
      <w:r w:rsidRPr="00B706E1">
        <w:t>b.</w:t>
      </w:r>
      <w:r w:rsidRPr="00B706E1">
        <w:tab/>
        <w:t>The Permittee shall maintain records of the quantity, type, and VOC content of all paints and refinishing coatings us</w:t>
      </w:r>
      <w:r w:rsidR="006963FF">
        <w:t>ed at the facility, as applied.</w:t>
      </w:r>
      <w:bookmarkStart w:id="0" w:name="_GoBack"/>
      <w:bookmarkEnd w:id="0"/>
    </w:p>
    <w:p w:rsidR="00B706E1" w:rsidRPr="006B0515" w:rsidRDefault="00B706E1" w:rsidP="0006541E">
      <w:pPr>
        <w:pStyle w:val="Signature"/>
        <w:ind w:left="720" w:hanging="360"/>
      </w:pPr>
    </w:p>
    <w:p w:rsidR="0003550C" w:rsidRPr="006B0515" w:rsidRDefault="0003550C" w:rsidP="008E19CC">
      <w:pPr>
        <w:pStyle w:val="Signature"/>
        <w:ind w:left="720" w:hanging="360"/>
      </w:pPr>
      <w:r w:rsidRPr="006B0515">
        <w:t>c.</w:t>
      </w:r>
      <w:r w:rsidRPr="006B0515">
        <w:tab/>
        <w:t>Based on the monitoring and calculations required under Condition IV(b) and the records kept under Condition V(b), the Permittee shall determine and keep records of the VOCs emitted from this equipment, in combination with similar VOC emitting equipment at the facility to ensure compliance with Condition II(a).</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rsidR="003E3736" w:rsidRPr="006B0515" w:rsidRDefault="003E3736" w:rsidP="008E19CC">
      <w:pPr>
        <w:pStyle w:val="Signature"/>
      </w:pPr>
    </w:p>
    <w:p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p>
    <w:p w:rsidR="003E3736" w:rsidRPr="006B0515" w:rsidRDefault="003E3736" w:rsidP="008E19CC">
      <w:pPr>
        <w:pStyle w:val="Signature"/>
        <w:ind w:left="720" w:hanging="360"/>
      </w:pPr>
    </w:p>
    <w:p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rsidR="0003550C" w:rsidRPr="006B0515" w:rsidRDefault="0003550C" w:rsidP="008E19CC">
      <w:pPr>
        <w:pStyle w:val="Signature"/>
        <w:ind w:left="720" w:hanging="360"/>
      </w:pPr>
    </w:p>
    <w:p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rsidR="007A2498" w:rsidRDefault="007A2498" w:rsidP="008E19CC">
      <w:pPr>
        <w:pStyle w:val="Signature"/>
        <w:ind w:left="720" w:hanging="360"/>
      </w:pPr>
    </w:p>
    <w:p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rsidR="003E3736" w:rsidRPr="006B0515" w:rsidRDefault="003E3736" w:rsidP="008E19CC">
      <w:pPr>
        <w:pStyle w:val="Signature"/>
      </w:pPr>
    </w:p>
    <w:p w:rsidR="003E3736" w:rsidRPr="006B0515" w:rsidRDefault="00371EB3" w:rsidP="00B07A64">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The general phone number for the Department is (202) 535-2600.</w:t>
      </w:r>
    </w:p>
    <w:p w:rsidR="00B35FA2" w:rsidRPr="006B0515" w:rsidRDefault="00B35FA2" w:rsidP="00B07A64">
      <w:pPr>
        <w:ind w:left="720" w:hanging="360"/>
      </w:pPr>
    </w:p>
    <w:p w:rsidR="003E3736" w:rsidRPr="006B0515" w:rsidRDefault="00371EB3" w:rsidP="00B07A64">
      <w:pPr>
        <w:ind w:left="720" w:hanging="360"/>
      </w:pPr>
      <w:r w:rsidRPr="006B0515">
        <w:lastRenderedPageBreak/>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rsidR="003E3736" w:rsidRPr="006B0515" w:rsidRDefault="003E3736" w:rsidP="008E19CC">
      <w:pPr>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name and location of the facility;</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subject source(s) that failed, experienced the emergency, or caused the excess emissions;</w:t>
      </w:r>
    </w:p>
    <w:p w:rsidR="003E3736" w:rsidRPr="006B0515" w:rsidRDefault="003E3736" w:rsidP="008E19CC">
      <w:pPr>
        <w:tabs>
          <w:tab w:val="left" w:pos="144"/>
          <w:tab w:val="num" w:pos="1080"/>
        </w:tabs>
        <w:ind w:left="720"/>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time and date of the first observation of the equipment failure, emergency, or excess emissions;</w:t>
      </w:r>
    </w:p>
    <w:p w:rsidR="003E3736" w:rsidRPr="006B0515" w:rsidRDefault="003E3736" w:rsidP="008E19CC">
      <w:pPr>
        <w:tabs>
          <w:tab w:val="left" w:pos="144"/>
          <w:tab w:val="num" w:pos="1080"/>
        </w:tabs>
        <w:ind w:left="720"/>
        <w:jc w:val="both"/>
      </w:pPr>
    </w:p>
    <w:p w:rsidR="003E3736" w:rsidRDefault="003E3736" w:rsidP="008E19CC">
      <w:pPr>
        <w:numPr>
          <w:ilvl w:val="2"/>
          <w:numId w:val="1"/>
        </w:numPr>
        <w:tabs>
          <w:tab w:val="clear" w:pos="1224"/>
          <w:tab w:val="left" w:pos="144"/>
          <w:tab w:val="num" w:pos="1080"/>
        </w:tabs>
        <w:ind w:left="1080" w:hanging="360"/>
        <w:jc w:val="both"/>
      </w:pPr>
      <w:r w:rsidRPr="006B0515">
        <w:t>The cause and estimate/expected duration of the excess emissions (if applicable); and</w:t>
      </w:r>
    </w:p>
    <w:p w:rsidR="00B706E1" w:rsidRPr="006B0515" w:rsidRDefault="00B706E1" w:rsidP="00B706E1">
      <w:pPr>
        <w:tabs>
          <w:tab w:val="left" w:pos="144"/>
        </w:tabs>
        <w:jc w:val="both"/>
      </w:pPr>
    </w:p>
    <w:p w:rsidR="003E3736" w:rsidRPr="006B0515" w:rsidRDefault="003E3736" w:rsidP="008E19CC">
      <w:pPr>
        <w:numPr>
          <w:ilvl w:val="2"/>
          <w:numId w:val="1"/>
        </w:numPr>
        <w:tabs>
          <w:tab w:val="clear" w:pos="1224"/>
          <w:tab w:val="left" w:pos="144"/>
          <w:tab w:val="num" w:pos="1080"/>
        </w:tabs>
        <w:ind w:left="1080" w:hanging="360"/>
        <w:jc w:val="both"/>
      </w:pPr>
      <w:r w:rsidRPr="006B0515">
        <w:t>The proposed corrective actions and schedule to correct the conditions causing the emergency or excess emissions.</w:t>
      </w:r>
      <w:r w:rsidRPr="006B0515">
        <w:tab/>
      </w:r>
    </w:p>
    <w:p w:rsidR="004D7527" w:rsidRPr="006B0515" w:rsidRDefault="004D7527" w:rsidP="004D7527">
      <w:pPr>
        <w:tabs>
          <w:tab w:val="left" w:pos="144"/>
        </w:tabs>
        <w:ind w:left="1080"/>
        <w:jc w:val="both"/>
      </w:pPr>
    </w:p>
    <w:p w:rsidR="00B07A64" w:rsidRPr="006B0515" w:rsidRDefault="00B07A64" w:rsidP="00B07A64">
      <w:pPr>
        <w:pStyle w:val="Signature"/>
      </w:pPr>
      <w:r>
        <w:t>If you have any</w:t>
      </w:r>
      <w:r w:rsidRPr="006B0515">
        <w:t xml:space="preserve"> questions, please call me at (202) 535-1747 or Thomas Olmstead at (202) 535-2273.</w:t>
      </w:r>
    </w:p>
    <w:p w:rsidR="003E3736" w:rsidRPr="006B0515" w:rsidRDefault="003E3736" w:rsidP="008E19CC">
      <w:pPr>
        <w:pStyle w:val="Signature"/>
      </w:pPr>
    </w:p>
    <w:p w:rsidR="003E3736" w:rsidRPr="006B0515" w:rsidRDefault="003E3736" w:rsidP="008E19CC">
      <w:pPr>
        <w:pStyle w:val="Signature"/>
      </w:pPr>
    </w:p>
    <w:p w:rsidR="003E3736" w:rsidRPr="006B0515" w:rsidRDefault="00B063AC" w:rsidP="008E19CC">
      <w:pPr>
        <w:pStyle w:val="Signature"/>
      </w:pPr>
      <w:r w:rsidRPr="006B0515">
        <w:t>Sincerely,</w:t>
      </w: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p>
    <w:p w:rsidR="003E3736" w:rsidRPr="006B0515" w:rsidRDefault="003E3736" w:rsidP="008E19CC">
      <w:pPr>
        <w:pStyle w:val="Signature"/>
      </w:pPr>
      <w:r w:rsidRPr="006B0515">
        <w:t>Stephen S. Ours, P.E.</w:t>
      </w:r>
    </w:p>
    <w:p w:rsidR="003E3736" w:rsidRPr="006B0515" w:rsidRDefault="003E3736" w:rsidP="008E19CC">
      <w:pPr>
        <w:pStyle w:val="Signature"/>
      </w:pPr>
      <w:r w:rsidRPr="006B0515">
        <w:t>Chief, Permitting Branch</w:t>
      </w:r>
    </w:p>
    <w:p w:rsidR="003E3736" w:rsidRPr="006B0515" w:rsidRDefault="003E3736" w:rsidP="008E19CC">
      <w:pPr>
        <w:pStyle w:val="Header"/>
      </w:pPr>
    </w:p>
    <w:p w:rsidR="003E3736" w:rsidRPr="008A1AE3" w:rsidRDefault="003E3736" w:rsidP="008E19CC">
      <w:pPr>
        <w:pStyle w:val="Header"/>
      </w:pPr>
      <w:r w:rsidRPr="006B0515">
        <w:t>SSO:</w:t>
      </w:r>
      <w:r w:rsidR="00582E7F" w:rsidRPr="006B0515">
        <w:t>TJO</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1F" w:rsidRDefault="00702D1F">
      <w:r>
        <w:separator/>
      </w:r>
    </w:p>
  </w:endnote>
  <w:endnote w:type="continuationSeparator" w:id="0">
    <w:p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right" w:pos="-4680"/>
      </w:tabs>
      <w:autoSpaceDE w:val="0"/>
      <w:autoSpaceDN w:val="0"/>
      <w:adjustRightInd w:val="0"/>
      <w:jc w:val="center"/>
      <w:rPr>
        <w:rFonts w:ascii="Century Gothic" w:hAnsi="Century Gothic"/>
        <w:sz w:val="19"/>
        <w:szCs w:val="19"/>
      </w:rPr>
    </w:pPr>
    <w:r>
      <w:rPr>
        <w:noProof/>
      </w:rPr>
      <mc:AlternateContent>
        <mc:Choice Requires="wps">
          <w:drawing>
            <wp:anchor distT="4294967295" distB="4294967295" distL="114300" distR="114300" simplePos="0" relativeHeight="251659776" behindDoc="0" locked="0" layoutInCell="1" allowOverlap="1" wp14:anchorId="0684A625" wp14:editId="29E68F77">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0D1AA0A6" wp14:editId="5191C0A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7728" behindDoc="0" locked="0" layoutInCell="1" allowOverlap="1" wp14:anchorId="5F993B15" wp14:editId="147C821A">
          <wp:simplePos x="0" y="0"/>
          <wp:positionH relativeFrom="margin">
            <wp:posOffset>6015990</wp:posOffset>
          </wp:positionH>
          <wp:positionV relativeFrom="paragraph">
            <wp:posOffset>-411480</wp:posOffset>
          </wp:positionV>
          <wp:extent cx="521335" cy="7042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797E163" wp14:editId="68AE4072">
          <wp:simplePos x="0" y="0"/>
          <wp:positionH relativeFrom="page">
            <wp:posOffset>228600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5665">
      <w:rPr>
        <w:rFonts w:ascii="Century Gothic" w:hAnsi="Century Gothic"/>
        <w:sz w:val="20"/>
        <w:szCs w:val="20"/>
      </w:rPr>
      <w:t xml:space="preserve">                             </w:t>
    </w:r>
    <w:r w:rsidRPr="00C85665">
      <w:rPr>
        <w:rFonts w:ascii="Century Gothic" w:hAnsi="Century Gothic"/>
        <w:sz w:val="19"/>
        <w:szCs w:val="19"/>
      </w:rPr>
      <w:t xml:space="preserve">1200 First Street NE, 5th Floor, Washington, DC 20002 | (202) 535-2600 | doee.dc.gov </w:t>
    </w:r>
  </w:p>
  <w:p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1F" w:rsidRDefault="00702D1F">
      <w:r>
        <w:separator/>
      </w:r>
    </w:p>
  </w:footnote>
  <w:footnote w:type="continuationSeparator" w:id="0">
    <w:p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5" w:rsidRPr="00E11F0E" w:rsidRDefault="00EB64A8" w:rsidP="009A6285">
    <w:pPr>
      <w:rPr>
        <w:b/>
      </w:rPr>
    </w:pPr>
    <w:r>
      <w:rPr>
        <w:b/>
      </w:rPr>
      <w:t xml:space="preserve">Smithsonian Institution, </w:t>
    </w:r>
    <w:r w:rsidR="00F24085" w:rsidRPr="00F24085">
      <w:rPr>
        <w:b/>
      </w:rPr>
      <w:t>National Museum of African Art</w:t>
    </w:r>
    <w:r w:rsidR="009A6285">
      <w:rPr>
        <w:b/>
      </w:rPr>
      <w:t xml:space="preserve"> </w:t>
    </w:r>
  </w:p>
  <w:p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FE58FE">
      <w:rPr>
        <w:b/>
      </w:rPr>
      <w:t>690</w:t>
    </w:r>
    <w:r w:rsidR="00F24085">
      <w:rPr>
        <w:b/>
      </w:rPr>
      <w:t>7</w:t>
    </w:r>
    <w:r w:rsidR="004C4BDD" w:rsidRPr="004C4BDD">
      <w:rPr>
        <w:b/>
      </w:rPr>
      <w:t xml:space="preserve">-R1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EB64A8">
      <w:rPr>
        <w:b/>
      </w:rPr>
      <w:t>motive</w:t>
    </w:r>
    <w:r w:rsidR="00237B87">
      <w:rPr>
        <w:b/>
      </w:rPr>
      <w:t xml:space="preserve"> Paint Spray Booth</w:t>
    </w:r>
  </w:p>
  <w:p w:rsidR="0006541E" w:rsidRDefault="00EB64A8" w:rsidP="0006541E">
    <w:pPr>
      <w:pStyle w:val="Signature"/>
    </w:pPr>
    <w:r>
      <w:t>March 2, 2021</w:t>
    </w:r>
  </w:p>
  <w:p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6963FF">
      <w:rPr>
        <w:rStyle w:val="PageNumber"/>
        <w:noProof/>
      </w:rPr>
      <w:t>7</w:t>
    </w:r>
    <w:r w:rsidR="0021670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865485"/>
    <w:multiLevelType w:val="hybridMultilevel"/>
    <w:tmpl w:val="EA2AD9EC"/>
    <w:lvl w:ilvl="0" w:tplc="BAD038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1"/>
  </w:num>
  <w:num w:numId="4">
    <w:abstractNumId w:val="5"/>
  </w:num>
  <w:num w:numId="5">
    <w:abstractNumId w:val="12"/>
  </w:num>
  <w:num w:numId="6">
    <w:abstractNumId w:val="10"/>
  </w:num>
  <w:num w:numId="7">
    <w:abstractNumId w:val="9"/>
  </w:num>
  <w:num w:numId="8">
    <w:abstractNumId w:val="4"/>
  </w:num>
  <w:num w:numId="9">
    <w:abstractNumId w:val="3"/>
  </w:num>
  <w:num w:numId="10">
    <w:abstractNumId w:val="8"/>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13AD9"/>
    <w:rsid w:val="000224B2"/>
    <w:rsid w:val="00034F10"/>
    <w:rsid w:val="0003550C"/>
    <w:rsid w:val="0005177E"/>
    <w:rsid w:val="000528E3"/>
    <w:rsid w:val="00054959"/>
    <w:rsid w:val="00055C13"/>
    <w:rsid w:val="0006541E"/>
    <w:rsid w:val="00071F3B"/>
    <w:rsid w:val="00082D05"/>
    <w:rsid w:val="000938C8"/>
    <w:rsid w:val="00094BD5"/>
    <w:rsid w:val="000A31D8"/>
    <w:rsid w:val="000B372B"/>
    <w:rsid w:val="000B5CBA"/>
    <w:rsid w:val="000D1A27"/>
    <w:rsid w:val="000F07FB"/>
    <w:rsid w:val="001146D1"/>
    <w:rsid w:val="00117635"/>
    <w:rsid w:val="00123622"/>
    <w:rsid w:val="0012612D"/>
    <w:rsid w:val="00133211"/>
    <w:rsid w:val="001353E4"/>
    <w:rsid w:val="001361E1"/>
    <w:rsid w:val="00177B6C"/>
    <w:rsid w:val="001A2D01"/>
    <w:rsid w:val="001B1152"/>
    <w:rsid w:val="001B644C"/>
    <w:rsid w:val="001C13A7"/>
    <w:rsid w:val="00216274"/>
    <w:rsid w:val="00216707"/>
    <w:rsid w:val="0022702F"/>
    <w:rsid w:val="00230020"/>
    <w:rsid w:val="002338A8"/>
    <w:rsid w:val="002356B3"/>
    <w:rsid w:val="00237B87"/>
    <w:rsid w:val="00271FB2"/>
    <w:rsid w:val="002731B2"/>
    <w:rsid w:val="0028624E"/>
    <w:rsid w:val="002908A0"/>
    <w:rsid w:val="002D0497"/>
    <w:rsid w:val="002D10BA"/>
    <w:rsid w:val="002E1258"/>
    <w:rsid w:val="002E239A"/>
    <w:rsid w:val="002E37D1"/>
    <w:rsid w:val="002F40CB"/>
    <w:rsid w:val="0030295C"/>
    <w:rsid w:val="00304DE6"/>
    <w:rsid w:val="00310247"/>
    <w:rsid w:val="00335EAB"/>
    <w:rsid w:val="003377C1"/>
    <w:rsid w:val="00341E82"/>
    <w:rsid w:val="00367CDF"/>
    <w:rsid w:val="00371EB3"/>
    <w:rsid w:val="0037584C"/>
    <w:rsid w:val="00377959"/>
    <w:rsid w:val="0039080A"/>
    <w:rsid w:val="0039261C"/>
    <w:rsid w:val="003B2CC6"/>
    <w:rsid w:val="003C0F18"/>
    <w:rsid w:val="003D0D5F"/>
    <w:rsid w:val="003E3736"/>
    <w:rsid w:val="004114C4"/>
    <w:rsid w:val="00431860"/>
    <w:rsid w:val="00443C26"/>
    <w:rsid w:val="00451564"/>
    <w:rsid w:val="0045241D"/>
    <w:rsid w:val="004561AC"/>
    <w:rsid w:val="00462A6E"/>
    <w:rsid w:val="00464202"/>
    <w:rsid w:val="00473670"/>
    <w:rsid w:val="004874F1"/>
    <w:rsid w:val="00494AB7"/>
    <w:rsid w:val="004A1250"/>
    <w:rsid w:val="004B3C68"/>
    <w:rsid w:val="004C41B1"/>
    <w:rsid w:val="004C4BDD"/>
    <w:rsid w:val="004C5FD4"/>
    <w:rsid w:val="004D1B50"/>
    <w:rsid w:val="004D5BA3"/>
    <w:rsid w:val="004D7527"/>
    <w:rsid w:val="004F14FB"/>
    <w:rsid w:val="004F7D23"/>
    <w:rsid w:val="005330CB"/>
    <w:rsid w:val="00536138"/>
    <w:rsid w:val="00541593"/>
    <w:rsid w:val="00561103"/>
    <w:rsid w:val="0056640B"/>
    <w:rsid w:val="00574182"/>
    <w:rsid w:val="00577177"/>
    <w:rsid w:val="0057729C"/>
    <w:rsid w:val="00582E7F"/>
    <w:rsid w:val="005A2EC4"/>
    <w:rsid w:val="005C3272"/>
    <w:rsid w:val="005C4930"/>
    <w:rsid w:val="005C56C9"/>
    <w:rsid w:val="005D2B8D"/>
    <w:rsid w:val="006268E7"/>
    <w:rsid w:val="0063621D"/>
    <w:rsid w:val="00653218"/>
    <w:rsid w:val="006764AE"/>
    <w:rsid w:val="00690C84"/>
    <w:rsid w:val="006963FF"/>
    <w:rsid w:val="006A1941"/>
    <w:rsid w:val="006B0515"/>
    <w:rsid w:val="00702D1F"/>
    <w:rsid w:val="007055C4"/>
    <w:rsid w:val="007115E3"/>
    <w:rsid w:val="00712621"/>
    <w:rsid w:val="00723B5D"/>
    <w:rsid w:val="0073637C"/>
    <w:rsid w:val="00737C82"/>
    <w:rsid w:val="00737D69"/>
    <w:rsid w:val="00785ED5"/>
    <w:rsid w:val="007904C0"/>
    <w:rsid w:val="0079394C"/>
    <w:rsid w:val="007A12C3"/>
    <w:rsid w:val="007A2498"/>
    <w:rsid w:val="007A6215"/>
    <w:rsid w:val="007D2AB3"/>
    <w:rsid w:val="007D7765"/>
    <w:rsid w:val="007E3E73"/>
    <w:rsid w:val="007E6B87"/>
    <w:rsid w:val="007F16E1"/>
    <w:rsid w:val="007F35DA"/>
    <w:rsid w:val="008258F6"/>
    <w:rsid w:val="00850CD9"/>
    <w:rsid w:val="0086099C"/>
    <w:rsid w:val="008637DF"/>
    <w:rsid w:val="00874F27"/>
    <w:rsid w:val="00882CD3"/>
    <w:rsid w:val="0089080B"/>
    <w:rsid w:val="008A1AE3"/>
    <w:rsid w:val="008B2DC7"/>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1080A"/>
    <w:rsid w:val="00A147AA"/>
    <w:rsid w:val="00A25BF7"/>
    <w:rsid w:val="00A317F5"/>
    <w:rsid w:val="00A405D7"/>
    <w:rsid w:val="00A4113B"/>
    <w:rsid w:val="00A47251"/>
    <w:rsid w:val="00A521EE"/>
    <w:rsid w:val="00A533B7"/>
    <w:rsid w:val="00A65A6C"/>
    <w:rsid w:val="00A66E3A"/>
    <w:rsid w:val="00A67445"/>
    <w:rsid w:val="00A779B6"/>
    <w:rsid w:val="00A8483C"/>
    <w:rsid w:val="00A8624D"/>
    <w:rsid w:val="00A94AA8"/>
    <w:rsid w:val="00AB1F9A"/>
    <w:rsid w:val="00AB2B21"/>
    <w:rsid w:val="00AB6B81"/>
    <w:rsid w:val="00AB729F"/>
    <w:rsid w:val="00AC1DD7"/>
    <w:rsid w:val="00AC657D"/>
    <w:rsid w:val="00AC669D"/>
    <w:rsid w:val="00AD126D"/>
    <w:rsid w:val="00AD261D"/>
    <w:rsid w:val="00AD5650"/>
    <w:rsid w:val="00AF1F64"/>
    <w:rsid w:val="00AF32CF"/>
    <w:rsid w:val="00AF5EFF"/>
    <w:rsid w:val="00B063AC"/>
    <w:rsid w:val="00B07A64"/>
    <w:rsid w:val="00B112A5"/>
    <w:rsid w:val="00B145B6"/>
    <w:rsid w:val="00B21801"/>
    <w:rsid w:val="00B23135"/>
    <w:rsid w:val="00B26DCC"/>
    <w:rsid w:val="00B315CF"/>
    <w:rsid w:val="00B331FC"/>
    <w:rsid w:val="00B35FA2"/>
    <w:rsid w:val="00B449BE"/>
    <w:rsid w:val="00B4552D"/>
    <w:rsid w:val="00B576E1"/>
    <w:rsid w:val="00B57DAE"/>
    <w:rsid w:val="00B706E1"/>
    <w:rsid w:val="00B87ED0"/>
    <w:rsid w:val="00BB208D"/>
    <w:rsid w:val="00BD33AE"/>
    <w:rsid w:val="00BE2664"/>
    <w:rsid w:val="00BF44ED"/>
    <w:rsid w:val="00BF45D3"/>
    <w:rsid w:val="00C0764F"/>
    <w:rsid w:val="00C21D83"/>
    <w:rsid w:val="00C227B4"/>
    <w:rsid w:val="00C32221"/>
    <w:rsid w:val="00C517B6"/>
    <w:rsid w:val="00C55697"/>
    <w:rsid w:val="00C60895"/>
    <w:rsid w:val="00C62DAF"/>
    <w:rsid w:val="00C6404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032D2"/>
    <w:rsid w:val="00E20183"/>
    <w:rsid w:val="00E42B93"/>
    <w:rsid w:val="00E54043"/>
    <w:rsid w:val="00E54C82"/>
    <w:rsid w:val="00E70B2C"/>
    <w:rsid w:val="00EB64A8"/>
    <w:rsid w:val="00EC7C5B"/>
    <w:rsid w:val="00EE3BEE"/>
    <w:rsid w:val="00F00B4D"/>
    <w:rsid w:val="00F0380E"/>
    <w:rsid w:val="00F04F64"/>
    <w:rsid w:val="00F07A7C"/>
    <w:rsid w:val="00F151E6"/>
    <w:rsid w:val="00F205C0"/>
    <w:rsid w:val="00F24085"/>
    <w:rsid w:val="00F251EB"/>
    <w:rsid w:val="00F344D1"/>
    <w:rsid w:val="00F468E7"/>
    <w:rsid w:val="00F51B0E"/>
    <w:rsid w:val="00F533B9"/>
    <w:rsid w:val="00FA350A"/>
    <w:rsid w:val="00FD6763"/>
    <w:rsid w:val="00FE58F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2</TotalTime>
  <Pages>7</Pages>
  <Words>2047</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12880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2019-11-19T16:52:00Z</cp:lastPrinted>
  <dcterms:created xsi:type="dcterms:W3CDTF">2021-01-19T19:53:00Z</dcterms:created>
  <dcterms:modified xsi:type="dcterms:W3CDTF">2021-01-21T15:17:00Z</dcterms:modified>
</cp:coreProperties>
</file>