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1668ED" w:rsidP="00D57CB4">
      <w:pPr>
        <w:pStyle w:val="Header"/>
        <w:tabs>
          <w:tab w:val="clear" w:pos="4320"/>
          <w:tab w:val="clear" w:pos="8640"/>
          <w:tab w:val="left" w:pos="6810"/>
        </w:tabs>
      </w:pPr>
      <w:r>
        <w:t>January 17, 2017</w:t>
      </w:r>
    </w:p>
    <w:p w:rsidR="00D57CB4" w:rsidRPr="001159C4" w:rsidRDefault="00D57CB4" w:rsidP="00D57CB4">
      <w:pPr>
        <w:pStyle w:val="Header"/>
        <w:tabs>
          <w:tab w:val="clear" w:pos="4320"/>
          <w:tab w:val="clear" w:pos="8640"/>
          <w:tab w:val="left" w:pos="6810"/>
        </w:tabs>
      </w:pPr>
      <w:r>
        <w:tab/>
      </w:r>
    </w:p>
    <w:p w:rsidR="001F26AD" w:rsidRPr="00CD144E" w:rsidRDefault="001F26AD" w:rsidP="001F26AD">
      <w:pPr>
        <w:jc w:val="both"/>
      </w:pPr>
      <w:r>
        <w:t>Mr. Anthony Roane,</w:t>
      </w:r>
      <w:r w:rsidRPr="00CD144E">
        <w:t xml:space="preserve"> </w:t>
      </w:r>
      <w:r>
        <w:t>Assistant Director of Facilities</w:t>
      </w:r>
    </w:p>
    <w:p w:rsidR="001F26AD" w:rsidRDefault="001F26AD" w:rsidP="001F26AD">
      <w:smartTag w:uri="urn:schemas-microsoft-com:office:smarttags" w:element="place">
        <w:smartTag w:uri="urn:schemas-microsoft-com:office:smarttags" w:element="PlaceName">
          <w:r>
            <w:t>American</w:t>
          </w:r>
        </w:smartTag>
        <w:r>
          <w:t xml:space="preserve"> </w:t>
        </w:r>
        <w:smartTag w:uri="urn:schemas-microsoft-com:office:smarttags" w:element="PlaceType">
          <w:r>
            <w:t>University</w:t>
          </w:r>
        </w:smartTag>
        <w:r>
          <w:t xml:space="preserve"> </w:t>
        </w:r>
        <w:smartTag w:uri="urn:schemas-microsoft-com:office:smarttags" w:element="PlaceName">
          <w:r>
            <w:t>Washington</w:t>
          </w:r>
        </w:smartTag>
        <w:r>
          <w:t xml:space="preserve"> </w:t>
        </w:r>
        <w:smartTag w:uri="urn:schemas-microsoft-com:office:smarttags" w:element="PlaceType">
          <w:r>
            <w:t>College</w:t>
          </w:r>
        </w:smartTag>
      </w:smartTag>
      <w:r>
        <w:t xml:space="preserve"> of Law</w:t>
      </w:r>
    </w:p>
    <w:p w:rsidR="001F26AD" w:rsidRDefault="001F26AD" w:rsidP="001F26AD">
      <w:smartTag w:uri="urn:schemas-microsoft-com:office:smarttags" w:element="Street">
        <w:smartTag w:uri="urn:schemas-microsoft-com:office:smarttags" w:element="address">
          <w:r>
            <w:t>4801 Massachusetts Avenue, NW</w:t>
          </w:r>
        </w:smartTag>
      </w:smartTag>
    </w:p>
    <w:p w:rsidR="001F26AD" w:rsidRDefault="001F26AD" w:rsidP="001F26AD">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20016</w:t>
          </w:r>
        </w:smartTag>
      </w:smartTag>
    </w:p>
    <w:p w:rsidR="001C039F" w:rsidRPr="006243B7" w:rsidRDefault="001C039F" w:rsidP="001C039F"/>
    <w:p w:rsidR="004E6B44" w:rsidRPr="006243B7" w:rsidRDefault="000F466A" w:rsidP="004E6B44">
      <w:pPr>
        <w:ind w:left="720" w:hanging="720"/>
      </w:pPr>
      <w:r>
        <w:rPr>
          <w:b/>
          <w:bCs/>
        </w:rPr>
        <w:t>RE:</w:t>
      </w:r>
      <w:r>
        <w:rPr>
          <w:b/>
          <w:bCs/>
        </w:rPr>
        <w:tab/>
        <w:t>Permit #</w:t>
      </w:r>
      <w:r w:rsidR="001F26AD">
        <w:rPr>
          <w:b/>
          <w:bCs/>
        </w:rPr>
        <w:t>7056</w:t>
      </w:r>
      <w:r w:rsidR="0080322E">
        <w:rPr>
          <w:b/>
          <w:bCs/>
        </w:rPr>
        <w:t xml:space="preserve"> t</w:t>
      </w:r>
      <w:r>
        <w:rPr>
          <w:b/>
          <w:bCs/>
        </w:rPr>
        <w:t>o</w:t>
      </w:r>
      <w:r w:rsidR="00AF5135">
        <w:rPr>
          <w:b/>
          <w:bCs/>
        </w:rPr>
        <w:t xml:space="preserve"> </w:t>
      </w:r>
      <w:r w:rsidR="001668ED">
        <w:rPr>
          <w:b/>
          <w:bCs/>
        </w:rPr>
        <w:t xml:space="preserve">Construct and </w:t>
      </w:r>
      <w:r w:rsidR="004E6B44">
        <w:rPr>
          <w:b/>
          <w:bCs/>
        </w:rPr>
        <w:t>O</w:t>
      </w:r>
      <w:r w:rsidR="004E6B44" w:rsidRPr="006243B7">
        <w:rPr>
          <w:b/>
          <w:bCs/>
        </w:rPr>
        <w:t>perate</w:t>
      </w:r>
      <w:r>
        <w:rPr>
          <w:b/>
          <w:bCs/>
        </w:rPr>
        <w:t xml:space="preserve"> </w:t>
      </w:r>
      <w:r w:rsidR="001F26AD">
        <w:rPr>
          <w:b/>
          <w:bCs/>
        </w:rPr>
        <w:t xml:space="preserve">One 500 </w:t>
      </w:r>
      <w:proofErr w:type="spellStart"/>
      <w:r w:rsidR="001F26AD">
        <w:rPr>
          <w:b/>
          <w:bCs/>
        </w:rPr>
        <w:t>kW</w:t>
      </w:r>
      <w:r w:rsidR="001668ED">
        <w:rPr>
          <w:b/>
          <w:bCs/>
        </w:rPr>
        <w:t>e</w:t>
      </w:r>
      <w:proofErr w:type="spellEnd"/>
      <w:r w:rsidR="001F26AD">
        <w:rPr>
          <w:b/>
          <w:bCs/>
        </w:rPr>
        <w:t xml:space="preserve"> Natural Gas Fired-Emergency </w:t>
      </w:r>
      <w:r w:rsidR="001F26AD" w:rsidRPr="006243B7">
        <w:rPr>
          <w:b/>
          <w:bCs/>
        </w:rPr>
        <w:t>Generator</w:t>
      </w:r>
      <w:r w:rsidR="001668ED">
        <w:rPr>
          <w:b/>
          <w:bCs/>
        </w:rPr>
        <w:t xml:space="preserve"> Set</w:t>
      </w:r>
      <w:r w:rsidR="001F26AD">
        <w:rPr>
          <w:b/>
          <w:bCs/>
        </w:rPr>
        <w:t xml:space="preserve"> at 4300 Nebraska Avenue,</w:t>
      </w:r>
      <w:r w:rsidR="00B75325">
        <w:rPr>
          <w:b/>
          <w:bCs/>
        </w:rPr>
        <w:t xml:space="preserve"> NW</w:t>
      </w:r>
      <w:r w:rsidR="00106545">
        <w:rPr>
          <w:b/>
          <w:bCs/>
        </w:rPr>
        <w:t xml:space="preserve"> Washington, DC</w:t>
      </w:r>
    </w:p>
    <w:p w:rsidR="004E6B44" w:rsidRPr="006243B7" w:rsidRDefault="004E6B44" w:rsidP="004E6B44"/>
    <w:p w:rsidR="004E6B44" w:rsidRPr="006243B7" w:rsidRDefault="00B75325" w:rsidP="008A6DDF">
      <w:pPr>
        <w:tabs>
          <w:tab w:val="left" w:pos="7584"/>
        </w:tabs>
      </w:pPr>
      <w:r>
        <w:t>Dear M</w:t>
      </w:r>
      <w:r w:rsidR="00106545">
        <w:t xml:space="preserve">r. </w:t>
      </w:r>
      <w:r w:rsidR="001F26AD">
        <w:t>Roane</w:t>
      </w:r>
      <w:r w:rsidR="004E6B44">
        <w:t>:</w:t>
      </w:r>
      <w:r w:rsidR="008A6DDF">
        <w:tab/>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 xml:space="preserve">Department of </w:t>
      </w:r>
      <w:r w:rsidR="00F23695">
        <w:t>Energy and</w:t>
      </w:r>
      <w:r w:rsidR="0080322E">
        <w:t xml:space="preserv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1F26AD">
        <w:t>American University Washington College of Law</w:t>
      </w:r>
      <w:r w:rsidR="0080322E">
        <w:t xml:space="preserve"> (the Permittee)</w:t>
      </w:r>
      <w:r w:rsidRPr="00D3090C">
        <w:t xml:space="preserve"> </w:t>
      </w:r>
      <w:r>
        <w:t>to</w:t>
      </w:r>
      <w:r w:rsidR="001F26AD">
        <w:t xml:space="preserve"> construct and</w:t>
      </w:r>
      <w:r w:rsidR="000F466A">
        <w:t xml:space="preserve"> </w:t>
      </w:r>
      <w:r w:rsidRPr="00D3090C">
        <w:t xml:space="preserve">operate </w:t>
      </w:r>
      <w:r w:rsidR="000F466A">
        <w:t xml:space="preserve">a </w:t>
      </w:r>
      <w:r w:rsidR="001F26AD">
        <w:t xml:space="preserve">500 </w:t>
      </w:r>
      <w:proofErr w:type="spellStart"/>
      <w:r>
        <w:t>kW</w:t>
      </w:r>
      <w:r w:rsidR="00394205">
        <w:t>e</w:t>
      </w:r>
      <w:proofErr w:type="spellEnd"/>
      <w:r w:rsidR="001F26AD">
        <w:t xml:space="preserve"> </w:t>
      </w:r>
      <w:r w:rsidR="000F466A">
        <w:t>emergency</w:t>
      </w:r>
      <w:r w:rsidRPr="00D3090C">
        <w:t xml:space="preserve"> generator</w:t>
      </w:r>
      <w:r w:rsidR="00694421">
        <w:t xml:space="preserve"> set</w:t>
      </w:r>
      <w:r w:rsidR="00290FD3">
        <w:t xml:space="preserve"> with </w:t>
      </w:r>
      <w:r w:rsidR="001F26AD">
        <w:t>803</w:t>
      </w:r>
      <w:r w:rsidR="00290FD3">
        <w:t xml:space="preserve"> </w:t>
      </w:r>
      <w:proofErr w:type="spellStart"/>
      <w:r w:rsidR="00290FD3">
        <w:t>bhp</w:t>
      </w:r>
      <w:proofErr w:type="spellEnd"/>
      <w:r w:rsidR="00290FD3">
        <w:t xml:space="preserve"> </w:t>
      </w:r>
      <w:r w:rsidR="001F26AD">
        <w:t xml:space="preserve">Cummins </w:t>
      </w:r>
      <w:r w:rsidR="001668ED">
        <w:t xml:space="preserve">natural gas-fired </w:t>
      </w:r>
      <w:r w:rsidR="00290FD3">
        <w:t>engine</w:t>
      </w:r>
      <w:r w:rsidR="00694421">
        <w:t xml:space="preserve"> </w:t>
      </w:r>
      <w:r w:rsidR="00A62216">
        <w:t xml:space="preserve">at </w:t>
      </w:r>
      <w:r w:rsidR="001668ED">
        <w:t xml:space="preserve">the </w:t>
      </w:r>
      <w:r w:rsidR="00A62216">
        <w:t>American University Washington College of Law</w:t>
      </w:r>
      <w:r w:rsidR="00394205">
        <w:t xml:space="preserve">, </w:t>
      </w:r>
      <w:r w:rsidR="00A62216">
        <w:t>4300 Nebraska Avenue</w:t>
      </w:r>
      <w:r w:rsidR="00106545">
        <w:t xml:space="preserve"> NW</w:t>
      </w:r>
      <w:r w:rsidR="00B75325">
        <w:t>,</w:t>
      </w:r>
      <w:r>
        <w:t xml:space="preserve"> </w:t>
      </w:r>
      <w:r w:rsidRPr="00D3090C">
        <w:t>Washington DC, per the submitted plans and specifications, received on</w:t>
      </w:r>
      <w:r>
        <w:t xml:space="preserve"> </w:t>
      </w:r>
      <w:r w:rsidR="00A62216">
        <w:t xml:space="preserve">August </w:t>
      </w:r>
      <w:r w:rsidR="008578A9">
        <w:t>2</w:t>
      </w:r>
      <w:r w:rsidR="00A62216">
        <w:t>8</w:t>
      </w:r>
      <w:r w:rsidR="003A1982">
        <w:t xml:space="preserve">, </w:t>
      </w:r>
      <w:r w:rsidR="00A9195A">
        <w:t>2015</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w:t>
      </w:r>
      <w:r w:rsidR="00FE4072">
        <w:t>applicable section of Title 20 of the District of Columbia Municipal Regulations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A62216" w:rsidRPr="006243B7">
        <w:t>This</w:t>
      </w:r>
      <w:r w:rsidR="00A62216">
        <w:t xml:space="preserve"> permit will expire</w:t>
      </w:r>
      <w:r w:rsidR="00A62216" w:rsidRPr="006243B7">
        <w:t xml:space="preserve"> on </w:t>
      </w:r>
      <w:r w:rsidR="001668ED">
        <w:t>January 16, 2022</w:t>
      </w:r>
      <w:r w:rsidR="00A62216">
        <w:t xml:space="preserve"> </w:t>
      </w:r>
      <w:r w:rsidR="00A62216" w:rsidRPr="006243B7">
        <w:t xml:space="preserve">[20 DCMR 200.4].  If continued operation after this date is desired, the </w:t>
      </w:r>
      <w:r w:rsidR="001668ED">
        <w:t>Permittee</w:t>
      </w:r>
      <w:r w:rsidR="00A62216" w:rsidRPr="006243B7">
        <w:t xml:space="preserve"> shall submit an application for renewal by</w:t>
      </w:r>
      <w:r w:rsidR="00A62216">
        <w:t xml:space="preserve"> </w:t>
      </w:r>
      <w:r w:rsidR="001668ED">
        <w:t>October 16</w:t>
      </w:r>
      <w:r w:rsidR="00A62216">
        <w:t>, 20</w:t>
      </w:r>
      <w:r w:rsidR="001668ED">
        <w:t>21.</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578A9">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1668ED" w:rsidRPr="00975D79" w:rsidRDefault="001668ED"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1668ED" w:rsidRDefault="001668ED" w:rsidP="001668ED">
      <w:pPr>
        <w:ind w:left="720" w:hanging="360"/>
      </w:pPr>
      <w:r w:rsidRPr="006243B7">
        <w:t>a.</w:t>
      </w:r>
      <w:r w:rsidRPr="006243B7">
        <w:tab/>
      </w:r>
      <w:r>
        <w:t>Emissions from this unit shall not exceed those in the following table [40 CFR 60.4233(e) and Subpart JJJJ, Table 1]:</w:t>
      </w:r>
    </w:p>
    <w:p w:rsidR="001668ED" w:rsidRDefault="001668ED" w:rsidP="001668ED">
      <w:pPr>
        <w:ind w:left="360" w:hanging="36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1440"/>
        <w:gridCol w:w="1440"/>
        <w:gridCol w:w="1350"/>
        <w:gridCol w:w="1368"/>
      </w:tblGrid>
      <w:tr w:rsidR="001668ED" w:rsidTr="00280C17">
        <w:tc>
          <w:tcPr>
            <w:tcW w:w="8658" w:type="dxa"/>
            <w:gridSpan w:val="6"/>
          </w:tcPr>
          <w:p w:rsidR="001668ED" w:rsidRPr="0074136B" w:rsidRDefault="001668ED" w:rsidP="00280C17">
            <w:pPr>
              <w:jc w:val="center"/>
              <w:rPr>
                <w:b/>
              </w:rPr>
            </w:pPr>
            <w:r w:rsidRPr="0074136B">
              <w:rPr>
                <w:b/>
              </w:rPr>
              <w:t>Pollutant Emission Limits</w:t>
            </w:r>
            <w:r>
              <w:rPr>
                <w:b/>
                <w:vertAlign w:val="superscript"/>
              </w:rPr>
              <w:t>1</w:t>
            </w:r>
          </w:p>
        </w:tc>
      </w:tr>
      <w:tr w:rsidR="001668ED" w:rsidTr="00280C17">
        <w:tc>
          <w:tcPr>
            <w:tcW w:w="4500" w:type="dxa"/>
            <w:gridSpan w:val="3"/>
          </w:tcPr>
          <w:p w:rsidR="001668ED" w:rsidRDefault="001668ED" w:rsidP="00280C17">
            <w:pPr>
              <w:jc w:val="center"/>
            </w:pPr>
            <w:r w:rsidRPr="0074136B">
              <w:rPr>
                <w:b/>
              </w:rPr>
              <w:t>g/HP-</w:t>
            </w:r>
            <w:proofErr w:type="spellStart"/>
            <w:r w:rsidRPr="0074136B">
              <w:rPr>
                <w:b/>
              </w:rPr>
              <w:t>hr</w:t>
            </w:r>
            <w:bookmarkStart w:id="0" w:name="_GoBack"/>
            <w:bookmarkEnd w:id="0"/>
            <w:proofErr w:type="spellEnd"/>
          </w:p>
        </w:tc>
        <w:tc>
          <w:tcPr>
            <w:tcW w:w="4158" w:type="dxa"/>
            <w:gridSpan w:val="3"/>
          </w:tcPr>
          <w:p w:rsidR="001668ED" w:rsidRPr="000E010A" w:rsidRDefault="001668ED" w:rsidP="00280C17">
            <w:pPr>
              <w:jc w:val="center"/>
              <w:rPr>
                <w:vertAlign w:val="subscript"/>
              </w:rPr>
            </w:pPr>
            <w:proofErr w:type="spellStart"/>
            <w:r>
              <w:t>ppmvd</w:t>
            </w:r>
            <w:proofErr w:type="spellEnd"/>
            <w:r>
              <w:t xml:space="preserve"> at 15% O</w:t>
            </w:r>
            <w:r>
              <w:rPr>
                <w:vertAlign w:val="subscript"/>
              </w:rPr>
              <w:t>2</w:t>
            </w:r>
          </w:p>
        </w:tc>
      </w:tr>
      <w:tr w:rsidR="001668ED" w:rsidTr="00280C17">
        <w:tc>
          <w:tcPr>
            <w:tcW w:w="1530" w:type="dxa"/>
          </w:tcPr>
          <w:p w:rsidR="001668ED" w:rsidRPr="00730BFF" w:rsidRDefault="001668ED" w:rsidP="00280C17">
            <w:pPr>
              <w:jc w:val="center"/>
            </w:pPr>
            <w:r w:rsidRPr="00730BFF">
              <w:t>NOx</w:t>
            </w:r>
            <w:r>
              <w:t xml:space="preserve"> </w:t>
            </w:r>
          </w:p>
        </w:tc>
        <w:tc>
          <w:tcPr>
            <w:tcW w:w="1530" w:type="dxa"/>
          </w:tcPr>
          <w:p w:rsidR="001668ED" w:rsidRPr="00730BFF" w:rsidRDefault="001668ED" w:rsidP="00280C17">
            <w:pPr>
              <w:jc w:val="center"/>
            </w:pPr>
            <w:r>
              <w:t>CO</w:t>
            </w:r>
          </w:p>
        </w:tc>
        <w:tc>
          <w:tcPr>
            <w:tcW w:w="1440" w:type="dxa"/>
          </w:tcPr>
          <w:p w:rsidR="001668ED" w:rsidRPr="000E010A" w:rsidRDefault="001668ED" w:rsidP="00280C17">
            <w:pPr>
              <w:jc w:val="center"/>
              <w:rPr>
                <w:vertAlign w:val="superscript"/>
              </w:rPr>
            </w:pPr>
            <w:r>
              <w:t>VOC</w:t>
            </w:r>
            <w:r>
              <w:rPr>
                <w:vertAlign w:val="superscript"/>
              </w:rPr>
              <w:t>2</w:t>
            </w:r>
          </w:p>
        </w:tc>
        <w:tc>
          <w:tcPr>
            <w:tcW w:w="1440" w:type="dxa"/>
          </w:tcPr>
          <w:p w:rsidR="001668ED" w:rsidRPr="00730BFF" w:rsidRDefault="001668ED" w:rsidP="00280C17">
            <w:pPr>
              <w:jc w:val="center"/>
            </w:pPr>
            <w:r w:rsidRPr="00730BFF">
              <w:t>NOx</w:t>
            </w:r>
            <w:r>
              <w:t xml:space="preserve"> </w:t>
            </w:r>
          </w:p>
        </w:tc>
        <w:tc>
          <w:tcPr>
            <w:tcW w:w="1350" w:type="dxa"/>
          </w:tcPr>
          <w:p w:rsidR="001668ED" w:rsidRPr="00730BFF" w:rsidRDefault="001668ED" w:rsidP="00280C17">
            <w:pPr>
              <w:jc w:val="center"/>
            </w:pPr>
            <w:r>
              <w:t>CO</w:t>
            </w:r>
          </w:p>
        </w:tc>
        <w:tc>
          <w:tcPr>
            <w:tcW w:w="1368" w:type="dxa"/>
          </w:tcPr>
          <w:p w:rsidR="001668ED" w:rsidRPr="000E010A" w:rsidRDefault="001668ED" w:rsidP="00280C17">
            <w:pPr>
              <w:jc w:val="center"/>
              <w:rPr>
                <w:vertAlign w:val="superscript"/>
              </w:rPr>
            </w:pPr>
            <w:r>
              <w:t>VOC</w:t>
            </w:r>
            <w:r>
              <w:rPr>
                <w:vertAlign w:val="superscript"/>
              </w:rPr>
              <w:t>2</w:t>
            </w:r>
          </w:p>
        </w:tc>
      </w:tr>
      <w:tr w:rsidR="001668ED" w:rsidTr="00280C17">
        <w:tc>
          <w:tcPr>
            <w:tcW w:w="1530" w:type="dxa"/>
          </w:tcPr>
          <w:p w:rsidR="001668ED" w:rsidRDefault="001668ED" w:rsidP="00280C17">
            <w:pPr>
              <w:jc w:val="center"/>
            </w:pPr>
            <w:r>
              <w:t>2.0</w:t>
            </w:r>
          </w:p>
        </w:tc>
        <w:tc>
          <w:tcPr>
            <w:tcW w:w="1530" w:type="dxa"/>
          </w:tcPr>
          <w:p w:rsidR="001668ED" w:rsidRDefault="001668ED" w:rsidP="00280C17">
            <w:pPr>
              <w:jc w:val="center"/>
            </w:pPr>
            <w:r>
              <w:t>4.0</w:t>
            </w:r>
          </w:p>
        </w:tc>
        <w:tc>
          <w:tcPr>
            <w:tcW w:w="1440" w:type="dxa"/>
          </w:tcPr>
          <w:p w:rsidR="001668ED" w:rsidRDefault="001668ED" w:rsidP="00280C17">
            <w:pPr>
              <w:jc w:val="center"/>
            </w:pPr>
            <w:r>
              <w:t>1.0</w:t>
            </w:r>
          </w:p>
        </w:tc>
        <w:tc>
          <w:tcPr>
            <w:tcW w:w="1440" w:type="dxa"/>
          </w:tcPr>
          <w:p w:rsidR="001668ED" w:rsidRDefault="001668ED" w:rsidP="00280C17">
            <w:pPr>
              <w:jc w:val="center"/>
            </w:pPr>
            <w:r>
              <w:t>160</w:t>
            </w:r>
          </w:p>
        </w:tc>
        <w:tc>
          <w:tcPr>
            <w:tcW w:w="1350" w:type="dxa"/>
          </w:tcPr>
          <w:p w:rsidR="001668ED" w:rsidRDefault="001668ED" w:rsidP="00280C17">
            <w:pPr>
              <w:jc w:val="center"/>
            </w:pPr>
            <w:r>
              <w:t>540</w:t>
            </w:r>
          </w:p>
        </w:tc>
        <w:tc>
          <w:tcPr>
            <w:tcW w:w="1368" w:type="dxa"/>
          </w:tcPr>
          <w:p w:rsidR="001668ED" w:rsidRDefault="001668ED" w:rsidP="00280C17">
            <w:pPr>
              <w:jc w:val="center"/>
            </w:pPr>
            <w:r>
              <w:t>86</w:t>
            </w:r>
          </w:p>
        </w:tc>
      </w:tr>
    </w:tbl>
    <w:p w:rsidR="001668ED" w:rsidRDefault="001668ED" w:rsidP="001668ED">
      <w:pPr>
        <w:ind w:left="810"/>
        <w:rPr>
          <w:sz w:val="20"/>
          <w:szCs w:val="20"/>
        </w:rPr>
      </w:pPr>
      <w:r w:rsidRPr="000E010A">
        <w:rPr>
          <w:sz w:val="20"/>
          <w:szCs w:val="20"/>
          <w:vertAlign w:val="superscript"/>
        </w:rPr>
        <w:t>1</w:t>
      </w:r>
      <w:r w:rsidRPr="000E010A">
        <w:rPr>
          <w:sz w:val="20"/>
          <w:szCs w:val="20"/>
        </w:rPr>
        <w:t>The Permittee may choose to comply with the emission standards in this table in units of either g/HP-</w:t>
      </w:r>
      <w:proofErr w:type="spellStart"/>
      <w:r w:rsidRPr="000E010A">
        <w:rPr>
          <w:sz w:val="20"/>
          <w:szCs w:val="20"/>
        </w:rPr>
        <w:t>hr</w:t>
      </w:r>
      <w:proofErr w:type="spellEnd"/>
      <w:r w:rsidRPr="000E010A">
        <w:rPr>
          <w:sz w:val="20"/>
          <w:szCs w:val="20"/>
        </w:rPr>
        <w:t xml:space="preserve"> or </w:t>
      </w:r>
      <w:proofErr w:type="spellStart"/>
      <w:r w:rsidRPr="000E010A">
        <w:rPr>
          <w:sz w:val="20"/>
          <w:szCs w:val="20"/>
        </w:rPr>
        <w:t>ppmvd</w:t>
      </w:r>
      <w:proofErr w:type="spellEnd"/>
      <w:r w:rsidRPr="000E010A">
        <w:rPr>
          <w:sz w:val="20"/>
          <w:szCs w:val="20"/>
        </w:rPr>
        <w:t xml:space="preserve"> at 15 percent O</w:t>
      </w:r>
      <w:r w:rsidRPr="000E010A">
        <w:rPr>
          <w:sz w:val="20"/>
          <w:szCs w:val="20"/>
          <w:vertAlign w:val="subscript"/>
        </w:rPr>
        <w:t>2</w:t>
      </w:r>
      <w:r w:rsidRPr="000E010A">
        <w:rPr>
          <w:sz w:val="20"/>
          <w:szCs w:val="20"/>
        </w:rPr>
        <w:t>.</w:t>
      </w:r>
    </w:p>
    <w:p w:rsidR="001668ED" w:rsidRPr="000E010A" w:rsidRDefault="001668ED" w:rsidP="001668ED">
      <w:pPr>
        <w:ind w:left="810"/>
        <w:rPr>
          <w:sz w:val="20"/>
          <w:szCs w:val="20"/>
        </w:rPr>
      </w:pPr>
      <w:r>
        <w:rPr>
          <w:sz w:val="20"/>
          <w:szCs w:val="20"/>
          <w:vertAlign w:val="superscript"/>
        </w:rPr>
        <w:t>2</w:t>
      </w:r>
      <w:r>
        <w:rPr>
          <w:sz w:val="20"/>
          <w:szCs w:val="20"/>
        </w:rPr>
        <w:t>For purposes of this requirement, when calculating emissions of VOCs, emissions of formaldehyde should not be included.</w:t>
      </w:r>
    </w:p>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1668ED" w:rsidRDefault="001668ED" w:rsidP="001668ED">
      <w:pPr>
        <w:numPr>
          <w:ilvl w:val="1"/>
          <w:numId w:val="1"/>
        </w:numPr>
        <w:ind w:left="720" w:hanging="720"/>
      </w:pPr>
      <w:r w:rsidRPr="006243B7">
        <w:t>a.</w:t>
      </w:r>
      <w:r w:rsidRPr="006243B7">
        <w:tab/>
        <w:t xml:space="preserve">The emergency generator shall not be operated in excess of 500 hours in any given 12 month period.  If operation beyond 500 hours 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1668ED" w:rsidRDefault="001668ED" w:rsidP="001668ED">
      <w:pPr>
        <w:ind w:left="720" w:hanging="360"/>
      </w:pPr>
      <w:r w:rsidRPr="006243B7">
        <w:lastRenderedPageBreak/>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1668ED" w:rsidRDefault="001668ED" w:rsidP="001668ED">
      <w:pPr>
        <w:ind w:left="720" w:hanging="360"/>
      </w:pPr>
    </w:p>
    <w:p w:rsidR="001668ED" w:rsidRDefault="001668ED" w:rsidP="001668ED">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60.4243(d)]</w:t>
      </w:r>
    </w:p>
    <w:p w:rsidR="001668ED" w:rsidRDefault="001668ED" w:rsidP="001668ED">
      <w:pPr>
        <w:ind w:left="720" w:hanging="360"/>
      </w:pPr>
    </w:p>
    <w:p w:rsidR="001668ED" w:rsidRDefault="001668ED" w:rsidP="001668ED">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2)(i) and DCMR 201]; and</w:t>
      </w:r>
    </w:p>
    <w:p w:rsidR="001668ED" w:rsidRDefault="001668ED" w:rsidP="001668ED">
      <w:pPr>
        <w:ind w:left="1080" w:hanging="360"/>
      </w:pPr>
    </w:p>
    <w:p w:rsidR="001668ED" w:rsidRDefault="001668ED" w:rsidP="001668ED">
      <w:pPr>
        <w:ind w:left="1080" w:hanging="360"/>
      </w:pPr>
      <w:r>
        <w:t>2.</w:t>
      </w:r>
      <w:r>
        <w:tab/>
        <w:t>The emergency generator may be operated for up fifty (50) hours per calendar year in non-emergency situations, subject to the following conditions [40 CFR 60.4243(d</w:t>
      </w:r>
      <w:proofErr w:type="gramStart"/>
      <w:r>
        <w:t>)(</w:t>
      </w:r>
      <w:proofErr w:type="gramEnd"/>
      <w:r>
        <w:t>3)  and 20 DCMR 201]:</w:t>
      </w:r>
    </w:p>
    <w:p w:rsidR="001668ED" w:rsidRDefault="001668ED" w:rsidP="001668ED">
      <w:pPr>
        <w:ind w:left="1080"/>
      </w:pPr>
    </w:p>
    <w:p w:rsidR="001668ED" w:rsidRDefault="001668ED" w:rsidP="001668ED">
      <w:pPr>
        <w:ind w:left="1440" w:hanging="360"/>
      </w:pPr>
      <w:r>
        <w:t>i.</w:t>
      </w:r>
      <w:r>
        <w:tab/>
        <w:t xml:space="preserve">Any such operations shall be counted as part of the 100 hours per calendar year for maintenance and testing as provided in Condition III(c);  </w:t>
      </w:r>
    </w:p>
    <w:p w:rsidR="001668ED" w:rsidRDefault="001668ED" w:rsidP="001668ED">
      <w:pPr>
        <w:ind w:left="1440" w:hanging="360"/>
      </w:pPr>
    </w:p>
    <w:p w:rsidR="001668ED" w:rsidRDefault="001668ED" w:rsidP="001668ED">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1668ED" w:rsidRDefault="001668ED" w:rsidP="001668ED">
      <w:pPr>
        <w:ind w:left="1440" w:hanging="360"/>
      </w:pPr>
    </w:p>
    <w:p w:rsidR="001668ED" w:rsidRDefault="001668ED" w:rsidP="001668ED">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1668ED" w:rsidRDefault="001668ED" w:rsidP="001668ED">
      <w:pPr>
        <w:ind w:left="1440" w:hanging="360"/>
      </w:pPr>
    </w:p>
    <w:p w:rsidR="001668ED" w:rsidRDefault="001668ED" w:rsidP="001668ED">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 xml:space="preserve">per </w:t>
      </w:r>
      <w:r w:rsidR="001668ED">
        <w:t xml:space="preserve">the </w:t>
      </w:r>
      <w:r w:rsidR="00C55769">
        <w:t>submitted plan and specifications.</w:t>
      </w:r>
      <w:r w:rsidR="000F466A" w:rsidRPr="000F466A">
        <w:t xml:space="preserve"> </w:t>
      </w:r>
      <w:r w:rsidR="000F466A">
        <w:t>[20 DCMR 201]</w:t>
      </w:r>
    </w:p>
    <w:p w:rsidR="00A62216" w:rsidRDefault="00A62216" w:rsidP="000F466A">
      <w:pPr>
        <w:ind w:left="720" w:hanging="360"/>
      </w:pPr>
    </w:p>
    <w:p w:rsidR="00500AF8" w:rsidRPr="006243B7" w:rsidRDefault="00500AF8" w:rsidP="00500AF8">
      <w:pPr>
        <w:ind w:left="720" w:hanging="360"/>
      </w:pPr>
      <w:r w:rsidRPr="006243B7">
        <w:t>e.</w:t>
      </w:r>
      <w:r>
        <w:tab/>
      </w:r>
      <w:r w:rsidR="005F4943" w:rsidRPr="00226320">
        <w:t>The emergency generator shall be operated and maintained in accordance with the recommendations of the equipment manufacturer. [20 DCMR201]</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5F4943" w:rsidRPr="005F4943">
        <w:t xml:space="preserve"> </w:t>
      </w:r>
      <w:r w:rsidR="005F4943" w:rsidRPr="00226320">
        <w:t>[20 DCMR 201]</w:t>
      </w:r>
    </w:p>
    <w:p w:rsidR="00500AF8" w:rsidRPr="006243B7" w:rsidRDefault="00500AF8" w:rsidP="00500AF8"/>
    <w:p w:rsidR="00500AF8" w:rsidRPr="006243B7" w:rsidRDefault="00500AF8" w:rsidP="00500AF8">
      <w:pPr>
        <w:ind w:left="720" w:hanging="360"/>
      </w:pPr>
      <w:r w:rsidRPr="006243B7">
        <w:t>g.</w:t>
      </w:r>
      <w:r w:rsidRPr="006243B7">
        <w:tab/>
        <w:t xml:space="preserve">At all times, including periods of startup, shutdown, and malfunction, the </w:t>
      </w:r>
      <w:r w:rsidR="001668ED">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5F4943" w:rsidRPr="005F4943">
        <w:t xml:space="preserve"> </w:t>
      </w:r>
      <w:r w:rsidR="005F4943" w:rsidRPr="00226320">
        <w:t>[20 DCMR 201]</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5F4943" w:rsidRPr="00226320">
        <w:t xml:space="preserve">The </w:t>
      </w:r>
      <w:r w:rsidR="005F4943">
        <w:t>Permittee</w:t>
      </w:r>
      <w:r w:rsidR="005F4943" w:rsidRPr="00226320">
        <w:t xml:space="preserve"> shall monitor the date, time, duration, and reason for each emergency generator startup to ensure compliance with Conditions III(a), (b), (c), and (f).</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5F4943">
        <w:t xml:space="preserve">Permittee </w:t>
      </w:r>
      <w:r w:rsidRPr="006243B7">
        <w:t>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5F4943">
        <w:t xml:space="preserve"> [40 CFR 60.4237(c)]</w:t>
      </w:r>
    </w:p>
    <w:p w:rsidR="00874FBE" w:rsidRDefault="00874FBE" w:rsidP="00500AF8">
      <w:pPr>
        <w:ind w:left="720" w:hanging="360"/>
      </w:pPr>
    </w:p>
    <w:p w:rsidR="00874FBE" w:rsidRDefault="00874FBE" w:rsidP="00500AF8">
      <w:pPr>
        <w:ind w:left="720" w:hanging="360"/>
      </w:pPr>
      <w:r>
        <w:t>c.</w:t>
      </w:r>
      <w:r>
        <w:tab/>
        <w:t xml:space="preserve">The </w:t>
      </w:r>
      <w:r w:rsidR="001668ED">
        <w:t>Permittee</w:t>
      </w:r>
      <w:r>
        <w:t xml:space="preserve"> shall monitor the equipment for compliance with Conditions </w:t>
      </w:r>
      <w:proofErr w:type="gramStart"/>
      <w:r>
        <w:t>II(</w:t>
      </w:r>
      <w:proofErr w:type="gramEnd"/>
      <w:r>
        <w:t>b) and (c).  Records of such monitoring shall be kept in accordance with the record keeping requirements of this permit.</w:t>
      </w:r>
    </w:p>
    <w:p w:rsidR="00610233" w:rsidRDefault="00610233" w:rsidP="00500AF8">
      <w:pPr>
        <w:ind w:left="720" w:hanging="360"/>
      </w:pPr>
    </w:p>
    <w:p w:rsidR="00500AF8" w:rsidRDefault="00874FBE" w:rsidP="00500AF8">
      <w:pPr>
        <w:ind w:left="720" w:hanging="360"/>
      </w:pPr>
      <w:r>
        <w:t>d</w:t>
      </w:r>
      <w:r w:rsidR="00500AF8" w:rsidRPr="006243B7">
        <w:t>.</w:t>
      </w:r>
      <w:r w:rsidR="00500AF8" w:rsidRPr="006243B7">
        <w:tab/>
        <w:t xml:space="preserve">The </w:t>
      </w:r>
      <w:r w:rsidR="005F4943">
        <w:t>Permittee</w:t>
      </w:r>
      <w:r w:rsidR="00500AF8" w:rsidRPr="006243B7">
        <w:t xml:space="preserve"> shall conduct and allow the Department access to conduct tests of air pollution emissions from any source as requested.  </w:t>
      </w:r>
      <w:r w:rsidR="00500AF8">
        <w:t>[</w:t>
      </w:r>
      <w:r w:rsidR="00500AF8" w:rsidRPr="006243B7">
        <w:t>20 DCMR 502.1</w:t>
      </w:r>
      <w:r w:rsidR="00500AF8">
        <w:t>]</w:t>
      </w:r>
    </w:p>
    <w:p w:rsidR="00446213" w:rsidRDefault="00446213" w:rsidP="00500AF8">
      <w:pPr>
        <w:ind w:left="720" w:hanging="360"/>
      </w:pPr>
    </w:p>
    <w:p w:rsidR="00446213" w:rsidRDefault="00874FBE" w:rsidP="00446213">
      <w:pPr>
        <w:ind w:left="720" w:hanging="360"/>
        <w:rPr>
          <w:szCs w:val="20"/>
        </w:rPr>
      </w:pPr>
      <w:r>
        <w:t>e</w:t>
      </w:r>
      <w:r w:rsidR="00446213">
        <w:t>.</w:t>
      </w:r>
      <w:r w:rsidR="00446213">
        <w:tab/>
      </w:r>
      <w:r w:rsidR="00446213" w:rsidRPr="00446213">
        <w:rPr>
          <w:szCs w:val="20"/>
        </w:rPr>
        <w:t>Within 60 days after achieving the maximum production rate at which the unit will be operated, but not later than 180 days after initial startup of the unit,</w:t>
      </w:r>
      <w:r w:rsidR="00446213" w:rsidRPr="00446213">
        <w:rPr>
          <w:color w:val="FF0000"/>
          <w:szCs w:val="20"/>
        </w:rPr>
        <w:t xml:space="preserve"> </w:t>
      </w:r>
      <w:r w:rsidR="00446213" w:rsidRPr="00446213">
        <w:rPr>
          <w:szCs w:val="20"/>
        </w:rPr>
        <w:t xml:space="preserve">the </w:t>
      </w:r>
      <w:r w:rsidR="001668ED">
        <w:rPr>
          <w:szCs w:val="20"/>
        </w:rPr>
        <w:t>Permittee</w:t>
      </w:r>
      <w:r w:rsidR="00446213" w:rsidRPr="00446213">
        <w:rPr>
          <w:szCs w:val="20"/>
        </w:rPr>
        <w:t xml:space="preserve"> shall demonstrate compliance with Condition </w:t>
      </w:r>
      <w:proofErr w:type="gramStart"/>
      <w:r w:rsidR="00446213" w:rsidRPr="00446213">
        <w:rPr>
          <w:szCs w:val="20"/>
        </w:rPr>
        <w:t>II(</w:t>
      </w:r>
      <w:proofErr w:type="gramEnd"/>
      <w:r w:rsidR="00446213" w:rsidRPr="00446213">
        <w:rPr>
          <w:szCs w:val="20"/>
        </w:rPr>
        <w:t>a) of this permit by performing an initial performance test on the unit according to the following requirements [40 CFR 60.8 and 60.4243(</w:t>
      </w:r>
      <w:r w:rsidR="00446213">
        <w:rPr>
          <w:szCs w:val="20"/>
        </w:rPr>
        <w:t>a</w:t>
      </w:r>
      <w:r w:rsidR="00446213" w:rsidRPr="00446213">
        <w:rPr>
          <w:szCs w:val="20"/>
        </w:rPr>
        <w:t>)(2)(i</w:t>
      </w:r>
      <w:r w:rsidR="00446213">
        <w:rPr>
          <w:szCs w:val="20"/>
        </w:rPr>
        <w:t>ii</w:t>
      </w:r>
      <w:r w:rsidR="00446213" w:rsidRPr="00446213">
        <w:rPr>
          <w:szCs w:val="20"/>
        </w:rPr>
        <w:t>)] and the requirements of Condition VI:</w:t>
      </w:r>
    </w:p>
    <w:p w:rsidR="003A3062" w:rsidRPr="003A3062" w:rsidRDefault="003A3062" w:rsidP="003A3062">
      <w:pPr>
        <w:ind w:left="720" w:hanging="360"/>
        <w:rPr>
          <w:szCs w:val="20"/>
        </w:rPr>
      </w:pPr>
      <w:r>
        <w:rPr>
          <w:szCs w:val="20"/>
        </w:rPr>
        <w:tab/>
      </w:r>
    </w:p>
    <w:p w:rsidR="003A3062" w:rsidRPr="003A3062" w:rsidRDefault="003A3062" w:rsidP="003A3062">
      <w:pPr>
        <w:ind w:left="1080" w:hanging="360"/>
        <w:rPr>
          <w:szCs w:val="20"/>
        </w:rPr>
      </w:pPr>
      <w:r w:rsidRPr="003A3062">
        <w:rPr>
          <w:szCs w:val="20"/>
        </w:rPr>
        <w:t>1.</w:t>
      </w:r>
      <w:r w:rsidRPr="003A3062">
        <w:rPr>
          <w:szCs w:val="20"/>
        </w:rPr>
        <w:tab/>
        <w:t>The performance test must be conducted within 10 percent of 100 percent peak (or the highest achievable) load and according to the requirements of 40 CFR 60.8 and under the conditions and methods specified in Table 2 of 40 CFR 60, Subpart JJJJ [40 CFR 60.4244(a) and Table 2 of 40 CFR 60 Subpart JJJJ].</w:t>
      </w:r>
    </w:p>
    <w:p w:rsidR="003A3062" w:rsidRPr="003A3062" w:rsidRDefault="003A3062" w:rsidP="003A3062">
      <w:pPr>
        <w:ind w:left="1080" w:hanging="360"/>
        <w:rPr>
          <w:szCs w:val="20"/>
        </w:rPr>
      </w:pPr>
    </w:p>
    <w:p w:rsidR="003A3062" w:rsidRPr="003A3062" w:rsidRDefault="003A3062" w:rsidP="003A3062">
      <w:pPr>
        <w:ind w:left="1080" w:hanging="360"/>
        <w:rPr>
          <w:szCs w:val="20"/>
        </w:rPr>
      </w:pPr>
      <w:r w:rsidRPr="003A3062">
        <w:rPr>
          <w:szCs w:val="20"/>
        </w:rPr>
        <w:t>2.</w:t>
      </w:r>
      <w:r w:rsidRPr="003A3062">
        <w:rPr>
          <w:szCs w:val="20"/>
        </w:rPr>
        <w:tab/>
        <w:t xml:space="preserve">The performance tests shall not be conducted during periods of startup, shutdown, or malfunction as specified in 40 CFR 60.8(c).  If the generator to be tested is non-operational, it is not necessary to start up the engine solely to conduct the </w:t>
      </w:r>
      <w:r w:rsidRPr="003A3062">
        <w:rPr>
          <w:szCs w:val="20"/>
        </w:rPr>
        <w:lastRenderedPageBreak/>
        <w:t>performance test; however, the performance test must be conducted immediately upon startup of the engine.</w:t>
      </w:r>
    </w:p>
    <w:p w:rsidR="003A3062" w:rsidRPr="003A3062" w:rsidRDefault="003A3062" w:rsidP="003A3062">
      <w:pPr>
        <w:ind w:left="1080" w:hanging="360"/>
        <w:rPr>
          <w:szCs w:val="20"/>
        </w:rPr>
      </w:pPr>
    </w:p>
    <w:p w:rsidR="003A3062" w:rsidRPr="003A3062" w:rsidRDefault="003A3062" w:rsidP="003A3062">
      <w:pPr>
        <w:ind w:left="1080" w:hanging="360"/>
        <w:rPr>
          <w:szCs w:val="20"/>
        </w:rPr>
      </w:pPr>
      <w:r w:rsidRPr="003A3062">
        <w:rPr>
          <w:szCs w:val="20"/>
        </w:rPr>
        <w:t>3.</w:t>
      </w:r>
      <w:r w:rsidRPr="003A3062">
        <w:rPr>
          <w:szCs w:val="20"/>
        </w:rPr>
        <w:tab/>
        <w:t>Three separate test runs shall be performed for each performance test required in this section as specified in 40 CFR 60.8(f).  Each test run must be conducted within 10 percent of 100 percent peak (or the highest achievable) load and last at least one hour.</w:t>
      </w:r>
    </w:p>
    <w:p w:rsidR="003A3062" w:rsidRPr="003A3062" w:rsidRDefault="003A3062" w:rsidP="003A3062">
      <w:pPr>
        <w:ind w:left="1080" w:hanging="360"/>
        <w:rPr>
          <w:szCs w:val="20"/>
        </w:rPr>
      </w:pPr>
    </w:p>
    <w:p w:rsidR="003A3062" w:rsidRPr="003A3062" w:rsidRDefault="003A3062" w:rsidP="003A3062">
      <w:pPr>
        <w:ind w:left="1080" w:hanging="360"/>
        <w:rPr>
          <w:szCs w:val="20"/>
        </w:rPr>
      </w:pPr>
      <w:r w:rsidRPr="003A3062">
        <w:rPr>
          <w:szCs w:val="20"/>
        </w:rPr>
        <w:t>4.</w:t>
      </w:r>
      <w:r w:rsidRPr="003A3062">
        <w:rPr>
          <w:szCs w:val="20"/>
        </w:rPr>
        <w:tab/>
        <w:t>To determine compliance with the NO</w:t>
      </w:r>
      <w:r w:rsidRPr="003A3062">
        <w:rPr>
          <w:szCs w:val="20"/>
          <w:vertAlign w:val="subscript"/>
        </w:rPr>
        <w:t>x</w:t>
      </w:r>
      <w:r w:rsidRPr="003A3062">
        <w:rPr>
          <w:szCs w:val="20"/>
        </w:rPr>
        <w:t xml:space="preserve"> mass per unit output emission li</w:t>
      </w:r>
      <w:smartTag w:uri="urn:schemas-microsoft-com:office:smarttags" w:element="PersonName">
        <w:r w:rsidRPr="003A3062">
          <w:rPr>
            <w:szCs w:val="20"/>
          </w:rPr>
          <w:t>mita</w:t>
        </w:r>
      </w:smartTag>
      <w:r w:rsidRPr="003A3062">
        <w:rPr>
          <w:szCs w:val="20"/>
        </w:rPr>
        <w:t>tion, convert the concentration of NO</w:t>
      </w:r>
      <w:r w:rsidRPr="003A3062">
        <w:rPr>
          <w:szCs w:val="20"/>
          <w:vertAlign w:val="subscript"/>
        </w:rPr>
        <w:t>x</w:t>
      </w:r>
      <w:r w:rsidRPr="003A3062">
        <w:rPr>
          <w:szCs w:val="20"/>
        </w:rPr>
        <w:t xml:space="preserve"> in the engine exhaust using the following equation:</w:t>
      </w:r>
    </w:p>
    <w:p w:rsidR="003A3062" w:rsidRPr="003A3062" w:rsidRDefault="003A3062" w:rsidP="003A3062">
      <w:pPr>
        <w:ind w:left="1080" w:hanging="360"/>
        <w:rPr>
          <w:szCs w:val="20"/>
        </w:rPr>
      </w:pPr>
    </w:p>
    <w:p w:rsidR="003A3062" w:rsidRPr="003A3062" w:rsidRDefault="003A3062" w:rsidP="003A3062">
      <w:pPr>
        <w:ind w:left="1080"/>
        <w:rPr>
          <w:szCs w:val="20"/>
        </w:rPr>
      </w:pPr>
      <w:r w:rsidRPr="003A3062">
        <w:rPr>
          <w:position w:val="-24"/>
          <w:szCs w:val="20"/>
        </w:rPr>
        <w:object w:dxaOrig="2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33pt" fillcolor="window">
            <v:imagedata r:id="rId9" o:title=""/>
          </v:shape>
        </w:object>
      </w:r>
    </w:p>
    <w:p w:rsidR="003A3062" w:rsidRPr="003A3062" w:rsidRDefault="003A3062" w:rsidP="003A3062">
      <w:pPr>
        <w:ind w:left="1080" w:hanging="360"/>
        <w:rPr>
          <w:szCs w:val="20"/>
        </w:rPr>
      </w:pPr>
    </w:p>
    <w:p w:rsidR="003A3062" w:rsidRPr="003A3062" w:rsidRDefault="003A3062" w:rsidP="003A3062">
      <w:pPr>
        <w:ind w:left="1080"/>
        <w:rPr>
          <w:szCs w:val="20"/>
        </w:rPr>
      </w:pPr>
      <w:r w:rsidRPr="003A3062">
        <w:rPr>
          <w:szCs w:val="20"/>
        </w:rPr>
        <w:t>Where:</w:t>
      </w:r>
    </w:p>
    <w:p w:rsidR="003A3062" w:rsidRPr="003A3062" w:rsidRDefault="003A3062" w:rsidP="003A3062">
      <w:pPr>
        <w:ind w:left="1440" w:hanging="360"/>
        <w:rPr>
          <w:szCs w:val="20"/>
        </w:rPr>
      </w:pPr>
      <w:r w:rsidRPr="003A3062">
        <w:rPr>
          <w:szCs w:val="20"/>
        </w:rPr>
        <w:t>ER = Emission rate of NO</w:t>
      </w:r>
      <w:r w:rsidRPr="003A3062">
        <w:rPr>
          <w:szCs w:val="20"/>
          <w:vertAlign w:val="subscript"/>
        </w:rPr>
        <w:t>x</w:t>
      </w:r>
      <w:r w:rsidRPr="003A3062">
        <w:rPr>
          <w:szCs w:val="20"/>
        </w:rPr>
        <w:t xml:space="preserve"> in g/HP-hr.</w:t>
      </w:r>
    </w:p>
    <w:p w:rsidR="003A3062" w:rsidRPr="003A3062" w:rsidRDefault="003A3062" w:rsidP="003A3062">
      <w:pPr>
        <w:ind w:left="1440" w:hanging="360"/>
        <w:rPr>
          <w:szCs w:val="20"/>
        </w:rPr>
      </w:pPr>
      <w:r w:rsidRPr="003A3062">
        <w:rPr>
          <w:szCs w:val="20"/>
        </w:rPr>
        <w:t>C</w:t>
      </w:r>
      <w:r w:rsidRPr="003A3062">
        <w:rPr>
          <w:szCs w:val="20"/>
          <w:vertAlign w:val="subscript"/>
        </w:rPr>
        <w:t>d</w:t>
      </w:r>
      <w:r w:rsidRPr="003A3062">
        <w:rPr>
          <w:szCs w:val="20"/>
        </w:rPr>
        <w:t xml:space="preserve"> = Measured NO</w:t>
      </w:r>
      <w:r w:rsidRPr="003A3062">
        <w:rPr>
          <w:szCs w:val="20"/>
          <w:vertAlign w:val="subscript"/>
        </w:rPr>
        <w:t>x</w:t>
      </w:r>
      <w:r w:rsidRPr="003A3062">
        <w:rPr>
          <w:szCs w:val="20"/>
        </w:rPr>
        <w:t xml:space="preserve"> concentration in parts per million by volume (</w:t>
      </w:r>
      <w:proofErr w:type="spellStart"/>
      <w:r w:rsidRPr="003A3062">
        <w:rPr>
          <w:szCs w:val="20"/>
        </w:rPr>
        <w:t>ppmv</w:t>
      </w:r>
      <w:proofErr w:type="spellEnd"/>
      <w:r w:rsidRPr="003A3062">
        <w:rPr>
          <w:szCs w:val="20"/>
        </w:rPr>
        <w:t>).</w:t>
      </w:r>
    </w:p>
    <w:p w:rsidR="003A3062" w:rsidRPr="003A3062" w:rsidRDefault="003A3062" w:rsidP="003A3062">
      <w:pPr>
        <w:ind w:left="1440" w:hanging="360"/>
        <w:rPr>
          <w:szCs w:val="20"/>
        </w:rPr>
      </w:pPr>
      <w:r w:rsidRPr="003A3062">
        <w:rPr>
          <w:szCs w:val="20"/>
        </w:rPr>
        <w:t>1.912x10</w:t>
      </w:r>
      <w:r w:rsidRPr="003A3062">
        <w:rPr>
          <w:szCs w:val="20"/>
          <w:vertAlign w:val="superscript"/>
        </w:rPr>
        <w:t>-3</w:t>
      </w:r>
      <w:r w:rsidRPr="003A3062">
        <w:rPr>
          <w:szCs w:val="20"/>
        </w:rPr>
        <w:t xml:space="preserve"> = Conversion constant for ppm NO</w:t>
      </w:r>
      <w:r w:rsidRPr="003A3062">
        <w:rPr>
          <w:szCs w:val="20"/>
          <w:vertAlign w:val="subscript"/>
        </w:rPr>
        <w:t>x</w:t>
      </w:r>
      <w:r w:rsidRPr="003A3062">
        <w:rPr>
          <w:szCs w:val="20"/>
        </w:rPr>
        <w:t xml:space="preserve"> to grams per standard cubic meter at 20 degrees Celsius.</w:t>
      </w:r>
    </w:p>
    <w:p w:rsidR="003A3062" w:rsidRPr="003A3062" w:rsidRDefault="003A3062" w:rsidP="003A3062">
      <w:pPr>
        <w:ind w:left="1440" w:hanging="360"/>
        <w:rPr>
          <w:szCs w:val="20"/>
        </w:rPr>
      </w:pPr>
      <w:r w:rsidRPr="003A3062">
        <w:rPr>
          <w:szCs w:val="20"/>
        </w:rPr>
        <w:t>Q = Stack gas volumetric flow rate, in standard cubic meter per hour, dry basis.</w:t>
      </w:r>
    </w:p>
    <w:p w:rsidR="003A3062" w:rsidRPr="003A3062" w:rsidRDefault="003A3062" w:rsidP="003A3062">
      <w:pPr>
        <w:ind w:left="1440" w:hanging="360"/>
        <w:rPr>
          <w:szCs w:val="20"/>
        </w:rPr>
      </w:pPr>
      <w:r w:rsidRPr="003A3062">
        <w:rPr>
          <w:szCs w:val="20"/>
        </w:rPr>
        <w:t>T = Time of test run, in hours.</w:t>
      </w:r>
    </w:p>
    <w:p w:rsidR="003A3062" w:rsidRPr="003A3062" w:rsidRDefault="003A3062" w:rsidP="003A3062">
      <w:pPr>
        <w:ind w:left="1440" w:hanging="360"/>
        <w:rPr>
          <w:szCs w:val="20"/>
        </w:rPr>
      </w:pPr>
      <w:r w:rsidRPr="003A3062">
        <w:rPr>
          <w:szCs w:val="20"/>
        </w:rPr>
        <w:t>HP-</w:t>
      </w:r>
      <w:proofErr w:type="spellStart"/>
      <w:r w:rsidRPr="003A3062">
        <w:rPr>
          <w:szCs w:val="20"/>
        </w:rPr>
        <w:t>hr</w:t>
      </w:r>
      <w:proofErr w:type="spellEnd"/>
      <w:r w:rsidRPr="003A3062">
        <w:rPr>
          <w:szCs w:val="20"/>
        </w:rPr>
        <w:t xml:space="preserve"> = Brake work of the engine, horsepower-hour (HP-</w:t>
      </w:r>
      <w:proofErr w:type="spellStart"/>
      <w:r w:rsidRPr="003A3062">
        <w:rPr>
          <w:szCs w:val="20"/>
        </w:rPr>
        <w:t>hr</w:t>
      </w:r>
      <w:proofErr w:type="spellEnd"/>
      <w:r w:rsidRPr="003A3062">
        <w:rPr>
          <w:szCs w:val="20"/>
        </w:rPr>
        <w:t>).</w:t>
      </w:r>
    </w:p>
    <w:p w:rsidR="003A3062" w:rsidRPr="003A3062" w:rsidRDefault="003A3062" w:rsidP="003A3062">
      <w:pPr>
        <w:ind w:left="1080"/>
        <w:rPr>
          <w:szCs w:val="20"/>
        </w:rPr>
      </w:pPr>
    </w:p>
    <w:p w:rsidR="003A3062" w:rsidRPr="003A3062" w:rsidRDefault="003A3062" w:rsidP="003A3062">
      <w:pPr>
        <w:ind w:left="1080" w:hanging="360"/>
        <w:rPr>
          <w:szCs w:val="20"/>
        </w:rPr>
      </w:pPr>
      <w:r w:rsidRPr="003A3062">
        <w:rPr>
          <w:szCs w:val="20"/>
        </w:rPr>
        <w:t>5.</w:t>
      </w:r>
      <w:r w:rsidRPr="003A3062">
        <w:rPr>
          <w:szCs w:val="20"/>
        </w:rPr>
        <w:tab/>
        <w:t>To determine compliance with the CO mass per unit output emission li</w:t>
      </w:r>
      <w:smartTag w:uri="urn:schemas-microsoft-com:office:smarttags" w:element="PersonName">
        <w:r w:rsidRPr="003A3062">
          <w:rPr>
            <w:szCs w:val="20"/>
          </w:rPr>
          <w:t>mita</w:t>
        </w:r>
      </w:smartTag>
      <w:r w:rsidRPr="003A3062">
        <w:rPr>
          <w:szCs w:val="20"/>
        </w:rPr>
        <w:t>tion, convert the concentrat</w:t>
      </w:r>
      <w:r w:rsidR="001668ED">
        <w:rPr>
          <w:szCs w:val="20"/>
        </w:rPr>
        <w:t>io</w:t>
      </w:r>
      <w:r w:rsidRPr="003A3062">
        <w:rPr>
          <w:szCs w:val="20"/>
        </w:rPr>
        <w:t>n of CO in the engine exhaust using the following equation:</w:t>
      </w:r>
    </w:p>
    <w:p w:rsidR="003A3062" w:rsidRPr="003A3062" w:rsidRDefault="003A3062" w:rsidP="003A3062">
      <w:pPr>
        <w:ind w:left="1080" w:hanging="360"/>
        <w:rPr>
          <w:szCs w:val="20"/>
        </w:rPr>
      </w:pPr>
    </w:p>
    <w:p w:rsidR="003A3062" w:rsidRPr="003A3062" w:rsidRDefault="003A3062" w:rsidP="003A3062">
      <w:pPr>
        <w:ind w:left="1080"/>
        <w:rPr>
          <w:szCs w:val="20"/>
        </w:rPr>
      </w:pPr>
      <w:r w:rsidRPr="003A3062">
        <w:rPr>
          <w:position w:val="-24"/>
          <w:szCs w:val="20"/>
        </w:rPr>
        <w:object w:dxaOrig="2680" w:dyaOrig="660">
          <v:shape id="_x0000_i1026" type="#_x0000_t75" style="width:133.8pt;height:33pt" fillcolor="window">
            <v:imagedata r:id="rId10" o:title=""/>
          </v:shape>
        </w:object>
      </w:r>
    </w:p>
    <w:p w:rsidR="003A3062" w:rsidRPr="003A3062" w:rsidRDefault="003A3062" w:rsidP="003A3062">
      <w:pPr>
        <w:ind w:left="1080" w:hanging="360"/>
        <w:rPr>
          <w:szCs w:val="20"/>
        </w:rPr>
      </w:pPr>
    </w:p>
    <w:p w:rsidR="003A3062" w:rsidRPr="003A3062" w:rsidRDefault="003A3062" w:rsidP="003A3062">
      <w:pPr>
        <w:ind w:left="1440" w:hanging="360"/>
        <w:rPr>
          <w:szCs w:val="20"/>
        </w:rPr>
      </w:pPr>
      <w:r w:rsidRPr="003A3062">
        <w:rPr>
          <w:szCs w:val="20"/>
        </w:rPr>
        <w:t>Where:</w:t>
      </w:r>
    </w:p>
    <w:p w:rsidR="003A3062" w:rsidRPr="003A3062" w:rsidRDefault="003A3062" w:rsidP="003A3062">
      <w:pPr>
        <w:ind w:left="1440" w:hanging="360"/>
        <w:rPr>
          <w:szCs w:val="20"/>
        </w:rPr>
      </w:pPr>
      <w:r w:rsidRPr="003A3062">
        <w:rPr>
          <w:szCs w:val="20"/>
        </w:rPr>
        <w:t>ER = Emission rate of CO in g/HP-hr.</w:t>
      </w:r>
    </w:p>
    <w:p w:rsidR="003A3062" w:rsidRPr="003A3062" w:rsidRDefault="003A3062" w:rsidP="003A3062">
      <w:pPr>
        <w:ind w:left="1440" w:hanging="360"/>
        <w:rPr>
          <w:szCs w:val="20"/>
        </w:rPr>
      </w:pPr>
      <w:r w:rsidRPr="003A3062">
        <w:rPr>
          <w:szCs w:val="20"/>
        </w:rPr>
        <w:t>C</w:t>
      </w:r>
      <w:r w:rsidRPr="003A3062">
        <w:rPr>
          <w:szCs w:val="20"/>
          <w:vertAlign w:val="subscript"/>
        </w:rPr>
        <w:t>d</w:t>
      </w:r>
      <w:r w:rsidRPr="003A3062">
        <w:rPr>
          <w:szCs w:val="20"/>
        </w:rPr>
        <w:t xml:space="preserve"> = </w:t>
      </w:r>
      <w:smartTag w:uri="urn:schemas-microsoft-com:office:smarttags" w:element="place">
        <w:smartTag w:uri="urn:schemas-microsoft-com:office:smarttags" w:element="City">
          <w:r w:rsidRPr="003A3062">
            <w:rPr>
              <w:szCs w:val="20"/>
            </w:rPr>
            <w:t>Measured</w:t>
          </w:r>
        </w:smartTag>
        <w:r w:rsidRPr="003A3062">
          <w:rPr>
            <w:szCs w:val="20"/>
          </w:rPr>
          <w:t xml:space="preserve"> </w:t>
        </w:r>
        <w:smartTag w:uri="urn:schemas-microsoft-com:office:smarttags" w:element="State">
          <w:r w:rsidRPr="003A3062">
            <w:rPr>
              <w:szCs w:val="20"/>
            </w:rPr>
            <w:t>CO</w:t>
          </w:r>
        </w:smartTag>
      </w:smartTag>
      <w:r w:rsidRPr="003A3062">
        <w:rPr>
          <w:szCs w:val="20"/>
        </w:rPr>
        <w:t xml:space="preserve"> concentration in </w:t>
      </w:r>
      <w:proofErr w:type="spellStart"/>
      <w:r w:rsidRPr="003A3062">
        <w:rPr>
          <w:szCs w:val="20"/>
        </w:rPr>
        <w:t>ppmv</w:t>
      </w:r>
      <w:proofErr w:type="spellEnd"/>
      <w:r w:rsidRPr="003A3062">
        <w:rPr>
          <w:szCs w:val="20"/>
        </w:rPr>
        <w:t>.</w:t>
      </w:r>
    </w:p>
    <w:p w:rsidR="003A3062" w:rsidRPr="003A3062" w:rsidRDefault="003A3062" w:rsidP="003A3062">
      <w:pPr>
        <w:ind w:left="1440" w:hanging="360"/>
        <w:rPr>
          <w:szCs w:val="20"/>
        </w:rPr>
      </w:pPr>
      <w:r w:rsidRPr="003A3062">
        <w:rPr>
          <w:szCs w:val="20"/>
        </w:rPr>
        <w:t>1.164x10</w:t>
      </w:r>
      <w:r w:rsidRPr="003A3062">
        <w:rPr>
          <w:szCs w:val="20"/>
          <w:vertAlign w:val="superscript"/>
        </w:rPr>
        <w:t>-3</w:t>
      </w:r>
      <w:r w:rsidRPr="003A3062">
        <w:rPr>
          <w:szCs w:val="20"/>
        </w:rPr>
        <w:t xml:space="preserve"> = Conversion constant for ppm CO to grams per standard cubic meter at 20 degrees Celsius.</w:t>
      </w:r>
    </w:p>
    <w:p w:rsidR="003A3062" w:rsidRPr="003A3062" w:rsidRDefault="003A3062" w:rsidP="003A3062">
      <w:pPr>
        <w:ind w:left="1080"/>
        <w:rPr>
          <w:szCs w:val="20"/>
        </w:rPr>
      </w:pPr>
      <w:r w:rsidRPr="003A3062">
        <w:rPr>
          <w:szCs w:val="20"/>
        </w:rPr>
        <w:t>Q = Stack gas volumetric flow rate, in standard cubic meters per hour, dry basis.</w:t>
      </w:r>
    </w:p>
    <w:p w:rsidR="003A3062" w:rsidRPr="003A3062" w:rsidRDefault="003A3062" w:rsidP="003A3062">
      <w:pPr>
        <w:ind w:left="1080"/>
        <w:rPr>
          <w:szCs w:val="20"/>
        </w:rPr>
      </w:pPr>
      <w:r w:rsidRPr="003A3062">
        <w:rPr>
          <w:szCs w:val="20"/>
        </w:rPr>
        <w:t>T = Time of test run, in hours.</w:t>
      </w:r>
    </w:p>
    <w:p w:rsidR="003A3062" w:rsidRPr="003A3062" w:rsidRDefault="003A3062" w:rsidP="003A3062">
      <w:pPr>
        <w:ind w:left="1080"/>
        <w:rPr>
          <w:szCs w:val="20"/>
        </w:rPr>
      </w:pPr>
      <w:r w:rsidRPr="003A3062">
        <w:rPr>
          <w:szCs w:val="20"/>
        </w:rPr>
        <w:t>HP-</w:t>
      </w:r>
      <w:proofErr w:type="spellStart"/>
      <w:r w:rsidRPr="003A3062">
        <w:rPr>
          <w:szCs w:val="20"/>
        </w:rPr>
        <w:t>hr</w:t>
      </w:r>
      <w:proofErr w:type="spellEnd"/>
      <w:r w:rsidRPr="003A3062">
        <w:rPr>
          <w:szCs w:val="20"/>
        </w:rPr>
        <w:t xml:space="preserve"> = Brake work of the engine in HP-hr.</w:t>
      </w:r>
    </w:p>
    <w:p w:rsidR="003A3062" w:rsidRPr="003A3062" w:rsidRDefault="003A3062" w:rsidP="003A3062">
      <w:pPr>
        <w:ind w:left="1080"/>
        <w:rPr>
          <w:szCs w:val="20"/>
        </w:rPr>
      </w:pPr>
    </w:p>
    <w:p w:rsidR="003A3062" w:rsidRPr="003A3062" w:rsidRDefault="003A3062" w:rsidP="003A3062">
      <w:pPr>
        <w:ind w:left="1080" w:hanging="360"/>
        <w:rPr>
          <w:szCs w:val="20"/>
        </w:rPr>
      </w:pPr>
      <w:r w:rsidRPr="003A3062">
        <w:rPr>
          <w:szCs w:val="20"/>
        </w:rPr>
        <w:t>6.</w:t>
      </w:r>
      <w:r w:rsidRPr="003A3062">
        <w:rPr>
          <w:szCs w:val="20"/>
        </w:rPr>
        <w:tab/>
      </w:r>
      <w:proofErr w:type="gramStart"/>
      <w:r w:rsidRPr="003A3062">
        <w:rPr>
          <w:szCs w:val="20"/>
        </w:rPr>
        <w:t>For</w:t>
      </w:r>
      <w:proofErr w:type="gramEnd"/>
      <w:r w:rsidRPr="003A3062">
        <w:rPr>
          <w:szCs w:val="20"/>
        </w:rPr>
        <w:t xml:space="preserve"> purposes of this permit and 40 CFR 60, Subpart JJJJ, when calculating emissions of VOC, VOC emissions of formaldehyde should not be included.  To determine compliance with the mass per unit output emission li</w:t>
      </w:r>
      <w:smartTag w:uri="urn:schemas-microsoft-com:office:smarttags" w:element="PersonName">
        <w:r w:rsidRPr="003A3062">
          <w:rPr>
            <w:szCs w:val="20"/>
          </w:rPr>
          <w:t>mita</w:t>
        </w:r>
      </w:smartTag>
      <w:r w:rsidRPr="003A3062">
        <w:rPr>
          <w:szCs w:val="20"/>
        </w:rPr>
        <w:t>tion, convert the concentration of VOC in the engine exhaust using the following equation:</w:t>
      </w:r>
    </w:p>
    <w:p w:rsidR="003A3062" w:rsidRPr="003A3062" w:rsidRDefault="003A3062" w:rsidP="003A3062">
      <w:pPr>
        <w:ind w:left="1080" w:hanging="360"/>
        <w:rPr>
          <w:szCs w:val="20"/>
        </w:rPr>
      </w:pPr>
    </w:p>
    <w:p w:rsidR="003A3062" w:rsidRPr="003A3062" w:rsidRDefault="003A3062" w:rsidP="003A3062">
      <w:pPr>
        <w:ind w:left="1080"/>
        <w:rPr>
          <w:szCs w:val="20"/>
        </w:rPr>
      </w:pPr>
      <w:r w:rsidRPr="003A3062">
        <w:rPr>
          <w:position w:val="-24"/>
          <w:szCs w:val="20"/>
        </w:rPr>
        <w:object w:dxaOrig="2680" w:dyaOrig="660">
          <v:shape id="_x0000_i1027" type="#_x0000_t75" style="width:133.8pt;height:33pt" fillcolor="window">
            <v:imagedata r:id="rId11" o:title=""/>
          </v:shape>
        </w:object>
      </w:r>
    </w:p>
    <w:p w:rsidR="003A3062" w:rsidRPr="003A3062" w:rsidRDefault="003A3062" w:rsidP="003A3062">
      <w:pPr>
        <w:ind w:left="1080"/>
        <w:rPr>
          <w:szCs w:val="20"/>
        </w:rPr>
      </w:pPr>
    </w:p>
    <w:p w:rsidR="003A3062" w:rsidRPr="003A3062" w:rsidRDefault="003A3062" w:rsidP="003A3062">
      <w:pPr>
        <w:ind w:left="1080"/>
        <w:rPr>
          <w:szCs w:val="20"/>
        </w:rPr>
      </w:pPr>
      <w:r w:rsidRPr="003A3062">
        <w:rPr>
          <w:szCs w:val="20"/>
        </w:rPr>
        <w:t>Where:</w:t>
      </w:r>
    </w:p>
    <w:p w:rsidR="003A3062" w:rsidRPr="003A3062" w:rsidRDefault="003A3062" w:rsidP="003A3062">
      <w:pPr>
        <w:ind w:left="1440" w:hanging="360"/>
        <w:rPr>
          <w:szCs w:val="20"/>
        </w:rPr>
      </w:pPr>
      <w:r w:rsidRPr="003A3062">
        <w:rPr>
          <w:szCs w:val="20"/>
        </w:rPr>
        <w:t>ER = Emission rate of VOC in g/HP-hr.</w:t>
      </w:r>
    </w:p>
    <w:p w:rsidR="003A3062" w:rsidRPr="003A3062" w:rsidRDefault="003A3062" w:rsidP="003A3062">
      <w:pPr>
        <w:ind w:left="1440" w:hanging="360"/>
        <w:rPr>
          <w:szCs w:val="20"/>
        </w:rPr>
      </w:pPr>
      <w:r w:rsidRPr="003A3062">
        <w:rPr>
          <w:szCs w:val="20"/>
        </w:rPr>
        <w:t>C</w:t>
      </w:r>
      <w:r w:rsidRPr="003A3062">
        <w:rPr>
          <w:szCs w:val="20"/>
          <w:vertAlign w:val="subscript"/>
        </w:rPr>
        <w:t>d</w:t>
      </w:r>
      <w:r w:rsidRPr="003A3062">
        <w:rPr>
          <w:szCs w:val="20"/>
        </w:rPr>
        <w:t xml:space="preserve"> = VOC concentration measured as propane in </w:t>
      </w:r>
      <w:proofErr w:type="spellStart"/>
      <w:r w:rsidRPr="003A3062">
        <w:rPr>
          <w:szCs w:val="20"/>
        </w:rPr>
        <w:t>ppmv</w:t>
      </w:r>
      <w:proofErr w:type="spellEnd"/>
      <w:r w:rsidRPr="003A3062">
        <w:rPr>
          <w:szCs w:val="20"/>
        </w:rPr>
        <w:t>.</w:t>
      </w:r>
    </w:p>
    <w:p w:rsidR="003A3062" w:rsidRPr="003A3062" w:rsidRDefault="003A3062" w:rsidP="003A3062">
      <w:pPr>
        <w:ind w:left="1440" w:hanging="360"/>
        <w:rPr>
          <w:szCs w:val="20"/>
        </w:rPr>
      </w:pPr>
      <w:r w:rsidRPr="003A3062">
        <w:rPr>
          <w:szCs w:val="20"/>
        </w:rPr>
        <w:t>1.833x10</w:t>
      </w:r>
      <w:r w:rsidRPr="003A3062">
        <w:rPr>
          <w:szCs w:val="20"/>
          <w:vertAlign w:val="superscript"/>
        </w:rPr>
        <w:t>-3</w:t>
      </w:r>
      <w:r w:rsidRPr="003A3062">
        <w:rPr>
          <w:szCs w:val="20"/>
        </w:rPr>
        <w:t xml:space="preserve"> = Conversion constant for ppm VOC measured as propane, to grams per standard cubic meter at 20 degrees Celsius.</w:t>
      </w:r>
    </w:p>
    <w:p w:rsidR="003A3062" w:rsidRPr="003A3062" w:rsidRDefault="003A3062" w:rsidP="003A3062">
      <w:pPr>
        <w:ind w:left="1440" w:hanging="360"/>
        <w:rPr>
          <w:szCs w:val="20"/>
        </w:rPr>
      </w:pPr>
      <w:r w:rsidRPr="003A3062">
        <w:rPr>
          <w:szCs w:val="20"/>
        </w:rPr>
        <w:t>Q = Stack gas volumetric flow rate, in standard cubic meters per hour, dry basis.</w:t>
      </w:r>
    </w:p>
    <w:p w:rsidR="003A3062" w:rsidRPr="003A3062" w:rsidRDefault="003A3062" w:rsidP="003A3062">
      <w:pPr>
        <w:ind w:left="1440" w:hanging="360"/>
        <w:rPr>
          <w:szCs w:val="20"/>
        </w:rPr>
      </w:pPr>
      <w:r w:rsidRPr="003A3062">
        <w:rPr>
          <w:szCs w:val="20"/>
        </w:rPr>
        <w:t>T = Time of test run, in hours.</w:t>
      </w:r>
    </w:p>
    <w:p w:rsidR="003A3062" w:rsidRPr="003A3062" w:rsidRDefault="003A3062" w:rsidP="003A3062">
      <w:pPr>
        <w:ind w:left="1440" w:hanging="360"/>
        <w:rPr>
          <w:szCs w:val="20"/>
        </w:rPr>
      </w:pPr>
      <w:r w:rsidRPr="003A3062">
        <w:rPr>
          <w:szCs w:val="20"/>
        </w:rPr>
        <w:t>HP-</w:t>
      </w:r>
      <w:proofErr w:type="spellStart"/>
      <w:r w:rsidRPr="003A3062">
        <w:rPr>
          <w:szCs w:val="20"/>
        </w:rPr>
        <w:t>hr</w:t>
      </w:r>
      <w:proofErr w:type="spellEnd"/>
      <w:r w:rsidRPr="003A3062">
        <w:rPr>
          <w:szCs w:val="20"/>
        </w:rPr>
        <w:t xml:space="preserve"> = Brake work of the engine, in HP-hr.</w:t>
      </w:r>
    </w:p>
    <w:p w:rsidR="003A3062" w:rsidRPr="003A3062" w:rsidRDefault="003A3062" w:rsidP="003A3062">
      <w:pPr>
        <w:ind w:left="1440" w:hanging="360"/>
        <w:rPr>
          <w:szCs w:val="20"/>
        </w:rPr>
      </w:pPr>
    </w:p>
    <w:p w:rsidR="003A3062" w:rsidRDefault="003A3062" w:rsidP="003A3062">
      <w:pPr>
        <w:ind w:left="1080"/>
        <w:rPr>
          <w:szCs w:val="20"/>
        </w:rPr>
      </w:pPr>
      <w:r w:rsidRPr="003A3062">
        <w:rPr>
          <w:szCs w:val="20"/>
        </w:rPr>
        <w:t xml:space="preserve">If the </w:t>
      </w:r>
      <w:r w:rsidR="001668ED">
        <w:rPr>
          <w:szCs w:val="20"/>
        </w:rPr>
        <w:t>Permittee</w:t>
      </w:r>
      <w:r w:rsidRPr="003A3062">
        <w:rPr>
          <w:szCs w:val="20"/>
        </w:rPr>
        <w:t xml:space="preserve"> chooses to measure VOC emissions using </w:t>
      </w:r>
      <w:proofErr w:type="gramStart"/>
      <w:r w:rsidRPr="003A3062">
        <w:rPr>
          <w:szCs w:val="20"/>
        </w:rPr>
        <w:t>either Method</w:t>
      </w:r>
      <w:proofErr w:type="gramEnd"/>
      <w:r w:rsidRPr="003A3062">
        <w:rPr>
          <w:szCs w:val="20"/>
        </w:rPr>
        <w:t xml:space="preserve"> 18 of 40 CFR 60, Appendix A, or Method 320 of 40 CFR 63, Appendix A, then it has the option of correcting the measured VOC emissions to account for the potential differences in measured values between these methods and Method 25A.  The results from Method 18 and Method 320 can be corrected for response factor differences using Equations 4 and 5 of 40 CFR 60.4244.  The corrected VOC concentration can then be placed on a propane basis using Equation 6 of that same section.</w:t>
      </w:r>
    </w:p>
    <w:p w:rsidR="00564FD2" w:rsidRDefault="00564FD2" w:rsidP="003A3062">
      <w:pPr>
        <w:ind w:left="1080"/>
        <w:rPr>
          <w:szCs w:val="20"/>
        </w:rPr>
      </w:pPr>
    </w:p>
    <w:p w:rsidR="00564FD2" w:rsidRPr="003A3062" w:rsidRDefault="00061F85" w:rsidP="00564FD2">
      <w:pPr>
        <w:ind w:left="720" w:hanging="270"/>
        <w:rPr>
          <w:szCs w:val="20"/>
        </w:rPr>
      </w:pPr>
      <w:r>
        <w:t>f</w:t>
      </w:r>
      <w:r w:rsidR="00564FD2">
        <w:t>.</w:t>
      </w:r>
      <w:r w:rsidR="00564FD2">
        <w:tab/>
      </w:r>
      <w:r w:rsidR="00564FD2">
        <w:rPr>
          <w:szCs w:val="20"/>
        </w:rPr>
        <w:t xml:space="preserve">In addition to the initial performance test of Condition IV(e), the </w:t>
      </w:r>
      <w:r w:rsidR="001668ED">
        <w:rPr>
          <w:szCs w:val="20"/>
        </w:rPr>
        <w:t>Permittee</w:t>
      </w:r>
      <w:r w:rsidR="00564FD2">
        <w:rPr>
          <w:szCs w:val="20"/>
        </w:rPr>
        <w:t xml:space="preserve"> must conduct subsequent performance testing every 8,760 hours or 3 years, whichever comes first</w:t>
      </w:r>
      <w:r w:rsidR="004129D4">
        <w:rPr>
          <w:szCs w:val="20"/>
        </w:rPr>
        <w:t xml:space="preserve"> thereafter to demonstrate compliance with Condition II(a). </w:t>
      </w:r>
      <w:r w:rsidR="00564FD2" w:rsidRPr="00446213">
        <w:rPr>
          <w:szCs w:val="20"/>
        </w:rPr>
        <w:t xml:space="preserve"> [40 CFR </w:t>
      </w:r>
      <w:r w:rsidR="004129D4">
        <w:rPr>
          <w:szCs w:val="20"/>
        </w:rPr>
        <w:t>60.4243(a</w:t>
      </w:r>
      <w:proofErr w:type="gramStart"/>
      <w:r w:rsidR="004129D4">
        <w:rPr>
          <w:szCs w:val="20"/>
        </w:rPr>
        <w:t>)(</w:t>
      </w:r>
      <w:proofErr w:type="gramEnd"/>
      <w:r w:rsidR="004129D4">
        <w:rPr>
          <w:szCs w:val="20"/>
        </w:rPr>
        <w:t>2)(iii)]</w:t>
      </w:r>
    </w:p>
    <w:p w:rsidR="009B74AE" w:rsidRDefault="009B74AE" w:rsidP="00446213">
      <w:pPr>
        <w:ind w:left="720" w:hanging="360"/>
        <w:rPr>
          <w:szCs w:val="20"/>
        </w:rPr>
      </w:pPr>
    </w:p>
    <w:p w:rsidR="00874FBE" w:rsidRPr="006243B7" w:rsidRDefault="00874FBE" w:rsidP="00874FBE">
      <w:pPr>
        <w:ind w:left="360" w:hanging="360"/>
      </w:pPr>
      <w:r w:rsidRPr="006243B7">
        <w:t>V.</w:t>
      </w:r>
      <w:r w:rsidRPr="006243B7">
        <w:tab/>
      </w:r>
      <w:r>
        <w:rPr>
          <w:u w:val="single"/>
        </w:rPr>
        <w:t>Notification and Reporting Requirements</w:t>
      </w:r>
      <w:r w:rsidRPr="006243B7">
        <w:rPr>
          <w:u w:val="single"/>
        </w:rPr>
        <w:t>:</w:t>
      </w:r>
    </w:p>
    <w:p w:rsidR="00874FBE" w:rsidRDefault="00874FBE" w:rsidP="00874FBE">
      <w:pPr>
        <w:pStyle w:val="BodyTextIndent"/>
      </w:pPr>
    </w:p>
    <w:p w:rsidR="00874FBE" w:rsidRDefault="00874FBE" w:rsidP="001668ED">
      <w:pPr>
        <w:pStyle w:val="BodyTextIndent"/>
        <w:spacing w:after="0"/>
        <w:ind w:left="720" w:hanging="360"/>
      </w:pPr>
      <w:r>
        <w:t>a.</w:t>
      </w:r>
      <w:r>
        <w:tab/>
        <w:t xml:space="preserve">At least 30 days in advance of the proposed test date, a test protocol shall be submitted to the Department for review.  The testing shall be conducted in accordance with Federal and </w:t>
      </w:r>
      <w:r w:rsidR="00C41630">
        <w:t>D</w:t>
      </w:r>
      <w:r w:rsidR="001668ED">
        <w:t>istrict</w:t>
      </w:r>
      <w:r>
        <w:t xml:space="preserve"> requirements.</w:t>
      </w:r>
    </w:p>
    <w:p w:rsidR="001668ED" w:rsidRDefault="001668ED" w:rsidP="001668ED">
      <w:pPr>
        <w:pStyle w:val="BodyTextIndent"/>
        <w:spacing w:after="0"/>
        <w:ind w:left="720" w:hanging="360"/>
      </w:pPr>
    </w:p>
    <w:p w:rsidR="001668ED" w:rsidRDefault="00874FBE" w:rsidP="001668ED">
      <w:pPr>
        <w:pStyle w:val="BodyTextIndent"/>
        <w:spacing w:after="0"/>
        <w:ind w:left="720" w:hanging="360"/>
      </w:pPr>
      <w:r>
        <w:t>b.</w:t>
      </w:r>
      <w:r>
        <w:tab/>
        <w:t xml:space="preserve">The test protocol shall be approved by the Department prior to initiating any testing.  Upon approval of the test protocol, the Company shall finalize the test date with the assigned inspector in the </w:t>
      </w:r>
      <w:r w:rsidR="00ED05EC">
        <w:t>Compliance</w:t>
      </w:r>
      <w:r>
        <w:t xml:space="preserve"> and Enforcement Branch. </w:t>
      </w:r>
    </w:p>
    <w:p w:rsidR="00874FBE" w:rsidRDefault="00874FBE" w:rsidP="001668ED">
      <w:pPr>
        <w:pStyle w:val="BodyTextIndent"/>
        <w:spacing w:after="0"/>
        <w:ind w:left="720" w:hanging="360"/>
      </w:pPr>
      <w:r>
        <w:t xml:space="preserve"> </w:t>
      </w:r>
    </w:p>
    <w:p w:rsidR="00874FBE" w:rsidRDefault="00874FBE" w:rsidP="001668ED">
      <w:pPr>
        <w:pStyle w:val="BodyTextIndent"/>
        <w:spacing w:after="0"/>
        <w:ind w:left="720" w:hanging="360"/>
      </w:pPr>
      <w:r>
        <w:t>c.</w:t>
      </w:r>
      <w:r>
        <w:tab/>
        <w:t xml:space="preserve">The results of the testing performed pursuant to Condition </w:t>
      </w:r>
      <w:proofErr w:type="gramStart"/>
      <w:r>
        <w:t>IV(</w:t>
      </w:r>
      <w:proofErr w:type="gramEnd"/>
      <w:r>
        <w:t>a) shall be submitted in duplicate to the Department and the US EPA within 60 days after completion of the testing program.</w:t>
      </w:r>
    </w:p>
    <w:p w:rsidR="001668ED" w:rsidRDefault="001668ED" w:rsidP="001668ED">
      <w:pPr>
        <w:pStyle w:val="BodyTextIndent"/>
        <w:spacing w:after="0"/>
        <w:ind w:left="720" w:hanging="360"/>
      </w:pPr>
    </w:p>
    <w:p w:rsidR="00874FBE" w:rsidRDefault="00874FBE" w:rsidP="001668ED">
      <w:pPr>
        <w:tabs>
          <w:tab w:val="left" w:pos="720"/>
        </w:tabs>
        <w:ind w:left="720" w:hanging="360"/>
      </w:pPr>
      <w:r>
        <w:t>d.</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874FBE" w:rsidRDefault="00F97B2A" w:rsidP="001668ED">
      <w:pPr>
        <w:ind w:left="1080" w:hanging="360"/>
      </w:pPr>
      <w:r>
        <w:lastRenderedPageBreak/>
        <w:t>1</w:t>
      </w:r>
      <w:r w:rsidR="00874FBE">
        <w:t>.</w:t>
      </w:r>
      <w:r w:rsidR="00874FBE">
        <w:tab/>
        <w:t>A statement that the Permittee has reviewed the report from the emissions testing firm and agrees with the findings.</w:t>
      </w:r>
    </w:p>
    <w:p w:rsidR="00874FBE" w:rsidRDefault="00874FBE" w:rsidP="001668ED">
      <w:pPr>
        <w:ind w:left="1080" w:hanging="360"/>
      </w:pPr>
      <w:r>
        <w:t xml:space="preserve"> </w:t>
      </w:r>
    </w:p>
    <w:p w:rsidR="00874FBE" w:rsidRDefault="00F97B2A" w:rsidP="001668ED">
      <w:pPr>
        <w:ind w:left="1080" w:hanging="360"/>
      </w:pPr>
      <w:r>
        <w:t>2</w:t>
      </w:r>
      <w:r w:rsidR="00874FBE">
        <w:t>.</w:t>
      </w:r>
      <w:r w:rsidR="00874FBE">
        <w:tab/>
        <w:t>Permit number(s) and condition(s) which are the basis for the compliance evaluation.</w:t>
      </w:r>
    </w:p>
    <w:p w:rsidR="00874FBE" w:rsidRDefault="00874FBE" w:rsidP="001668ED">
      <w:pPr>
        <w:ind w:left="1080" w:hanging="360"/>
      </w:pPr>
    </w:p>
    <w:p w:rsidR="00874FBE" w:rsidRDefault="00F97B2A" w:rsidP="001668ED">
      <w:pPr>
        <w:ind w:left="1080" w:hanging="360"/>
      </w:pPr>
      <w:r>
        <w:t>3</w:t>
      </w:r>
      <w:r w:rsidR="00874FBE">
        <w:t>.</w:t>
      </w:r>
      <w:r w:rsidR="00874FBE">
        <w:tab/>
        <w:t xml:space="preserve">Summary of results with respect to each </w:t>
      </w:r>
      <w:proofErr w:type="gramStart"/>
      <w:r w:rsidR="00874FBE">
        <w:t>permit</w:t>
      </w:r>
      <w:proofErr w:type="gramEnd"/>
      <w:r w:rsidR="00874FBE">
        <w:t xml:space="preserve"> condition.</w:t>
      </w:r>
    </w:p>
    <w:p w:rsidR="00874FBE" w:rsidRDefault="00874FBE" w:rsidP="001668ED">
      <w:pPr>
        <w:ind w:left="1080" w:hanging="360"/>
      </w:pPr>
    </w:p>
    <w:p w:rsidR="00874FBE" w:rsidRDefault="00F97B2A" w:rsidP="001668ED">
      <w:pPr>
        <w:ind w:left="1080" w:hanging="360"/>
      </w:pPr>
      <w:r>
        <w:t>4</w:t>
      </w:r>
      <w:r w:rsidR="00874FBE">
        <w:t>.</w:t>
      </w:r>
      <w:r w:rsidR="00874FBE">
        <w:tab/>
        <w:t xml:space="preserve">Statement of compliance or non-compliance with each </w:t>
      </w:r>
      <w:proofErr w:type="gramStart"/>
      <w:r w:rsidR="00874FBE">
        <w:t>permit</w:t>
      </w:r>
      <w:proofErr w:type="gramEnd"/>
      <w:r w:rsidR="00874FBE">
        <w:t xml:space="preserve"> condition.</w:t>
      </w:r>
    </w:p>
    <w:p w:rsidR="00C41630" w:rsidRDefault="00C41630" w:rsidP="001668ED">
      <w:pPr>
        <w:ind w:left="1080" w:hanging="360"/>
      </w:pPr>
    </w:p>
    <w:p w:rsidR="00C41630" w:rsidRDefault="00C41630" w:rsidP="001668ED">
      <w:pPr>
        <w:ind w:left="720" w:hanging="360"/>
      </w:pPr>
      <w:r>
        <w:t>e.</w:t>
      </w:r>
      <w:r>
        <w:tab/>
        <w:t>The results must demonstrate to the D</w:t>
      </w:r>
      <w:r w:rsidR="00CE5FF5">
        <w:t>epartment</w:t>
      </w:r>
      <w:r>
        <w:t xml:space="preserve">’s satisfaction that the emission unit is operating in compliance with the applicable regulations and conditions of this permit; if the final report of the test results shows non-compliance the </w:t>
      </w:r>
      <w:r w:rsidR="001668ED">
        <w:t>Permittee</w:t>
      </w:r>
      <w:r>
        <w:t xml:space="preserve"> shall propose corrective action(s).  </w:t>
      </w:r>
    </w:p>
    <w:p w:rsidR="00874FBE" w:rsidRDefault="00874FBE" w:rsidP="001668ED">
      <w:pPr>
        <w:ind w:left="720" w:hanging="360"/>
      </w:pPr>
    </w:p>
    <w:p w:rsidR="00C41630" w:rsidRDefault="00C41630" w:rsidP="001668ED">
      <w:pPr>
        <w:pStyle w:val="BodyTextIndent"/>
        <w:tabs>
          <w:tab w:val="left" w:pos="0"/>
        </w:tabs>
        <w:spacing w:after="0"/>
        <w:ind w:left="720" w:hanging="360"/>
      </w:pPr>
      <w:r>
        <w:t>f.</w:t>
      </w:r>
      <w:r>
        <w:tab/>
        <w:t>The notifications and reports required under Conditions V(c) and (d) shall be submitted to the Department and the U.S. EPA at</w:t>
      </w:r>
      <w:r w:rsidR="00C2776C">
        <w:t xml:space="preserve"> the</w:t>
      </w:r>
      <w:r>
        <w:t xml:space="preserve"> following addresses.  The protocol required under Condition </w:t>
      </w:r>
      <w:proofErr w:type="gramStart"/>
      <w:r>
        <w:t>V(</w:t>
      </w:r>
      <w:proofErr w:type="gramEnd"/>
      <w:r w:rsidR="00C2776C">
        <w:t>a</w:t>
      </w:r>
      <w:r>
        <w:t xml:space="preserve">) </w:t>
      </w:r>
      <w:r w:rsidR="00CE5FF5">
        <w:t>need only be submitted to the Department</w:t>
      </w:r>
      <w:r>
        <w:t xml:space="preserve"> at the following address.</w:t>
      </w:r>
    </w:p>
    <w:p w:rsidR="00C41630" w:rsidRDefault="00C41630" w:rsidP="001668ED">
      <w:pPr>
        <w:pStyle w:val="BodyTextIndent"/>
        <w:tabs>
          <w:tab w:val="left" w:pos="540"/>
        </w:tabs>
        <w:spacing w:after="0"/>
        <w:ind w:left="720" w:hanging="360"/>
      </w:pPr>
    </w:p>
    <w:p w:rsidR="007F4165" w:rsidRPr="009979A7" w:rsidRDefault="007F4165" w:rsidP="001668ED">
      <w:pPr>
        <w:ind w:left="1080" w:hanging="360"/>
      </w:pPr>
      <w:r>
        <w:t>Department of Energy and</w:t>
      </w:r>
      <w:r w:rsidRPr="009979A7">
        <w:t xml:space="preserve"> Environment</w:t>
      </w:r>
    </w:p>
    <w:p w:rsidR="007F4165" w:rsidRPr="009979A7" w:rsidRDefault="007F4165" w:rsidP="001668ED">
      <w:pPr>
        <w:tabs>
          <w:tab w:val="left" w:pos="-1440"/>
          <w:tab w:val="left" w:pos="-720"/>
        </w:tabs>
        <w:ind w:left="1080" w:hanging="360"/>
      </w:pPr>
      <w:r w:rsidRPr="009979A7">
        <w:t>Chief, Compliance and Enforcement Branch</w:t>
      </w:r>
    </w:p>
    <w:p w:rsidR="007F4165" w:rsidRPr="009979A7" w:rsidRDefault="007F4165" w:rsidP="001668ED">
      <w:pPr>
        <w:tabs>
          <w:tab w:val="left" w:pos="-1440"/>
          <w:tab w:val="left" w:pos="-720"/>
        </w:tabs>
        <w:ind w:left="1080" w:hanging="360"/>
      </w:pPr>
      <w:r w:rsidRPr="009979A7">
        <w:t>Air Quality Division</w:t>
      </w:r>
    </w:p>
    <w:p w:rsidR="007F4165" w:rsidRPr="009979A7" w:rsidRDefault="007F4165" w:rsidP="001668ED">
      <w:pPr>
        <w:tabs>
          <w:tab w:val="left" w:pos="-1440"/>
          <w:tab w:val="left" w:pos="-720"/>
        </w:tabs>
        <w:ind w:left="1080" w:hanging="360"/>
      </w:pPr>
      <w:r w:rsidRPr="009979A7">
        <w:t>1200 First Street, NE, 5</w:t>
      </w:r>
      <w:r w:rsidRPr="009979A7">
        <w:rPr>
          <w:vertAlign w:val="superscript"/>
        </w:rPr>
        <w:t>th</w:t>
      </w:r>
      <w:r w:rsidRPr="009979A7">
        <w:t xml:space="preserve"> Floor</w:t>
      </w:r>
    </w:p>
    <w:p w:rsidR="007F4165" w:rsidRPr="009979A7" w:rsidRDefault="007F4165" w:rsidP="001668ED">
      <w:pPr>
        <w:tabs>
          <w:tab w:val="left" w:pos="-1440"/>
          <w:tab w:val="left" w:pos="-720"/>
        </w:tabs>
        <w:ind w:left="1080" w:hanging="360"/>
      </w:pPr>
      <w:r w:rsidRPr="009979A7">
        <w:t>Washington, D.C. 20002</w:t>
      </w:r>
    </w:p>
    <w:p w:rsidR="002F3F74" w:rsidRDefault="002F3F74" w:rsidP="001668ED"/>
    <w:p w:rsidR="00C41630" w:rsidRDefault="00C41630" w:rsidP="001668ED">
      <w:pPr>
        <w:ind w:firstLine="720"/>
      </w:pPr>
      <w:proofErr w:type="gramStart"/>
      <w:r>
        <w:t>and</w:t>
      </w:r>
      <w:proofErr w:type="gramEnd"/>
    </w:p>
    <w:p w:rsidR="00C41630" w:rsidRDefault="00C41630" w:rsidP="001668ED"/>
    <w:p w:rsidR="00CE5FF5" w:rsidRPr="009979A7" w:rsidRDefault="00CE5FF5" w:rsidP="001668ED">
      <w:pPr>
        <w:ind w:left="720"/>
      </w:pPr>
      <w:r w:rsidRPr="009979A7">
        <w:t>Reports to EPA must be submitted electronically using the subpart specific reporting form in the Compliance and Emissions Data Reporting Interface (CEDRI) that is accessed through EPA’s Central Data Exchange (CDX) (</w:t>
      </w:r>
      <w:hyperlink r:id="rId12" w:history="1">
        <w:r w:rsidRPr="009979A7">
          <w:rPr>
            <w:rStyle w:val="Hyperlink"/>
          </w:rPr>
          <w:t>www.epa.gov/cdx</w:t>
        </w:r>
      </w:hyperlink>
      <w:r w:rsidRPr="009979A7">
        <w:t>).  However, if the reporting form specific to this subpart is not available in CEDRI at the time that the report is due, the written report must be submitted to the EPA Administrator at the following address:</w:t>
      </w:r>
    </w:p>
    <w:p w:rsidR="00CE5FF5" w:rsidRPr="009979A7" w:rsidRDefault="00CE5FF5" w:rsidP="001668ED">
      <w:pPr>
        <w:ind w:left="1080" w:hanging="360"/>
      </w:pPr>
    </w:p>
    <w:p w:rsidR="00CE5FF5" w:rsidRPr="009979A7" w:rsidRDefault="00CE5FF5" w:rsidP="001668ED">
      <w:pPr>
        <w:tabs>
          <w:tab w:val="left" w:pos="720"/>
        </w:tabs>
        <w:ind w:left="720"/>
      </w:pPr>
      <w:r w:rsidRPr="009979A7">
        <w:t>EPA Region III</w:t>
      </w:r>
    </w:p>
    <w:p w:rsidR="00CE5FF5" w:rsidRPr="009979A7" w:rsidRDefault="00CE5FF5" w:rsidP="001668ED">
      <w:pPr>
        <w:tabs>
          <w:tab w:val="left" w:pos="720"/>
        </w:tabs>
        <w:ind w:left="720"/>
      </w:pPr>
      <w:r w:rsidRPr="009979A7">
        <w:t>Director, Air Protection Division</w:t>
      </w:r>
    </w:p>
    <w:p w:rsidR="00CE5FF5" w:rsidRPr="009979A7" w:rsidRDefault="00CE5FF5" w:rsidP="001668ED">
      <w:pPr>
        <w:tabs>
          <w:tab w:val="left" w:pos="720"/>
        </w:tabs>
        <w:ind w:left="720"/>
      </w:pPr>
      <w:r w:rsidRPr="009979A7">
        <w:t>1650 Arch Street</w:t>
      </w:r>
    </w:p>
    <w:p w:rsidR="00CE5FF5" w:rsidRPr="009979A7" w:rsidRDefault="00CE5FF5" w:rsidP="001668ED">
      <w:pPr>
        <w:tabs>
          <w:tab w:val="left" w:pos="720"/>
        </w:tabs>
        <w:ind w:left="720"/>
      </w:pPr>
      <w:r w:rsidRPr="009979A7">
        <w:t>Philadelphia PA, 19103</w:t>
      </w:r>
    </w:p>
    <w:p w:rsidR="00490D26" w:rsidRDefault="00490D26" w:rsidP="001668ED">
      <w:pPr>
        <w:ind w:firstLine="720"/>
      </w:pPr>
    </w:p>
    <w:p w:rsidR="00500AF8" w:rsidRDefault="009C0C65" w:rsidP="001668ED">
      <w:pPr>
        <w:numPr>
          <w:ilvl w:val="0"/>
          <w:numId w:val="2"/>
        </w:numPr>
      </w:pPr>
      <w:r>
        <w:t xml:space="preserve">The </w:t>
      </w:r>
      <w:r w:rsidR="001668ED">
        <w:t>Permittee</w:t>
      </w:r>
      <w:r>
        <w:t xml:space="preserve"> shall submit</w:t>
      </w:r>
      <w:r w:rsidR="00C72B3E">
        <w:t xml:space="preserve"> an initial notification of the date of construction of the emergency generator.  This notification must be postmarked no later than thirty </w:t>
      </w:r>
      <w:r w:rsidR="00061F85">
        <w:t xml:space="preserve">(30) </w:t>
      </w:r>
      <w:r w:rsidR="00C72B3E">
        <w:t>days after such date.</w:t>
      </w:r>
      <w:r w:rsidR="00061F85">
        <w:t xml:space="preserve"> [40 CFR 60.7(a)(1)]</w:t>
      </w:r>
    </w:p>
    <w:p w:rsidR="00061F85" w:rsidRDefault="00061F85" w:rsidP="001668ED">
      <w:pPr>
        <w:ind w:left="720"/>
      </w:pPr>
    </w:p>
    <w:p w:rsidR="00061F85" w:rsidRDefault="00061F85" w:rsidP="001668ED">
      <w:pPr>
        <w:numPr>
          <w:ilvl w:val="0"/>
          <w:numId w:val="2"/>
        </w:numPr>
      </w:pPr>
      <w:r>
        <w:lastRenderedPageBreak/>
        <w:t>Th</w:t>
      </w:r>
      <w:r w:rsidR="00C2776C">
        <w:t xml:space="preserve">e notification under Condition </w:t>
      </w:r>
      <w:r>
        <w:t>V(</w:t>
      </w:r>
      <w:r w:rsidR="00C2776C">
        <w:t>g) must include the followin</w:t>
      </w:r>
      <w:r w:rsidR="002408F4">
        <w:t xml:space="preserve">g information </w:t>
      </w:r>
      <w:r w:rsidR="00C2776C">
        <w:t>[40 CFR 60.4245(c)]</w:t>
      </w:r>
      <w:r w:rsidR="002408F4">
        <w:t>:</w:t>
      </w:r>
    </w:p>
    <w:p w:rsidR="002408F4" w:rsidRDefault="002408F4" w:rsidP="001668ED">
      <w:pPr>
        <w:pStyle w:val="ListParagraph"/>
      </w:pPr>
    </w:p>
    <w:p w:rsidR="002408F4" w:rsidRDefault="002408F4" w:rsidP="001668ED">
      <w:pPr>
        <w:numPr>
          <w:ilvl w:val="0"/>
          <w:numId w:val="4"/>
        </w:numPr>
      </w:pPr>
      <w:r>
        <w:t xml:space="preserve">Name and address of the </w:t>
      </w:r>
      <w:r w:rsidR="001668ED">
        <w:t>Permittee</w:t>
      </w:r>
      <w:r>
        <w:t>;</w:t>
      </w:r>
    </w:p>
    <w:p w:rsidR="005027C8" w:rsidRDefault="005027C8" w:rsidP="001668ED">
      <w:pPr>
        <w:ind w:left="1080"/>
      </w:pPr>
    </w:p>
    <w:p w:rsidR="002408F4" w:rsidRDefault="002408F4" w:rsidP="001668ED">
      <w:pPr>
        <w:numPr>
          <w:ilvl w:val="0"/>
          <w:numId w:val="4"/>
        </w:numPr>
      </w:pPr>
      <w:r>
        <w:t>The address of the location of the emergency generator;</w:t>
      </w:r>
    </w:p>
    <w:p w:rsidR="005027C8" w:rsidRDefault="005027C8" w:rsidP="001668ED">
      <w:pPr>
        <w:ind w:left="1080"/>
      </w:pPr>
    </w:p>
    <w:p w:rsidR="00F97B2A" w:rsidRDefault="002408F4" w:rsidP="001668ED">
      <w:pPr>
        <w:numPr>
          <w:ilvl w:val="0"/>
          <w:numId w:val="4"/>
        </w:numPr>
      </w:pPr>
      <w:r>
        <w:t>Engine information including make, model, engine family,</w:t>
      </w:r>
      <w:r w:rsidR="00F97B2A">
        <w:t xml:space="preserve"> serial number, model year, maximum engine power, and engine displacement;</w:t>
      </w:r>
    </w:p>
    <w:p w:rsidR="005027C8" w:rsidRDefault="005027C8" w:rsidP="001668ED">
      <w:pPr>
        <w:ind w:left="1080"/>
      </w:pPr>
    </w:p>
    <w:p w:rsidR="005027C8" w:rsidRDefault="00F97B2A" w:rsidP="001668ED">
      <w:pPr>
        <w:numPr>
          <w:ilvl w:val="0"/>
          <w:numId w:val="4"/>
        </w:numPr>
      </w:pPr>
      <w:r>
        <w:t>Emission control equipment; and</w:t>
      </w:r>
    </w:p>
    <w:p w:rsidR="005027C8" w:rsidRDefault="005027C8" w:rsidP="001668ED">
      <w:pPr>
        <w:pStyle w:val="ListParagraph"/>
      </w:pPr>
    </w:p>
    <w:p w:rsidR="005027C8" w:rsidRDefault="005027C8" w:rsidP="001668ED">
      <w:pPr>
        <w:numPr>
          <w:ilvl w:val="0"/>
          <w:numId w:val="4"/>
        </w:numPr>
      </w:pPr>
      <w:r>
        <w:t>Fuel used.</w:t>
      </w:r>
    </w:p>
    <w:p w:rsidR="00DF543A" w:rsidRDefault="00DF543A" w:rsidP="001668ED"/>
    <w:p w:rsidR="00500AF8" w:rsidRPr="006243B7" w:rsidRDefault="00500AF8" w:rsidP="001668ED">
      <w:pPr>
        <w:ind w:left="360" w:hanging="360"/>
      </w:pPr>
      <w:r w:rsidRPr="006243B7">
        <w:t>V</w:t>
      </w:r>
      <w:r w:rsidR="00C2776C">
        <w:t>I</w:t>
      </w:r>
      <w:r w:rsidRPr="006243B7">
        <w:t>.</w:t>
      </w:r>
      <w:r w:rsidRPr="006243B7">
        <w:tab/>
      </w:r>
      <w:r w:rsidRPr="006243B7">
        <w:rPr>
          <w:u w:val="single"/>
        </w:rPr>
        <w:t>Record Keeping Requirements:</w:t>
      </w:r>
    </w:p>
    <w:p w:rsidR="00500AF8" w:rsidRPr="006243B7" w:rsidRDefault="00500AF8" w:rsidP="001668ED">
      <w:pPr>
        <w:ind w:left="360" w:hanging="360"/>
      </w:pPr>
    </w:p>
    <w:p w:rsidR="001668ED" w:rsidRPr="006243B7" w:rsidRDefault="001668ED" w:rsidP="001668ED">
      <w:pPr>
        <w:ind w:left="720" w:hanging="360"/>
      </w:pPr>
      <w:r w:rsidRPr="006243B7">
        <w:t>a.</w:t>
      </w:r>
      <w:r w:rsidRPr="006243B7">
        <w:tab/>
        <w:t xml:space="preserve">The following information shall be recorded, initialed, and maintained in a log at the facility for a period not less than </w:t>
      </w:r>
      <w:r>
        <w:t>three</w:t>
      </w:r>
      <w:r w:rsidRPr="006243B7">
        <w:t xml:space="preserve"> (</w:t>
      </w:r>
      <w:r>
        <w:t xml:space="preserve">3) years </w:t>
      </w:r>
      <w:proofErr w:type="gramStart"/>
      <w:r>
        <w:t xml:space="preserve">[ </w:t>
      </w:r>
      <w:r w:rsidRPr="006243B7">
        <w:t>20</w:t>
      </w:r>
      <w:proofErr w:type="gramEnd"/>
      <w:r w:rsidRPr="006243B7">
        <w:t xml:space="preserve"> DCMR 500.</w:t>
      </w:r>
      <w:r w:rsidRPr="0067799D">
        <w:t xml:space="preserve"> </w:t>
      </w:r>
      <w:r w:rsidRPr="006243B7">
        <w:t>8]:</w:t>
      </w:r>
    </w:p>
    <w:p w:rsidR="001668ED" w:rsidRPr="006243B7" w:rsidRDefault="001668ED" w:rsidP="001668ED">
      <w:pPr>
        <w:ind w:left="360" w:hanging="360"/>
      </w:pPr>
    </w:p>
    <w:p w:rsidR="001668ED" w:rsidRDefault="001668ED" w:rsidP="001668ED">
      <w:pPr>
        <w:ind w:left="1080" w:hanging="360"/>
      </w:pPr>
      <w:r>
        <w:t>1.</w:t>
      </w:r>
      <w:r>
        <w:tab/>
        <w:t>The date, time, duration, and reason for each start-up of the emergency generator, including the following specific information:</w:t>
      </w:r>
    </w:p>
    <w:p w:rsidR="001668ED" w:rsidRDefault="001668ED" w:rsidP="001668ED">
      <w:pPr>
        <w:ind w:left="1080" w:hanging="360"/>
      </w:pPr>
    </w:p>
    <w:p w:rsidR="001668ED" w:rsidRDefault="001668ED" w:rsidP="001668ED">
      <w:pPr>
        <w:ind w:left="1440" w:hanging="360"/>
      </w:pPr>
      <w:r>
        <w:t>i.</w:t>
      </w:r>
      <w:r>
        <w:tab/>
        <w:t>If the unit is operated in non-emergency situations pursuant to Condition III(c)(2), the specific purpose for each operation period must be recorded; and</w:t>
      </w:r>
    </w:p>
    <w:p w:rsidR="001668ED" w:rsidRDefault="001668ED" w:rsidP="001668ED">
      <w:pPr>
        <w:ind w:left="1440" w:hanging="360"/>
      </w:pPr>
    </w:p>
    <w:p w:rsidR="001668ED" w:rsidRPr="005238C4" w:rsidRDefault="001668ED" w:rsidP="001668ED">
      <w:pPr>
        <w:ind w:left="1440" w:hanging="360"/>
      </w:pPr>
      <w:r>
        <w:t>ii.</w:t>
      </w:r>
      <w:r>
        <w:tab/>
        <w:t xml:space="preserve">If the unit is operated for emergency purposes, what classified the operation as </w:t>
      </w:r>
      <w:proofErr w:type="gramStart"/>
      <w:r>
        <w:t>emergency.</w:t>
      </w:r>
      <w:proofErr w:type="gramEnd"/>
    </w:p>
    <w:p w:rsidR="001668ED" w:rsidRDefault="001668ED" w:rsidP="001668ED">
      <w:pPr>
        <w:ind w:left="1080" w:hanging="360"/>
      </w:pPr>
    </w:p>
    <w:p w:rsidR="001668ED" w:rsidRPr="005104C8" w:rsidRDefault="001668ED" w:rsidP="001668ED">
      <w:pPr>
        <w:ind w:left="1080" w:hanging="360"/>
      </w:pPr>
      <w:r w:rsidRPr="005104C8">
        <w:t>2.</w:t>
      </w:r>
      <w:r w:rsidRPr="005104C8">
        <w:tab/>
        <w:t>The total hours of operation for each month and the cumulative 12-month rolling period shall be calculated and recorded within 15 days of the end of each calendar month</w:t>
      </w:r>
      <w:r>
        <w:t xml:space="preserve"> </w:t>
      </w:r>
      <w:r w:rsidRPr="00946B71">
        <w:t>for the previous month and the 12-month period ending at the end of that month</w:t>
      </w:r>
      <w:r w:rsidRPr="005104C8">
        <w:t>;</w:t>
      </w:r>
    </w:p>
    <w:p w:rsidR="001668ED" w:rsidRPr="005104C8" w:rsidRDefault="001668ED" w:rsidP="001668ED">
      <w:pPr>
        <w:tabs>
          <w:tab w:val="num" w:pos="1260"/>
        </w:tabs>
        <w:ind w:left="1260" w:hanging="540"/>
      </w:pPr>
    </w:p>
    <w:p w:rsidR="001668ED" w:rsidRPr="00832259" w:rsidRDefault="001668ED" w:rsidP="001668ED">
      <w:pPr>
        <w:ind w:left="1080" w:hanging="360"/>
      </w:pPr>
      <w:r w:rsidRPr="00832259">
        <w:t>3.</w:t>
      </w:r>
      <w:r w:rsidRPr="00832259">
        <w:tab/>
        <w:t xml:space="preserve">The total hours of operation for maintenance checks and readiness </w:t>
      </w:r>
      <w:r>
        <w:t xml:space="preserve"> and non-emergency operation </w:t>
      </w:r>
      <w:r w:rsidRPr="00832259">
        <w:t>testing pursuant to Condition III(c) each month, and totaled for each calendar year by January 15 of each year for the previous calendar year;</w:t>
      </w:r>
    </w:p>
    <w:p w:rsidR="001668ED" w:rsidRDefault="001668ED" w:rsidP="001668ED">
      <w:pPr>
        <w:ind w:left="1080" w:hanging="360"/>
      </w:pPr>
    </w:p>
    <w:p w:rsidR="001668ED" w:rsidRDefault="001668ED" w:rsidP="001668ED">
      <w:pPr>
        <w:pStyle w:val="ListParagraph"/>
        <w:numPr>
          <w:ilvl w:val="0"/>
          <w:numId w:val="3"/>
        </w:numPr>
        <w:ind w:left="1080"/>
        <w:rPr>
          <w:sz w:val="24"/>
          <w:szCs w:val="24"/>
        </w:rPr>
      </w:pPr>
      <w:r w:rsidRPr="00B92CD1">
        <w:rPr>
          <w:sz w:val="24"/>
          <w:szCs w:val="24"/>
        </w:rPr>
        <w:t>The total hours of operation each calendar year for non-emergency purposes pursuant to Condition III</w:t>
      </w:r>
      <w:r>
        <w:rPr>
          <w:sz w:val="24"/>
          <w:szCs w:val="24"/>
        </w:rPr>
        <w:t>(c)</w:t>
      </w:r>
      <w:r w:rsidRPr="00B92CD1">
        <w:rPr>
          <w:sz w:val="24"/>
          <w:szCs w:val="24"/>
        </w:rPr>
        <w:t xml:space="preserve">(2); </w:t>
      </w:r>
    </w:p>
    <w:p w:rsidR="001668ED" w:rsidRPr="00B92CD1" w:rsidRDefault="001668ED" w:rsidP="001668ED">
      <w:pPr>
        <w:pStyle w:val="ListParagraph"/>
        <w:ind w:left="1080"/>
        <w:rPr>
          <w:sz w:val="24"/>
          <w:szCs w:val="24"/>
        </w:rPr>
      </w:pPr>
    </w:p>
    <w:p w:rsidR="001668ED" w:rsidRDefault="001668ED" w:rsidP="001668ED">
      <w:pPr>
        <w:pStyle w:val="ListParagraph"/>
        <w:numPr>
          <w:ilvl w:val="0"/>
          <w:numId w:val="3"/>
        </w:numPr>
        <w:ind w:left="1080"/>
        <w:rPr>
          <w:sz w:val="24"/>
          <w:szCs w:val="24"/>
        </w:rPr>
      </w:pPr>
      <w:r>
        <w:rPr>
          <w:sz w:val="24"/>
          <w:szCs w:val="24"/>
        </w:rPr>
        <w:t xml:space="preserve">Records of the maintenance performed on the unit </w:t>
      </w:r>
      <w:r w:rsidRPr="000E4BCC">
        <w:rPr>
          <w:i/>
          <w:sz w:val="24"/>
          <w:szCs w:val="24"/>
        </w:rPr>
        <w:t>[Note that these records must be sufficient such that the Permittee is complying with the requirements of Condition III(e)];</w:t>
      </w:r>
    </w:p>
    <w:p w:rsidR="001668ED" w:rsidRDefault="001668ED" w:rsidP="001668ED">
      <w:pPr>
        <w:pStyle w:val="ListParagraph"/>
        <w:numPr>
          <w:ilvl w:val="0"/>
          <w:numId w:val="3"/>
        </w:numPr>
        <w:ind w:left="1080"/>
        <w:rPr>
          <w:sz w:val="24"/>
          <w:szCs w:val="24"/>
        </w:rPr>
      </w:pPr>
      <w:r w:rsidRPr="005104C8">
        <w:rPr>
          <w:sz w:val="24"/>
          <w:szCs w:val="24"/>
        </w:rPr>
        <w:lastRenderedPageBreak/>
        <w:t>Records of the results of any visible emissions monitoring performed;</w:t>
      </w:r>
    </w:p>
    <w:p w:rsidR="001668ED" w:rsidRPr="00832259" w:rsidRDefault="001668ED" w:rsidP="001668ED">
      <w:pPr>
        <w:pStyle w:val="ListParagraph"/>
        <w:rPr>
          <w:sz w:val="24"/>
          <w:szCs w:val="24"/>
        </w:rPr>
      </w:pPr>
    </w:p>
    <w:p w:rsidR="001668ED" w:rsidRDefault="001668ED" w:rsidP="001668ED">
      <w:pPr>
        <w:pStyle w:val="ListParagraph"/>
        <w:numPr>
          <w:ilvl w:val="0"/>
          <w:numId w:val="3"/>
        </w:numPr>
        <w:ind w:left="1080"/>
        <w:rPr>
          <w:sz w:val="24"/>
          <w:szCs w:val="24"/>
        </w:rPr>
      </w:pPr>
      <w:r w:rsidRPr="005104C8">
        <w:rPr>
          <w:sz w:val="24"/>
          <w:szCs w:val="24"/>
        </w:rPr>
        <w:t>Records of the occurrence and duration of each malfunction of operation; and</w:t>
      </w:r>
      <w:r w:rsidRPr="00832259">
        <w:rPr>
          <w:sz w:val="24"/>
          <w:szCs w:val="24"/>
        </w:rPr>
        <w:tab/>
      </w:r>
    </w:p>
    <w:p w:rsidR="001668ED" w:rsidRPr="00832259" w:rsidRDefault="001668ED" w:rsidP="001668ED">
      <w:pPr>
        <w:pStyle w:val="ListParagraph"/>
        <w:rPr>
          <w:sz w:val="24"/>
          <w:szCs w:val="24"/>
        </w:rPr>
      </w:pPr>
    </w:p>
    <w:p w:rsidR="001668ED" w:rsidRDefault="001668ED" w:rsidP="001668ED">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1668ED" w:rsidRPr="006243B7" w:rsidRDefault="001668ED" w:rsidP="001668ED">
      <w:pPr>
        <w:ind w:left="360"/>
      </w:pPr>
    </w:p>
    <w:p w:rsidR="001668ED" w:rsidRDefault="001668ED" w:rsidP="001668ED">
      <w:pPr>
        <w:ind w:left="720" w:hanging="360"/>
      </w:pPr>
      <w:r w:rsidRPr="006243B7">
        <w:t>b.</w:t>
      </w:r>
      <w:r w:rsidRPr="006243B7">
        <w:tab/>
        <w:t xml:space="preserve">The </w:t>
      </w:r>
      <w:r>
        <w:t>Permittee</w:t>
      </w:r>
      <w:r w:rsidRPr="006243B7">
        <w:t xml:space="preserve"> shall maintain a copy of the emergency generator’s manufacturer’s maintenance and operating </w:t>
      </w:r>
      <w:r>
        <w:t>recommendations at the facility as well as a copy of the maintenance plan for the equipment.</w:t>
      </w:r>
    </w:p>
    <w:p w:rsidR="001668ED" w:rsidRPr="006243B7" w:rsidRDefault="001668ED" w:rsidP="001668ED">
      <w:pPr>
        <w:ind w:left="720" w:hanging="360"/>
      </w:pPr>
    </w:p>
    <w:p w:rsidR="001668ED" w:rsidRDefault="001668ED" w:rsidP="001668ED">
      <w:pPr>
        <w:ind w:left="720" w:hanging="360"/>
      </w:pPr>
      <w:r>
        <w:t>c.</w:t>
      </w:r>
      <w:r>
        <w:tab/>
        <w:t xml:space="preserve">The Permittee shall maintain documentation to show that the engine meets the emission standards in Condition </w:t>
      </w:r>
      <w:proofErr w:type="gramStart"/>
      <w:r>
        <w:t>II(</w:t>
      </w:r>
      <w:proofErr w:type="gramEnd"/>
      <w:r>
        <w:t>a). [40 CFR 60.4245(a</w:t>
      </w:r>
      <w:proofErr w:type="gramStart"/>
      <w:r>
        <w:t>)(</w:t>
      </w:r>
      <w:proofErr w:type="gramEnd"/>
      <w:r>
        <w:t>4)]</w:t>
      </w:r>
    </w:p>
    <w:p w:rsidR="0076577A" w:rsidRDefault="0076577A" w:rsidP="001668ED">
      <w:pPr>
        <w:ind w:left="720" w:hanging="360"/>
      </w:pPr>
    </w:p>
    <w:p w:rsidR="00500AF8" w:rsidRDefault="00500AF8" w:rsidP="001668ED">
      <w:r w:rsidRPr="006243B7">
        <w:t>If you have any questions, please call me at (202) 535-1747</w:t>
      </w:r>
      <w:r>
        <w:t xml:space="preserve"> or </w:t>
      </w:r>
      <w:r w:rsidR="00C23B9A">
        <w:t xml:space="preserve">John </w:t>
      </w:r>
      <w:r w:rsidR="00581B60">
        <w:t>N</w:t>
      </w:r>
      <w:r w:rsidR="00C23B9A">
        <w:t>woke</w:t>
      </w:r>
      <w:r>
        <w:t xml:space="preserve"> at (202) </w:t>
      </w:r>
      <w:r w:rsidR="00C23B9A">
        <w:t>724</w:t>
      </w:r>
      <w:r>
        <w:t>-</w:t>
      </w:r>
      <w:r w:rsidR="00C23B9A">
        <w:t>77</w:t>
      </w:r>
      <w:r>
        <w:t>7</w:t>
      </w:r>
      <w:r w:rsidR="00C23B9A">
        <w:t>8</w:t>
      </w:r>
      <w:r>
        <w:t>.</w:t>
      </w:r>
    </w:p>
    <w:p w:rsidR="00500AF8" w:rsidRDefault="00500AF8" w:rsidP="001668ED"/>
    <w:p w:rsidR="000F466A" w:rsidRPr="006243B7" w:rsidRDefault="000F466A" w:rsidP="001668ED"/>
    <w:p w:rsidR="00500AF8" w:rsidRPr="006243B7" w:rsidRDefault="00500AF8" w:rsidP="001668ED">
      <w:pPr>
        <w:pStyle w:val="Signature"/>
      </w:pPr>
      <w:r w:rsidRPr="006243B7">
        <w:t>Sincerely,</w:t>
      </w:r>
    </w:p>
    <w:p w:rsidR="00500AF8" w:rsidRDefault="00500AF8" w:rsidP="001668ED"/>
    <w:p w:rsidR="00A868DD" w:rsidRPr="006243B7" w:rsidRDefault="00A868DD" w:rsidP="001668ED"/>
    <w:p w:rsidR="00500AF8" w:rsidRPr="006243B7" w:rsidRDefault="00500AF8" w:rsidP="001668ED"/>
    <w:p w:rsidR="00500AF8" w:rsidRDefault="00500AF8" w:rsidP="001668ED">
      <w:r w:rsidRPr="006243B7">
        <w:t>Stephen S. Ours</w:t>
      </w:r>
      <w:r>
        <w:t>, P.E</w:t>
      </w:r>
      <w:r w:rsidR="000F466A">
        <w:t>.</w:t>
      </w:r>
    </w:p>
    <w:p w:rsidR="00500AF8" w:rsidRPr="006243B7" w:rsidRDefault="00500AF8" w:rsidP="001668ED">
      <w:r w:rsidRPr="006243B7">
        <w:t>Chief</w:t>
      </w:r>
      <w:r>
        <w:t xml:space="preserve">, </w:t>
      </w:r>
      <w:r w:rsidRPr="006243B7">
        <w:t>Permitting Branch</w:t>
      </w:r>
    </w:p>
    <w:p w:rsidR="00500AF8" w:rsidRDefault="00500AF8" w:rsidP="001668ED"/>
    <w:p w:rsidR="00500AF8" w:rsidRDefault="00500AF8" w:rsidP="001668ED">
      <w:r>
        <w:t>SSO</w:t>
      </w:r>
      <w:proofErr w:type="gramStart"/>
      <w:r>
        <w:t>:</w:t>
      </w:r>
      <w:r w:rsidR="00C23B9A">
        <w:t>JCN</w:t>
      </w:r>
      <w:proofErr w:type="gramEnd"/>
    </w:p>
    <w:sectPr w:rsidR="00500AF8" w:rsidSect="00B75325">
      <w:headerReference w:type="default" r:id="rId13"/>
      <w:headerReference w:type="first" r:id="rId14"/>
      <w:foot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67" w:rsidRDefault="00425E67">
      <w:r>
        <w:separator/>
      </w:r>
    </w:p>
  </w:endnote>
  <w:endnote w:type="continuationSeparator" w:id="0">
    <w:p w:rsidR="00425E67" w:rsidRDefault="0042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5" w:rsidRPr="0030116A" w:rsidRDefault="001668ED" w:rsidP="00F23695">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Xp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OaY16X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695" w:rsidRPr="0030116A">
      <w:rPr>
        <w:rFonts w:ascii="Century Gothic" w:hAnsi="Century Gothic"/>
        <w:sz w:val="20"/>
        <w:szCs w:val="20"/>
      </w:rPr>
      <w:t xml:space="preserve"> </w:t>
    </w:r>
    <w:r w:rsidR="00F23695">
      <w:rPr>
        <w:rFonts w:ascii="Century Gothic" w:hAnsi="Century Gothic"/>
        <w:sz w:val="20"/>
        <w:szCs w:val="20"/>
      </w:rPr>
      <w:t xml:space="preserve">                </w:t>
    </w:r>
    <w:r w:rsidR="00F23695" w:rsidRPr="0030116A">
      <w:rPr>
        <w:rFonts w:ascii="Century Gothic" w:hAnsi="Century Gothic"/>
        <w:sz w:val="20"/>
        <w:szCs w:val="20"/>
      </w:rPr>
      <w:t xml:space="preserve">    </w:t>
    </w:r>
    <w:r w:rsidR="00F23695">
      <w:rPr>
        <w:rFonts w:ascii="Century Gothic" w:hAnsi="Century Gothic"/>
        <w:sz w:val="20"/>
        <w:szCs w:val="20"/>
      </w:rPr>
      <w:t xml:space="preserve">        </w:t>
    </w:r>
    <w:r w:rsidR="00F23695" w:rsidRPr="0030116A">
      <w:rPr>
        <w:rFonts w:ascii="Century Gothic" w:hAnsi="Century Gothic"/>
        <w:sz w:val="19"/>
        <w:szCs w:val="19"/>
      </w:rPr>
      <w:t xml:space="preserve">1200 First Street NE, 5th Floor, Washington, DC 20002 </w:t>
    </w:r>
    <w:r w:rsidR="00F23695">
      <w:rPr>
        <w:rFonts w:ascii="Century Gothic" w:hAnsi="Century Gothic"/>
        <w:sz w:val="19"/>
        <w:szCs w:val="19"/>
      </w:rPr>
      <w:t xml:space="preserve">| (202) 535-2600 | </w:t>
    </w:r>
    <w:r w:rsidR="00F23695" w:rsidRPr="0030116A">
      <w:rPr>
        <w:rFonts w:ascii="Century Gothic" w:hAnsi="Century Gothic"/>
        <w:sz w:val="19"/>
        <w:szCs w:val="19"/>
      </w:rPr>
      <w:t>doee.dc.gov</w:t>
    </w:r>
    <w:r w:rsidR="00F23695">
      <w:rPr>
        <w:rFonts w:ascii="Century Gothic" w:hAnsi="Century Gothic"/>
        <w:sz w:val="19"/>
        <w:szCs w:val="19"/>
      </w:rPr>
      <w:t xml:space="preserve"> </w:t>
    </w:r>
  </w:p>
  <w:p w:rsidR="00B75325" w:rsidRDefault="00B75325" w:rsidP="002923B4">
    <w:pPr>
      <w:pStyle w:val="Footer"/>
      <w:tabs>
        <w:tab w:val="clear" w:pos="4320"/>
        <w:tab w:val="clear" w:pos="86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67" w:rsidRDefault="00425E67">
      <w:r>
        <w:separator/>
      </w:r>
    </w:p>
  </w:footnote>
  <w:footnote w:type="continuationSeparator" w:id="0">
    <w:p w:rsidR="00425E67" w:rsidRDefault="0042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16" w:rsidRPr="001A1259" w:rsidRDefault="00A62216" w:rsidP="00A62216">
    <w:pPr>
      <w:pStyle w:val="Header"/>
      <w:rPr>
        <w:b/>
      </w:rPr>
    </w:pPr>
    <w:smartTag w:uri="urn:schemas-microsoft-com:office:smarttags" w:element="place">
      <w:smartTag w:uri="urn:schemas-microsoft-com:office:smarttags" w:element="PlaceName">
        <w:r>
          <w:rPr>
            <w:b/>
          </w:rPr>
          <w:t>American</w:t>
        </w:r>
      </w:smartTag>
      <w:r>
        <w:rPr>
          <w:b/>
        </w:rPr>
        <w:t xml:space="preserve"> </w:t>
      </w:r>
      <w:smartTag w:uri="urn:schemas-microsoft-com:office:smarttags" w:element="PlaceType">
        <w:r>
          <w:rPr>
            <w:b/>
          </w:rPr>
          <w:t>University</w:t>
        </w:r>
      </w:smartTag>
      <w:r>
        <w:rPr>
          <w:b/>
        </w:rPr>
        <w:t xml:space="preserve"> </w:t>
      </w:r>
      <w:smartTag w:uri="urn:schemas-microsoft-com:office:smarttags" w:element="PlaceName">
        <w:r>
          <w:rPr>
            <w:b/>
          </w:rPr>
          <w:t>Washington</w:t>
        </w:r>
      </w:smartTag>
      <w:r>
        <w:rPr>
          <w:b/>
        </w:rPr>
        <w:t xml:space="preserve"> </w:t>
      </w:r>
      <w:smartTag w:uri="urn:schemas-microsoft-com:office:smarttags" w:element="PlaceType">
        <w:r>
          <w:rPr>
            <w:b/>
          </w:rPr>
          <w:t>College</w:t>
        </w:r>
      </w:smartTag>
    </w:smartTag>
    <w:r>
      <w:rPr>
        <w:b/>
      </w:rPr>
      <w:t xml:space="preserve"> of Law</w:t>
    </w:r>
  </w:p>
  <w:p w:rsidR="00A62216" w:rsidRPr="001A1259" w:rsidRDefault="001668ED" w:rsidP="001668ED">
    <w:pPr>
      <w:pStyle w:val="Header"/>
      <w:ind w:left="360" w:hanging="360"/>
      <w:rPr>
        <w:b/>
      </w:rPr>
    </w:pPr>
    <w:r>
      <w:rPr>
        <w:b/>
      </w:rPr>
      <w:t xml:space="preserve">Permit #7056 to Construct and </w:t>
    </w:r>
    <w:r w:rsidR="00A62216">
      <w:rPr>
        <w:b/>
      </w:rPr>
      <w:t xml:space="preserve">Operate One 500 </w:t>
    </w:r>
    <w:proofErr w:type="spellStart"/>
    <w:r w:rsidR="00A62216">
      <w:rPr>
        <w:b/>
      </w:rPr>
      <w:t>kW</w:t>
    </w:r>
    <w:r>
      <w:rPr>
        <w:b/>
      </w:rPr>
      <w:t>e</w:t>
    </w:r>
    <w:proofErr w:type="spellEnd"/>
    <w:r w:rsidR="00A62216">
      <w:rPr>
        <w:b/>
      </w:rPr>
      <w:t xml:space="preserve"> Natural Gas-Fired Emergency Generator</w:t>
    </w:r>
    <w:r>
      <w:rPr>
        <w:b/>
      </w:rPr>
      <w:t xml:space="preserve"> Set</w:t>
    </w:r>
  </w:p>
  <w:p w:rsidR="001668ED" w:rsidRDefault="001668ED" w:rsidP="001668ED">
    <w:pPr>
      <w:pStyle w:val="Header"/>
      <w:tabs>
        <w:tab w:val="clear" w:pos="4320"/>
        <w:tab w:val="clear" w:pos="8640"/>
        <w:tab w:val="left" w:pos="6810"/>
      </w:tabs>
    </w:pPr>
    <w:r>
      <w:t>January 17, 2017</w:t>
    </w:r>
  </w:p>
  <w:p w:rsidR="00B75325" w:rsidRPr="005B24E6" w:rsidRDefault="00B75325" w:rsidP="008B0C80">
    <w:pPr>
      <w:pStyle w:val="Header"/>
    </w:pPr>
    <w:r w:rsidRPr="005B24E6">
      <w:t xml:space="preserve">Page </w:t>
    </w:r>
    <w:r w:rsidR="00DD07A4">
      <w:fldChar w:fldCharType="begin"/>
    </w:r>
    <w:r w:rsidR="00DD07A4">
      <w:instrText xml:space="preserve"> PAGE </w:instrText>
    </w:r>
    <w:r w:rsidR="00DD07A4">
      <w:fldChar w:fldCharType="separate"/>
    </w:r>
    <w:r w:rsidR="00041A08">
      <w:rPr>
        <w:noProof/>
      </w:rPr>
      <w:t>2</w:t>
    </w:r>
    <w:r w:rsidR="00DD07A4">
      <w:fldChar w:fldCharType="end"/>
    </w:r>
  </w:p>
  <w:p w:rsidR="00B75325" w:rsidRDefault="00B75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95" w:rsidRPr="0030116A" w:rsidRDefault="00F23695" w:rsidP="00F2369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23695" w:rsidRDefault="00F23695" w:rsidP="00F23695">
    <w:pPr>
      <w:pStyle w:val="Header"/>
    </w:pPr>
  </w:p>
  <w:p w:rsidR="00F23695" w:rsidRDefault="00F23695" w:rsidP="00F23695">
    <w:pPr>
      <w:pStyle w:val="Header"/>
    </w:pPr>
  </w:p>
  <w:p w:rsidR="00B75325" w:rsidRPr="00F23695" w:rsidRDefault="00B75325" w:rsidP="00F2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5264B"/>
    <w:multiLevelType w:val="hybridMultilevel"/>
    <w:tmpl w:val="BED0C542"/>
    <w:lvl w:ilvl="0" w:tplc="9FBA2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4C8C6472"/>
    <w:multiLevelType w:val="hybridMultilevel"/>
    <w:tmpl w:val="59E8A830"/>
    <w:lvl w:ilvl="0" w:tplc="F004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1A08"/>
    <w:rsid w:val="000509DC"/>
    <w:rsid w:val="0005177E"/>
    <w:rsid w:val="00061F85"/>
    <w:rsid w:val="00071F3B"/>
    <w:rsid w:val="0008279A"/>
    <w:rsid w:val="000938C8"/>
    <w:rsid w:val="000A115E"/>
    <w:rsid w:val="000C6F74"/>
    <w:rsid w:val="000F0675"/>
    <w:rsid w:val="000F466A"/>
    <w:rsid w:val="000F5A76"/>
    <w:rsid w:val="00106545"/>
    <w:rsid w:val="001146D1"/>
    <w:rsid w:val="00117635"/>
    <w:rsid w:val="001310E0"/>
    <w:rsid w:val="001325FD"/>
    <w:rsid w:val="001668ED"/>
    <w:rsid w:val="00177B6C"/>
    <w:rsid w:val="00183209"/>
    <w:rsid w:val="00184A07"/>
    <w:rsid w:val="001A2D01"/>
    <w:rsid w:val="001C039F"/>
    <w:rsid w:val="001C64AA"/>
    <w:rsid w:val="001D2B4A"/>
    <w:rsid w:val="001D5B4E"/>
    <w:rsid w:val="001E60E2"/>
    <w:rsid w:val="001F1877"/>
    <w:rsid w:val="001F26AD"/>
    <w:rsid w:val="001F4668"/>
    <w:rsid w:val="001F715E"/>
    <w:rsid w:val="00224AC2"/>
    <w:rsid w:val="002408F4"/>
    <w:rsid w:val="00254B73"/>
    <w:rsid w:val="00271FB2"/>
    <w:rsid w:val="00273CAE"/>
    <w:rsid w:val="00284344"/>
    <w:rsid w:val="002908A0"/>
    <w:rsid w:val="00290FD3"/>
    <w:rsid w:val="002923B4"/>
    <w:rsid w:val="002B2740"/>
    <w:rsid w:val="002C3391"/>
    <w:rsid w:val="002D0497"/>
    <w:rsid w:val="002E239A"/>
    <w:rsid w:val="002E37D1"/>
    <w:rsid w:val="002F3F74"/>
    <w:rsid w:val="003173AD"/>
    <w:rsid w:val="00333AA5"/>
    <w:rsid w:val="00364338"/>
    <w:rsid w:val="00367CDF"/>
    <w:rsid w:val="00367F7B"/>
    <w:rsid w:val="00377959"/>
    <w:rsid w:val="00394205"/>
    <w:rsid w:val="003A1982"/>
    <w:rsid w:val="003A3062"/>
    <w:rsid w:val="003B077E"/>
    <w:rsid w:val="003B121B"/>
    <w:rsid w:val="003B2CC6"/>
    <w:rsid w:val="003E2577"/>
    <w:rsid w:val="003F1013"/>
    <w:rsid w:val="003F5CE5"/>
    <w:rsid w:val="004012EC"/>
    <w:rsid w:val="00410FE3"/>
    <w:rsid w:val="004129D4"/>
    <w:rsid w:val="00425E67"/>
    <w:rsid w:val="00446213"/>
    <w:rsid w:val="00447879"/>
    <w:rsid w:val="00451564"/>
    <w:rsid w:val="00461A2E"/>
    <w:rsid w:val="00462A6E"/>
    <w:rsid w:val="00471B4B"/>
    <w:rsid w:val="0048011A"/>
    <w:rsid w:val="00480BB8"/>
    <w:rsid w:val="004877E2"/>
    <w:rsid w:val="00490886"/>
    <w:rsid w:val="00490D26"/>
    <w:rsid w:val="00493CEA"/>
    <w:rsid w:val="004A1250"/>
    <w:rsid w:val="004A42F9"/>
    <w:rsid w:val="004A56D7"/>
    <w:rsid w:val="004C41B1"/>
    <w:rsid w:val="004D1B50"/>
    <w:rsid w:val="004E0D87"/>
    <w:rsid w:val="004E4A22"/>
    <w:rsid w:val="004E6B44"/>
    <w:rsid w:val="004E785C"/>
    <w:rsid w:val="004F2838"/>
    <w:rsid w:val="004F28D3"/>
    <w:rsid w:val="004F2948"/>
    <w:rsid w:val="004F7D23"/>
    <w:rsid w:val="00500AF8"/>
    <w:rsid w:val="0050170D"/>
    <w:rsid w:val="005027C8"/>
    <w:rsid w:val="0051575E"/>
    <w:rsid w:val="00540B79"/>
    <w:rsid w:val="0054168C"/>
    <w:rsid w:val="00561103"/>
    <w:rsid w:val="00564FD2"/>
    <w:rsid w:val="0056640B"/>
    <w:rsid w:val="0057729C"/>
    <w:rsid w:val="00581B60"/>
    <w:rsid w:val="00590463"/>
    <w:rsid w:val="005A2EC4"/>
    <w:rsid w:val="005C56C9"/>
    <w:rsid w:val="005D2B8D"/>
    <w:rsid w:val="005D72B7"/>
    <w:rsid w:val="005F4943"/>
    <w:rsid w:val="00610233"/>
    <w:rsid w:val="006168BC"/>
    <w:rsid w:val="00630084"/>
    <w:rsid w:val="0064606E"/>
    <w:rsid w:val="00653218"/>
    <w:rsid w:val="00660691"/>
    <w:rsid w:val="006713D5"/>
    <w:rsid w:val="006749F8"/>
    <w:rsid w:val="006764AE"/>
    <w:rsid w:val="00693F63"/>
    <w:rsid w:val="00694421"/>
    <w:rsid w:val="006A28F6"/>
    <w:rsid w:val="006B7025"/>
    <w:rsid w:val="006C5FC1"/>
    <w:rsid w:val="006F3CA4"/>
    <w:rsid w:val="00722947"/>
    <w:rsid w:val="007237E9"/>
    <w:rsid w:val="00723B5D"/>
    <w:rsid w:val="0073637C"/>
    <w:rsid w:val="00737C82"/>
    <w:rsid w:val="0074136B"/>
    <w:rsid w:val="007568D2"/>
    <w:rsid w:val="0076577A"/>
    <w:rsid w:val="00785ED5"/>
    <w:rsid w:val="007A6215"/>
    <w:rsid w:val="007C35DB"/>
    <w:rsid w:val="007F35DA"/>
    <w:rsid w:val="007F4165"/>
    <w:rsid w:val="0080322E"/>
    <w:rsid w:val="008044DA"/>
    <w:rsid w:val="00813F57"/>
    <w:rsid w:val="0081521A"/>
    <w:rsid w:val="008258F6"/>
    <w:rsid w:val="00854246"/>
    <w:rsid w:val="00854781"/>
    <w:rsid w:val="008578A9"/>
    <w:rsid w:val="00874FBE"/>
    <w:rsid w:val="00882CD3"/>
    <w:rsid w:val="008A6DDF"/>
    <w:rsid w:val="008B0C80"/>
    <w:rsid w:val="008B769D"/>
    <w:rsid w:val="008C7A19"/>
    <w:rsid w:val="008D204B"/>
    <w:rsid w:val="008D399E"/>
    <w:rsid w:val="008D4A47"/>
    <w:rsid w:val="008D758D"/>
    <w:rsid w:val="008E0BA3"/>
    <w:rsid w:val="009247DE"/>
    <w:rsid w:val="00950713"/>
    <w:rsid w:val="00964562"/>
    <w:rsid w:val="00964C32"/>
    <w:rsid w:val="00965454"/>
    <w:rsid w:val="00965DB4"/>
    <w:rsid w:val="00970EE1"/>
    <w:rsid w:val="0097282F"/>
    <w:rsid w:val="00980317"/>
    <w:rsid w:val="009813D6"/>
    <w:rsid w:val="0099209B"/>
    <w:rsid w:val="009A1CA4"/>
    <w:rsid w:val="009A2249"/>
    <w:rsid w:val="009A66D2"/>
    <w:rsid w:val="009B0147"/>
    <w:rsid w:val="009B0D9E"/>
    <w:rsid w:val="009B3CD7"/>
    <w:rsid w:val="009B5736"/>
    <w:rsid w:val="009B74AE"/>
    <w:rsid w:val="009C06D1"/>
    <w:rsid w:val="009C0C65"/>
    <w:rsid w:val="009C687A"/>
    <w:rsid w:val="009D04BA"/>
    <w:rsid w:val="009E6E3F"/>
    <w:rsid w:val="009F376B"/>
    <w:rsid w:val="00A0687D"/>
    <w:rsid w:val="00A1461F"/>
    <w:rsid w:val="00A147AA"/>
    <w:rsid w:val="00A25BF7"/>
    <w:rsid w:val="00A37A8B"/>
    <w:rsid w:val="00A405D7"/>
    <w:rsid w:val="00A40DB4"/>
    <w:rsid w:val="00A43E2A"/>
    <w:rsid w:val="00A47251"/>
    <w:rsid w:val="00A533B7"/>
    <w:rsid w:val="00A5682D"/>
    <w:rsid w:val="00A62216"/>
    <w:rsid w:val="00A67445"/>
    <w:rsid w:val="00A779B6"/>
    <w:rsid w:val="00A8483C"/>
    <w:rsid w:val="00A8624D"/>
    <w:rsid w:val="00A868DD"/>
    <w:rsid w:val="00A9195A"/>
    <w:rsid w:val="00A94AA8"/>
    <w:rsid w:val="00A94F47"/>
    <w:rsid w:val="00AA6CD2"/>
    <w:rsid w:val="00AB1DD3"/>
    <w:rsid w:val="00AB1F9A"/>
    <w:rsid w:val="00AD1FA6"/>
    <w:rsid w:val="00AD261D"/>
    <w:rsid w:val="00AE1998"/>
    <w:rsid w:val="00AF1F64"/>
    <w:rsid w:val="00AF2CF1"/>
    <w:rsid w:val="00AF5135"/>
    <w:rsid w:val="00B26DCC"/>
    <w:rsid w:val="00B331FC"/>
    <w:rsid w:val="00B430E8"/>
    <w:rsid w:val="00B521D5"/>
    <w:rsid w:val="00B576E1"/>
    <w:rsid w:val="00B57DAE"/>
    <w:rsid w:val="00B75325"/>
    <w:rsid w:val="00B8095B"/>
    <w:rsid w:val="00B85E53"/>
    <w:rsid w:val="00B87ED0"/>
    <w:rsid w:val="00BC41C6"/>
    <w:rsid w:val="00BF45D3"/>
    <w:rsid w:val="00C02E5E"/>
    <w:rsid w:val="00C0764F"/>
    <w:rsid w:val="00C227B4"/>
    <w:rsid w:val="00C23B9A"/>
    <w:rsid w:val="00C2692C"/>
    <w:rsid w:val="00C2776C"/>
    <w:rsid w:val="00C304A8"/>
    <w:rsid w:val="00C31A1D"/>
    <w:rsid w:val="00C37EDA"/>
    <w:rsid w:val="00C41630"/>
    <w:rsid w:val="00C475E0"/>
    <w:rsid w:val="00C55697"/>
    <w:rsid w:val="00C55769"/>
    <w:rsid w:val="00C60895"/>
    <w:rsid w:val="00C72B3E"/>
    <w:rsid w:val="00CC77E5"/>
    <w:rsid w:val="00CE5B65"/>
    <w:rsid w:val="00CE5FF5"/>
    <w:rsid w:val="00D05290"/>
    <w:rsid w:val="00D2241E"/>
    <w:rsid w:val="00D26167"/>
    <w:rsid w:val="00D33BFC"/>
    <w:rsid w:val="00D40D15"/>
    <w:rsid w:val="00D40F43"/>
    <w:rsid w:val="00D41BDE"/>
    <w:rsid w:val="00D53F47"/>
    <w:rsid w:val="00D57CB4"/>
    <w:rsid w:val="00D61C69"/>
    <w:rsid w:val="00D716CE"/>
    <w:rsid w:val="00D717A9"/>
    <w:rsid w:val="00D749C3"/>
    <w:rsid w:val="00D74A9D"/>
    <w:rsid w:val="00D850F1"/>
    <w:rsid w:val="00D85C17"/>
    <w:rsid w:val="00D9183E"/>
    <w:rsid w:val="00D921AD"/>
    <w:rsid w:val="00D93A35"/>
    <w:rsid w:val="00D94DF6"/>
    <w:rsid w:val="00DA0501"/>
    <w:rsid w:val="00DA062F"/>
    <w:rsid w:val="00DC5687"/>
    <w:rsid w:val="00DD07A4"/>
    <w:rsid w:val="00DD4604"/>
    <w:rsid w:val="00DD72E6"/>
    <w:rsid w:val="00DE36DB"/>
    <w:rsid w:val="00DF543A"/>
    <w:rsid w:val="00DF5617"/>
    <w:rsid w:val="00E12314"/>
    <w:rsid w:val="00E20183"/>
    <w:rsid w:val="00E3266E"/>
    <w:rsid w:val="00E45C96"/>
    <w:rsid w:val="00E50EC8"/>
    <w:rsid w:val="00E54043"/>
    <w:rsid w:val="00E54C82"/>
    <w:rsid w:val="00E708CA"/>
    <w:rsid w:val="00E80D89"/>
    <w:rsid w:val="00E8198B"/>
    <w:rsid w:val="00EA67EB"/>
    <w:rsid w:val="00EB6FA2"/>
    <w:rsid w:val="00EB7149"/>
    <w:rsid w:val="00ED05EC"/>
    <w:rsid w:val="00EE1016"/>
    <w:rsid w:val="00EE3BEE"/>
    <w:rsid w:val="00F0380E"/>
    <w:rsid w:val="00F151E6"/>
    <w:rsid w:val="00F205C0"/>
    <w:rsid w:val="00F23695"/>
    <w:rsid w:val="00F251EB"/>
    <w:rsid w:val="00F309AE"/>
    <w:rsid w:val="00F4635B"/>
    <w:rsid w:val="00F63F54"/>
    <w:rsid w:val="00F72407"/>
    <w:rsid w:val="00F74C9A"/>
    <w:rsid w:val="00F97B2A"/>
    <w:rsid w:val="00FA350A"/>
    <w:rsid w:val="00FD35A1"/>
    <w:rsid w:val="00FD6763"/>
    <w:rsid w:val="00FE407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F23695"/>
    <w:rPr>
      <w:sz w:val="24"/>
      <w:szCs w:val="24"/>
    </w:rPr>
  </w:style>
  <w:style w:type="paragraph" w:styleId="ListParagraph">
    <w:name w:val="List Paragraph"/>
    <w:basedOn w:val="Normal"/>
    <w:uiPriority w:val="34"/>
    <w:qFormat/>
    <w:rsid w:val="0099209B"/>
    <w:pPr>
      <w:ind w:left="720"/>
      <w:contextualSpacing/>
    </w:pPr>
    <w:rPr>
      <w:sz w:val="20"/>
      <w:szCs w:val="20"/>
    </w:rPr>
  </w:style>
  <w:style w:type="paragraph" w:styleId="BodyTextIndent2">
    <w:name w:val="Body Text Indent 2"/>
    <w:basedOn w:val="Normal"/>
    <w:link w:val="BodyTextIndent2Char"/>
    <w:rsid w:val="003A3062"/>
    <w:pPr>
      <w:spacing w:after="120" w:line="480" w:lineRule="auto"/>
      <w:ind w:left="360"/>
    </w:pPr>
  </w:style>
  <w:style w:type="character" w:customStyle="1" w:styleId="BodyTextIndent2Char">
    <w:name w:val="Body Text Indent 2 Char"/>
    <w:link w:val="BodyTextIndent2"/>
    <w:rsid w:val="003A3062"/>
    <w:rPr>
      <w:sz w:val="24"/>
      <w:szCs w:val="24"/>
    </w:rPr>
  </w:style>
  <w:style w:type="paragraph" w:styleId="BodyTextIndent">
    <w:name w:val="Body Text Indent"/>
    <w:basedOn w:val="Normal"/>
    <w:link w:val="BodyTextIndentChar"/>
    <w:rsid w:val="00874FBE"/>
    <w:pPr>
      <w:spacing w:after="120"/>
      <w:ind w:left="360"/>
    </w:pPr>
  </w:style>
  <w:style w:type="character" w:customStyle="1" w:styleId="BodyTextIndentChar">
    <w:name w:val="Body Text Indent Char"/>
    <w:link w:val="BodyTextIndent"/>
    <w:rsid w:val="00874F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F23695"/>
    <w:rPr>
      <w:sz w:val="24"/>
      <w:szCs w:val="24"/>
    </w:rPr>
  </w:style>
  <w:style w:type="paragraph" w:styleId="ListParagraph">
    <w:name w:val="List Paragraph"/>
    <w:basedOn w:val="Normal"/>
    <w:uiPriority w:val="34"/>
    <w:qFormat/>
    <w:rsid w:val="0099209B"/>
    <w:pPr>
      <w:ind w:left="720"/>
      <w:contextualSpacing/>
    </w:pPr>
    <w:rPr>
      <w:sz w:val="20"/>
      <w:szCs w:val="20"/>
    </w:rPr>
  </w:style>
  <w:style w:type="paragraph" w:styleId="BodyTextIndent2">
    <w:name w:val="Body Text Indent 2"/>
    <w:basedOn w:val="Normal"/>
    <w:link w:val="BodyTextIndent2Char"/>
    <w:rsid w:val="003A3062"/>
    <w:pPr>
      <w:spacing w:after="120" w:line="480" w:lineRule="auto"/>
      <w:ind w:left="360"/>
    </w:pPr>
  </w:style>
  <w:style w:type="character" w:customStyle="1" w:styleId="BodyTextIndent2Char">
    <w:name w:val="Body Text Indent 2 Char"/>
    <w:link w:val="BodyTextIndent2"/>
    <w:rsid w:val="003A3062"/>
    <w:rPr>
      <w:sz w:val="24"/>
      <w:szCs w:val="24"/>
    </w:rPr>
  </w:style>
  <w:style w:type="paragraph" w:styleId="BodyTextIndent">
    <w:name w:val="Body Text Indent"/>
    <w:basedOn w:val="Normal"/>
    <w:link w:val="BodyTextIndentChar"/>
    <w:rsid w:val="00874FBE"/>
    <w:pPr>
      <w:spacing w:after="120"/>
      <w:ind w:left="360"/>
    </w:pPr>
  </w:style>
  <w:style w:type="character" w:customStyle="1" w:styleId="BodyTextIndentChar">
    <w:name w:val="Body Text Indent Char"/>
    <w:link w:val="BodyTextIndent"/>
    <w:rsid w:val="00874F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cd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372D-CC28-4369-BEEC-AF66CD6C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9</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17622</CharactersWithSpaces>
  <SharedDoc>false</SharedDoc>
  <HLinks>
    <vt:vector size="12" baseType="variant">
      <vt:variant>
        <vt:i4>2424874</vt:i4>
      </vt:variant>
      <vt:variant>
        <vt:i4>12</vt:i4>
      </vt:variant>
      <vt:variant>
        <vt:i4>0</vt:i4>
      </vt:variant>
      <vt:variant>
        <vt:i4>5</vt:i4>
      </vt:variant>
      <vt:variant>
        <vt:lpwstr>http://www.epa.gov/cdx</vt:lpwstr>
      </vt:variant>
      <vt:variant>
        <vt:lpwstr/>
      </vt:variant>
      <vt:variant>
        <vt:i4>2424874</vt:i4>
      </vt:variant>
      <vt:variant>
        <vt:i4>9</vt:i4>
      </vt:variant>
      <vt:variant>
        <vt:i4>0</vt:i4>
      </vt:variant>
      <vt:variant>
        <vt:i4>5</vt:i4>
      </vt:variant>
      <vt:variant>
        <vt:lpwstr>http://www.epa.gov/cdx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Uncertified Natural Gas Emergency Generator Set Permit</dc:title>
  <dc:creator>Nwoke, John (DOEE);Ours, Stephen (DOEE)</dc:creator>
  <cp:lastModifiedBy>Stephen S. Ours</cp:lastModifiedBy>
  <cp:revision>3</cp:revision>
  <cp:lastPrinted>2016-03-23T19:06:00Z</cp:lastPrinted>
  <dcterms:created xsi:type="dcterms:W3CDTF">2016-12-08T14:57:00Z</dcterms:created>
  <dcterms:modified xsi:type="dcterms:W3CDTF">2016-12-08T15:05:00Z</dcterms:modified>
</cp:coreProperties>
</file>