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9B" w:rsidRPr="009A3677" w:rsidRDefault="002D70AE" w:rsidP="00764F9B">
      <w:r>
        <w:t>September 13</w:t>
      </w:r>
      <w:r w:rsidR="0030214C">
        <w:t>, 2016</w:t>
      </w:r>
    </w:p>
    <w:p w:rsidR="00DB5021" w:rsidRDefault="00DB5021" w:rsidP="00764F9B"/>
    <w:p w:rsidR="00764F9B" w:rsidRPr="009A3677" w:rsidRDefault="00764F9B" w:rsidP="00764F9B">
      <w:r w:rsidRPr="009A3677">
        <w:tab/>
      </w:r>
      <w:r w:rsidRPr="009A3677">
        <w:tab/>
      </w:r>
      <w:r w:rsidRPr="009A3677">
        <w:tab/>
      </w:r>
    </w:p>
    <w:p w:rsidR="00764F9B" w:rsidRPr="009A3677" w:rsidRDefault="00764F9B" w:rsidP="00764F9B">
      <w:r w:rsidRPr="009A3677">
        <w:t>Neal Mohlmann, Chief</w:t>
      </w:r>
    </w:p>
    <w:p w:rsidR="00764F9B" w:rsidRPr="009A3677" w:rsidRDefault="00764F9B" w:rsidP="00764F9B">
      <w:r w:rsidRPr="009A3677">
        <w:t>Office of Environment and Safety</w:t>
      </w:r>
    </w:p>
    <w:p w:rsidR="00025E2A" w:rsidRPr="009A3677" w:rsidRDefault="00025E2A" w:rsidP="00025E2A">
      <w:smartTag w:uri="urn:schemas-microsoft-com:office:smarttags" w:element="country-region">
        <w:smartTag w:uri="urn:schemas-microsoft-com:office:smarttags" w:element="place">
          <w:r w:rsidRPr="009A3677">
            <w:t>U.S.</w:t>
          </w:r>
        </w:smartTag>
      </w:smartTag>
      <w:r w:rsidRPr="009A3677">
        <w:t xml:space="preserve"> Department of the Treasury</w:t>
      </w:r>
    </w:p>
    <w:p w:rsidR="00764F9B" w:rsidRPr="009A3677" w:rsidRDefault="00764F9B" w:rsidP="00764F9B">
      <w:r w:rsidRPr="009A3677">
        <w:t>Bureau of Engraving and Printing</w:t>
      </w:r>
    </w:p>
    <w:p w:rsidR="00764F9B" w:rsidRPr="009A3677" w:rsidRDefault="00764F9B" w:rsidP="00764F9B">
      <w:r w:rsidRPr="009A3677">
        <w:t>14</w:t>
      </w:r>
      <w:r w:rsidRPr="009A3677">
        <w:rPr>
          <w:vertAlign w:val="superscript"/>
        </w:rPr>
        <w:t>th</w:t>
      </w:r>
      <w:r w:rsidRPr="009A3677">
        <w:t xml:space="preserve"> and C Streets, SW</w:t>
      </w:r>
    </w:p>
    <w:p w:rsidR="00764F9B" w:rsidRPr="009A3677" w:rsidRDefault="00764F9B" w:rsidP="00764F9B">
      <w:smartTag w:uri="urn:schemas-microsoft-com:office:smarttags" w:element="place">
        <w:smartTag w:uri="urn:schemas-microsoft-com:office:smarttags" w:element="City">
          <w:r w:rsidRPr="009A3677">
            <w:t>Washington</w:t>
          </w:r>
        </w:smartTag>
        <w:r w:rsidRPr="009A3677">
          <w:t xml:space="preserve">, </w:t>
        </w:r>
        <w:smartTag w:uri="urn:schemas-microsoft-com:office:smarttags" w:element="State">
          <w:r w:rsidRPr="009A3677">
            <w:t>D.C.</w:t>
          </w:r>
        </w:smartTag>
        <w:r w:rsidRPr="009A3677">
          <w:t xml:space="preserve"> </w:t>
        </w:r>
        <w:smartTag w:uri="urn:schemas-microsoft-com:office:smarttags" w:element="PostalCode">
          <w:r w:rsidRPr="009A3677">
            <w:t>20228</w:t>
          </w:r>
        </w:smartTag>
      </w:smartTag>
    </w:p>
    <w:p w:rsidR="00764F9B" w:rsidRPr="009A3677" w:rsidRDefault="00764F9B" w:rsidP="00764F9B"/>
    <w:p w:rsidR="00764F9B" w:rsidRPr="009A3677" w:rsidRDefault="00764F9B" w:rsidP="00764F9B">
      <w:pPr>
        <w:tabs>
          <w:tab w:val="center" w:pos="4680"/>
        </w:tabs>
      </w:pPr>
    </w:p>
    <w:p w:rsidR="00764F9B" w:rsidRPr="005A2BFE" w:rsidRDefault="00764F9B" w:rsidP="00417E97">
      <w:pPr>
        <w:ind w:left="720" w:hanging="720"/>
      </w:pPr>
      <w:r w:rsidRPr="009A3677">
        <w:t>Re:</w:t>
      </w:r>
      <w:r w:rsidRPr="009A3677">
        <w:tab/>
      </w:r>
      <w:r w:rsidR="0030214C">
        <w:rPr>
          <w:b/>
        </w:rPr>
        <w:t>Permit No. 6947</w:t>
      </w:r>
      <w:r w:rsidRPr="005A2BFE">
        <w:rPr>
          <w:b/>
        </w:rPr>
        <w:t xml:space="preserve"> to </w:t>
      </w:r>
      <w:r w:rsidR="0030214C">
        <w:rPr>
          <w:b/>
        </w:rPr>
        <w:t xml:space="preserve">Install and </w:t>
      </w:r>
      <w:r w:rsidR="00EA1D83" w:rsidRPr="005A2BFE">
        <w:rPr>
          <w:b/>
        </w:rPr>
        <w:t xml:space="preserve">Operate </w:t>
      </w:r>
      <w:r w:rsidR="005A2BFE" w:rsidRPr="005A2BFE">
        <w:rPr>
          <w:b/>
        </w:rPr>
        <w:t>On</w:t>
      </w:r>
      <w:r w:rsidR="00417E97">
        <w:rPr>
          <w:b/>
        </w:rPr>
        <w:t>e</w:t>
      </w:r>
      <w:r w:rsidRPr="005A2BFE">
        <w:rPr>
          <w:b/>
        </w:rPr>
        <w:t xml:space="preserve"> </w:t>
      </w:r>
      <w:r w:rsidR="0030214C">
        <w:rPr>
          <w:b/>
        </w:rPr>
        <w:t>(1) Currency Overprinting and Packaging Equipment (COPE</w:t>
      </w:r>
      <w:r w:rsidRPr="005A2BFE">
        <w:rPr>
          <w:b/>
        </w:rPr>
        <w:t>)</w:t>
      </w:r>
      <w:r w:rsidR="00417E97">
        <w:rPr>
          <w:b/>
        </w:rPr>
        <w:t xml:space="preserve"> Press</w:t>
      </w:r>
      <w:r w:rsidR="00D9112C">
        <w:rPr>
          <w:b/>
        </w:rPr>
        <w:t xml:space="preserve"> </w:t>
      </w:r>
      <w:r w:rsidR="00F04B47">
        <w:rPr>
          <w:b/>
        </w:rPr>
        <w:t>from</w:t>
      </w:r>
      <w:r w:rsidR="00D9112C">
        <w:rPr>
          <w:b/>
        </w:rPr>
        <w:t xml:space="preserve"> </w:t>
      </w:r>
      <w:r w:rsidR="00025E2A">
        <w:rPr>
          <w:b/>
        </w:rPr>
        <w:t xml:space="preserve">the </w:t>
      </w:r>
      <w:r w:rsidR="00D9112C">
        <w:rPr>
          <w:b/>
        </w:rPr>
        <w:t xml:space="preserve">Western Currency Facility (WCF) </w:t>
      </w:r>
      <w:r w:rsidR="00417E97">
        <w:rPr>
          <w:b/>
        </w:rPr>
        <w:t xml:space="preserve"> </w:t>
      </w:r>
    </w:p>
    <w:p w:rsidR="002D70AE" w:rsidRDefault="002D70AE" w:rsidP="002D70AE"/>
    <w:p w:rsidR="002D70AE" w:rsidRPr="009A3677" w:rsidRDefault="002D70AE" w:rsidP="002D70AE">
      <w:r w:rsidRPr="009A3677">
        <w:t>Dear Mr. Mohlmann:</w:t>
      </w:r>
    </w:p>
    <w:p w:rsidR="00764F9B" w:rsidRDefault="00764F9B" w:rsidP="00764F9B"/>
    <w:p w:rsidR="00764F9B" w:rsidRDefault="005A2BFE" w:rsidP="00764F9B">
      <w:r w:rsidRPr="002112FA">
        <w:t>Pursuant to sections 200.1 and 200.2 of Title 20 of the District of Columbia Municipal Regulations (20 DCMR), a permit from th</w:t>
      </w:r>
      <w:r w:rsidR="0030214C">
        <w:t>e Department of Energy and</w:t>
      </w:r>
      <w:r w:rsidRPr="002112FA">
        <w:t xml:space="preserve"> Enviro</w:t>
      </w:r>
      <w:r w:rsidR="000E226D">
        <w:t xml:space="preserve">nment (the Department) shall </w:t>
      </w:r>
      <w:r w:rsidRPr="002112FA">
        <w:t>obtained before any person may construct and operate a new stationary source in the District of Columbia.</w:t>
      </w:r>
      <w:r>
        <w:t xml:space="preserve">  </w:t>
      </w:r>
      <w:r w:rsidRPr="002112FA">
        <w:t xml:space="preserve">The application of </w:t>
      </w:r>
      <w:r w:rsidRPr="009A3677">
        <w:t>U.S. Department of the Treasury</w:t>
      </w:r>
      <w:r>
        <w:t xml:space="preserve">, </w:t>
      </w:r>
      <w:r w:rsidRPr="009A3677">
        <w:t>Bureau of Engraving and Printing</w:t>
      </w:r>
      <w:r w:rsidRPr="002112FA">
        <w:t xml:space="preserve"> (</w:t>
      </w:r>
      <w:r>
        <w:t>the Permittee) to</w:t>
      </w:r>
      <w:r w:rsidR="0030214C">
        <w:t xml:space="preserve"> </w:t>
      </w:r>
      <w:r w:rsidR="00AE4CA6">
        <w:t xml:space="preserve">construct </w:t>
      </w:r>
      <w:r w:rsidR="0030214C">
        <w:t>and</w:t>
      </w:r>
      <w:r w:rsidR="00EA1D83">
        <w:t xml:space="preserve"> operate </w:t>
      </w:r>
      <w:r>
        <w:t>on</w:t>
      </w:r>
      <w:r w:rsidR="00807D4D">
        <w:t xml:space="preserve">e (1) </w:t>
      </w:r>
      <w:r w:rsidR="0030214C">
        <w:t>Currency Overprinting and Packaging Equipment (COPE</w:t>
      </w:r>
      <w:r w:rsidR="00807D4D">
        <w:t>)</w:t>
      </w:r>
      <w:r w:rsidR="00764F9B">
        <w:t xml:space="preserve">, </w:t>
      </w:r>
      <w:proofErr w:type="spellStart"/>
      <w:r w:rsidR="00764F9B">
        <w:t>Dela</w:t>
      </w:r>
      <w:proofErr w:type="spellEnd"/>
      <w:r w:rsidR="00764F9B">
        <w:t xml:space="preserve"> Rue</w:t>
      </w:r>
      <w:r w:rsidR="00764F9B" w:rsidRPr="009A3677">
        <w:t xml:space="preserve"> </w:t>
      </w:r>
      <w:proofErr w:type="spellStart"/>
      <w:r w:rsidR="00764F9B" w:rsidRPr="009A3677">
        <w:t>Giori</w:t>
      </w:r>
      <w:proofErr w:type="spellEnd"/>
      <w:r w:rsidR="00764F9B" w:rsidRPr="009A3677">
        <w:t xml:space="preserve">, Super </w:t>
      </w:r>
      <w:proofErr w:type="spellStart"/>
      <w:r w:rsidR="00764F9B" w:rsidRPr="009A3677">
        <w:t>Orlof</w:t>
      </w:r>
      <w:proofErr w:type="spellEnd"/>
      <w:r w:rsidR="00764F9B" w:rsidRPr="009A3677">
        <w:t xml:space="preserve"> </w:t>
      </w:r>
      <w:r w:rsidR="00764F9B">
        <w:t>Currency printing line</w:t>
      </w:r>
      <w:r w:rsidR="00764F9B" w:rsidRPr="009A3677">
        <w:t xml:space="preserve">, </w:t>
      </w:r>
      <w:r w:rsidR="00417E97">
        <w:t xml:space="preserve">a </w:t>
      </w:r>
      <w:r w:rsidR="00764F9B" w:rsidRPr="009A3677">
        <w:t>non-</w:t>
      </w:r>
      <w:proofErr w:type="spellStart"/>
      <w:r w:rsidR="00764F9B" w:rsidRPr="009A3677">
        <w:t>heatset</w:t>
      </w:r>
      <w:proofErr w:type="spellEnd"/>
      <w:r w:rsidR="00764F9B" w:rsidRPr="009A3677">
        <w:t xml:space="preserve">, </w:t>
      </w:r>
      <w:r w:rsidR="00764F9B">
        <w:t>sheet-f</w:t>
      </w:r>
      <w:r>
        <w:t>ed</w:t>
      </w:r>
      <w:r w:rsidR="00417E97">
        <w:t>,</w:t>
      </w:r>
      <w:r>
        <w:t xml:space="preserve"> </w:t>
      </w:r>
      <w:r w:rsidR="00417E97">
        <w:t>letter</w:t>
      </w:r>
      <w:r>
        <w:t>press</w:t>
      </w:r>
      <w:r w:rsidR="00417E97">
        <w:t xml:space="preserve"> </w:t>
      </w:r>
      <w:r w:rsidR="00C00C06">
        <w:t xml:space="preserve">printing </w:t>
      </w:r>
      <w:bookmarkStart w:id="0" w:name="_GoBack"/>
      <w:bookmarkEnd w:id="0"/>
      <w:r w:rsidR="00417E97">
        <w:t>unit</w:t>
      </w:r>
      <w:r w:rsidR="00764F9B">
        <w:t>,</w:t>
      </w:r>
      <w:r w:rsidR="00764F9B" w:rsidRPr="009A3677">
        <w:t xml:space="preserve"> at the Bureau of Engraving and Printing</w:t>
      </w:r>
      <w:r w:rsidR="00764F9B">
        <w:t>,</w:t>
      </w:r>
      <w:r w:rsidR="00764F9B" w:rsidRPr="009A3677">
        <w:t xml:space="preserve"> </w:t>
      </w:r>
      <w:r w:rsidR="00764F9B">
        <w:t xml:space="preserve">in </w:t>
      </w:r>
      <w:r w:rsidR="00764F9B" w:rsidRPr="009A3677">
        <w:t xml:space="preserve">the Main Building </w:t>
      </w:r>
      <w:r w:rsidR="004A592E">
        <w:t>1</w:t>
      </w:r>
      <w:r w:rsidR="004A592E">
        <w:rPr>
          <w:vertAlign w:val="superscript"/>
        </w:rPr>
        <w:t>st</w:t>
      </w:r>
      <w:r w:rsidR="00417E97">
        <w:t xml:space="preserve"> </w:t>
      </w:r>
      <w:r w:rsidR="00764F9B">
        <w:t xml:space="preserve">Floor </w:t>
      </w:r>
      <w:r w:rsidR="004A592E">
        <w:t>B</w:t>
      </w:r>
      <w:r w:rsidR="00764F9B">
        <w:t xml:space="preserve"> Wing, </w:t>
      </w:r>
      <w:r w:rsidR="00764F9B" w:rsidRPr="009A3677">
        <w:t>at 14</w:t>
      </w:r>
      <w:r w:rsidR="00764F9B" w:rsidRPr="009A3677">
        <w:rPr>
          <w:vertAlign w:val="superscript"/>
        </w:rPr>
        <w:t>th</w:t>
      </w:r>
      <w:r w:rsidR="00764F9B" w:rsidRPr="009A3677">
        <w:t xml:space="preserve"> and C Streets SW</w:t>
      </w:r>
      <w:r w:rsidR="00417E97">
        <w:t>,</w:t>
      </w:r>
      <w:r w:rsidR="00764F9B" w:rsidRPr="009A3677">
        <w:t xml:space="preserve"> per </w:t>
      </w:r>
      <w:r w:rsidR="00764F9B">
        <w:t>your application</w:t>
      </w:r>
      <w:r w:rsidR="00764F9B" w:rsidRPr="009A3677">
        <w:t xml:space="preserve">, </w:t>
      </w:r>
      <w:r w:rsidR="004A592E">
        <w:t>dated October 10, 2014</w:t>
      </w:r>
      <w:r w:rsidR="00764F9B">
        <w:t xml:space="preserve">, </w:t>
      </w:r>
      <w:r w:rsidR="00764F9B" w:rsidRPr="009A3677">
        <w:t>is hereby granted subject to the following conditions:</w:t>
      </w:r>
    </w:p>
    <w:p w:rsidR="00764F9B" w:rsidRPr="004A592E" w:rsidRDefault="004A592E" w:rsidP="00764F9B">
      <w:pPr>
        <w:rPr>
          <w:i/>
          <w:sz w:val="22"/>
          <w:szCs w:val="22"/>
        </w:rPr>
      </w:pPr>
      <w:r>
        <w:rPr>
          <w:i/>
          <w:sz w:val="22"/>
          <w:szCs w:val="22"/>
        </w:rPr>
        <w:t>[Note: After the submission of the permit application</w:t>
      </w:r>
      <w:r w:rsidR="005F0921">
        <w:rPr>
          <w:i/>
          <w:sz w:val="22"/>
          <w:szCs w:val="22"/>
        </w:rPr>
        <w:t xml:space="preserve"> </w:t>
      </w:r>
      <w:r w:rsidR="00AE4CA6">
        <w:rPr>
          <w:i/>
          <w:sz w:val="22"/>
          <w:szCs w:val="22"/>
        </w:rPr>
        <w:t>o</w:t>
      </w:r>
      <w:r w:rsidR="005F0921">
        <w:rPr>
          <w:i/>
          <w:sz w:val="22"/>
          <w:szCs w:val="22"/>
        </w:rPr>
        <w:t>n October 10, 2014</w:t>
      </w:r>
      <w:r>
        <w:rPr>
          <w:i/>
          <w:sz w:val="22"/>
          <w:szCs w:val="22"/>
        </w:rPr>
        <w:t xml:space="preserve">, </w:t>
      </w:r>
      <w:r w:rsidR="00AE4CA6">
        <w:rPr>
          <w:i/>
          <w:sz w:val="22"/>
          <w:szCs w:val="22"/>
        </w:rPr>
        <w:t>the Permittee</w:t>
      </w:r>
      <w:r>
        <w:rPr>
          <w:i/>
          <w:sz w:val="22"/>
          <w:szCs w:val="22"/>
        </w:rPr>
        <w:t xml:space="preserve"> requested that the permit application to be on hold until further notice. On June 23, 2016, </w:t>
      </w:r>
      <w:r w:rsidR="00AE4CA6">
        <w:rPr>
          <w:i/>
          <w:sz w:val="22"/>
          <w:szCs w:val="22"/>
        </w:rPr>
        <w:t>the Permittee</w:t>
      </w:r>
      <w:r>
        <w:rPr>
          <w:i/>
          <w:sz w:val="22"/>
          <w:szCs w:val="22"/>
        </w:rPr>
        <w:t xml:space="preserve"> </w:t>
      </w:r>
      <w:r w:rsidR="00330DB9">
        <w:rPr>
          <w:i/>
          <w:sz w:val="22"/>
          <w:szCs w:val="22"/>
        </w:rPr>
        <w:t xml:space="preserve">requested </w:t>
      </w:r>
      <w:r w:rsidR="00AA1F7B">
        <w:rPr>
          <w:i/>
          <w:sz w:val="22"/>
          <w:szCs w:val="22"/>
        </w:rPr>
        <w:t>the per</w:t>
      </w:r>
      <w:r w:rsidR="005F0921">
        <w:rPr>
          <w:i/>
          <w:sz w:val="22"/>
          <w:szCs w:val="22"/>
        </w:rPr>
        <w:t xml:space="preserve">mit application to be </w:t>
      </w:r>
      <w:r w:rsidR="00330DB9">
        <w:rPr>
          <w:i/>
          <w:sz w:val="22"/>
          <w:szCs w:val="22"/>
        </w:rPr>
        <w:t xml:space="preserve">reactivated and be </w:t>
      </w:r>
      <w:r w:rsidR="005F0921">
        <w:rPr>
          <w:i/>
          <w:sz w:val="22"/>
          <w:szCs w:val="22"/>
        </w:rPr>
        <w:t xml:space="preserve">issued </w:t>
      </w:r>
      <w:r w:rsidR="00AA1F7B">
        <w:rPr>
          <w:i/>
          <w:sz w:val="22"/>
          <w:szCs w:val="22"/>
        </w:rPr>
        <w:t>by November of 2016</w:t>
      </w:r>
      <w:r w:rsidR="00AE4CA6">
        <w:rPr>
          <w:i/>
          <w:sz w:val="22"/>
          <w:szCs w:val="22"/>
        </w:rPr>
        <w:t>.</w:t>
      </w:r>
      <w:r w:rsidR="00AA1F7B">
        <w:rPr>
          <w:i/>
          <w:sz w:val="22"/>
          <w:szCs w:val="22"/>
        </w:rPr>
        <w:t>]</w:t>
      </w:r>
      <w:r>
        <w:rPr>
          <w:i/>
          <w:sz w:val="22"/>
          <w:szCs w:val="22"/>
        </w:rPr>
        <w:t xml:space="preserve"> </w:t>
      </w:r>
    </w:p>
    <w:p w:rsidR="00AA1F7B" w:rsidRDefault="00AA1F7B" w:rsidP="00764F9B">
      <w:pPr>
        <w:ind w:left="360" w:hanging="360"/>
      </w:pPr>
    </w:p>
    <w:p w:rsidR="00764F9B" w:rsidRPr="009A3677" w:rsidRDefault="00764F9B" w:rsidP="00764F9B">
      <w:pPr>
        <w:ind w:left="360" w:hanging="360"/>
      </w:pPr>
      <w:r w:rsidRPr="009A3677">
        <w:t xml:space="preserve">I.    </w:t>
      </w:r>
      <w:r w:rsidRPr="009A3677">
        <w:rPr>
          <w:u w:val="single"/>
        </w:rPr>
        <w:t>General Requirement</w:t>
      </w:r>
      <w:r>
        <w:rPr>
          <w:u w:val="single"/>
        </w:rPr>
        <w:t>s</w:t>
      </w:r>
      <w:r w:rsidRPr="009A3677">
        <w:t>:</w:t>
      </w:r>
    </w:p>
    <w:p w:rsidR="00764F9B" w:rsidRPr="009A3677" w:rsidRDefault="00764F9B" w:rsidP="00764F9B"/>
    <w:p w:rsidR="00764F9B" w:rsidRDefault="00764F9B" w:rsidP="00764F9B">
      <w:pPr>
        <w:ind w:left="720" w:hanging="360"/>
      </w:pPr>
      <w:r w:rsidRPr="009A3677">
        <w:t>a.</w:t>
      </w:r>
      <w:r w:rsidRPr="009A3677">
        <w:tab/>
        <w:t xml:space="preserve">The </w:t>
      </w:r>
      <w:r w:rsidR="003E78C1">
        <w:t>press</w:t>
      </w:r>
      <w:r w:rsidR="00AA1F7B">
        <w:t>, identified as COPE</w:t>
      </w:r>
      <w:r w:rsidR="00025E2A">
        <w:t xml:space="preserve"> No. 023</w:t>
      </w:r>
      <w:r w:rsidR="00417E97">
        <w:t>,</w:t>
      </w:r>
      <w:r w:rsidR="00414E28">
        <w:t xml:space="preserve"> shall be </w:t>
      </w:r>
      <w:r w:rsidR="00666D01">
        <w:t>operate</w:t>
      </w:r>
      <w:r w:rsidR="00417E97">
        <w:t>d</w:t>
      </w:r>
      <w:r w:rsidR="00666D01">
        <w:t xml:space="preserve"> </w:t>
      </w:r>
      <w:r w:rsidR="00297BF2" w:rsidRPr="009A3677">
        <w:t>in</w:t>
      </w:r>
      <w:r w:rsidRPr="009A3677">
        <w:t xml:space="preserve"> compliance with </w:t>
      </w:r>
      <w:r>
        <w:t xml:space="preserve">the </w:t>
      </w:r>
      <w:r w:rsidRPr="009A3677">
        <w:t>applicable air pollution control requirements of 20 DCMR.</w:t>
      </w:r>
    </w:p>
    <w:p w:rsidR="00297BF2" w:rsidRDefault="00297BF2" w:rsidP="00764F9B">
      <w:pPr>
        <w:ind w:left="720" w:hanging="360"/>
      </w:pPr>
    </w:p>
    <w:p w:rsidR="00297BF2" w:rsidRDefault="003E78C1" w:rsidP="00764F9B">
      <w:pPr>
        <w:ind w:left="720" w:hanging="360"/>
      </w:pPr>
      <w:r>
        <w:t>b.</w:t>
      </w:r>
      <w:r>
        <w:tab/>
        <w:t>T</w:t>
      </w:r>
      <w:r w:rsidR="00B7544C">
        <w:t>h</w:t>
      </w:r>
      <w:r w:rsidR="00AA1F7B">
        <w:t xml:space="preserve">is permit will expire on </w:t>
      </w:r>
      <w:r w:rsidR="002D70AE">
        <w:t>September 12</w:t>
      </w:r>
      <w:r w:rsidR="00AA1F7B">
        <w:t>, 2021</w:t>
      </w:r>
      <w:r w:rsidR="00297BF2">
        <w:t xml:space="preserve"> [20 DCMR 200.4].  If continued construction or operation after this date is desired</w:t>
      </w:r>
      <w:r w:rsidR="00297BF2" w:rsidRPr="005238C4">
        <w:t xml:space="preserve">, the owner or operator shall submit an application for renewal by </w:t>
      </w:r>
      <w:r w:rsidR="002D70AE">
        <w:t>June12</w:t>
      </w:r>
      <w:r w:rsidR="00AA1F7B">
        <w:t>, 2021</w:t>
      </w:r>
      <w:r w:rsidR="00297BF2" w:rsidRPr="005238C4">
        <w:t>.</w:t>
      </w:r>
    </w:p>
    <w:p w:rsidR="00764F9B" w:rsidRDefault="00764F9B" w:rsidP="00764F9B">
      <w:pPr>
        <w:ind w:left="720" w:hanging="360"/>
      </w:pPr>
    </w:p>
    <w:p w:rsidR="00764F9B" w:rsidRDefault="00091580" w:rsidP="00764F9B">
      <w:pPr>
        <w:ind w:left="720" w:hanging="360"/>
      </w:pPr>
      <w:r>
        <w:t>c</w:t>
      </w:r>
      <w:r w:rsidR="00764F9B">
        <w:t>.</w:t>
      </w:r>
      <w:r w:rsidR="00764F9B" w:rsidRPr="006D54DA">
        <w:tab/>
      </w:r>
      <w:r w:rsidR="00764F9B">
        <w:t xml:space="preserve">The </w:t>
      </w:r>
      <w:r w:rsidR="00417E97">
        <w:t xml:space="preserve">equipment shall be </w:t>
      </w:r>
      <w:r w:rsidR="002D70AE">
        <w:t xml:space="preserve">installed and </w:t>
      </w:r>
      <w:r w:rsidR="00417E97">
        <w:t xml:space="preserve">operated </w:t>
      </w:r>
      <w:r w:rsidR="00764F9B" w:rsidRPr="006D54DA">
        <w:t>in accordance with the application described above.  If any changes are necessary, revised plans must be submitted and supplemental approval iss</w:t>
      </w:r>
      <w:r w:rsidR="00764F9B">
        <w:t>ued prior to actual construction</w:t>
      </w:r>
      <w:r w:rsidR="00764F9B" w:rsidRPr="006D54DA">
        <w:t>.</w:t>
      </w:r>
    </w:p>
    <w:p w:rsidR="003E78C1" w:rsidRDefault="003E78C1" w:rsidP="005C0162">
      <w:pPr>
        <w:ind w:left="720" w:hanging="360"/>
      </w:pPr>
    </w:p>
    <w:p w:rsidR="00AA1F7B" w:rsidRDefault="00091580" w:rsidP="00DB5021">
      <w:pPr>
        <w:ind w:left="720" w:hanging="360"/>
      </w:pPr>
      <w:r>
        <w:t>d</w:t>
      </w:r>
      <w:r w:rsidR="00764F9B">
        <w:t>.</w:t>
      </w:r>
      <w:r w:rsidR="00764F9B">
        <w:tab/>
      </w:r>
      <w:r w:rsidR="00417E97">
        <w:t>Operation</w:t>
      </w:r>
      <w:r w:rsidR="00764F9B" w:rsidRPr="009A3677">
        <w:t xml:space="preserve"> of equipment under the authority of this permit shall be considered accepta</w:t>
      </w:r>
      <w:r w:rsidR="00764F9B">
        <w:t>nce</w:t>
      </w:r>
      <w:r w:rsidR="00764F9B" w:rsidRPr="009A3677">
        <w:t xml:space="preserve"> </w:t>
      </w:r>
      <w:r w:rsidR="00764F9B" w:rsidRPr="009A3677">
        <w:lastRenderedPageBreak/>
        <w:t>of its terms and conditions.</w:t>
      </w:r>
    </w:p>
    <w:p w:rsidR="002D70AE" w:rsidRPr="009A3677" w:rsidRDefault="002D70AE" w:rsidP="00DB5021">
      <w:pPr>
        <w:ind w:left="720" w:hanging="360"/>
      </w:pPr>
    </w:p>
    <w:p w:rsidR="009F5294" w:rsidRDefault="009F5294" w:rsidP="009F5294">
      <w:pPr>
        <w:ind w:left="720" w:hanging="360"/>
      </w:pPr>
      <w:r>
        <w:t>e.</w:t>
      </w:r>
      <w:r>
        <w:tab/>
      </w:r>
      <w:r w:rsidR="00417E97">
        <w:t>The Permittee</w:t>
      </w:r>
      <w:r>
        <w:t xml:space="preserve"> shall allow authorized officials of the District, upon presentation of identification, to:</w:t>
      </w:r>
    </w:p>
    <w:p w:rsidR="009F5294" w:rsidRDefault="009F5294" w:rsidP="009F5294">
      <w:pPr>
        <w:ind w:left="720"/>
      </w:pPr>
    </w:p>
    <w:p w:rsidR="009F5294" w:rsidRPr="00F341B1" w:rsidRDefault="009F5294" w:rsidP="009F5294">
      <w:pPr>
        <w:ind w:left="1080" w:hanging="360"/>
      </w:pPr>
      <w:r w:rsidRPr="00F341B1">
        <w:t>1.</w:t>
      </w:r>
      <w:r w:rsidRPr="00F341B1">
        <w:tab/>
        <w:t xml:space="preserve">Enter upon the </w:t>
      </w:r>
      <w:r w:rsidR="00417E97">
        <w:t>Permittee</w:t>
      </w:r>
      <w:r w:rsidRPr="00F341B1">
        <w:t>’s premises where a source or emission unit is located, an emissions related activity is conducted, or where records required by this permit are kept;</w:t>
      </w:r>
    </w:p>
    <w:p w:rsidR="009F5294" w:rsidRPr="00F341B1" w:rsidRDefault="009F5294" w:rsidP="009F5294">
      <w:pPr>
        <w:tabs>
          <w:tab w:val="left" w:pos="-1440"/>
          <w:tab w:val="left" w:pos="-720"/>
          <w:tab w:val="left" w:pos="1080"/>
        </w:tabs>
        <w:ind w:left="1080" w:hanging="360"/>
      </w:pPr>
    </w:p>
    <w:p w:rsidR="009F5294" w:rsidRPr="00F341B1" w:rsidRDefault="009F5294" w:rsidP="009F5294">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9F5294" w:rsidRPr="00F341B1" w:rsidRDefault="009F5294" w:rsidP="009F5294">
      <w:pPr>
        <w:tabs>
          <w:tab w:val="left" w:pos="-1440"/>
          <w:tab w:val="left" w:pos="-720"/>
          <w:tab w:val="left" w:pos="1080"/>
        </w:tabs>
        <w:ind w:left="1080" w:hanging="360"/>
      </w:pPr>
    </w:p>
    <w:p w:rsidR="009F5294" w:rsidRPr="00F341B1" w:rsidRDefault="009F5294" w:rsidP="009F5294">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9F5294" w:rsidRPr="00F341B1" w:rsidRDefault="009F5294" w:rsidP="009F5294">
      <w:pPr>
        <w:tabs>
          <w:tab w:val="left" w:pos="-1440"/>
          <w:tab w:val="left" w:pos="-720"/>
          <w:tab w:val="left" w:pos="1080"/>
        </w:tabs>
        <w:ind w:left="1080" w:hanging="360"/>
      </w:pPr>
    </w:p>
    <w:p w:rsidR="009F5294" w:rsidRDefault="009F5294" w:rsidP="009F5294">
      <w:pPr>
        <w:ind w:left="1080" w:hanging="360"/>
      </w:pPr>
      <w:r w:rsidRPr="00F341B1">
        <w:t>4.</w:t>
      </w:r>
      <w:r w:rsidRPr="00F341B1">
        <w:tab/>
        <w:t>Sample or monitor, at reasonable times, any substance or parameter for the purpose of assuring compliance with this permit or any applicable requirement.</w:t>
      </w:r>
    </w:p>
    <w:p w:rsidR="009F5294" w:rsidRDefault="009F5294" w:rsidP="00764F9B">
      <w:pPr>
        <w:ind w:left="720" w:hanging="360"/>
      </w:pPr>
    </w:p>
    <w:p w:rsidR="00C71727" w:rsidRPr="009A3677" w:rsidRDefault="009F5294" w:rsidP="009F5294">
      <w:pPr>
        <w:ind w:left="720" w:hanging="360"/>
      </w:pPr>
      <w:r>
        <w:t>f</w:t>
      </w:r>
      <w:r w:rsidR="00764F9B" w:rsidRPr="009A3677">
        <w:t>.</w:t>
      </w:r>
      <w:r w:rsidR="00764F9B" w:rsidRPr="009A3677">
        <w:tab/>
        <w:t>This permit shall be kept on the premises and produced upon request.</w:t>
      </w:r>
    </w:p>
    <w:p w:rsidR="00E01BA9" w:rsidRDefault="00E01BA9" w:rsidP="00764F9B">
      <w:pPr>
        <w:ind w:left="720" w:hanging="360"/>
      </w:pPr>
    </w:p>
    <w:p w:rsidR="00764F9B" w:rsidRDefault="009F5294" w:rsidP="00764F9B">
      <w:pPr>
        <w:ind w:left="720" w:hanging="360"/>
      </w:pPr>
      <w:r>
        <w:t>g</w:t>
      </w:r>
      <w:r w:rsidR="00764F9B" w:rsidRPr="009A3677">
        <w:t xml:space="preserve">. </w:t>
      </w:r>
      <w:r w:rsidR="00764F9B" w:rsidRPr="009A3677">
        <w:tab/>
        <w:t xml:space="preserve">Failure to comply with the provisions of this permit may be grounds for suspension </w:t>
      </w:r>
      <w:r w:rsidR="00764F9B">
        <w:t>or revocation.</w:t>
      </w:r>
      <w:r w:rsidR="00764F9B" w:rsidRPr="009A3677">
        <w:t xml:space="preserve"> [20 DCMR 202.2]</w:t>
      </w:r>
    </w:p>
    <w:p w:rsidR="00764F9B" w:rsidRDefault="00764F9B" w:rsidP="00764F9B"/>
    <w:p w:rsidR="00764F9B" w:rsidRPr="009A3677" w:rsidRDefault="0001659F" w:rsidP="00417E97">
      <w:pPr>
        <w:ind w:left="720" w:hanging="360"/>
      </w:pPr>
      <w:r>
        <w:t>h</w:t>
      </w:r>
      <w:r w:rsidR="00764F9B">
        <w:t>.</w:t>
      </w:r>
      <w:r w:rsidR="00764F9B">
        <w:tab/>
      </w:r>
      <w:r w:rsidR="003E78C1">
        <w:t xml:space="preserve">If not already completed by the time of issuance of this permit, the </w:t>
      </w:r>
      <w:r w:rsidR="00AE4CA6">
        <w:t xml:space="preserve">Permittee </w:t>
      </w:r>
      <w:r w:rsidR="003E78C1">
        <w:t>shall, within 60 days of issuance of this permit, submit a revision to the facility’s pending Chapter 3 (Title V) permit application to include the requirements of this permit in the renewed Title V permit to be subsequently issued.</w:t>
      </w:r>
    </w:p>
    <w:p w:rsidR="00764F9B" w:rsidRPr="009A3677" w:rsidRDefault="00764F9B" w:rsidP="00764F9B"/>
    <w:p w:rsidR="00764F9B" w:rsidRPr="00064B14" w:rsidRDefault="00764F9B" w:rsidP="00764F9B">
      <w:pPr>
        <w:ind w:left="360" w:hanging="360"/>
      </w:pPr>
      <w:r w:rsidRPr="009A3677">
        <w:t xml:space="preserve">II.   </w:t>
      </w:r>
      <w:r w:rsidRPr="009A3677">
        <w:rPr>
          <w:u w:val="single"/>
        </w:rPr>
        <w:t>Emission Limitation</w:t>
      </w:r>
      <w:r>
        <w:rPr>
          <w:u w:val="single"/>
        </w:rPr>
        <w:t>s</w:t>
      </w:r>
      <w:r>
        <w:t>:</w:t>
      </w:r>
    </w:p>
    <w:p w:rsidR="00764F9B" w:rsidRPr="009A3677" w:rsidRDefault="00764F9B" w:rsidP="00764F9B"/>
    <w:p w:rsidR="00764F9B" w:rsidRDefault="00764F9B" w:rsidP="00764F9B">
      <w:pPr>
        <w:ind w:left="720" w:hanging="360"/>
      </w:pPr>
      <w:r w:rsidRPr="009A3677">
        <w:t>a.</w:t>
      </w:r>
      <w:r w:rsidRPr="009A3677">
        <w:tab/>
        <w:t>Emissions of volatile organic compounds (VOC) from the ink used in t</w:t>
      </w:r>
      <w:r w:rsidR="00421B7E">
        <w:t xml:space="preserve">he process shall not exceed </w:t>
      </w:r>
      <w:r w:rsidR="008B76E4">
        <w:t>0.01</w:t>
      </w:r>
      <w:r w:rsidR="002D70AE" w:rsidRPr="009A3677">
        <w:t xml:space="preserve"> </w:t>
      </w:r>
      <w:r w:rsidRPr="009A3677">
        <w:t xml:space="preserve">pounds </w:t>
      </w:r>
      <w:r>
        <w:t xml:space="preserve">per </w:t>
      </w:r>
      <w:r w:rsidRPr="009A3677">
        <w:t>press</w:t>
      </w:r>
      <w:r>
        <w:t xml:space="preserve"> hour.  Except when tested on a one-time basis i</w:t>
      </w:r>
      <w:r w:rsidR="002D70AE">
        <w:t>n accordance with Condition IV(e</w:t>
      </w:r>
      <w:r>
        <w:t>), compliance with this condition may be determined on a monthly average basis.  Monthly average emissions shall be calculated by determining</w:t>
      </w:r>
      <w:r w:rsidR="0002520A">
        <w:t xml:space="preserve"> </w:t>
      </w:r>
      <w:r w:rsidR="00421B7E">
        <w:t>the amount of ink used in the COPE</w:t>
      </w:r>
      <w:r w:rsidR="0002520A">
        <w:t xml:space="preserve"> press</w:t>
      </w:r>
      <w:r>
        <w:t xml:space="preserve"> in a given month, in pounds, multiplying that value by the percent of the ink used that is emitted as VOC emissions per the most current </w:t>
      </w:r>
      <w:r w:rsidR="000E226D">
        <w:t>valid data available</w:t>
      </w:r>
      <w:r w:rsidR="002D70AE">
        <w:t xml:space="preserve"> (considering percent VOC content by weight of the ink and the lithographic ink VOC reduction factor)</w:t>
      </w:r>
      <w:r w:rsidR="00417E97">
        <w:t>, and dividing the result by the number of hours of operation of the press that month</w:t>
      </w:r>
      <w:r w:rsidR="000E226D">
        <w:t>.</w:t>
      </w:r>
      <w:r w:rsidR="00A61E65">
        <w:t xml:space="preserve"> [20 DCMR 201]</w:t>
      </w:r>
    </w:p>
    <w:p w:rsidR="00060962" w:rsidRDefault="00060962" w:rsidP="00764F9B">
      <w:pPr>
        <w:ind w:left="720" w:hanging="360"/>
      </w:pPr>
    </w:p>
    <w:p w:rsidR="00764F9B" w:rsidRDefault="00764F9B" w:rsidP="00417E97">
      <w:pPr>
        <w:ind w:left="720" w:hanging="360"/>
      </w:pPr>
      <w:r>
        <w:t>b.</w:t>
      </w:r>
      <w:r>
        <w:tab/>
        <w:t>VOC emissions from any cleaning so</w:t>
      </w:r>
      <w:r w:rsidR="00C71727">
        <w:t>l</w:t>
      </w:r>
      <w:r w:rsidR="00421B7E">
        <w:t>vents used shall not exceed 0.</w:t>
      </w:r>
      <w:r w:rsidR="002D70AE">
        <w:t>4</w:t>
      </w:r>
      <w:r w:rsidR="00421B7E">
        <w:t>4</w:t>
      </w:r>
      <w:r>
        <w:t xml:space="preserve"> pounds per press hour.  Except when tested on a one-time basis i</w:t>
      </w:r>
      <w:r w:rsidR="002D70AE">
        <w:t>n accordance with Condition IV(e</w:t>
      </w:r>
      <w:r>
        <w:t xml:space="preserve">), </w:t>
      </w:r>
      <w:r>
        <w:lastRenderedPageBreak/>
        <w:t>compliance with this condition may be determined on a monthly average basis.  Monthly average emissions shall be calculated by determining the amount of each cleani</w:t>
      </w:r>
      <w:r w:rsidR="00421B7E">
        <w:t>ng solvent used by the COPE</w:t>
      </w:r>
      <w:r w:rsidR="003B62EF">
        <w:t xml:space="preserve"> press</w:t>
      </w:r>
      <w:r>
        <w:t xml:space="preserve"> in a given month, in pounds, multiplying that by the percent </w:t>
      </w:r>
      <w:r w:rsidR="002D70AE">
        <w:t xml:space="preserve">VOC content by weight </w:t>
      </w:r>
      <w:r>
        <w:t xml:space="preserve">of the solvent, </w:t>
      </w:r>
      <w:r w:rsidR="002D70AE">
        <w:t xml:space="preserve">summing the values for all of the solvents used, </w:t>
      </w:r>
      <w:r>
        <w:t>and dividing the result by the number of h</w:t>
      </w:r>
      <w:r w:rsidR="003B62EF">
        <w:t>ours of operation of the press.</w:t>
      </w:r>
      <w:r w:rsidR="00A61E65">
        <w:t xml:space="preserve"> [20 DCMR 201]</w:t>
      </w:r>
    </w:p>
    <w:p w:rsidR="00764F9B" w:rsidRPr="009A3677" w:rsidRDefault="00764F9B" w:rsidP="00764F9B">
      <w:pPr>
        <w:ind w:left="720" w:hanging="360"/>
        <w:rPr>
          <w:rFonts w:ascii="Courier New" w:hAnsi="Courier New" w:cs="Courier New"/>
        </w:rPr>
      </w:pPr>
    </w:p>
    <w:p w:rsidR="00764F9B" w:rsidRDefault="00764F9B" w:rsidP="00764F9B">
      <w:pPr>
        <w:ind w:left="720" w:hanging="360"/>
      </w:pPr>
      <w:r>
        <w:t>c</w:t>
      </w:r>
      <w:r w:rsidRPr="009A3677">
        <w:t>.</w:t>
      </w:r>
      <w:r w:rsidRPr="009A3677">
        <w:tab/>
        <w:t xml:space="preserve">The total annual VOC emitted from the ink and cleaning solvent </w:t>
      </w:r>
      <w:r>
        <w:t xml:space="preserve">as a result of </w:t>
      </w:r>
      <w:r w:rsidRPr="009A3677">
        <w:t xml:space="preserve">operation of </w:t>
      </w:r>
      <w:r w:rsidR="00C537A9">
        <w:t>the</w:t>
      </w:r>
      <w:r>
        <w:t xml:space="preserve"> pres</w:t>
      </w:r>
      <w:r w:rsidR="00421B7E">
        <w:t>s shall not exceed 1.98</w:t>
      </w:r>
      <w:r w:rsidRPr="009A3677">
        <w:t xml:space="preserve"> tons per year.</w:t>
      </w:r>
      <w:r w:rsidR="00A61E65">
        <w:t xml:space="preserve"> [20 DCMR 201]</w:t>
      </w:r>
    </w:p>
    <w:p w:rsidR="00764F9B" w:rsidRPr="009A3677" w:rsidRDefault="00764F9B" w:rsidP="00764F9B">
      <w:pPr>
        <w:ind w:left="720" w:hanging="360"/>
      </w:pPr>
    </w:p>
    <w:p w:rsidR="00764F9B" w:rsidRDefault="00764F9B" w:rsidP="00764F9B">
      <w:pPr>
        <w:ind w:left="720" w:hanging="360"/>
      </w:pPr>
      <w:r>
        <w:t>d</w:t>
      </w:r>
      <w:r w:rsidRPr="009A3677">
        <w:t>.</w:t>
      </w:r>
      <w:r w:rsidRPr="009A3677">
        <w:tab/>
        <w:t xml:space="preserve">Visible emissions shall </w:t>
      </w:r>
      <w:r w:rsidR="009F5294">
        <w:t>not be emitted into the outdoor atmosphere from the printing press.</w:t>
      </w:r>
      <w:r w:rsidRPr="009A3677">
        <w:t xml:space="preserve"> </w:t>
      </w:r>
      <w:r w:rsidR="001E0D75">
        <w:t>[</w:t>
      </w:r>
      <w:r w:rsidRPr="009A3677">
        <w:t xml:space="preserve">20 DCMR </w:t>
      </w:r>
      <w:r w:rsidR="001E0D75">
        <w:t>107 and 606]</w:t>
      </w:r>
    </w:p>
    <w:p w:rsidR="00764F9B" w:rsidRDefault="00764F9B" w:rsidP="00764F9B">
      <w:pPr>
        <w:ind w:left="720" w:hanging="360"/>
      </w:pPr>
    </w:p>
    <w:p w:rsidR="006E4926" w:rsidRDefault="00764F9B" w:rsidP="001E0D75">
      <w:pPr>
        <w:ind w:left="720" w:hanging="360"/>
      </w:pPr>
      <w:r>
        <w:t>e</w:t>
      </w:r>
      <w:r w:rsidRPr="00C52F95">
        <w:t>.</w:t>
      </w:r>
      <w:r w:rsidRPr="00C52F95">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w:t>
      </w:r>
      <w:r>
        <w:t xml:space="preserve"> [20 DCMR 903]</w:t>
      </w:r>
    </w:p>
    <w:p w:rsidR="007322E5" w:rsidRDefault="007322E5" w:rsidP="001E0D75"/>
    <w:p w:rsidR="00764F9B" w:rsidRDefault="00764F9B" w:rsidP="00764F9B">
      <w:pPr>
        <w:ind w:left="360" w:hanging="360"/>
      </w:pPr>
      <w:r>
        <w:t>III.</w:t>
      </w:r>
      <w:r>
        <w:tab/>
      </w:r>
      <w:r>
        <w:rPr>
          <w:u w:val="single"/>
        </w:rPr>
        <w:t>Operational Limitations</w:t>
      </w:r>
      <w:r w:rsidRPr="00064B14">
        <w:t>:</w:t>
      </w:r>
    </w:p>
    <w:p w:rsidR="00764F9B" w:rsidRDefault="00764F9B" w:rsidP="00764F9B">
      <w:pPr>
        <w:ind w:left="720" w:hanging="360"/>
      </w:pPr>
    </w:p>
    <w:p w:rsidR="00764F9B" w:rsidRPr="0046314A" w:rsidRDefault="00764F9B" w:rsidP="00E01BA9">
      <w:pPr>
        <w:numPr>
          <w:ilvl w:val="0"/>
          <w:numId w:val="1"/>
        </w:numPr>
        <w:tabs>
          <w:tab w:val="clear" w:pos="600"/>
        </w:tabs>
        <w:ind w:left="720"/>
      </w:pPr>
      <w:r>
        <w:t>The VOC content of any ink used in connection with the press</w:t>
      </w:r>
      <w:r w:rsidR="007322E5">
        <w:t xml:space="preserve"> shall not be greater than</w:t>
      </w:r>
      <w:r w:rsidR="00A06C92">
        <w:t xml:space="preserve"> </w:t>
      </w:r>
      <w:r w:rsidR="002D70AE">
        <w:t xml:space="preserve">thirty </w:t>
      </w:r>
      <w:r w:rsidR="00140B87">
        <w:t>percent (30</w:t>
      </w:r>
      <w:r w:rsidR="003B69E1">
        <w:t>%) by weight. [20 DCMR 201</w:t>
      </w:r>
      <w:r>
        <w:t>]</w:t>
      </w:r>
      <w:r w:rsidR="00190CAF">
        <w:t xml:space="preserve">  </w:t>
      </w:r>
    </w:p>
    <w:p w:rsidR="0046314A" w:rsidRDefault="0046314A" w:rsidP="0046314A">
      <w:pPr>
        <w:ind w:left="720"/>
      </w:pPr>
    </w:p>
    <w:p w:rsidR="001E0D75" w:rsidRDefault="001E0D75" w:rsidP="001E0D75">
      <w:pPr>
        <w:numPr>
          <w:ilvl w:val="0"/>
          <w:numId w:val="1"/>
        </w:numPr>
        <w:tabs>
          <w:tab w:val="clear" w:pos="600"/>
        </w:tabs>
        <w:ind w:left="720"/>
      </w:pPr>
      <w:r>
        <w:t>The Permittee shall not use, in conjunction wi</w:t>
      </w:r>
      <w:r w:rsidR="00F377FA">
        <w:t>th the press</w:t>
      </w:r>
      <w:r>
        <w:t>, cleaning solutions containing VOCs in excess of one of the following limits [20 DCMR 716.8]:</w:t>
      </w:r>
    </w:p>
    <w:p w:rsidR="001E0D75" w:rsidRDefault="001E0D75" w:rsidP="001E0D75">
      <w:pPr>
        <w:ind w:left="720"/>
      </w:pPr>
    </w:p>
    <w:p w:rsidR="001E0D75" w:rsidRDefault="001E0D75" w:rsidP="001E0D75">
      <w:pPr>
        <w:ind w:left="1080" w:hanging="360"/>
      </w:pPr>
      <w:r>
        <w:t>1.</w:t>
      </w:r>
      <w:r>
        <w:tab/>
        <w:t>Seventy percent (70%) VOC (by weight); or</w:t>
      </w:r>
    </w:p>
    <w:p w:rsidR="001E0D75" w:rsidRDefault="001E0D75" w:rsidP="001E0D75">
      <w:pPr>
        <w:ind w:left="1080" w:hanging="360"/>
      </w:pPr>
    </w:p>
    <w:p w:rsidR="0090760B" w:rsidRDefault="001E0D75" w:rsidP="001E0D75">
      <w:pPr>
        <w:autoSpaceDE w:val="0"/>
        <w:autoSpaceDN w:val="0"/>
        <w:adjustRightInd w:val="0"/>
        <w:ind w:left="1080" w:hanging="1080"/>
      </w:pPr>
      <w:r>
        <w:t xml:space="preserve">            2.   Ten millimeters of mercury (10 mm Hg) at twenty degree Celsius (20</w:t>
      </w:r>
      <w:r>
        <w:rPr>
          <w:vertAlign w:val="superscript"/>
        </w:rPr>
        <w:t xml:space="preserve">o </w:t>
      </w:r>
      <w:r>
        <w:t>C or 68</w:t>
      </w:r>
      <w:r>
        <w:rPr>
          <w:vertAlign w:val="superscript"/>
        </w:rPr>
        <w:t xml:space="preserve">o </w:t>
      </w:r>
      <w:r>
        <w:t>F) of VOC composite partial pressure calculated as follows:</w:t>
      </w:r>
    </w:p>
    <w:p w:rsidR="001E0D75" w:rsidRPr="006B314E" w:rsidRDefault="001E0D75" w:rsidP="001E0D75">
      <w:pPr>
        <w:autoSpaceDE w:val="0"/>
        <w:autoSpaceDN w:val="0"/>
        <w:adjustRightInd w:val="0"/>
        <w:ind w:left="1080" w:hanging="1080"/>
      </w:pPr>
    </w:p>
    <w:p w:rsidR="0090760B" w:rsidRPr="006B314E" w:rsidRDefault="0090760B" w:rsidP="0090760B">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14:anchorId="0B7264E5" wp14:editId="3E955393">
            <wp:extent cx="2667000" cy="952500"/>
            <wp:effectExtent l="19050" t="0" r="0" b="0"/>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2667000" cy="952500"/>
                    </a:xfrm>
                    <a:prstGeom prst="rect">
                      <a:avLst/>
                    </a:prstGeom>
                    <a:noFill/>
                    <a:ln w="9525">
                      <a:noFill/>
                      <a:miter lim="800000"/>
                      <a:headEnd/>
                      <a:tailEnd/>
                    </a:ln>
                  </pic:spPr>
                </pic:pic>
              </a:graphicData>
            </a:graphic>
          </wp:inline>
        </w:drawing>
      </w:r>
    </w:p>
    <w:p w:rsidR="0090760B" w:rsidRPr="006B314E" w:rsidRDefault="0090760B" w:rsidP="00417E97">
      <w:pPr>
        <w:tabs>
          <w:tab w:val="left" w:pos="1080"/>
        </w:tabs>
        <w:autoSpaceDE w:val="0"/>
        <w:autoSpaceDN w:val="0"/>
        <w:adjustRightInd w:val="0"/>
      </w:pPr>
      <w:r w:rsidRPr="006B314E">
        <w:rPr>
          <w:rFonts w:ascii="Arial" w:hAnsi="Arial" w:cs="Arial"/>
          <w:sz w:val="22"/>
          <w:szCs w:val="22"/>
        </w:rPr>
        <w:tab/>
      </w:r>
      <w:r w:rsidRPr="006B314E">
        <w:rPr>
          <w:rFonts w:ascii="Arial" w:hAnsi="Arial" w:cs="Arial"/>
          <w:sz w:val="22"/>
          <w:szCs w:val="22"/>
        </w:rPr>
        <w:tab/>
      </w:r>
      <w:r w:rsidRPr="006B314E">
        <w:t>where:</w:t>
      </w:r>
    </w:p>
    <w:p w:rsidR="0090760B" w:rsidRPr="006B314E" w:rsidRDefault="0090760B" w:rsidP="00417E97">
      <w:pPr>
        <w:tabs>
          <w:tab w:val="left" w:pos="1080"/>
        </w:tabs>
        <w:autoSpaceDE w:val="0"/>
        <w:autoSpaceDN w:val="0"/>
        <w:adjustRightInd w:val="0"/>
      </w:pPr>
    </w:p>
    <w:p w:rsidR="0090760B" w:rsidRPr="006B314E" w:rsidRDefault="0090760B" w:rsidP="00417E97">
      <w:pPr>
        <w:tabs>
          <w:tab w:val="left" w:pos="1080"/>
          <w:tab w:val="left" w:pos="1800"/>
        </w:tabs>
        <w:autoSpaceDE w:val="0"/>
        <w:autoSpaceDN w:val="0"/>
        <w:adjustRightInd w:val="0"/>
        <w:ind w:left="2160" w:hanging="1080"/>
      </w:pPr>
      <w:proofErr w:type="spellStart"/>
      <w:r w:rsidRPr="006B314E">
        <w:t>Ppc</w:t>
      </w:r>
      <w:proofErr w:type="spellEnd"/>
      <w:r w:rsidRPr="006B314E">
        <w:t xml:space="preserve"> </w:t>
      </w:r>
      <w:r w:rsidRPr="006B314E">
        <w:tab/>
        <w:t xml:space="preserve">= </w:t>
      </w:r>
      <w:r w:rsidRPr="006B314E">
        <w:tab/>
        <w:t xml:space="preserve">VOC composite partial pressure at twenty degrees Celsius (20°C) or sixty-eight degrees Fahrenheit (68º F), in mm Hg; </w:t>
      </w:r>
    </w:p>
    <w:p w:rsidR="00F377FA" w:rsidRDefault="0090760B" w:rsidP="00417E97">
      <w:pPr>
        <w:tabs>
          <w:tab w:val="left" w:pos="1080"/>
          <w:tab w:val="left" w:pos="2160"/>
          <w:tab w:val="left" w:pos="2880"/>
        </w:tabs>
        <w:autoSpaceDE w:val="0"/>
        <w:autoSpaceDN w:val="0"/>
        <w:adjustRightInd w:val="0"/>
        <w:ind w:left="3600" w:hanging="2160"/>
      </w:pPr>
      <w:r w:rsidRPr="006B314E">
        <w:tab/>
      </w:r>
    </w:p>
    <w:p w:rsidR="0090760B" w:rsidRPr="006B314E" w:rsidRDefault="0090760B" w:rsidP="002C3490">
      <w:pPr>
        <w:tabs>
          <w:tab w:val="left" w:pos="1080"/>
          <w:tab w:val="left" w:pos="1800"/>
          <w:tab w:val="left" w:pos="2160"/>
          <w:tab w:val="left" w:pos="2880"/>
        </w:tabs>
        <w:autoSpaceDE w:val="0"/>
        <w:autoSpaceDN w:val="0"/>
        <w:adjustRightInd w:val="0"/>
        <w:ind w:left="2160" w:hanging="1080"/>
      </w:pPr>
      <w:r w:rsidRPr="006B314E">
        <w:t>W</w:t>
      </w:r>
      <w:r w:rsidRPr="006B314E">
        <w:rPr>
          <w:i/>
          <w:iCs/>
        </w:rPr>
        <w:t xml:space="preserve">i </w:t>
      </w:r>
      <w:r w:rsidRPr="006B314E">
        <w:tab/>
        <w:t xml:space="preserve">= </w:t>
      </w:r>
      <w:r w:rsidRPr="006B314E">
        <w:tab/>
        <w:t>Weight of the "</w:t>
      </w:r>
      <w:proofErr w:type="spellStart"/>
      <w:r w:rsidRPr="006B314E">
        <w:t>i"th</w:t>
      </w:r>
      <w:proofErr w:type="spellEnd"/>
      <w:r w:rsidRPr="006B314E">
        <w:t xml:space="preserve"> VOC compound, in grams, as determined by ASTM E 260-91; </w:t>
      </w:r>
    </w:p>
    <w:p w:rsidR="0090760B" w:rsidRPr="006B314E" w:rsidRDefault="0090760B" w:rsidP="00417E97">
      <w:pPr>
        <w:tabs>
          <w:tab w:val="left" w:pos="1080"/>
          <w:tab w:val="left" w:pos="1800"/>
          <w:tab w:val="left" w:pos="2880"/>
        </w:tabs>
        <w:autoSpaceDE w:val="0"/>
        <w:autoSpaceDN w:val="0"/>
        <w:adjustRightInd w:val="0"/>
        <w:ind w:left="2160" w:hanging="1080"/>
      </w:pPr>
      <w:proofErr w:type="spellStart"/>
      <w:r w:rsidRPr="006B314E">
        <w:t>Ww</w:t>
      </w:r>
      <w:proofErr w:type="spellEnd"/>
      <w:r w:rsidRPr="006B314E">
        <w:t xml:space="preserve"> </w:t>
      </w:r>
      <w:r w:rsidRPr="006B314E">
        <w:tab/>
        <w:t xml:space="preserve">= </w:t>
      </w:r>
      <w:r w:rsidRPr="006B314E">
        <w:tab/>
        <w:t xml:space="preserve">Weight of water, in grams as determined by ASTM D 3792-86; </w:t>
      </w:r>
    </w:p>
    <w:p w:rsidR="0090760B" w:rsidRPr="006B314E" w:rsidRDefault="0090760B" w:rsidP="00417E97">
      <w:pPr>
        <w:tabs>
          <w:tab w:val="left" w:pos="1080"/>
          <w:tab w:val="left" w:pos="1800"/>
          <w:tab w:val="left" w:pos="2880"/>
        </w:tabs>
        <w:autoSpaceDE w:val="0"/>
        <w:autoSpaceDN w:val="0"/>
        <w:adjustRightInd w:val="0"/>
        <w:ind w:left="2160" w:hanging="1080"/>
      </w:pPr>
      <w:r w:rsidRPr="006B314E">
        <w:lastRenderedPageBreak/>
        <w:t xml:space="preserve">We </w:t>
      </w:r>
      <w:r w:rsidRPr="006B314E">
        <w:tab/>
        <w:t xml:space="preserve">= </w:t>
      </w:r>
      <w:r w:rsidRPr="006B314E">
        <w:tab/>
        <w:t>Weight of the "</w:t>
      </w:r>
      <w:proofErr w:type="spellStart"/>
      <w:r w:rsidRPr="006B314E">
        <w:t>i"</w:t>
      </w:r>
      <w:proofErr w:type="gramStart"/>
      <w:r w:rsidRPr="006B314E">
        <w:t>th</w:t>
      </w:r>
      <w:proofErr w:type="spellEnd"/>
      <w:proofErr w:type="gramEnd"/>
      <w:r w:rsidRPr="006B314E">
        <w:t xml:space="preserve"> exempt compound, in grams, as determined by ASTM E 260-91;</w:t>
      </w:r>
    </w:p>
    <w:p w:rsidR="0090760B" w:rsidRPr="006B314E" w:rsidRDefault="0090760B" w:rsidP="00417E97">
      <w:pPr>
        <w:tabs>
          <w:tab w:val="left" w:pos="1080"/>
          <w:tab w:val="left" w:pos="1800"/>
          <w:tab w:val="left" w:pos="2880"/>
        </w:tabs>
        <w:autoSpaceDE w:val="0"/>
        <w:autoSpaceDN w:val="0"/>
        <w:adjustRightInd w:val="0"/>
        <w:ind w:left="2160" w:hanging="1080"/>
      </w:pPr>
    </w:p>
    <w:p w:rsidR="0090760B" w:rsidRPr="006B314E" w:rsidRDefault="0090760B" w:rsidP="00417E97">
      <w:pPr>
        <w:tabs>
          <w:tab w:val="left" w:pos="1080"/>
          <w:tab w:val="left" w:pos="1800"/>
          <w:tab w:val="left" w:pos="2880"/>
        </w:tabs>
        <w:autoSpaceDE w:val="0"/>
        <w:autoSpaceDN w:val="0"/>
        <w:adjustRightInd w:val="0"/>
        <w:ind w:left="2160" w:hanging="1080"/>
      </w:pPr>
      <w:proofErr w:type="spellStart"/>
      <w:r w:rsidRPr="006B314E">
        <w:t>Mw</w:t>
      </w:r>
      <w:r w:rsidRPr="006B314E">
        <w:rPr>
          <w:i/>
          <w:iCs/>
        </w:rPr>
        <w:t>i</w:t>
      </w:r>
      <w:proofErr w:type="spellEnd"/>
      <w:r w:rsidRPr="006B314E">
        <w:t xml:space="preserve"> </w:t>
      </w:r>
      <w:r w:rsidRPr="006B314E">
        <w:tab/>
        <w:t xml:space="preserve">= </w:t>
      </w:r>
      <w:r w:rsidRPr="006B314E">
        <w:tab/>
        <w:t>Molecular weight of the "</w:t>
      </w:r>
      <w:proofErr w:type="spellStart"/>
      <w:r w:rsidRPr="006B314E">
        <w:t>i"th</w:t>
      </w:r>
      <w:proofErr w:type="spellEnd"/>
      <w:r w:rsidRPr="006B314E">
        <w:t xml:space="preserve"> VOC compound, in grams per g-mole, as given in chemical reference literature;</w:t>
      </w:r>
    </w:p>
    <w:p w:rsidR="0090760B" w:rsidRPr="006B314E" w:rsidRDefault="0090760B" w:rsidP="00417E97">
      <w:pPr>
        <w:tabs>
          <w:tab w:val="left" w:pos="1080"/>
          <w:tab w:val="left" w:pos="1800"/>
          <w:tab w:val="left" w:pos="2880"/>
        </w:tabs>
        <w:autoSpaceDE w:val="0"/>
        <w:autoSpaceDN w:val="0"/>
        <w:adjustRightInd w:val="0"/>
        <w:ind w:left="2160" w:hanging="1080"/>
      </w:pPr>
    </w:p>
    <w:p w:rsidR="0090760B" w:rsidRPr="006B314E" w:rsidRDefault="0090760B" w:rsidP="00417E97">
      <w:pPr>
        <w:tabs>
          <w:tab w:val="left" w:pos="1080"/>
          <w:tab w:val="left" w:pos="1800"/>
          <w:tab w:val="left" w:pos="2880"/>
        </w:tabs>
        <w:autoSpaceDE w:val="0"/>
        <w:autoSpaceDN w:val="0"/>
        <w:adjustRightInd w:val="0"/>
        <w:ind w:left="2160" w:hanging="1080"/>
      </w:pPr>
      <w:proofErr w:type="spellStart"/>
      <w:r w:rsidRPr="006B314E">
        <w:t>Mww</w:t>
      </w:r>
      <w:proofErr w:type="spellEnd"/>
      <w:r w:rsidRPr="006B314E">
        <w:t xml:space="preserve"> </w:t>
      </w:r>
      <w:r w:rsidRPr="006B314E">
        <w:tab/>
        <w:t xml:space="preserve">= </w:t>
      </w:r>
      <w:r w:rsidRPr="006B314E">
        <w:tab/>
        <w:t xml:space="preserve">Molecular weight of water, eighteen grams (18 g.) </w:t>
      </w:r>
      <w:r w:rsidRPr="006B314E">
        <w:tab/>
        <w:t>per g-</w:t>
      </w:r>
      <w:r>
        <w:tab/>
      </w:r>
      <w:r w:rsidRPr="006B314E">
        <w:t xml:space="preserve">mole; </w:t>
      </w:r>
    </w:p>
    <w:p w:rsidR="0090760B" w:rsidRPr="006B314E" w:rsidRDefault="0090760B" w:rsidP="00417E97">
      <w:pPr>
        <w:tabs>
          <w:tab w:val="left" w:pos="1080"/>
          <w:tab w:val="left" w:pos="1800"/>
          <w:tab w:val="left" w:pos="2880"/>
        </w:tabs>
        <w:autoSpaceDE w:val="0"/>
        <w:autoSpaceDN w:val="0"/>
        <w:adjustRightInd w:val="0"/>
        <w:ind w:left="2160" w:hanging="1080"/>
      </w:pPr>
    </w:p>
    <w:p w:rsidR="0090760B" w:rsidRPr="006B314E" w:rsidRDefault="0090760B" w:rsidP="00417E97">
      <w:pPr>
        <w:tabs>
          <w:tab w:val="left" w:pos="1080"/>
          <w:tab w:val="left" w:pos="1800"/>
          <w:tab w:val="left" w:pos="2880"/>
        </w:tabs>
        <w:autoSpaceDE w:val="0"/>
        <w:autoSpaceDN w:val="0"/>
        <w:adjustRightInd w:val="0"/>
        <w:ind w:left="2160" w:hanging="1080"/>
      </w:pPr>
      <w:proofErr w:type="spellStart"/>
      <w:r w:rsidRPr="006B314E">
        <w:t>Mwe</w:t>
      </w:r>
      <w:proofErr w:type="spellEnd"/>
      <w:r w:rsidRPr="006B314E">
        <w:t xml:space="preserve"> </w:t>
      </w:r>
      <w:r w:rsidRPr="006B314E">
        <w:tab/>
        <w:t xml:space="preserve">= </w:t>
      </w:r>
      <w:r w:rsidRPr="006B314E">
        <w:tab/>
        <w:t>Molecular weight of the "</w:t>
      </w:r>
      <w:proofErr w:type="spellStart"/>
      <w:r w:rsidRPr="006B314E">
        <w:t>i"th</w:t>
      </w:r>
      <w:proofErr w:type="spellEnd"/>
      <w:r w:rsidRPr="006B314E">
        <w:t xml:space="preserve"> exempt compound, in grams per g-mole, as given in chemical reference literature; and</w:t>
      </w:r>
    </w:p>
    <w:p w:rsidR="00F377FA" w:rsidRDefault="00F377FA" w:rsidP="00417E97">
      <w:pPr>
        <w:tabs>
          <w:tab w:val="left" w:pos="1080"/>
          <w:tab w:val="left" w:pos="1800"/>
          <w:tab w:val="left" w:pos="2880"/>
        </w:tabs>
        <w:autoSpaceDE w:val="0"/>
        <w:autoSpaceDN w:val="0"/>
        <w:adjustRightInd w:val="0"/>
        <w:ind w:left="2160" w:hanging="1080"/>
      </w:pPr>
    </w:p>
    <w:p w:rsidR="0090760B" w:rsidRDefault="0090760B" w:rsidP="00417E97">
      <w:pPr>
        <w:tabs>
          <w:tab w:val="left" w:pos="1080"/>
          <w:tab w:val="left" w:pos="1800"/>
          <w:tab w:val="left" w:pos="2880"/>
        </w:tabs>
        <w:autoSpaceDE w:val="0"/>
        <w:autoSpaceDN w:val="0"/>
        <w:adjustRightInd w:val="0"/>
        <w:ind w:left="2160" w:hanging="1080"/>
      </w:pPr>
      <w:proofErr w:type="spellStart"/>
      <w:r w:rsidRPr="006B314E">
        <w:t>Vp</w:t>
      </w:r>
      <w:r w:rsidRPr="006B314E">
        <w:rPr>
          <w:i/>
          <w:iCs/>
        </w:rPr>
        <w:t>i</w:t>
      </w:r>
      <w:proofErr w:type="spellEnd"/>
      <w:r w:rsidRPr="006B314E">
        <w:t xml:space="preserve"> </w:t>
      </w:r>
      <w:r w:rsidRPr="006B314E">
        <w:tab/>
        <w:t xml:space="preserve">= </w:t>
      </w:r>
      <w:r w:rsidRPr="006B314E">
        <w:tab/>
        <w:t>Vapor pressure of the "</w:t>
      </w:r>
      <w:proofErr w:type="spellStart"/>
      <w:r w:rsidRPr="006B314E">
        <w:t>i"th</w:t>
      </w:r>
      <w:proofErr w:type="spellEnd"/>
      <w:r w:rsidRPr="006B314E">
        <w:t xml:space="preserve"> VOC compound at twenty degrees Celsius (20º C) or sixty-eight degrees Fahrenheit (68º </w:t>
      </w:r>
      <w:r w:rsidR="00053586">
        <w:t>F), in mm. Hg, as determined</w:t>
      </w:r>
      <w:r w:rsidRPr="006B314E">
        <w:t xml:space="preserve"> </w:t>
      </w:r>
      <w:r w:rsidR="00053586">
        <w:t xml:space="preserve">in accordance with ASTM test method </w:t>
      </w:r>
      <w:r w:rsidRPr="006B314E">
        <w:t>ASTM D2879-86</w:t>
      </w:r>
      <w:r w:rsidR="00053586">
        <w:t>.</w:t>
      </w:r>
    </w:p>
    <w:p w:rsidR="00764F9B" w:rsidRDefault="00764F9B" w:rsidP="00D26800">
      <w:pPr>
        <w:tabs>
          <w:tab w:val="left" w:pos="720"/>
        </w:tabs>
      </w:pPr>
    </w:p>
    <w:p w:rsidR="00764F9B" w:rsidRDefault="00764F9B" w:rsidP="00764F9B">
      <w:pPr>
        <w:numPr>
          <w:ilvl w:val="0"/>
          <w:numId w:val="2"/>
        </w:numPr>
        <w:tabs>
          <w:tab w:val="left" w:pos="720"/>
        </w:tabs>
        <w:ind w:left="720"/>
      </w:pPr>
      <w:r>
        <w:t xml:space="preserve">  All containers holding VOC containing materials shall be open only when necessary and openings shall be restricted to t</w:t>
      </w:r>
      <w:r w:rsidR="00C446E5">
        <w:t>he extent feasible. [20 DCMR 716</w:t>
      </w:r>
      <w:r>
        <w:t>.</w:t>
      </w:r>
      <w:r w:rsidR="00C446E5">
        <w:t>21</w:t>
      </w:r>
      <w:r>
        <w:t>]</w:t>
      </w:r>
    </w:p>
    <w:p w:rsidR="00764F9B" w:rsidRDefault="00764F9B" w:rsidP="00764F9B">
      <w:pPr>
        <w:tabs>
          <w:tab w:val="left" w:pos="720"/>
        </w:tabs>
        <w:ind w:left="720" w:hanging="360"/>
      </w:pPr>
    </w:p>
    <w:p w:rsidR="00764F9B" w:rsidRDefault="00764F9B" w:rsidP="00764F9B">
      <w:pPr>
        <w:numPr>
          <w:ilvl w:val="0"/>
          <w:numId w:val="2"/>
        </w:numPr>
        <w:tabs>
          <w:tab w:val="left" w:pos="720"/>
        </w:tabs>
        <w:ind w:left="720"/>
      </w:pPr>
      <w:r>
        <w:t xml:space="preserve">  The leaking of any solvent or solvent-containing material from any printing unit or associated equip</w:t>
      </w:r>
      <w:r w:rsidR="00C446E5">
        <w:t>ment is prohibited. [20 DCMR 716.22</w:t>
      </w:r>
      <w:r>
        <w:t>]</w:t>
      </w:r>
    </w:p>
    <w:p w:rsidR="00764F9B" w:rsidRDefault="00764F9B" w:rsidP="00764F9B">
      <w:pPr>
        <w:tabs>
          <w:tab w:val="left" w:pos="720"/>
        </w:tabs>
        <w:ind w:left="720" w:hanging="360"/>
      </w:pPr>
    </w:p>
    <w:p w:rsidR="00764F9B" w:rsidRDefault="00764F9B" w:rsidP="00764F9B">
      <w:pPr>
        <w:numPr>
          <w:ilvl w:val="0"/>
          <w:numId w:val="2"/>
        </w:numPr>
        <w:tabs>
          <w:tab w:val="left" w:pos="720"/>
        </w:tabs>
        <w:ind w:left="720"/>
      </w:pPr>
      <w:r>
        <w:t xml:space="preserve">  The storage or disposal of any solvent-containing material, including waste material, in a manner that will cause or allow its evaporation into the atmos</w:t>
      </w:r>
      <w:r w:rsidR="00C446E5">
        <w:t>phere is prohibited. [20 DCMR716.23</w:t>
      </w:r>
      <w:r>
        <w:t>]</w:t>
      </w:r>
    </w:p>
    <w:p w:rsidR="00764F9B" w:rsidRDefault="00764F9B" w:rsidP="00764F9B">
      <w:pPr>
        <w:tabs>
          <w:tab w:val="left" w:pos="720"/>
        </w:tabs>
        <w:ind w:left="720" w:hanging="360"/>
      </w:pPr>
    </w:p>
    <w:p w:rsidR="00764F9B" w:rsidRDefault="00764F9B" w:rsidP="005C0162">
      <w:pPr>
        <w:numPr>
          <w:ilvl w:val="0"/>
          <w:numId w:val="2"/>
        </w:numPr>
        <w:tabs>
          <w:tab w:val="left" w:pos="720"/>
        </w:tabs>
        <w:ind w:left="720"/>
      </w:pPr>
      <w:r>
        <w:t xml:space="preserve">  To the greatest extent feasible, persons operating printing units and associated equipment shall minimize their use of VOC containing materials by restricting wasteful usage and by replacing the material with emulsions </w:t>
      </w:r>
      <w:r w:rsidR="00C446E5">
        <w:t>or other materials. [20 DCMR 716.24</w:t>
      </w:r>
      <w:r>
        <w:t>]</w:t>
      </w:r>
    </w:p>
    <w:p w:rsidR="001C2A9B" w:rsidRDefault="001C2A9B" w:rsidP="00652935">
      <w:pPr>
        <w:tabs>
          <w:tab w:val="left" w:pos="720"/>
        </w:tabs>
        <w:ind w:left="720" w:hanging="360"/>
      </w:pPr>
    </w:p>
    <w:p w:rsidR="00C027CA" w:rsidRDefault="00E0242C" w:rsidP="00CF71B8">
      <w:pPr>
        <w:tabs>
          <w:tab w:val="left" w:pos="720"/>
        </w:tabs>
        <w:ind w:left="720" w:hanging="360"/>
      </w:pPr>
      <w:r>
        <w:t>g</w:t>
      </w:r>
      <w:r w:rsidR="00764F9B">
        <w:t>.</w:t>
      </w:r>
      <w:r w:rsidR="00764F9B">
        <w:tab/>
        <w:t xml:space="preserve">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w:t>
      </w:r>
    </w:p>
    <w:p w:rsidR="00CF71B8" w:rsidRDefault="00CF71B8" w:rsidP="00CF71B8">
      <w:pPr>
        <w:tabs>
          <w:tab w:val="left" w:pos="720"/>
        </w:tabs>
        <w:ind w:left="720" w:hanging="360"/>
      </w:pPr>
    </w:p>
    <w:p w:rsidR="00764F9B" w:rsidRDefault="00764F9B" w:rsidP="00764F9B">
      <w:pPr>
        <w:tabs>
          <w:tab w:val="left" w:pos="720"/>
        </w:tabs>
        <w:ind w:left="360" w:hanging="360"/>
      </w:pPr>
      <w:r>
        <w:t>IV.</w:t>
      </w:r>
      <w:r>
        <w:tab/>
      </w:r>
      <w:r>
        <w:rPr>
          <w:u w:val="single"/>
        </w:rPr>
        <w:t>Monitoring and Testing Requirements</w:t>
      </w:r>
      <w:r w:rsidRPr="00064B14">
        <w:t>:</w:t>
      </w:r>
    </w:p>
    <w:p w:rsidR="00764F9B" w:rsidRDefault="00764F9B" w:rsidP="00764F9B">
      <w:pPr>
        <w:tabs>
          <w:tab w:val="left" w:pos="720"/>
        </w:tabs>
      </w:pPr>
    </w:p>
    <w:p w:rsidR="00CF71B8" w:rsidRDefault="00764F9B" w:rsidP="00CF71B8">
      <w:pPr>
        <w:tabs>
          <w:tab w:val="left" w:pos="720"/>
        </w:tabs>
        <w:ind w:left="720" w:hanging="360"/>
      </w:pPr>
      <w:r>
        <w:t>a.</w:t>
      </w:r>
      <w:r>
        <w:tab/>
      </w:r>
      <w:r w:rsidR="00417E97">
        <w:t>The Permittee</w:t>
      </w:r>
      <w:r>
        <w:t xml:space="preserve"> shall monitor the types, constituents, characteristics, and quantities of inks and cleaning solvents used on the press to ensure com</w:t>
      </w:r>
      <w:r w:rsidR="00D26800">
        <w:t xml:space="preserve">pliance with Conditions </w:t>
      </w:r>
      <w:proofErr w:type="gramStart"/>
      <w:r w:rsidR="00D26800">
        <w:t>III(</w:t>
      </w:r>
      <w:proofErr w:type="gramEnd"/>
      <w:r w:rsidR="00D26800">
        <w:t xml:space="preserve">a) </w:t>
      </w:r>
    </w:p>
    <w:p w:rsidR="00E0242C" w:rsidRDefault="00CF71B8" w:rsidP="002C3490">
      <w:pPr>
        <w:tabs>
          <w:tab w:val="left" w:pos="720"/>
        </w:tabs>
        <w:ind w:left="720" w:hanging="360"/>
      </w:pPr>
      <w:r>
        <w:tab/>
      </w:r>
      <w:r w:rsidR="00D26800">
        <w:t>and (b</w:t>
      </w:r>
      <w:r w:rsidR="00764F9B">
        <w:t>).</w:t>
      </w:r>
    </w:p>
    <w:p w:rsidR="00764F9B" w:rsidRDefault="00E0242C" w:rsidP="00E0242C">
      <w:pPr>
        <w:tabs>
          <w:tab w:val="left" w:pos="720"/>
        </w:tabs>
        <w:ind w:left="720" w:hanging="360"/>
      </w:pPr>
      <w:r>
        <w:lastRenderedPageBreak/>
        <w:t xml:space="preserve">b.   </w:t>
      </w:r>
      <w:r w:rsidR="00417E97">
        <w:t>The Permittee</w:t>
      </w:r>
      <w:r w:rsidR="00764F9B">
        <w:t xml:space="preserve"> shall monitor use of storage containers for VOC and</w:t>
      </w:r>
      <w:r w:rsidR="00EC48AA">
        <w:t xml:space="preserve"> solvent-containing material</w:t>
      </w:r>
      <w:r w:rsidR="00764F9B">
        <w:t xml:space="preserve"> and disposal practices for such materials to ensure c</w:t>
      </w:r>
      <w:r w:rsidR="00C446E5">
        <w:t>omplianc</w:t>
      </w:r>
      <w:r w:rsidR="00CD7ED4">
        <w:t>e with Conditions III(c) and (e</w:t>
      </w:r>
      <w:r w:rsidR="00764F9B">
        <w:t>).</w:t>
      </w:r>
    </w:p>
    <w:p w:rsidR="00764F9B" w:rsidRDefault="00764F9B" w:rsidP="00764F9B">
      <w:pPr>
        <w:pStyle w:val="ListParagraph"/>
        <w:tabs>
          <w:tab w:val="left" w:pos="720"/>
        </w:tabs>
        <w:ind w:left="600"/>
      </w:pPr>
    </w:p>
    <w:p w:rsidR="00764F9B" w:rsidRDefault="00417E97" w:rsidP="00764F9B">
      <w:pPr>
        <w:numPr>
          <w:ilvl w:val="0"/>
          <w:numId w:val="3"/>
        </w:numPr>
        <w:tabs>
          <w:tab w:val="clear" w:pos="600"/>
          <w:tab w:val="left" w:pos="720"/>
        </w:tabs>
        <w:ind w:left="720"/>
      </w:pPr>
      <w:r>
        <w:t xml:space="preserve">The Permittee </w:t>
      </w:r>
      <w:r w:rsidR="00764F9B">
        <w:t>shall monitor the status of the press and related equipment to ensure that no leaking is occurring and that they are being operated properly to ensure c</w:t>
      </w:r>
      <w:r w:rsidR="00CD7ED4">
        <w:t xml:space="preserve">ompliance with Conditions </w:t>
      </w:r>
      <w:proofErr w:type="gramStart"/>
      <w:r w:rsidR="00CD7ED4">
        <w:t>III(</w:t>
      </w:r>
      <w:proofErr w:type="gramEnd"/>
      <w:r w:rsidR="00CD7ED4">
        <w:t>d) and (g</w:t>
      </w:r>
      <w:r w:rsidR="00764F9B">
        <w:t>).  Any leaks identified as a result of this monitoring shall be repaired promptly.</w:t>
      </w:r>
    </w:p>
    <w:p w:rsidR="00764F9B" w:rsidRDefault="00764F9B" w:rsidP="00764F9B">
      <w:pPr>
        <w:tabs>
          <w:tab w:val="left" w:pos="720"/>
        </w:tabs>
        <w:ind w:left="720"/>
      </w:pPr>
    </w:p>
    <w:p w:rsidR="00764F9B" w:rsidRDefault="00764F9B" w:rsidP="00764F9B">
      <w:pPr>
        <w:numPr>
          <w:ilvl w:val="0"/>
          <w:numId w:val="3"/>
        </w:numPr>
        <w:tabs>
          <w:tab w:val="left" w:pos="720"/>
        </w:tabs>
        <w:ind w:left="720"/>
      </w:pPr>
      <w:r>
        <w:tab/>
      </w:r>
      <w:r w:rsidR="00417E97">
        <w:t>The Permittee</w:t>
      </w:r>
      <w:r>
        <w:t xml:space="preserve"> shall monitor and continually review and observe operational practices to ensure c</w:t>
      </w:r>
      <w:r w:rsidR="00CD7ED4">
        <w:t>ompliance with Condition III(f)</w:t>
      </w:r>
      <w:r>
        <w:t>.</w:t>
      </w:r>
    </w:p>
    <w:p w:rsidR="00764F9B" w:rsidRDefault="00764F9B" w:rsidP="00764F9B">
      <w:pPr>
        <w:tabs>
          <w:tab w:val="left" w:pos="720"/>
        </w:tabs>
        <w:ind w:left="720" w:hanging="360"/>
      </w:pPr>
    </w:p>
    <w:p w:rsidR="00764F9B" w:rsidRDefault="00417E97" w:rsidP="00417E97">
      <w:pPr>
        <w:numPr>
          <w:ilvl w:val="0"/>
          <w:numId w:val="3"/>
        </w:numPr>
        <w:tabs>
          <w:tab w:val="clear" w:pos="600"/>
          <w:tab w:val="num" w:pos="720"/>
        </w:tabs>
        <w:ind w:left="720"/>
      </w:pPr>
      <w:r>
        <w:t>The Permittee</w:t>
      </w:r>
      <w:r w:rsidR="00764F9B">
        <w:t xml:space="preserve"> shall conduct and allow the Department access to conduct tests of air pollution emissions from any source as requested. [20 DCMR 502.1]</w:t>
      </w:r>
    </w:p>
    <w:p w:rsidR="00764F9B" w:rsidRDefault="00764F9B" w:rsidP="005C0162">
      <w:pPr>
        <w:tabs>
          <w:tab w:val="left" w:pos="720"/>
        </w:tabs>
      </w:pPr>
    </w:p>
    <w:p w:rsidR="00764F9B" w:rsidRDefault="00764F9B" w:rsidP="00764F9B">
      <w:pPr>
        <w:numPr>
          <w:ilvl w:val="0"/>
          <w:numId w:val="3"/>
        </w:numPr>
        <w:tabs>
          <w:tab w:val="left" w:pos="720"/>
        </w:tabs>
        <w:ind w:left="720"/>
      </w:pPr>
      <w:r>
        <w:t xml:space="preserve">  At least on a quarterly basis and whenever there is a change in formulation of inks, </w:t>
      </w:r>
      <w:r w:rsidR="00417E97">
        <w:t>the Permittee</w:t>
      </w:r>
      <w:r>
        <w:t xml:space="preserve"> shall analyze samples of each ink used on the press during that quarter to determine the weight percent VOCs in the inks. [20 DCMR 502.1]</w:t>
      </w:r>
    </w:p>
    <w:p w:rsidR="00764F9B" w:rsidRDefault="00764F9B" w:rsidP="00764F9B">
      <w:pPr>
        <w:pStyle w:val="ListParagraph"/>
        <w:ind w:left="600"/>
      </w:pPr>
    </w:p>
    <w:p w:rsidR="00764F9B" w:rsidRDefault="00764F9B" w:rsidP="00764F9B">
      <w:pPr>
        <w:tabs>
          <w:tab w:val="left" w:pos="720"/>
        </w:tabs>
        <w:ind w:left="720"/>
      </w:pPr>
      <w:r>
        <w:t>Testing pursuant to this condition shall be performed as follows:</w:t>
      </w:r>
    </w:p>
    <w:p w:rsidR="00764F9B" w:rsidRDefault="00764F9B" w:rsidP="00764F9B">
      <w:pPr>
        <w:ind w:left="1440" w:hanging="720"/>
      </w:pPr>
    </w:p>
    <w:p w:rsidR="00764F9B" w:rsidRDefault="00764F9B" w:rsidP="00764F9B">
      <w:pPr>
        <w:ind w:left="990" w:hanging="270"/>
      </w:pPr>
      <w:r>
        <w:t xml:space="preserve">1.  The percentage VOC content is by weight and applies to the inks and solutions as contained </w:t>
      </w:r>
      <w:r w:rsidR="00CD7ED4">
        <w:t>in the storage</w:t>
      </w:r>
      <w:r>
        <w:t xml:space="preserve"> of the printing unit.  The VOC content does </w:t>
      </w:r>
      <w:r w:rsidR="00BA1419">
        <w:t>not include water. [20 DCMR 71</w:t>
      </w:r>
      <w:r w:rsidR="00E0242C">
        <w:t>6.12(a)</w:t>
      </w:r>
      <w:r>
        <w:t>]</w:t>
      </w:r>
    </w:p>
    <w:p w:rsidR="00764F9B" w:rsidRPr="009A3677" w:rsidRDefault="00764F9B" w:rsidP="00764F9B"/>
    <w:p w:rsidR="00764F9B" w:rsidRDefault="00764F9B" w:rsidP="005C0162">
      <w:pPr>
        <w:ind w:left="990" w:hanging="270"/>
      </w:pPr>
      <w:r>
        <w:t>2.  The percentage VOC content of the inks shall be determined in accordance with Procedure B of ASTM test method D-2369-81.  In lieu of testing the formulated inks and solutions, the individual components of the formulations may be calculated there</w:t>
      </w:r>
      <w:r w:rsidR="005F0012">
        <w:t xml:space="preserve"> </w:t>
      </w:r>
      <w:r>
        <w:t>from.</w:t>
      </w:r>
      <w:r w:rsidR="00E0242C">
        <w:t xml:space="preserve"> [20 DCMR 716.12(b)</w:t>
      </w:r>
      <w:r>
        <w:t>]</w:t>
      </w:r>
    </w:p>
    <w:p w:rsidR="0069762F" w:rsidRDefault="00764F9B" w:rsidP="00764F9B">
      <w:pPr>
        <w:tabs>
          <w:tab w:val="left" w:pos="720"/>
        </w:tabs>
        <w:ind w:left="990" w:hanging="360"/>
      </w:pPr>
      <w:r>
        <w:t xml:space="preserve"> </w:t>
      </w:r>
    </w:p>
    <w:p w:rsidR="00764F9B" w:rsidRPr="00842948" w:rsidRDefault="00764F9B" w:rsidP="00764F9B">
      <w:pPr>
        <w:tabs>
          <w:tab w:val="left" w:pos="720"/>
        </w:tabs>
        <w:ind w:left="990" w:hanging="360"/>
      </w:pPr>
      <w:r>
        <w:t>3. The percentage water content shall be det</w:t>
      </w:r>
      <w:r w:rsidR="00C027CA">
        <w:t xml:space="preserve">ermined in accordance with ASTM </w:t>
      </w:r>
      <w:r>
        <w:t>tes</w:t>
      </w:r>
      <w:r w:rsidR="00E0242C">
        <w:t xml:space="preserve">t method D-3792-79. [20 DCMR 716.12(c) </w:t>
      </w:r>
      <w:r>
        <w:t>]</w:t>
      </w:r>
    </w:p>
    <w:p w:rsidR="001E0D75" w:rsidRDefault="001E0D75" w:rsidP="00826B4D">
      <w:pPr>
        <w:tabs>
          <w:tab w:val="left" w:pos="360"/>
          <w:tab w:val="left" w:pos="450"/>
          <w:tab w:val="left" w:pos="720"/>
        </w:tabs>
      </w:pPr>
    </w:p>
    <w:p w:rsidR="00C027CA" w:rsidRDefault="001E0D75" w:rsidP="00C00C06">
      <w:pPr>
        <w:tabs>
          <w:tab w:val="left" w:pos="360"/>
          <w:tab w:val="left" w:pos="450"/>
          <w:tab w:val="left" w:pos="720"/>
        </w:tabs>
        <w:ind w:left="720" w:hanging="720"/>
      </w:pPr>
      <w:r>
        <w:tab/>
      </w:r>
      <w:r w:rsidR="00CD7436">
        <w:t>g</w:t>
      </w:r>
      <w:r w:rsidR="00764F9B">
        <w:t>.</w:t>
      </w:r>
      <w:r w:rsidR="00764F9B">
        <w:tab/>
      </w:r>
      <w:r w:rsidR="00417E97">
        <w:t>The Permittee</w:t>
      </w:r>
      <w:r w:rsidR="00764F9B">
        <w:t xml:space="preserve"> shall monitor the emission points for visible emissions as needed to ensure   compliance with Condition </w:t>
      </w:r>
      <w:proofErr w:type="gramStart"/>
      <w:r w:rsidR="00764F9B">
        <w:t>II(</w:t>
      </w:r>
      <w:proofErr w:type="gramEnd"/>
      <w:r w:rsidR="00764F9B">
        <w:t>d</w:t>
      </w:r>
      <w:r w:rsidR="001706FF">
        <w:t>).</w:t>
      </w:r>
    </w:p>
    <w:p w:rsidR="001706FF" w:rsidRDefault="001706FF" w:rsidP="00764F9B">
      <w:pPr>
        <w:tabs>
          <w:tab w:val="left" w:pos="360"/>
          <w:tab w:val="left" w:pos="450"/>
          <w:tab w:val="left" w:pos="720"/>
        </w:tabs>
      </w:pPr>
    </w:p>
    <w:p w:rsidR="00764F9B" w:rsidRDefault="00764F9B" w:rsidP="00764F9B">
      <w:pPr>
        <w:tabs>
          <w:tab w:val="left" w:pos="360"/>
          <w:tab w:val="left" w:pos="450"/>
          <w:tab w:val="left" w:pos="720"/>
        </w:tabs>
      </w:pPr>
      <w:r>
        <w:t>V.</w:t>
      </w:r>
      <w:r>
        <w:tab/>
      </w:r>
      <w:r>
        <w:rPr>
          <w:u w:val="single"/>
        </w:rPr>
        <w:t>Record Keeping Requirements</w:t>
      </w:r>
      <w:r>
        <w:t>:</w:t>
      </w:r>
    </w:p>
    <w:p w:rsidR="00764F9B" w:rsidRDefault="00764F9B" w:rsidP="00764F9B">
      <w:pPr>
        <w:tabs>
          <w:tab w:val="left" w:pos="360"/>
          <w:tab w:val="left" w:pos="720"/>
        </w:tabs>
      </w:pPr>
    </w:p>
    <w:p w:rsidR="00764F9B" w:rsidRDefault="00764F9B" w:rsidP="00764F9B">
      <w:pPr>
        <w:tabs>
          <w:tab w:val="left" w:pos="720"/>
        </w:tabs>
        <w:ind w:left="360"/>
      </w:pPr>
      <w:r>
        <w:t>The following information shall be maintained at the facility for a period not less tha</w:t>
      </w:r>
      <w:r w:rsidR="007522F4">
        <w:t>n five</w:t>
      </w:r>
      <w:r w:rsidR="00CD7436">
        <w:t xml:space="preserve"> (</w:t>
      </w:r>
      <w:r w:rsidR="007522F4">
        <w:t>5</w:t>
      </w:r>
      <w:r w:rsidR="00CD7436">
        <w:t xml:space="preserve">) years [20 DCMR </w:t>
      </w:r>
      <w:r w:rsidR="007522F4" w:rsidRPr="000E49D1">
        <w:t>302.1(c)(2)(B)</w:t>
      </w:r>
      <w:r w:rsidR="007522F4">
        <w:t xml:space="preserve"> and 20 DCMR </w:t>
      </w:r>
      <w:r w:rsidR="00CD7436">
        <w:t>716.25</w:t>
      </w:r>
      <w:r>
        <w:t>] and shall be made available to the Department upon written or verbal request:</w:t>
      </w:r>
    </w:p>
    <w:p w:rsidR="00764F9B" w:rsidRDefault="00764F9B" w:rsidP="00764F9B">
      <w:pPr>
        <w:tabs>
          <w:tab w:val="left" w:pos="720"/>
        </w:tabs>
        <w:ind w:left="720" w:hanging="360"/>
      </w:pPr>
    </w:p>
    <w:p w:rsidR="00AE4CA6" w:rsidRDefault="00764F9B" w:rsidP="00C00C06">
      <w:pPr>
        <w:tabs>
          <w:tab w:val="left" w:pos="720"/>
          <w:tab w:val="left" w:pos="810"/>
        </w:tabs>
        <w:ind w:left="720" w:hanging="360"/>
      </w:pPr>
      <w:r>
        <w:lastRenderedPageBreak/>
        <w:t>a.</w:t>
      </w:r>
      <w:r>
        <w:tab/>
        <w:t xml:space="preserve">Records of the identity and volume of each cleaning solvents used on the press each month;  </w:t>
      </w:r>
      <w:r>
        <w:tab/>
      </w:r>
    </w:p>
    <w:p w:rsidR="00C00C06" w:rsidRDefault="00C00C06" w:rsidP="00764F9B">
      <w:pPr>
        <w:tabs>
          <w:tab w:val="left" w:pos="720"/>
        </w:tabs>
        <w:ind w:left="360"/>
      </w:pPr>
    </w:p>
    <w:p w:rsidR="00764F9B" w:rsidRDefault="00764F9B" w:rsidP="00764F9B">
      <w:pPr>
        <w:tabs>
          <w:tab w:val="left" w:pos="720"/>
        </w:tabs>
        <w:ind w:left="360"/>
      </w:pPr>
      <w:r>
        <w:t>b.</w:t>
      </w:r>
      <w:r>
        <w:tab/>
        <w:t>Records of the mass of each ink used on the press each month;</w:t>
      </w:r>
    </w:p>
    <w:p w:rsidR="00764F9B" w:rsidRDefault="00764F9B" w:rsidP="00764F9B">
      <w:pPr>
        <w:tabs>
          <w:tab w:val="left" w:pos="720"/>
        </w:tabs>
        <w:ind w:left="720" w:hanging="360"/>
      </w:pPr>
    </w:p>
    <w:p w:rsidR="00764F9B" w:rsidRDefault="00764F9B" w:rsidP="00764F9B">
      <w:pPr>
        <w:tabs>
          <w:tab w:val="left" w:pos="720"/>
        </w:tabs>
        <w:ind w:left="360"/>
      </w:pPr>
      <w:r>
        <w:t>c.</w:t>
      </w:r>
      <w:r>
        <w:tab/>
        <w:t>Records of the VOC content, by weight, of each ink used.</w:t>
      </w:r>
    </w:p>
    <w:p w:rsidR="00764F9B" w:rsidRDefault="00764F9B" w:rsidP="00764F9B">
      <w:pPr>
        <w:tabs>
          <w:tab w:val="left" w:pos="720"/>
        </w:tabs>
        <w:ind w:left="360"/>
      </w:pPr>
    </w:p>
    <w:p w:rsidR="00764F9B" w:rsidRDefault="00764F9B" w:rsidP="00764F9B">
      <w:pPr>
        <w:tabs>
          <w:tab w:val="left" w:pos="720"/>
        </w:tabs>
        <w:ind w:left="720" w:hanging="360"/>
      </w:pPr>
      <w:r>
        <w:t>d.</w:t>
      </w:r>
      <w:r>
        <w:tab/>
        <w:t>Records of the chain of custody of each ink sample taken as well as the identification of any laboratory used to analyze the sample and the methods used by that laboratory.</w:t>
      </w:r>
    </w:p>
    <w:p w:rsidR="00764F9B" w:rsidRDefault="00764F9B" w:rsidP="00764F9B">
      <w:pPr>
        <w:tabs>
          <w:tab w:val="left" w:pos="720"/>
        </w:tabs>
      </w:pPr>
    </w:p>
    <w:p w:rsidR="00764F9B" w:rsidRDefault="00764F9B" w:rsidP="00764F9B">
      <w:pPr>
        <w:tabs>
          <w:tab w:val="left" w:pos="720"/>
        </w:tabs>
        <w:ind w:left="720" w:hanging="360"/>
      </w:pPr>
      <w:r>
        <w:t>e.</w:t>
      </w:r>
      <w:r>
        <w:tab/>
        <w:t>Records of the identity and vapor pressure of any cleaning solvents used.  This information is usually contained in Material Safety Data Sheets (MSDSs) for the products used.</w:t>
      </w:r>
    </w:p>
    <w:p w:rsidR="00764F9B" w:rsidRDefault="00764F9B" w:rsidP="00764F9B">
      <w:pPr>
        <w:tabs>
          <w:tab w:val="left" w:pos="720"/>
        </w:tabs>
        <w:ind w:left="720"/>
      </w:pPr>
    </w:p>
    <w:p w:rsidR="00764F9B" w:rsidRDefault="00764F9B" w:rsidP="00764F9B">
      <w:pPr>
        <w:tabs>
          <w:tab w:val="left" w:pos="720"/>
        </w:tabs>
        <w:ind w:left="720" w:hanging="360"/>
      </w:pPr>
      <w:r>
        <w:t>f.</w:t>
      </w:r>
      <w:r>
        <w:tab/>
        <w:t>Records, updated monthly, of the total mass of VOCs emitted as a result of the operation of the press (including VOCs emitted by use of inks and cleaning solvents);</w:t>
      </w:r>
    </w:p>
    <w:p w:rsidR="00764F9B" w:rsidRDefault="00764F9B" w:rsidP="007B26FB">
      <w:pPr>
        <w:tabs>
          <w:tab w:val="left" w:pos="720"/>
        </w:tabs>
      </w:pPr>
    </w:p>
    <w:p w:rsidR="00764F9B" w:rsidRDefault="007B26FB" w:rsidP="00764F9B">
      <w:pPr>
        <w:tabs>
          <w:tab w:val="left" w:pos="720"/>
        </w:tabs>
        <w:ind w:left="720" w:hanging="360"/>
      </w:pPr>
      <w:r>
        <w:t>g</w:t>
      </w:r>
      <w:r w:rsidR="00764F9B">
        <w:t>.</w:t>
      </w:r>
      <w:r w:rsidR="00764F9B">
        <w:tab/>
        <w:t>Records, updated monthly, of the average VOC emissions per hour of press operation that month from each of the following sources:</w:t>
      </w:r>
    </w:p>
    <w:p w:rsidR="00764F9B" w:rsidRDefault="00764F9B" w:rsidP="00764F9B">
      <w:pPr>
        <w:tabs>
          <w:tab w:val="left" w:pos="1080"/>
        </w:tabs>
        <w:ind w:left="720"/>
      </w:pPr>
    </w:p>
    <w:p w:rsidR="00764F9B" w:rsidRDefault="00764F9B" w:rsidP="00764F9B">
      <w:pPr>
        <w:tabs>
          <w:tab w:val="left" w:pos="1080"/>
        </w:tabs>
        <w:ind w:left="1080" w:hanging="360"/>
      </w:pPr>
      <w:r>
        <w:t>1.</w:t>
      </w:r>
      <w:r>
        <w:tab/>
        <w:t>inks; and</w:t>
      </w:r>
    </w:p>
    <w:p w:rsidR="00764F9B" w:rsidRDefault="00764F9B" w:rsidP="00764F9B">
      <w:pPr>
        <w:tabs>
          <w:tab w:val="left" w:pos="1080"/>
        </w:tabs>
        <w:ind w:left="1080" w:hanging="360"/>
      </w:pPr>
    </w:p>
    <w:p w:rsidR="00764F9B" w:rsidRDefault="00764F9B" w:rsidP="00764F9B">
      <w:pPr>
        <w:tabs>
          <w:tab w:val="left" w:pos="1080"/>
        </w:tabs>
        <w:ind w:left="1080" w:hanging="360"/>
      </w:pPr>
      <w:r>
        <w:t>2.</w:t>
      </w:r>
      <w:r>
        <w:tab/>
        <w:t>solvents.</w:t>
      </w:r>
    </w:p>
    <w:p w:rsidR="00764F9B" w:rsidRDefault="00764F9B" w:rsidP="00764F9B">
      <w:pPr>
        <w:tabs>
          <w:tab w:val="left" w:pos="1080"/>
        </w:tabs>
        <w:ind w:left="720"/>
      </w:pPr>
    </w:p>
    <w:p w:rsidR="00764F9B" w:rsidRDefault="00764F9B" w:rsidP="00764F9B">
      <w:pPr>
        <w:tabs>
          <w:tab w:val="left" w:pos="720"/>
        </w:tabs>
        <w:ind w:left="720"/>
      </w:pPr>
      <w:r>
        <w:t>(Note: these records shall be used to determine compliance with Conditions II(a) and (b) of this permit.  They shall be updated within thirty (30) days of the end of each calendar month.);</w:t>
      </w:r>
    </w:p>
    <w:p w:rsidR="00EC48AA" w:rsidRDefault="00EC48AA" w:rsidP="00764F9B">
      <w:pPr>
        <w:tabs>
          <w:tab w:val="left" w:pos="720"/>
        </w:tabs>
        <w:ind w:left="360"/>
      </w:pPr>
    </w:p>
    <w:p w:rsidR="00826B4D" w:rsidRDefault="00826B4D" w:rsidP="005C0162">
      <w:pPr>
        <w:tabs>
          <w:tab w:val="left" w:pos="720"/>
        </w:tabs>
        <w:ind w:left="360"/>
      </w:pPr>
      <w:r>
        <w:t>h</w:t>
      </w:r>
      <w:r w:rsidR="00764F9B">
        <w:t>.</w:t>
      </w:r>
      <w:r w:rsidR="00764F9B">
        <w:tab/>
        <w:t>Records of the maintenan</w:t>
      </w:r>
      <w:r w:rsidR="007B26FB">
        <w:t>ce performed on the press.</w:t>
      </w:r>
    </w:p>
    <w:p w:rsidR="004554B0" w:rsidRDefault="004554B0" w:rsidP="00652935">
      <w:pPr>
        <w:tabs>
          <w:tab w:val="left" w:pos="720"/>
        </w:tabs>
      </w:pPr>
    </w:p>
    <w:p w:rsidR="00764F9B" w:rsidRDefault="00764F9B" w:rsidP="00764F9B">
      <w:pPr>
        <w:tabs>
          <w:tab w:val="left" w:pos="1080"/>
        </w:tabs>
        <w:ind w:left="360" w:hanging="360"/>
      </w:pPr>
      <w:r w:rsidRPr="00F627C2">
        <w:t>VI.</w:t>
      </w:r>
      <w:r w:rsidRPr="00F627C2">
        <w:tab/>
      </w:r>
      <w:r>
        <w:rPr>
          <w:u w:val="single"/>
        </w:rPr>
        <w:t>Reporting Requirements</w:t>
      </w:r>
      <w:r w:rsidRPr="00271B13">
        <w:t>:</w:t>
      </w:r>
    </w:p>
    <w:p w:rsidR="004554B0" w:rsidRDefault="004554B0" w:rsidP="004554B0">
      <w:pPr>
        <w:tabs>
          <w:tab w:val="left" w:pos="360"/>
          <w:tab w:val="left" w:pos="720"/>
        </w:tabs>
      </w:pPr>
    </w:p>
    <w:p w:rsidR="00764F9B" w:rsidRDefault="00764F9B" w:rsidP="00417E97">
      <w:pPr>
        <w:pStyle w:val="ListParagraph"/>
        <w:numPr>
          <w:ilvl w:val="0"/>
          <w:numId w:val="4"/>
        </w:numPr>
        <w:tabs>
          <w:tab w:val="left" w:pos="720"/>
        </w:tabs>
      </w:pPr>
      <w:r>
        <w:t>A copy of the analytical results of the ink samples taken qua</w:t>
      </w:r>
      <w:r w:rsidR="00CD7436">
        <w:t>rterly under Condition IV(f)</w:t>
      </w:r>
      <w:r>
        <w:t xml:space="preserve"> shall be submitted to the Department with the </w:t>
      </w:r>
      <w:r w:rsidR="00417E97">
        <w:t>Permittee’s</w:t>
      </w:r>
      <w:r>
        <w:t xml:space="preserve"> Title V semi-annual and annual reports.</w:t>
      </w:r>
    </w:p>
    <w:p w:rsidR="00764F9B" w:rsidRDefault="00764F9B" w:rsidP="00764F9B">
      <w:pPr>
        <w:tabs>
          <w:tab w:val="left" w:pos="360"/>
          <w:tab w:val="left" w:pos="720"/>
        </w:tabs>
        <w:ind w:left="720" w:hanging="720"/>
      </w:pPr>
    </w:p>
    <w:p w:rsidR="00764F9B" w:rsidRDefault="00764F9B" w:rsidP="00764F9B">
      <w:pPr>
        <w:tabs>
          <w:tab w:val="left" w:pos="1080"/>
        </w:tabs>
        <w:ind w:left="720" w:hanging="360"/>
      </w:pPr>
      <w:r>
        <w:t>b.</w:t>
      </w:r>
      <w:r>
        <w:tab/>
        <w:t>Emissions in excess of any emission limits shall be reported by te</w:t>
      </w:r>
      <w:r w:rsidR="00EC48AA">
        <w:t>lephone, immediately</w:t>
      </w:r>
      <w:r>
        <w:t xml:space="preserve"> upon discovery, to the Air Quality Division’s </w:t>
      </w:r>
      <w:r w:rsidR="00A45C70">
        <w:t>Compliance</w:t>
      </w:r>
      <w:r>
        <w:t xml:space="preserve"> and Enforcement Branch.</w:t>
      </w:r>
    </w:p>
    <w:p w:rsidR="001B7E34" w:rsidRDefault="001B7E34" w:rsidP="00764F9B">
      <w:pPr>
        <w:tabs>
          <w:tab w:val="left" w:pos="1080"/>
        </w:tabs>
        <w:ind w:left="720" w:hanging="360"/>
      </w:pPr>
    </w:p>
    <w:p w:rsidR="00764F9B" w:rsidRDefault="00764F9B" w:rsidP="00764F9B">
      <w:pPr>
        <w:tabs>
          <w:tab w:val="left" w:pos="1080"/>
        </w:tabs>
        <w:ind w:left="720" w:hanging="360"/>
      </w:pPr>
      <w:r>
        <w:t>c.</w:t>
      </w:r>
      <w:r>
        <w:tab/>
        <w:t>In addition to complying with Condition VI(b) and any other reporting requirements mandated by the 20 DCMR, the owner or operator shall, within thirty (30) calendar days of becoming aware of any occurrence of excess emissions, supply the Department in writing with the following information:</w:t>
      </w:r>
    </w:p>
    <w:p w:rsidR="001B7E34" w:rsidRDefault="00764F9B">
      <w:pPr>
        <w:tabs>
          <w:tab w:val="left" w:pos="1080"/>
        </w:tabs>
        <w:ind w:left="1080" w:hanging="360"/>
      </w:pPr>
      <w:r>
        <w:t>1.</w:t>
      </w:r>
      <w:r>
        <w:tab/>
        <w:t>The name and location of the facility;</w:t>
      </w:r>
    </w:p>
    <w:p w:rsidR="00C00C06" w:rsidRDefault="00C00C06" w:rsidP="00764F9B">
      <w:pPr>
        <w:tabs>
          <w:tab w:val="left" w:pos="1080"/>
        </w:tabs>
        <w:ind w:left="1080" w:hanging="360"/>
      </w:pPr>
    </w:p>
    <w:p w:rsidR="00764F9B" w:rsidRDefault="00764F9B" w:rsidP="00764F9B">
      <w:pPr>
        <w:tabs>
          <w:tab w:val="left" w:pos="1080"/>
        </w:tabs>
        <w:ind w:left="1080" w:hanging="360"/>
      </w:pPr>
      <w:r>
        <w:t>2.</w:t>
      </w:r>
      <w:r>
        <w:tab/>
        <w:t>The subject source(s) that caused the excess emissions;</w:t>
      </w:r>
    </w:p>
    <w:p w:rsidR="00764F9B" w:rsidRDefault="00764F9B" w:rsidP="00764F9B">
      <w:pPr>
        <w:tabs>
          <w:tab w:val="left" w:pos="1080"/>
        </w:tabs>
        <w:ind w:left="1080" w:hanging="360"/>
      </w:pPr>
    </w:p>
    <w:p w:rsidR="00764F9B" w:rsidRDefault="00764F9B" w:rsidP="002C3490">
      <w:pPr>
        <w:tabs>
          <w:tab w:val="left" w:pos="1080"/>
        </w:tabs>
        <w:ind w:left="1080" w:hanging="360"/>
      </w:pPr>
      <w:r>
        <w:t>3.</w:t>
      </w:r>
      <w:r>
        <w:tab/>
        <w:t>The time and date of the first observation of the excess emissions;</w:t>
      </w:r>
    </w:p>
    <w:p w:rsidR="001B7E34" w:rsidRDefault="001B7E34" w:rsidP="002C3490">
      <w:pPr>
        <w:tabs>
          <w:tab w:val="left" w:pos="1080"/>
        </w:tabs>
        <w:ind w:left="1080" w:hanging="360"/>
      </w:pPr>
    </w:p>
    <w:p w:rsidR="00764F9B" w:rsidRDefault="00764F9B" w:rsidP="00764F9B">
      <w:pPr>
        <w:tabs>
          <w:tab w:val="left" w:pos="1080"/>
        </w:tabs>
        <w:ind w:left="1080" w:hanging="360"/>
      </w:pPr>
      <w:r>
        <w:t>4.</w:t>
      </w:r>
      <w:r>
        <w:tab/>
        <w:t>The cause and estimated/expected duration of excess emissions;</w:t>
      </w:r>
    </w:p>
    <w:p w:rsidR="00764F9B" w:rsidRDefault="00764F9B" w:rsidP="00764F9B">
      <w:pPr>
        <w:tabs>
          <w:tab w:val="left" w:pos="1080"/>
        </w:tabs>
        <w:ind w:left="1080" w:hanging="360"/>
      </w:pPr>
    </w:p>
    <w:p w:rsidR="00764F9B" w:rsidRDefault="00764F9B" w:rsidP="00764F9B">
      <w:pPr>
        <w:tabs>
          <w:tab w:val="left" w:pos="1080"/>
        </w:tabs>
        <w:ind w:left="1080" w:hanging="360"/>
      </w:pPr>
      <w:r>
        <w:t>5.</w:t>
      </w:r>
      <w:r>
        <w:tab/>
        <w:t>For sources subject to numerical emission limitations, the estimated rate of      emissions (expressed in the units of the applicable emission limitation) and the operating data and calculations used in determining the magnitude of the excess emissions; and</w:t>
      </w:r>
    </w:p>
    <w:p w:rsidR="00764F9B" w:rsidRDefault="00764F9B" w:rsidP="00764F9B">
      <w:pPr>
        <w:tabs>
          <w:tab w:val="left" w:pos="1080"/>
        </w:tabs>
        <w:ind w:left="1080" w:hanging="360"/>
      </w:pPr>
    </w:p>
    <w:p w:rsidR="00764F9B" w:rsidRDefault="00764F9B" w:rsidP="00764F9B">
      <w:pPr>
        <w:tabs>
          <w:tab w:val="left" w:pos="1080"/>
        </w:tabs>
        <w:ind w:left="1080" w:hanging="360"/>
      </w:pPr>
      <w:r w:rsidRPr="00D91C66">
        <w:t>6.</w:t>
      </w:r>
      <w:r w:rsidRPr="00D91C66">
        <w:tab/>
        <w:t>The proposed corrective actions and schedule to correct the conditions causing the excess emission</w:t>
      </w:r>
      <w:r>
        <w:t>.</w:t>
      </w:r>
    </w:p>
    <w:p w:rsidR="002D70AE" w:rsidRDefault="002D70AE" w:rsidP="00764F9B">
      <w:pPr>
        <w:tabs>
          <w:tab w:val="left" w:pos="1080"/>
        </w:tabs>
        <w:ind w:left="1080" w:hanging="360"/>
      </w:pPr>
    </w:p>
    <w:p w:rsidR="002D70AE" w:rsidRDefault="002D70AE" w:rsidP="00C00C06">
      <w:pPr>
        <w:tabs>
          <w:tab w:val="left" w:pos="720"/>
        </w:tabs>
        <w:ind w:left="720" w:hanging="360"/>
      </w:pPr>
      <w:r>
        <w:t>d.</w:t>
      </w:r>
      <w:r>
        <w:tab/>
        <w:t>Based on the information collected to comply with Condition V(f), the Permittee shall submit the total annual (calendar year basis) VOC emissions from this press as part of the annual emissions statement submitted pursuant to the requirements of Chapter 30 (Title V) permit #035, Condition E(3), and due by March 15 of each year.</w:t>
      </w:r>
    </w:p>
    <w:p w:rsidR="002D70AE" w:rsidRDefault="002D70AE" w:rsidP="00C00C06">
      <w:pPr>
        <w:tabs>
          <w:tab w:val="left" w:pos="720"/>
        </w:tabs>
        <w:ind w:left="720" w:hanging="360"/>
      </w:pPr>
    </w:p>
    <w:p w:rsidR="002D70AE" w:rsidRDefault="002D70AE" w:rsidP="002D70AE">
      <w:pPr>
        <w:ind w:left="720" w:hanging="360"/>
      </w:pPr>
      <w:r>
        <w:t>e.</w:t>
      </w:r>
      <w:r>
        <w:tab/>
        <w:t>The Permittee shall certify compliance or non-compliance with each condition of this permit as part of (or as a supplement to) the semi-annual reports and annual compliance certification required to be submitted to the Department pursuant to the Permittee’s Chapter 30 (Title V) permit #035 until such time as the requirements of this permit are included in a renewed and revised Title V permit.</w:t>
      </w:r>
    </w:p>
    <w:p w:rsidR="002D70AE" w:rsidRDefault="002D70AE" w:rsidP="00C00C06">
      <w:pPr>
        <w:tabs>
          <w:tab w:val="left" w:pos="720"/>
        </w:tabs>
        <w:ind w:left="720" w:hanging="360"/>
      </w:pPr>
    </w:p>
    <w:p w:rsidR="00E01BA9" w:rsidRDefault="00E01BA9" w:rsidP="00764F9B"/>
    <w:p w:rsidR="00764F9B" w:rsidRPr="0044249A" w:rsidRDefault="00764F9B" w:rsidP="00764F9B">
      <w:r w:rsidRPr="0044249A">
        <w:t xml:space="preserve">If you have any questions, please </w:t>
      </w:r>
      <w:r>
        <w:t>me at (202) 535-1747 or</w:t>
      </w:r>
      <w:r w:rsidRPr="0044249A">
        <w:t xml:space="preserve"> Abraham T. </w:t>
      </w:r>
      <w:proofErr w:type="spellStart"/>
      <w:r w:rsidRPr="0044249A">
        <w:t>Hagos</w:t>
      </w:r>
      <w:proofErr w:type="spellEnd"/>
      <w:r w:rsidRPr="0044249A">
        <w:t xml:space="preserve"> at (202) 535-1354.</w:t>
      </w:r>
    </w:p>
    <w:p w:rsidR="00764F9B" w:rsidRDefault="00764F9B" w:rsidP="00764F9B"/>
    <w:p w:rsidR="00764F9B" w:rsidRPr="0044249A" w:rsidRDefault="00764F9B" w:rsidP="00764F9B">
      <w:r w:rsidRPr="0044249A">
        <w:t>Sincerely,</w:t>
      </w:r>
    </w:p>
    <w:p w:rsidR="00764F9B" w:rsidRPr="0044249A" w:rsidRDefault="00764F9B" w:rsidP="00764F9B"/>
    <w:p w:rsidR="00764F9B" w:rsidRDefault="00764F9B" w:rsidP="00764F9B"/>
    <w:p w:rsidR="007522F4" w:rsidRPr="0044249A" w:rsidRDefault="007522F4" w:rsidP="00764F9B"/>
    <w:p w:rsidR="007522F4" w:rsidRDefault="00764F9B" w:rsidP="00764F9B">
      <w:r>
        <w:t>Stephen S. Ours</w:t>
      </w:r>
      <w:r w:rsidRPr="0044249A">
        <w:t xml:space="preserve">, </w:t>
      </w:r>
      <w:r w:rsidR="007522F4">
        <w:t>P.E.</w:t>
      </w:r>
    </w:p>
    <w:p w:rsidR="00764F9B" w:rsidRDefault="00764F9B" w:rsidP="00764F9B">
      <w:r w:rsidRPr="0044249A">
        <w:t>Chief</w:t>
      </w:r>
      <w:r w:rsidR="007522F4">
        <w:t xml:space="preserve">, </w:t>
      </w:r>
      <w:r>
        <w:t>Permitting Branch</w:t>
      </w:r>
    </w:p>
    <w:p w:rsidR="007522F4" w:rsidRDefault="007522F4" w:rsidP="00764F9B"/>
    <w:p w:rsidR="00764F9B" w:rsidRPr="00882CD3" w:rsidRDefault="00764F9B" w:rsidP="000C04F9">
      <w:r>
        <w:t>SSO:ATH</w:t>
      </w:r>
    </w:p>
    <w:sectPr w:rsidR="00764F9B" w:rsidRPr="00882CD3" w:rsidSect="00417E97">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E4" w:rsidRDefault="00822AE4">
      <w:r>
        <w:separator/>
      </w:r>
    </w:p>
  </w:endnote>
  <w:endnote w:type="continuationSeparator" w:id="0">
    <w:p w:rsidR="00822AE4" w:rsidRDefault="0082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FE" w:rsidRPr="00A67445" w:rsidRDefault="0030214C" w:rsidP="005A2BFE">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3360" behindDoc="0" locked="0" layoutInCell="1" allowOverlap="1" wp14:anchorId="5AD50B3E" wp14:editId="3A1D29F5">
          <wp:simplePos x="0" y="0"/>
          <wp:positionH relativeFrom="page">
            <wp:posOffset>76200</wp:posOffset>
          </wp:positionH>
          <wp:positionV relativeFrom="paragraph">
            <wp:posOffset>-259080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BFE">
      <w:rPr>
        <w:noProof/>
        <w:sz w:val="20"/>
        <w:szCs w:val="20"/>
      </w:rPr>
      <w:drawing>
        <wp:anchor distT="0" distB="0" distL="114300" distR="114300" simplePos="0" relativeHeight="251662336" behindDoc="1" locked="0" layoutInCell="1" allowOverlap="1" wp14:anchorId="0BDF6D14" wp14:editId="15686046">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sidR="005A2BFE">
      <w:rPr>
        <w:noProof/>
      </w:rPr>
      <mc:AlternateContent>
        <mc:Choice Requires="wps">
          <w:drawing>
            <wp:anchor distT="4294967295" distB="4294967295" distL="114300" distR="114300" simplePos="0" relativeHeight="251661312" behindDoc="0" locked="0" layoutInCell="1" allowOverlap="1" wp14:anchorId="60422642" wp14:editId="64C2A118">
              <wp:simplePos x="0" y="0"/>
              <wp:positionH relativeFrom="page">
                <wp:posOffset>1914525</wp:posOffset>
              </wp:positionH>
              <wp:positionV relativeFrom="paragraph">
                <wp:posOffset>-125096</wp:posOffset>
              </wp:positionV>
              <wp:extent cx="4676775" cy="0"/>
              <wp:effectExtent l="0" t="0" r="9525"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mc:Fallback>
      </mc:AlternateContent>
    </w:r>
    <w:r w:rsidR="005A2BFE">
      <w:rPr>
        <w:noProof/>
      </w:rPr>
      <mc:AlternateContent>
        <mc:Choice Requires="wps">
          <w:drawing>
            <wp:anchor distT="0" distB="0" distL="114300" distR="114300" simplePos="0" relativeHeight="251659264" behindDoc="1" locked="0" layoutInCell="1" allowOverlap="1" wp14:anchorId="19AAFDDF" wp14:editId="4FDA19EB">
              <wp:simplePos x="0" y="0"/>
              <wp:positionH relativeFrom="column">
                <wp:align>center</wp:align>
              </wp:positionH>
              <wp:positionV relativeFrom="paragraph">
                <wp:posOffset>-829310</wp:posOffset>
              </wp:positionV>
              <wp:extent cx="6791325" cy="619125"/>
              <wp:effectExtent l="0" t="0" r="9525" b="9525"/>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mc:Fallback>
      </mc:AlternateContent>
    </w:r>
    <w:r w:rsidR="005A2BFE">
      <w:rPr>
        <w:sz w:val="20"/>
        <w:szCs w:val="20"/>
      </w:rPr>
      <w:t xml:space="preserve">                     1200 First St. NE, 5</w:t>
    </w:r>
    <w:r w:rsidR="005A2BFE" w:rsidRPr="00E92CC7">
      <w:rPr>
        <w:sz w:val="20"/>
        <w:szCs w:val="20"/>
      </w:rPr>
      <w:t>th</w:t>
    </w:r>
    <w:r w:rsidR="005A2BFE">
      <w:rPr>
        <w:sz w:val="20"/>
        <w:szCs w:val="20"/>
      </w:rPr>
      <w:t xml:space="preserve"> Floor, Washington, DC 20002 | </w:t>
    </w:r>
    <w:proofErr w:type="spellStart"/>
    <w:r w:rsidR="005A2BFE">
      <w:rPr>
        <w:sz w:val="20"/>
        <w:szCs w:val="20"/>
      </w:rPr>
      <w:t>tel</w:t>
    </w:r>
    <w:proofErr w:type="spellEnd"/>
    <w:r w:rsidR="005A2BFE">
      <w:rPr>
        <w:sz w:val="20"/>
        <w:szCs w:val="20"/>
      </w:rPr>
      <w:t>: 202.535.2600 | web: ddoe.dc.gov</w:t>
    </w:r>
  </w:p>
  <w:p w:rsidR="00822AE4" w:rsidRDefault="00822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E4" w:rsidRDefault="00822AE4">
      <w:r>
        <w:separator/>
      </w:r>
    </w:p>
  </w:footnote>
  <w:footnote w:type="continuationSeparator" w:id="0">
    <w:p w:rsidR="00822AE4" w:rsidRDefault="00822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2A" w:rsidRDefault="00025E2A" w:rsidP="00E15933">
    <w:pPr>
      <w:pStyle w:val="Header"/>
      <w:rPr>
        <w:b/>
        <w:bCs/>
      </w:rPr>
    </w:pPr>
    <w:r>
      <w:rPr>
        <w:b/>
        <w:bCs/>
      </w:rPr>
      <w:t>U.S. Department of the Treasury, Bureau of Engraving and Printing</w:t>
    </w:r>
  </w:p>
  <w:p w:rsidR="00822AE4" w:rsidRDefault="00822AE4" w:rsidP="00E15933">
    <w:pPr>
      <w:pStyle w:val="Header"/>
      <w:rPr>
        <w:b/>
        <w:bCs/>
      </w:rPr>
    </w:pPr>
    <w:r>
      <w:rPr>
        <w:b/>
        <w:bCs/>
      </w:rPr>
      <w:t>P</w:t>
    </w:r>
    <w:r w:rsidR="00421B7E">
      <w:rPr>
        <w:b/>
        <w:bCs/>
      </w:rPr>
      <w:t>ermit No. 69</w:t>
    </w:r>
    <w:r w:rsidR="003E78C1">
      <w:rPr>
        <w:b/>
        <w:bCs/>
      </w:rPr>
      <w:t>4</w:t>
    </w:r>
    <w:r w:rsidR="00421B7E">
      <w:rPr>
        <w:b/>
        <w:bCs/>
      </w:rPr>
      <w:t xml:space="preserve">7 </w:t>
    </w:r>
    <w:r w:rsidRPr="00842948">
      <w:rPr>
        <w:b/>
        <w:bCs/>
      </w:rPr>
      <w:t xml:space="preserve">to </w:t>
    </w:r>
    <w:r w:rsidR="00421B7E">
      <w:rPr>
        <w:b/>
        <w:bCs/>
      </w:rPr>
      <w:t xml:space="preserve">Construct and </w:t>
    </w:r>
    <w:r w:rsidR="005A2BFE">
      <w:rPr>
        <w:b/>
        <w:bCs/>
      </w:rPr>
      <w:t>Operate One</w:t>
    </w:r>
    <w:r>
      <w:rPr>
        <w:b/>
        <w:bCs/>
      </w:rPr>
      <w:t xml:space="preserve"> </w:t>
    </w:r>
    <w:r w:rsidR="00AA1F7B">
      <w:rPr>
        <w:b/>
        <w:bCs/>
      </w:rPr>
      <w:t xml:space="preserve">Currency Overprinting </w:t>
    </w:r>
    <w:r w:rsidR="002D70AE">
      <w:rPr>
        <w:b/>
        <w:bCs/>
      </w:rPr>
      <w:t>and Packaging</w:t>
    </w:r>
    <w:r w:rsidR="00AA1F7B">
      <w:rPr>
        <w:b/>
      </w:rPr>
      <w:t xml:space="preserve"> Equipment (CO</w:t>
    </w:r>
    <w:r w:rsidR="00666D01">
      <w:rPr>
        <w:b/>
      </w:rPr>
      <w:t>PE</w:t>
    </w:r>
    <w:r w:rsidR="00E15933">
      <w:rPr>
        <w:b/>
      </w:rPr>
      <w:t xml:space="preserve">) </w:t>
    </w:r>
    <w:r w:rsidR="00AA1F7B">
      <w:rPr>
        <w:b/>
      </w:rPr>
      <w:t xml:space="preserve">Press </w:t>
    </w:r>
    <w:r w:rsidR="00F04B47">
      <w:rPr>
        <w:b/>
      </w:rPr>
      <w:t>f</w:t>
    </w:r>
    <w:r w:rsidR="00421B7E">
      <w:rPr>
        <w:b/>
      </w:rPr>
      <w:t xml:space="preserve">rom </w:t>
    </w:r>
    <w:r w:rsidR="00025E2A">
      <w:rPr>
        <w:b/>
      </w:rPr>
      <w:t xml:space="preserve">the </w:t>
    </w:r>
    <w:r w:rsidR="00421B7E">
      <w:rPr>
        <w:b/>
      </w:rPr>
      <w:t>Western Currency Facility (WCF)</w:t>
    </w:r>
  </w:p>
  <w:p w:rsidR="00822AE4" w:rsidRPr="000828E0" w:rsidRDefault="002D70AE" w:rsidP="00764F9B">
    <w:pPr>
      <w:pStyle w:val="Header"/>
    </w:pPr>
    <w:r>
      <w:t>September 13</w:t>
    </w:r>
    <w:r w:rsidR="00AA1F7B">
      <w:t>, 2016</w:t>
    </w:r>
  </w:p>
  <w:p w:rsidR="00822AE4" w:rsidRDefault="00060962">
    <w:pPr>
      <w:pStyle w:val="Header"/>
      <w:rPr>
        <w:noProof/>
      </w:rPr>
    </w:pPr>
    <w:r>
      <w:t>Page</w:t>
    </w:r>
    <w:r w:rsidR="00822AE4">
      <w:t xml:space="preserve"> </w:t>
    </w:r>
    <w:r w:rsidR="0009420E">
      <w:fldChar w:fldCharType="begin"/>
    </w:r>
    <w:r w:rsidR="0009420E">
      <w:instrText xml:space="preserve"> PAGE   \* MERGEFORMAT </w:instrText>
    </w:r>
    <w:r w:rsidR="0009420E">
      <w:fldChar w:fldCharType="separate"/>
    </w:r>
    <w:r w:rsidR="00C00C06">
      <w:rPr>
        <w:noProof/>
      </w:rPr>
      <w:t>2</w:t>
    </w:r>
    <w:r w:rsidR="0009420E">
      <w:rPr>
        <w:noProof/>
      </w:rPr>
      <w:fldChar w:fldCharType="end"/>
    </w:r>
  </w:p>
  <w:p w:rsidR="00C027CA" w:rsidRDefault="00C02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E4" w:rsidRDefault="0030214C" w:rsidP="0030214C">
    <w:pPr>
      <w:widowControl w:val="0"/>
      <w:tabs>
        <w:tab w:val="center" w:pos="4320"/>
        <w:tab w:val="right" w:pos="8640"/>
      </w:tabs>
      <w:autoSpaceDE w:val="0"/>
      <w:autoSpaceDN w:val="0"/>
      <w:adjustRightInd w:val="0"/>
      <w:jc w:val="center"/>
      <w:rPr>
        <w:rFonts w:ascii="Century Gothic" w:hAnsi="Century Gothic"/>
      </w:rPr>
    </w:pPr>
    <w:r w:rsidRPr="0030214C">
      <w:rPr>
        <w:rFonts w:ascii="Century Gothic" w:hAnsi="Century Gothic"/>
        <w:b/>
      </w:rPr>
      <w:t>GOVERNMENT OF THE DISTRICT OF COLUMBIA</w:t>
    </w:r>
    <w:r w:rsidRPr="0030214C">
      <w:rPr>
        <w:rFonts w:ascii="Century Gothic" w:hAnsi="Century Gothic"/>
        <w:b/>
      </w:rPr>
      <w:br/>
    </w:r>
    <w:r w:rsidRPr="0030214C">
      <w:rPr>
        <w:rFonts w:ascii="Century Gothic" w:hAnsi="Century Gothic"/>
      </w:rPr>
      <w:t>Department of Energy and Environment</w:t>
    </w:r>
  </w:p>
  <w:p w:rsidR="0030214C" w:rsidRPr="0030214C" w:rsidRDefault="0030214C" w:rsidP="0030214C">
    <w:pPr>
      <w:widowControl w:val="0"/>
      <w:tabs>
        <w:tab w:val="center" w:pos="4320"/>
        <w:tab w:val="right" w:pos="8640"/>
      </w:tabs>
      <w:autoSpaceDE w:val="0"/>
      <w:autoSpaceDN w:val="0"/>
      <w:adjustRightInd w:val="0"/>
      <w:jc w:val="center"/>
      <w:rPr>
        <w:rFonts w:ascii="Andale Mono" w:hAnsi="Andale Mono"/>
        <w:b/>
        <w:sz w:val="20"/>
      </w:rPr>
    </w:pPr>
  </w:p>
  <w:p w:rsidR="00822AE4" w:rsidRDefault="00822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3434"/>
    <w:multiLevelType w:val="hybridMultilevel"/>
    <w:tmpl w:val="6F3CC69A"/>
    <w:lvl w:ilvl="0" w:tplc="1244F7DC">
      <w:start w:val="3"/>
      <w:numFmt w:val="lowerLetter"/>
      <w:lvlText w:val="%1."/>
      <w:lvlJc w:val="left"/>
      <w:pPr>
        <w:tabs>
          <w:tab w:val="num" w:pos="600"/>
        </w:tabs>
        <w:ind w:left="600" w:hanging="360"/>
      </w:pPr>
      <w:rPr>
        <w:rFonts w:hint="default"/>
      </w:rPr>
    </w:lvl>
    <w:lvl w:ilvl="1" w:tplc="804084CC">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30614663"/>
    <w:multiLevelType w:val="hybridMultilevel"/>
    <w:tmpl w:val="1916D414"/>
    <w:lvl w:ilvl="0" w:tplc="3AC884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22EE1"/>
    <w:multiLevelType w:val="hybridMultilevel"/>
    <w:tmpl w:val="1736C4D2"/>
    <w:lvl w:ilvl="0" w:tplc="DE8C58B8">
      <w:start w:val="3"/>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BCB46CD"/>
    <w:multiLevelType w:val="hybridMultilevel"/>
    <w:tmpl w:val="0754729C"/>
    <w:lvl w:ilvl="0" w:tplc="AFBAE8C2">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659F"/>
    <w:rsid w:val="0002520A"/>
    <w:rsid w:val="00025E2A"/>
    <w:rsid w:val="000377CC"/>
    <w:rsid w:val="0005177E"/>
    <w:rsid w:val="00053586"/>
    <w:rsid w:val="00060962"/>
    <w:rsid w:val="00071F3B"/>
    <w:rsid w:val="00091580"/>
    <w:rsid w:val="000938C8"/>
    <w:rsid w:val="0009420E"/>
    <w:rsid w:val="000C04F9"/>
    <w:rsid w:val="000E226D"/>
    <w:rsid w:val="001146D1"/>
    <w:rsid w:val="00117635"/>
    <w:rsid w:val="00140B87"/>
    <w:rsid w:val="001706FF"/>
    <w:rsid w:val="00177B6C"/>
    <w:rsid w:val="00190CAF"/>
    <w:rsid w:val="001A2D01"/>
    <w:rsid w:val="001B7E34"/>
    <w:rsid w:val="001C2A9B"/>
    <w:rsid w:val="001E0D75"/>
    <w:rsid w:val="00271FB2"/>
    <w:rsid w:val="002908A0"/>
    <w:rsid w:val="00297BF2"/>
    <w:rsid w:val="002C2A38"/>
    <w:rsid w:val="002C3490"/>
    <w:rsid w:val="002D0497"/>
    <w:rsid w:val="002D70AE"/>
    <w:rsid w:val="002E239A"/>
    <w:rsid w:val="002E37D1"/>
    <w:rsid w:val="0030214C"/>
    <w:rsid w:val="00330DB9"/>
    <w:rsid w:val="00367CDF"/>
    <w:rsid w:val="00377959"/>
    <w:rsid w:val="003B2CC6"/>
    <w:rsid w:val="003B62EF"/>
    <w:rsid w:val="003B69E1"/>
    <w:rsid w:val="003E7586"/>
    <w:rsid w:val="003E78C1"/>
    <w:rsid w:val="00414E28"/>
    <w:rsid w:val="00417E97"/>
    <w:rsid w:val="00421B7E"/>
    <w:rsid w:val="00451564"/>
    <w:rsid w:val="004554B0"/>
    <w:rsid w:val="00462A6E"/>
    <w:rsid w:val="0046314A"/>
    <w:rsid w:val="004837C1"/>
    <w:rsid w:val="004A1250"/>
    <w:rsid w:val="004A592E"/>
    <w:rsid w:val="004C41B1"/>
    <w:rsid w:val="004C67E4"/>
    <w:rsid w:val="004D1B50"/>
    <w:rsid w:val="004F7D23"/>
    <w:rsid w:val="00531398"/>
    <w:rsid w:val="00561103"/>
    <w:rsid w:val="0056640B"/>
    <w:rsid w:val="0057729C"/>
    <w:rsid w:val="0058622E"/>
    <w:rsid w:val="005A2BFE"/>
    <w:rsid w:val="005A2EC4"/>
    <w:rsid w:val="005C0162"/>
    <w:rsid w:val="005C56C9"/>
    <w:rsid w:val="005D2B8D"/>
    <w:rsid w:val="005F0012"/>
    <w:rsid w:val="005F0921"/>
    <w:rsid w:val="00621B41"/>
    <w:rsid w:val="006348C4"/>
    <w:rsid w:val="00651D03"/>
    <w:rsid w:val="00652935"/>
    <w:rsid w:val="00653218"/>
    <w:rsid w:val="00657D0F"/>
    <w:rsid w:val="00666D01"/>
    <w:rsid w:val="006764AE"/>
    <w:rsid w:val="0069762F"/>
    <w:rsid w:val="006E4926"/>
    <w:rsid w:val="00712B38"/>
    <w:rsid w:val="00720F25"/>
    <w:rsid w:val="00723B5D"/>
    <w:rsid w:val="007322E5"/>
    <w:rsid w:val="0073637C"/>
    <w:rsid w:val="00737C82"/>
    <w:rsid w:val="007522F4"/>
    <w:rsid w:val="00764F9B"/>
    <w:rsid w:val="00785ED5"/>
    <w:rsid w:val="007A6215"/>
    <w:rsid w:val="007B26FB"/>
    <w:rsid w:val="007E2CF2"/>
    <w:rsid w:val="007F35DA"/>
    <w:rsid w:val="00807D4D"/>
    <w:rsid w:val="00822AE4"/>
    <w:rsid w:val="008258F6"/>
    <w:rsid w:val="00826B21"/>
    <w:rsid w:val="00826B4D"/>
    <w:rsid w:val="00846E17"/>
    <w:rsid w:val="00863741"/>
    <w:rsid w:val="00876F81"/>
    <w:rsid w:val="00880252"/>
    <w:rsid w:val="00882CD3"/>
    <w:rsid w:val="008B769D"/>
    <w:rsid w:val="008B76E4"/>
    <w:rsid w:val="008C38AF"/>
    <w:rsid w:val="008C7A19"/>
    <w:rsid w:val="008D399E"/>
    <w:rsid w:val="008E0BA3"/>
    <w:rsid w:val="0090760B"/>
    <w:rsid w:val="009247DE"/>
    <w:rsid w:val="00964562"/>
    <w:rsid w:val="00964C32"/>
    <w:rsid w:val="00970EE1"/>
    <w:rsid w:val="009813D6"/>
    <w:rsid w:val="009950BF"/>
    <w:rsid w:val="009A1CA4"/>
    <w:rsid w:val="009A2249"/>
    <w:rsid w:val="009B0147"/>
    <w:rsid w:val="009B0D9E"/>
    <w:rsid w:val="009B5736"/>
    <w:rsid w:val="009B59BC"/>
    <w:rsid w:val="009C06D1"/>
    <w:rsid w:val="009D04BA"/>
    <w:rsid w:val="009F5294"/>
    <w:rsid w:val="00A06C92"/>
    <w:rsid w:val="00A147AA"/>
    <w:rsid w:val="00A25BF7"/>
    <w:rsid w:val="00A375C1"/>
    <w:rsid w:val="00A405D7"/>
    <w:rsid w:val="00A45C70"/>
    <w:rsid w:val="00A47251"/>
    <w:rsid w:val="00A533B7"/>
    <w:rsid w:val="00A61E65"/>
    <w:rsid w:val="00A67445"/>
    <w:rsid w:val="00A779B6"/>
    <w:rsid w:val="00A8483C"/>
    <w:rsid w:val="00A8624D"/>
    <w:rsid w:val="00A94AA8"/>
    <w:rsid w:val="00AA1F7B"/>
    <w:rsid w:val="00AB1F9A"/>
    <w:rsid w:val="00AD261D"/>
    <w:rsid w:val="00AE4CA6"/>
    <w:rsid w:val="00AF1F64"/>
    <w:rsid w:val="00B26DCC"/>
    <w:rsid w:val="00B331FC"/>
    <w:rsid w:val="00B576E1"/>
    <w:rsid w:val="00B57DAE"/>
    <w:rsid w:val="00B7544C"/>
    <w:rsid w:val="00B87ED0"/>
    <w:rsid w:val="00BA1419"/>
    <w:rsid w:val="00BF45D3"/>
    <w:rsid w:val="00C00C06"/>
    <w:rsid w:val="00C027CA"/>
    <w:rsid w:val="00C0764F"/>
    <w:rsid w:val="00C227B4"/>
    <w:rsid w:val="00C446E5"/>
    <w:rsid w:val="00C537A9"/>
    <w:rsid w:val="00C55697"/>
    <w:rsid w:val="00C60895"/>
    <w:rsid w:val="00C71727"/>
    <w:rsid w:val="00CC77E5"/>
    <w:rsid w:val="00CD7436"/>
    <w:rsid w:val="00CD7ED4"/>
    <w:rsid w:val="00CE5B65"/>
    <w:rsid w:val="00CF71B8"/>
    <w:rsid w:val="00D175D1"/>
    <w:rsid w:val="00D26800"/>
    <w:rsid w:val="00D33BFC"/>
    <w:rsid w:val="00D40D15"/>
    <w:rsid w:val="00D40F43"/>
    <w:rsid w:val="00D717A9"/>
    <w:rsid w:val="00D749C3"/>
    <w:rsid w:val="00D74A9D"/>
    <w:rsid w:val="00D85C17"/>
    <w:rsid w:val="00D87803"/>
    <w:rsid w:val="00D9112C"/>
    <w:rsid w:val="00D9183E"/>
    <w:rsid w:val="00D94DF6"/>
    <w:rsid w:val="00DA062F"/>
    <w:rsid w:val="00DB5021"/>
    <w:rsid w:val="00DC5687"/>
    <w:rsid w:val="00DD171D"/>
    <w:rsid w:val="00DD72E6"/>
    <w:rsid w:val="00E01BA9"/>
    <w:rsid w:val="00E0242C"/>
    <w:rsid w:val="00E15933"/>
    <w:rsid w:val="00E20183"/>
    <w:rsid w:val="00E54043"/>
    <w:rsid w:val="00E54C82"/>
    <w:rsid w:val="00E65F20"/>
    <w:rsid w:val="00E84289"/>
    <w:rsid w:val="00E91D37"/>
    <w:rsid w:val="00EA1D83"/>
    <w:rsid w:val="00EC48AA"/>
    <w:rsid w:val="00EE3BEE"/>
    <w:rsid w:val="00F0380E"/>
    <w:rsid w:val="00F04B47"/>
    <w:rsid w:val="00F151E6"/>
    <w:rsid w:val="00F205C0"/>
    <w:rsid w:val="00F251EB"/>
    <w:rsid w:val="00F377FA"/>
    <w:rsid w:val="00F87676"/>
    <w:rsid w:val="00FA350A"/>
    <w:rsid w:val="00FD6763"/>
    <w:rsid w:val="00FF47D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764F9B"/>
    <w:pPr>
      <w:ind w:left="720"/>
      <w:contextualSpacing/>
    </w:pPr>
  </w:style>
  <w:style w:type="character" w:customStyle="1" w:styleId="FooterChar">
    <w:name w:val="Footer Char"/>
    <w:basedOn w:val="DefaultParagraphFont"/>
    <w:link w:val="Footer"/>
    <w:uiPriority w:val="99"/>
    <w:rsid w:val="005A2BFE"/>
    <w:rPr>
      <w:sz w:val="24"/>
      <w:szCs w:val="24"/>
    </w:rPr>
  </w:style>
  <w:style w:type="character" w:styleId="CommentReference">
    <w:name w:val="annotation reference"/>
    <w:basedOn w:val="DefaultParagraphFont"/>
    <w:rsid w:val="002D70AE"/>
    <w:rPr>
      <w:sz w:val="16"/>
      <w:szCs w:val="16"/>
    </w:rPr>
  </w:style>
  <w:style w:type="paragraph" w:styleId="CommentText">
    <w:name w:val="annotation text"/>
    <w:basedOn w:val="Normal"/>
    <w:link w:val="CommentTextChar"/>
    <w:rsid w:val="002D70AE"/>
    <w:rPr>
      <w:sz w:val="20"/>
      <w:szCs w:val="20"/>
    </w:rPr>
  </w:style>
  <w:style w:type="character" w:customStyle="1" w:styleId="CommentTextChar">
    <w:name w:val="Comment Text Char"/>
    <w:basedOn w:val="DefaultParagraphFont"/>
    <w:link w:val="CommentText"/>
    <w:rsid w:val="002D70AE"/>
  </w:style>
  <w:style w:type="paragraph" w:styleId="CommentSubject">
    <w:name w:val="annotation subject"/>
    <w:basedOn w:val="CommentText"/>
    <w:next w:val="CommentText"/>
    <w:link w:val="CommentSubjectChar"/>
    <w:rsid w:val="002D70AE"/>
    <w:rPr>
      <w:b/>
      <w:bCs/>
    </w:rPr>
  </w:style>
  <w:style w:type="character" w:customStyle="1" w:styleId="CommentSubjectChar">
    <w:name w:val="Comment Subject Char"/>
    <w:basedOn w:val="CommentTextChar"/>
    <w:link w:val="CommentSubject"/>
    <w:rsid w:val="002D70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764F9B"/>
    <w:pPr>
      <w:ind w:left="720"/>
      <w:contextualSpacing/>
    </w:pPr>
  </w:style>
  <w:style w:type="character" w:customStyle="1" w:styleId="FooterChar">
    <w:name w:val="Footer Char"/>
    <w:basedOn w:val="DefaultParagraphFont"/>
    <w:link w:val="Footer"/>
    <w:uiPriority w:val="99"/>
    <w:rsid w:val="005A2BFE"/>
    <w:rPr>
      <w:sz w:val="24"/>
      <w:szCs w:val="24"/>
    </w:rPr>
  </w:style>
  <w:style w:type="character" w:styleId="CommentReference">
    <w:name w:val="annotation reference"/>
    <w:basedOn w:val="DefaultParagraphFont"/>
    <w:rsid w:val="002D70AE"/>
    <w:rPr>
      <w:sz w:val="16"/>
      <w:szCs w:val="16"/>
    </w:rPr>
  </w:style>
  <w:style w:type="paragraph" w:styleId="CommentText">
    <w:name w:val="annotation text"/>
    <w:basedOn w:val="Normal"/>
    <w:link w:val="CommentTextChar"/>
    <w:rsid w:val="002D70AE"/>
    <w:rPr>
      <w:sz w:val="20"/>
      <w:szCs w:val="20"/>
    </w:rPr>
  </w:style>
  <w:style w:type="character" w:customStyle="1" w:styleId="CommentTextChar">
    <w:name w:val="Comment Text Char"/>
    <w:basedOn w:val="DefaultParagraphFont"/>
    <w:link w:val="CommentText"/>
    <w:rsid w:val="002D70AE"/>
  </w:style>
  <w:style w:type="paragraph" w:styleId="CommentSubject">
    <w:name w:val="annotation subject"/>
    <w:basedOn w:val="CommentText"/>
    <w:next w:val="CommentText"/>
    <w:link w:val="CommentSubjectChar"/>
    <w:rsid w:val="002D70AE"/>
    <w:rPr>
      <w:b/>
      <w:bCs/>
    </w:rPr>
  </w:style>
  <w:style w:type="character" w:customStyle="1" w:styleId="CommentSubjectChar">
    <w:name w:val="Comment Subject Char"/>
    <w:basedOn w:val="CommentTextChar"/>
    <w:link w:val="CommentSubject"/>
    <w:rsid w:val="002D7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7</Pages>
  <Words>2217</Words>
  <Characters>11542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13732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2015-07-14T13:02:00Z</cp:lastPrinted>
  <dcterms:created xsi:type="dcterms:W3CDTF">2016-07-29T20:59:00Z</dcterms:created>
  <dcterms:modified xsi:type="dcterms:W3CDTF">2016-07-29T20:59:00Z</dcterms:modified>
</cp:coreProperties>
</file>