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0A5FC" w14:textId="254224F4" w:rsidR="00FE67BA" w:rsidRPr="0056352F" w:rsidRDefault="00DC283D" w:rsidP="00FE67BA">
      <w:r>
        <w:t>June 8</w:t>
      </w:r>
      <w:r w:rsidR="00FE67BA" w:rsidRPr="0056352F">
        <w:t>, 202</w:t>
      </w:r>
      <w:r w:rsidR="00FE67BA">
        <w:t>1</w:t>
      </w:r>
      <w:r w:rsidR="00FE67BA" w:rsidRPr="0056352F">
        <w:tab/>
      </w:r>
      <w:r w:rsidR="00FE67BA" w:rsidRPr="0056352F">
        <w:tab/>
      </w:r>
      <w:r w:rsidR="00FE67BA" w:rsidRPr="0056352F">
        <w:tab/>
      </w:r>
      <w:r w:rsidR="00FE67BA" w:rsidRPr="0056352F">
        <w:tab/>
      </w:r>
    </w:p>
    <w:p w14:paraId="284C95E1" w14:textId="77777777" w:rsidR="00FE67BA" w:rsidRPr="0056352F" w:rsidRDefault="00FE67BA" w:rsidP="00FE67BA">
      <w:pPr>
        <w:pStyle w:val="Header"/>
        <w:tabs>
          <w:tab w:val="clear" w:pos="4320"/>
          <w:tab w:val="center" w:pos="4680"/>
        </w:tabs>
      </w:pPr>
    </w:p>
    <w:p w14:paraId="1D1EB0B5" w14:textId="1220E8CB" w:rsidR="00FE67BA" w:rsidRPr="0056352F" w:rsidRDefault="00FE67BA" w:rsidP="00FE67BA">
      <w:pPr>
        <w:jc w:val="both"/>
      </w:pPr>
      <w:bookmarkStart w:id="0" w:name="_Hlk65575665"/>
      <w:r w:rsidRPr="0056352F">
        <w:t>Tashni-Ann Dubroy, Ph.D.</w:t>
      </w:r>
    </w:p>
    <w:p w14:paraId="3D6DCCAC" w14:textId="77777777" w:rsidR="00FE67BA" w:rsidRPr="0056352F" w:rsidRDefault="00FE67BA" w:rsidP="00FE67BA">
      <w:pPr>
        <w:jc w:val="both"/>
      </w:pPr>
      <w:r w:rsidRPr="0056352F">
        <w:t xml:space="preserve">Executive Vice President and COO </w:t>
      </w:r>
    </w:p>
    <w:p w14:paraId="3851AFD0" w14:textId="77777777" w:rsidR="00FE67BA" w:rsidRPr="0056352F" w:rsidRDefault="00FE67BA" w:rsidP="00FE67BA">
      <w:pPr>
        <w:jc w:val="both"/>
      </w:pPr>
      <w:r w:rsidRPr="0056352F">
        <w:t>Howard University</w:t>
      </w:r>
    </w:p>
    <w:p w14:paraId="30D2836C" w14:textId="77777777" w:rsidR="00FE67BA" w:rsidRPr="0056352F" w:rsidRDefault="00FE67BA" w:rsidP="00FE67BA">
      <w:pPr>
        <w:jc w:val="both"/>
      </w:pPr>
      <w:r w:rsidRPr="0056352F">
        <w:t>2400 6th Street NW</w:t>
      </w:r>
    </w:p>
    <w:p w14:paraId="17089D4E" w14:textId="77777777" w:rsidR="00FE67BA" w:rsidRPr="0056352F" w:rsidRDefault="00FE67BA" w:rsidP="00FE67BA">
      <w:pPr>
        <w:jc w:val="both"/>
      </w:pPr>
      <w:r w:rsidRPr="0056352F">
        <w:t xml:space="preserve">Suite </w:t>
      </w:r>
      <w:r>
        <w:t>440</w:t>
      </w:r>
    </w:p>
    <w:p w14:paraId="40876F5C" w14:textId="77777777" w:rsidR="00FE67BA" w:rsidRPr="0056352F" w:rsidRDefault="00FE67BA" w:rsidP="00FE67BA">
      <w:pPr>
        <w:jc w:val="both"/>
      </w:pPr>
      <w:r w:rsidRPr="0056352F">
        <w:t>Washington, DC 20059</w:t>
      </w:r>
    </w:p>
    <w:bookmarkEnd w:id="0"/>
    <w:p w14:paraId="2F900760" w14:textId="77777777" w:rsidR="00C24193" w:rsidRPr="000A6986" w:rsidRDefault="00C24193" w:rsidP="00C24193">
      <w:pPr>
        <w:pStyle w:val="Signature"/>
        <w:rPr>
          <w:rFonts w:eastAsiaTheme="majorEastAsia"/>
        </w:rPr>
      </w:pPr>
    </w:p>
    <w:p w14:paraId="4377C624" w14:textId="05ED7578" w:rsidR="00354C2B" w:rsidRPr="00A070EE" w:rsidRDefault="000854E1" w:rsidP="00A070EE">
      <w:pPr>
        <w:pStyle w:val="Signature"/>
        <w:ind w:left="720" w:hanging="720"/>
        <w:rPr>
          <w:rFonts w:eastAsiaTheme="majorEastAsia"/>
          <w:b/>
        </w:rPr>
      </w:pPr>
      <w:r>
        <w:rPr>
          <w:rFonts w:eastAsiaTheme="majorEastAsia"/>
          <w:b/>
        </w:rPr>
        <w:t>RE:</w:t>
      </w:r>
      <w:r>
        <w:rPr>
          <w:rFonts w:eastAsiaTheme="majorEastAsia"/>
          <w:b/>
        </w:rPr>
        <w:tab/>
        <w:t xml:space="preserve">Permit No. </w:t>
      </w:r>
      <w:bookmarkStart w:id="1" w:name="_Hlk67407664"/>
      <w:r w:rsidR="004703AF">
        <w:rPr>
          <w:b/>
        </w:rPr>
        <w:t>7302</w:t>
      </w:r>
      <w:r w:rsidR="00354C2B" w:rsidRPr="00A070EE">
        <w:rPr>
          <w:rFonts w:eastAsiaTheme="majorEastAsia"/>
          <w:b/>
        </w:rPr>
        <w:t xml:space="preserve"> </w:t>
      </w:r>
      <w:bookmarkEnd w:id="1"/>
      <w:r w:rsidR="00354C2B" w:rsidRPr="00A070EE">
        <w:rPr>
          <w:rFonts w:eastAsiaTheme="majorEastAsia"/>
          <w:b/>
        </w:rPr>
        <w:t xml:space="preserve">to </w:t>
      </w:r>
      <w:r w:rsidR="009B175A" w:rsidRPr="00A070EE">
        <w:rPr>
          <w:rFonts w:eastAsiaTheme="majorEastAsia"/>
          <w:b/>
        </w:rPr>
        <w:t xml:space="preserve">Operate </w:t>
      </w:r>
      <w:r w:rsidR="00FE67BA">
        <w:rPr>
          <w:rFonts w:eastAsiaTheme="majorEastAsia"/>
          <w:b/>
        </w:rPr>
        <w:t xml:space="preserve">a </w:t>
      </w:r>
      <w:r w:rsidR="00F665E7">
        <w:rPr>
          <w:rFonts w:eastAsiaTheme="majorEastAsia"/>
          <w:b/>
        </w:rPr>
        <w:t>Non-</w:t>
      </w:r>
      <w:r w:rsidR="009B175A" w:rsidRPr="00A070EE">
        <w:rPr>
          <w:rFonts w:eastAsiaTheme="majorEastAsia"/>
          <w:b/>
        </w:rPr>
        <w:t xml:space="preserve">Emergency Generator at </w:t>
      </w:r>
      <w:bookmarkStart w:id="2" w:name="_Hlk67407719"/>
      <w:r w:rsidR="00DC283D">
        <w:rPr>
          <w:rFonts w:eastAsiaTheme="majorEastAsia"/>
          <w:b/>
        </w:rPr>
        <w:t xml:space="preserve">the College of Medicine, </w:t>
      </w:r>
      <w:r w:rsidR="004703AF" w:rsidRPr="004703AF">
        <w:rPr>
          <w:rFonts w:eastAsiaTheme="majorEastAsia"/>
          <w:b/>
        </w:rPr>
        <w:t>520 W St NW, Washington DC 20059</w:t>
      </w:r>
      <w:bookmarkEnd w:id="2"/>
    </w:p>
    <w:p w14:paraId="64F92BDE" w14:textId="77777777" w:rsidR="00A070EE" w:rsidRPr="006F56EB" w:rsidRDefault="00A070EE" w:rsidP="00A070EE">
      <w:pPr>
        <w:pStyle w:val="Signature"/>
        <w:ind w:left="720" w:hanging="720"/>
        <w:rPr>
          <w:rFonts w:eastAsiaTheme="majorEastAsia"/>
        </w:rPr>
      </w:pPr>
    </w:p>
    <w:p w14:paraId="42CEADEA" w14:textId="77777777" w:rsidR="00FE67BA" w:rsidRPr="0056352F" w:rsidRDefault="00FE67BA" w:rsidP="00FE67BA">
      <w:r w:rsidRPr="0056352F">
        <w:t xml:space="preserve">Dear </w:t>
      </w:r>
      <w:r>
        <w:t>Dr.</w:t>
      </w:r>
      <w:r w:rsidRPr="0056352F">
        <w:t xml:space="preserve"> Dubroy:</w:t>
      </w:r>
    </w:p>
    <w:p w14:paraId="261D85EB" w14:textId="77777777" w:rsidR="00354C2B" w:rsidRPr="006F56EB" w:rsidRDefault="00354C2B" w:rsidP="00354C2B">
      <w:pPr>
        <w:pStyle w:val="Signature"/>
        <w:rPr>
          <w:rFonts w:eastAsiaTheme="majorEastAsia"/>
        </w:rPr>
      </w:pPr>
    </w:p>
    <w:p w14:paraId="55A7515A" w14:textId="42292FAB" w:rsidR="00354C2B" w:rsidRDefault="00354C2B" w:rsidP="00354C2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bookmarkStart w:id="3" w:name="_Hlk67407674"/>
      <w:r w:rsidR="00FE67BA" w:rsidRPr="00FE67BA">
        <w:rPr>
          <w:rFonts w:eastAsiaTheme="majorEastAsia"/>
        </w:rPr>
        <w:t xml:space="preserve">Howard University </w:t>
      </w:r>
      <w:bookmarkEnd w:id="3"/>
      <w:r w:rsidRPr="006F56EB">
        <w:rPr>
          <w:rFonts w:eastAsiaTheme="majorEastAsia"/>
        </w:rPr>
        <w:t>(“the Permittee”) to</w:t>
      </w:r>
      <w:r w:rsidR="00FE67BA">
        <w:rPr>
          <w:rFonts w:eastAsiaTheme="majorEastAsia"/>
        </w:rPr>
        <w:t xml:space="preserve"> </w:t>
      </w:r>
      <w:r w:rsidRPr="006F56EB">
        <w:rPr>
          <w:rFonts w:eastAsiaTheme="majorEastAsia"/>
        </w:rPr>
        <w:t xml:space="preserve">operate </w:t>
      </w:r>
      <w:bookmarkStart w:id="4" w:name="_Hlk67407692"/>
      <w:r w:rsidRPr="006F56EB">
        <w:rPr>
          <w:rFonts w:eastAsiaTheme="majorEastAsia"/>
        </w:rPr>
        <w:t xml:space="preserve">one (1) </w:t>
      </w:r>
      <w:r w:rsidR="00FE67BA">
        <w:t>30</w:t>
      </w:r>
      <w:r w:rsidRPr="006F56EB">
        <w:rPr>
          <w:rFonts w:eastAsiaTheme="majorEastAsia"/>
        </w:rPr>
        <w:t xml:space="preserve"> kW</w:t>
      </w:r>
      <w:r w:rsidR="009B175A">
        <w:rPr>
          <w:rFonts w:eastAsiaTheme="majorEastAsia"/>
        </w:rPr>
        <w:t>e</w:t>
      </w:r>
      <w:r w:rsidRPr="006F56EB">
        <w:rPr>
          <w:rFonts w:eastAsiaTheme="majorEastAsia"/>
        </w:rPr>
        <w:t xml:space="preserve"> </w:t>
      </w:r>
      <w:r w:rsidR="007D04BE">
        <w:rPr>
          <w:rFonts w:eastAsiaTheme="majorEastAsia"/>
        </w:rPr>
        <w:t>non-</w:t>
      </w:r>
      <w:r w:rsidRPr="006F56EB">
        <w:rPr>
          <w:rFonts w:eastAsiaTheme="majorEastAsia"/>
        </w:rPr>
        <w:t>emergency generator set</w:t>
      </w:r>
      <w:r w:rsidR="00A15540">
        <w:rPr>
          <w:rFonts w:eastAsiaTheme="majorEastAsia"/>
        </w:rPr>
        <w:t>,</w:t>
      </w:r>
      <w:r w:rsidRPr="006F56EB">
        <w:rPr>
          <w:rFonts w:eastAsiaTheme="majorEastAsia"/>
        </w:rPr>
        <w:t xml:space="preserve"> </w:t>
      </w:r>
      <w:r w:rsidR="00A6754F">
        <w:rPr>
          <w:rFonts w:eastAsiaTheme="majorEastAsia"/>
        </w:rPr>
        <w:t xml:space="preserve">designated “College of Medicine Generator #2, and </w:t>
      </w:r>
      <w:r w:rsidR="000854E1">
        <w:rPr>
          <w:rFonts w:eastAsiaTheme="majorEastAsia"/>
        </w:rPr>
        <w:t>powered by</w:t>
      </w:r>
      <w:r>
        <w:rPr>
          <w:rFonts w:eastAsiaTheme="majorEastAsia"/>
        </w:rPr>
        <w:t xml:space="preserve"> a </w:t>
      </w:r>
      <w:r w:rsidR="00FE67BA">
        <w:t>49</w:t>
      </w:r>
      <w:r w:rsidR="00611E0A">
        <w:t xml:space="preserve"> h</w:t>
      </w:r>
      <w:r w:rsidR="0056035B">
        <w:t>p</w:t>
      </w:r>
      <w:r w:rsidR="009B175A">
        <w:rPr>
          <w:rFonts w:eastAsiaTheme="majorEastAsia"/>
        </w:rPr>
        <w:t xml:space="preserve"> </w:t>
      </w:r>
      <w:r>
        <w:rPr>
          <w:rFonts w:eastAsiaTheme="majorEastAsia"/>
        </w:rPr>
        <w:t>diesel</w:t>
      </w:r>
      <w:r w:rsidR="009B175A">
        <w:rPr>
          <w:rFonts w:eastAsiaTheme="majorEastAsia"/>
        </w:rPr>
        <w:t>-</w:t>
      </w:r>
      <w:r w:rsidR="00F665E7">
        <w:rPr>
          <w:rFonts w:eastAsiaTheme="majorEastAsia"/>
        </w:rPr>
        <w:t>fired engine</w:t>
      </w:r>
      <w:bookmarkEnd w:id="4"/>
      <w:r w:rsidR="00F665E7">
        <w:rPr>
          <w:rFonts w:eastAsiaTheme="majorEastAsia"/>
        </w:rPr>
        <w:t xml:space="preserve">, </w:t>
      </w:r>
      <w:r w:rsidR="00484FEE">
        <w:rPr>
          <w:rFonts w:eastAsiaTheme="majorEastAsia"/>
        </w:rPr>
        <w:t xml:space="preserve">located </w:t>
      </w:r>
      <w:r w:rsidRPr="006F56EB">
        <w:rPr>
          <w:rFonts w:eastAsiaTheme="majorEastAsia"/>
        </w:rPr>
        <w:t xml:space="preserve">at the </w:t>
      </w:r>
      <w:r w:rsidR="00A6754F">
        <w:rPr>
          <w:rFonts w:eastAsiaTheme="majorEastAsia"/>
        </w:rPr>
        <w:t>College of Medicine,</w:t>
      </w:r>
      <w:r w:rsidRPr="006F56EB">
        <w:rPr>
          <w:rFonts w:eastAsiaTheme="majorEastAsia"/>
        </w:rPr>
        <w:t xml:space="preserve"> </w:t>
      </w:r>
      <w:r w:rsidR="00FE67BA" w:rsidRPr="00FE67BA">
        <w:rPr>
          <w:rFonts w:eastAsiaTheme="majorEastAsia"/>
        </w:rPr>
        <w:t>520 W St NW</w:t>
      </w:r>
      <w:r w:rsidR="001D65EA">
        <w:t>, Washington DC</w:t>
      </w:r>
      <w:r w:rsidRPr="006F56EB">
        <w:rPr>
          <w:rFonts w:eastAsiaTheme="majorEastAsia"/>
        </w:rPr>
        <w:t xml:space="preserve">, per the submitted plans and </w:t>
      </w:r>
      <w:r>
        <w:rPr>
          <w:rFonts w:eastAsiaTheme="majorEastAsia"/>
        </w:rPr>
        <w:t xml:space="preserve">specifications, received on </w:t>
      </w:r>
      <w:r w:rsidR="00FE67BA">
        <w:rPr>
          <w:rFonts w:eastAsiaTheme="majorEastAsia"/>
        </w:rPr>
        <w:t xml:space="preserve">March </w:t>
      </w:r>
      <w:r w:rsidR="00F139EA">
        <w:rPr>
          <w:rFonts w:eastAsiaTheme="majorEastAsia"/>
        </w:rPr>
        <w:t>31</w:t>
      </w:r>
      <w:r w:rsidR="00FE67BA">
        <w:rPr>
          <w:rFonts w:eastAsiaTheme="majorEastAsia"/>
        </w:rPr>
        <w:t>, 2021</w:t>
      </w:r>
      <w:r>
        <w:rPr>
          <w:rFonts w:eastAsiaTheme="majorEastAsia"/>
        </w:rPr>
        <w:t>,</w:t>
      </w:r>
      <w:r w:rsidRPr="006F56EB">
        <w:rPr>
          <w:rFonts w:eastAsiaTheme="majorEastAsia"/>
        </w:rPr>
        <w:t xml:space="preserve"> is hereby approved, subject to the following conditions:</w:t>
      </w:r>
    </w:p>
    <w:p w14:paraId="0EE8C064" w14:textId="77777777" w:rsidR="00692110" w:rsidRPr="006243B7" w:rsidRDefault="00692110" w:rsidP="00692110">
      <w:pPr>
        <w:tabs>
          <w:tab w:val="center" w:pos="4680"/>
        </w:tabs>
      </w:pPr>
    </w:p>
    <w:p w14:paraId="122975E0" w14:textId="77777777" w:rsidR="00692110" w:rsidRPr="006243B7" w:rsidRDefault="00692110" w:rsidP="00692110">
      <w:pPr>
        <w:ind w:left="360" w:hanging="360"/>
        <w:rPr>
          <w:u w:val="single"/>
        </w:rPr>
      </w:pPr>
      <w:r w:rsidRPr="006243B7">
        <w:t>I.</w:t>
      </w:r>
      <w:r w:rsidRPr="006243B7">
        <w:tab/>
      </w:r>
      <w:r w:rsidRPr="006243B7">
        <w:rPr>
          <w:u w:val="single"/>
        </w:rPr>
        <w:t>General Requirements:</w:t>
      </w:r>
    </w:p>
    <w:p w14:paraId="5B9BD908" w14:textId="77777777" w:rsidR="00692110" w:rsidRPr="006243B7" w:rsidRDefault="00692110" w:rsidP="00692110">
      <w:pPr>
        <w:ind w:left="360" w:hanging="360"/>
      </w:pPr>
    </w:p>
    <w:p w14:paraId="04E1ECC3" w14:textId="77777777" w:rsidR="00692110" w:rsidRPr="00975D79" w:rsidRDefault="00692110" w:rsidP="00692110">
      <w:pPr>
        <w:ind w:left="720" w:hanging="360"/>
      </w:pPr>
      <w:r w:rsidRPr="00975D79">
        <w:t>a.</w:t>
      </w:r>
      <w:r w:rsidRPr="00975D79">
        <w:tab/>
        <w:t xml:space="preserve">The </w:t>
      </w:r>
      <w:r>
        <w:t>generator set</w:t>
      </w:r>
      <w:r w:rsidRPr="00975D79">
        <w:t xml:space="preserve"> shall be maintained and operated in accordance with the air pollution control requirements of 20 DCMR.</w:t>
      </w:r>
    </w:p>
    <w:p w14:paraId="6A44BB0C" w14:textId="77777777" w:rsidR="00692110" w:rsidRPr="00975D79" w:rsidRDefault="00692110" w:rsidP="00692110">
      <w:pPr>
        <w:ind w:left="720" w:hanging="360"/>
      </w:pPr>
    </w:p>
    <w:p w14:paraId="69C89CC4" w14:textId="34FFCB68"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 xml:space="preserve">on </w:t>
      </w:r>
      <w:r w:rsidR="00DC283D">
        <w:t>June</w:t>
      </w:r>
      <w:r w:rsidR="00195F4C">
        <w:t xml:space="preserve"> 7</w:t>
      </w:r>
      <w:r w:rsidR="00EF2C9A">
        <w:t>, 202</w:t>
      </w:r>
      <w:r w:rsidR="00FE67BA">
        <w:t>6</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w:t>
      </w:r>
      <w:r w:rsidR="00DC283D">
        <w:t>March</w:t>
      </w:r>
      <w:r w:rsidR="00195F4C">
        <w:t xml:space="preserve"> 7</w:t>
      </w:r>
      <w:r w:rsidR="00EF2C9A">
        <w:t>, 202</w:t>
      </w:r>
      <w:r w:rsidR="00FE67BA">
        <w:t>6</w:t>
      </w:r>
      <w:r w:rsidR="00A4166D">
        <w:t>.</w:t>
      </w:r>
    </w:p>
    <w:p w14:paraId="5032EA23" w14:textId="77777777" w:rsidR="00692110" w:rsidRPr="00975D79" w:rsidRDefault="00692110" w:rsidP="00692110">
      <w:pPr>
        <w:ind w:left="720" w:hanging="360"/>
      </w:pPr>
    </w:p>
    <w:p w14:paraId="4C4D1FE0" w14:textId="77777777"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14:paraId="45CCA213" w14:textId="77777777" w:rsidR="00692110" w:rsidRPr="00975D79" w:rsidRDefault="00692110" w:rsidP="00692110">
      <w:pPr>
        <w:ind w:left="720" w:hanging="360"/>
      </w:pPr>
    </w:p>
    <w:p w14:paraId="56729A9A" w14:textId="77777777"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14:paraId="05A1EEC6" w14:textId="77777777" w:rsidR="00692110" w:rsidRPr="00975D79" w:rsidRDefault="00692110" w:rsidP="00692110">
      <w:pPr>
        <w:ind w:left="720" w:hanging="360"/>
      </w:pPr>
    </w:p>
    <w:p w14:paraId="3051D9D4" w14:textId="77777777"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14:paraId="4F1E60D3" w14:textId="77777777" w:rsidR="004D3170" w:rsidRDefault="004D3170" w:rsidP="00692110">
      <w:pPr>
        <w:tabs>
          <w:tab w:val="left" w:pos="-1440"/>
          <w:tab w:val="left" w:pos="-720"/>
          <w:tab w:val="left" w:pos="1080"/>
        </w:tabs>
        <w:ind w:left="1080" w:hanging="360"/>
      </w:pPr>
    </w:p>
    <w:p w14:paraId="5B754B14" w14:textId="77777777"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14:paraId="3DCE2298" w14:textId="77777777" w:rsidR="000854E1" w:rsidRPr="00975D79" w:rsidRDefault="000854E1" w:rsidP="00B95F68">
      <w:pPr>
        <w:tabs>
          <w:tab w:val="left" w:pos="-1440"/>
          <w:tab w:val="left" w:pos="-720"/>
          <w:tab w:val="left" w:pos="1080"/>
        </w:tabs>
        <w:ind w:left="1080" w:hanging="360"/>
      </w:pPr>
    </w:p>
    <w:p w14:paraId="28120360" w14:textId="77777777"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14:paraId="561851C4" w14:textId="77777777" w:rsidR="00692110" w:rsidRPr="00975D79" w:rsidRDefault="00692110" w:rsidP="00692110">
      <w:pPr>
        <w:tabs>
          <w:tab w:val="left" w:pos="-1440"/>
          <w:tab w:val="left" w:pos="-720"/>
          <w:tab w:val="left" w:pos="1080"/>
        </w:tabs>
        <w:ind w:left="1080" w:hanging="360"/>
      </w:pPr>
    </w:p>
    <w:p w14:paraId="7E05A883" w14:textId="77777777"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14:paraId="3A1EA167" w14:textId="77777777" w:rsidR="00692110" w:rsidRPr="00975D79" w:rsidRDefault="00692110" w:rsidP="00692110">
      <w:pPr>
        <w:ind w:left="720" w:hanging="360"/>
      </w:pPr>
    </w:p>
    <w:p w14:paraId="4422B0FA" w14:textId="77777777" w:rsidR="00692110" w:rsidRDefault="00692110" w:rsidP="00692110">
      <w:pPr>
        <w:ind w:left="720" w:hanging="360"/>
      </w:pPr>
      <w:r w:rsidRPr="00975D79">
        <w:t>e.</w:t>
      </w:r>
      <w:r w:rsidRPr="00975D79">
        <w:tab/>
        <w:t>This permit shall be kept on the premises and produced upon request.</w:t>
      </w:r>
    </w:p>
    <w:p w14:paraId="01EC4862" w14:textId="77777777" w:rsidR="00692110" w:rsidRPr="00975D79" w:rsidRDefault="00692110" w:rsidP="00692110">
      <w:pPr>
        <w:ind w:left="720" w:hanging="360"/>
      </w:pPr>
    </w:p>
    <w:p w14:paraId="60A177BE" w14:textId="77777777" w:rsidR="00692110" w:rsidRDefault="00692110" w:rsidP="00692110">
      <w:pPr>
        <w:numPr>
          <w:ilvl w:val="0"/>
          <w:numId w:val="8"/>
        </w:numPr>
      </w:pPr>
      <w:r w:rsidRPr="00975D79">
        <w:t>Failure to comply with the provisions of this permit may be grounds for suspension or revocation. [20 DCMR 202.2]</w:t>
      </w:r>
    </w:p>
    <w:p w14:paraId="2D7BB14F" w14:textId="716A3B9E" w:rsidR="00036080" w:rsidRDefault="00036080" w:rsidP="00036080">
      <w:pPr>
        <w:ind w:left="720"/>
      </w:pPr>
    </w:p>
    <w:p w14:paraId="67C8B584" w14:textId="5ED8178A" w:rsidR="005A3FEB" w:rsidRPr="00784E01" w:rsidRDefault="005A3FEB" w:rsidP="005A3FEB">
      <w:pPr>
        <w:ind w:left="720" w:hanging="360"/>
      </w:pPr>
      <w:r w:rsidRPr="00784E01">
        <w:t>g.</w:t>
      </w:r>
      <w:r w:rsidRPr="00784E01">
        <w:tab/>
      </w:r>
      <w:r w:rsidR="00DC283D">
        <w:t>If not already submitted at the time of issuance of this permit, t</w:t>
      </w:r>
      <w:r w:rsidRPr="00784E01">
        <w:t>he Permittee shall submit a complete application to modify the facility’s Title V operating permit to include the requirements of this permit</w:t>
      </w:r>
      <w:r>
        <w:t xml:space="preserve"> within 12 months of the date </w:t>
      </w:r>
      <w:r w:rsidR="00DC283D">
        <w:t>of issuance of this permit.</w:t>
      </w:r>
      <w:r w:rsidRPr="00784E01">
        <w:t xml:space="preserve"> [20 DCMR 301.1(a)(3)]</w:t>
      </w:r>
    </w:p>
    <w:p w14:paraId="137E1A6E" w14:textId="77777777" w:rsidR="005A3FEB" w:rsidRDefault="005A3FEB" w:rsidP="00036080">
      <w:pPr>
        <w:ind w:left="720"/>
      </w:pPr>
    </w:p>
    <w:p w14:paraId="7D4DE2C9" w14:textId="77777777" w:rsidR="00692110" w:rsidRPr="006243B7" w:rsidRDefault="00692110" w:rsidP="00692110">
      <w:pPr>
        <w:ind w:left="360" w:hanging="360"/>
        <w:rPr>
          <w:u w:val="single"/>
        </w:rPr>
      </w:pPr>
      <w:r w:rsidRPr="006243B7">
        <w:t>II.</w:t>
      </w:r>
      <w:r w:rsidRPr="006243B7">
        <w:tab/>
      </w:r>
      <w:r w:rsidRPr="006243B7">
        <w:rPr>
          <w:u w:val="single"/>
        </w:rPr>
        <w:t>Emission Limitations:</w:t>
      </w:r>
    </w:p>
    <w:p w14:paraId="300236FA" w14:textId="77777777" w:rsidR="00692110" w:rsidRDefault="00692110" w:rsidP="00692110">
      <w:pPr>
        <w:ind w:left="720" w:hanging="360"/>
      </w:pPr>
    </w:p>
    <w:p w14:paraId="0E1C06C8" w14:textId="73094635" w:rsidR="00692110" w:rsidRDefault="00FE67BA" w:rsidP="00350B04">
      <w:pPr>
        <w:tabs>
          <w:tab w:val="left" w:pos="-1440"/>
        </w:tabs>
        <w:spacing w:after="240"/>
        <w:ind w:left="720" w:hanging="360"/>
      </w:pPr>
      <w:bookmarkStart w:id="5" w:name="_Hlk67407793"/>
      <w:r w:rsidRPr="00350B04">
        <w:t>a.</w:t>
      </w:r>
      <w:r w:rsidRPr="00350B04">
        <w:tab/>
        <w:t>Emissions from the generator set shall not exceed those found in the following table</w:t>
      </w:r>
      <w:r w:rsidR="00350B04" w:rsidRPr="00350B04">
        <w:t>:</w:t>
      </w:r>
      <w:r w:rsidRPr="00350B04">
        <w:t xml:space="preserve"> [40 CFR 60.420</w:t>
      </w:r>
      <w:r w:rsidR="00D73737" w:rsidRPr="00350B04">
        <w:t>4</w:t>
      </w:r>
      <w:r w:rsidRPr="00350B04">
        <w:t>(a), 40 CFR 60, Subpart IIII, Table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226"/>
        <w:gridCol w:w="1076"/>
      </w:tblGrid>
      <w:tr w:rsidR="00FE67BA" w14:paraId="59D3CAF3" w14:textId="77777777" w:rsidTr="00FE67BA">
        <w:trPr>
          <w:jc w:val="center"/>
        </w:trPr>
        <w:tc>
          <w:tcPr>
            <w:tcW w:w="3841" w:type="dxa"/>
            <w:gridSpan w:val="3"/>
          </w:tcPr>
          <w:p w14:paraId="0F3E085F" w14:textId="29F960E5" w:rsidR="00FE67BA" w:rsidRPr="0074136B" w:rsidRDefault="00FE67BA" w:rsidP="00C42967">
            <w:pPr>
              <w:jc w:val="center"/>
              <w:rPr>
                <w:b/>
              </w:rPr>
            </w:pPr>
            <w:r>
              <w:rPr>
                <w:b/>
              </w:rPr>
              <w:t>Pollutant Emission Limits (g/kW</w:t>
            </w:r>
            <w:r w:rsidR="0026555A">
              <w:rPr>
                <w:b/>
              </w:rPr>
              <w:t>m</w:t>
            </w:r>
            <w:r w:rsidRPr="0074136B">
              <w:rPr>
                <w:b/>
              </w:rPr>
              <w:t>-hr)</w:t>
            </w:r>
          </w:p>
        </w:tc>
      </w:tr>
      <w:tr w:rsidR="00FE67BA" w14:paraId="3B571514" w14:textId="77777777" w:rsidTr="00FE67BA">
        <w:trPr>
          <w:jc w:val="center"/>
        </w:trPr>
        <w:tc>
          <w:tcPr>
            <w:tcW w:w="1539" w:type="dxa"/>
          </w:tcPr>
          <w:p w14:paraId="6685F28A" w14:textId="3DA6AA35" w:rsidR="00FE67BA" w:rsidRPr="00730BFF" w:rsidRDefault="00FE67BA" w:rsidP="008D3328">
            <w:pPr>
              <w:jc w:val="center"/>
            </w:pPr>
            <w:r w:rsidRPr="0056352F">
              <w:t>NMHC+NOx</w:t>
            </w:r>
          </w:p>
        </w:tc>
        <w:tc>
          <w:tcPr>
            <w:tcW w:w="1226" w:type="dxa"/>
          </w:tcPr>
          <w:p w14:paraId="3BB69843" w14:textId="77777777" w:rsidR="00FE67BA" w:rsidRPr="00730BFF" w:rsidRDefault="00FE67BA" w:rsidP="008D3328">
            <w:pPr>
              <w:jc w:val="center"/>
            </w:pPr>
            <w:r>
              <w:t>CO</w:t>
            </w:r>
          </w:p>
        </w:tc>
        <w:tc>
          <w:tcPr>
            <w:tcW w:w="1076" w:type="dxa"/>
          </w:tcPr>
          <w:p w14:paraId="6E8D3C81" w14:textId="77777777" w:rsidR="00FE67BA" w:rsidRPr="00730BFF" w:rsidRDefault="00FE67BA" w:rsidP="008D3328">
            <w:pPr>
              <w:jc w:val="center"/>
            </w:pPr>
            <w:r>
              <w:t xml:space="preserve">PM </w:t>
            </w:r>
          </w:p>
        </w:tc>
      </w:tr>
      <w:tr w:rsidR="00FE67BA" w14:paraId="57763D19" w14:textId="77777777" w:rsidTr="00FE67BA">
        <w:trPr>
          <w:jc w:val="center"/>
        </w:trPr>
        <w:tc>
          <w:tcPr>
            <w:tcW w:w="1539" w:type="dxa"/>
          </w:tcPr>
          <w:p w14:paraId="5556C196" w14:textId="5CCB589A" w:rsidR="00FE67BA" w:rsidRDefault="00FE67BA" w:rsidP="008D3328">
            <w:pPr>
              <w:jc w:val="center"/>
            </w:pPr>
            <w:r>
              <w:t>9.5</w:t>
            </w:r>
          </w:p>
        </w:tc>
        <w:tc>
          <w:tcPr>
            <w:tcW w:w="1226" w:type="dxa"/>
          </w:tcPr>
          <w:p w14:paraId="7C4D7260" w14:textId="599E0551" w:rsidR="00FE67BA" w:rsidRDefault="00FE67BA" w:rsidP="008D3328">
            <w:pPr>
              <w:jc w:val="center"/>
            </w:pPr>
            <w:r>
              <w:t>5.5</w:t>
            </w:r>
          </w:p>
        </w:tc>
        <w:tc>
          <w:tcPr>
            <w:tcW w:w="1076" w:type="dxa"/>
          </w:tcPr>
          <w:p w14:paraId="5A931415" w14:textId="49C8172F" w:rsidR="00FE67BA" w:rsidRDefault="00FE67BA" w:rsidP="008D3328">
            <w:pPr>
              <w:jc w:val="center"/>
            </w:pPr>
            <w:r>
              <w:t>0.80</w:t>
            </w:r>
          </w:p>
        </w:tc>
      </w:tr>
    </w:tbl>
    <w:p w14:paraId="0D4153CA" w14:textId="77777777" w:rsidR="00692110" w:rsidRPr="006243B7" w:rsidRDefault="00692110" w:rsidP="00692110">
      <w:pPr>
        <w:ind w:left="360" w:hanging="360"/>
      </w:pPr>
    </w:p>
    <w:p w14:paraId="1E382614" w14:textId="77777777"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14:paraId="6B19A1DB" w14:textId="77777777" w:rsidR="00D15F47" w:rsidRDefault="00D15F47" w:rsidP="00692110">
      <w:pPr>
        <w:ind w:left="720" w:hanging="360"/>
      </w:pPr>
    </w:p>
    <w:p w14:paraId="51635188" w14:textId="77777777" w:rsidR="00D15F47" w:rsidRPr="00D15F47" w:rsidRDefault="00D15F47" w:rsidP="00D15F47">
      <w:pPr>
        <w:ind w:left="720"/>
        <w:rPr>
          <w:i/>
        </w:rPr>
      </w:pPr>
      <w:r w:rsidRPr="00D15F47">
        <w:rPr>
          <w:i/>
        </w:rPr>
        <w:t>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6A3BBBB9" w14:textId="77777777" w:rsidR="00692110" w:rsidRPr="006243B7" w:rsidRDefault="00692110" w:rsidP="00692110">
      <w:pPr>
        <w:ind w:left="360"/>
      </w:pPr>
    </w:p>
    <w:p w14:paraId="16C3C242" w14:textId="7272FD74" w:rsidR="00692110" w:rsidRDefault="00350B04" w:rsidP="00EF430D">
      <w:pPr>
        <w:ind w:left="720" w:hanging="360"/>
      </w:pPr>
      <w:r>
        <w:lastRenderedPageBreak/>
        <w:t>c</w:t>
      </w:r>
      <w:r w:rsidR="00692110" w:rsidRPr="006243B7">
        <w:t>.</w:t>
      </w:r>
      <w:r w:rsidR="00692110"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bookmarkEnd w:id="5"/>
    <w:p w14:paraId="6F0017F8" w14:textId="77777777" w:rsidR="00E93C25" w:rsidRPr="006243B7" w:rsidRDefault="00E93C25" w:rsidP="00692110">
      <w:pPr>
        <w:ind w:left="720" w:hanging="360"/>
      </w:pPr>
    </w:p>
    <w:p w14:paraId="71A4758F" w14:textId="77777777" w:rsidR="00692110" w:rsidRPr="006243B7" w:rsidRDefault="00692110" w:rsidP="00692110">
      <w:pPr>
        <w:ind w:left="360" w:hanging="360"/>
      </w:pPr>
      <w:r w:rsidRPr="006243B7">
        <w:t>III.</w:t>
      </w:r>
      <w:r w:rsidRPr="006243B7">
        <w:tab/>
      </w:r>
      <w:r w:rsidRPr="006243B7">
        <w:rPr>
          <w:u w:val="single"/>
        </w:rPr>
        <w:t>Operational Limitations:</w:t>
      </w:r>
    </w:p>
    <w:p w14:paraId="4D3EE184" w14:textId="77777777" w:rsidR="00692110" w:rsidRPr="006243B7" w:rsidRDefault="00692110" w:rsidP="00692110">
      <w:pPr>
        <w:rPr>
          <w:u w:val="single"/>
        </w:rPr>
      </w:pPr>
    </w:p>
    <w:p w14:paraId="005E5475" w14:textId="6614F33A" w:rsidR="00692110" w:rsidRPr="006243B7" w:rsidRDefault="001B44BE" w:rsidP="001B44BE">
      <w:pPr>
        <w:ind w:left="720" w:hanging="360"/>
      </w:pPr>
      <w:r>
        <w:t>a.</w:t>
      </w:r>
      <w:r>
        <w:tab/>
        <w:t xml:space="preserve">The </w:t>
      </w:r>
      <w:r w:rsidR="00692110" w:rsidRPr="006243B7">
        <w:t xml:space="preserve">generator </w:t>
      </w:r>
      <w:r>
        <w:t xml:space="preserve">engine </w:t>
      </w:r>
      <w:r w:rsidR="00692110" w:rsidRPr="006243B7">
        <w:t xml:space="preserve">shall </w:t>
      </w:r>
      <w:r w:rsidRPr="00ED40D5">
        <w:t>fire only diesel fuel that contains a maximum sulfur content of 15 ppm (0.0015 percent by weight) and either a minimum cetane index of 40 or a maximum aromatic content of 35 vol</w:t>
      </w:r>
      <w:r>
        <w:t>ume percent. [</w:t>
      </w:r>
      <w:r w:rsidR="00611E0A">
        <w:t>20 DCMR 801.1</w:t>
      </w:r>
      <w:r w:rsidR="00F94866">
        <w:t xml:space="preserve"> and</w:t>
      </w:r>
      <w:r w:rsidR="008434DF">
        <w:t xml:space="preserve"> </w:t>
      </w:r>
      <w:r>
        <w:t>40 CFR 60.4207(b)</w:t>
      </w:r>
      <w:r w:rsidR="00C42FFD" w:rsidRPr="00D35369">
        <w:t>]</w:t>
      </w:r>
      <w:r w:rsidR="00350B04" w:rsidRPr="00350B04">
        <w:rPr>
          <w:i/>
        </w:rPr>
        <w:t xml:space="preserve"> </w:t>
      </w:r>
      <w:r w:rsidR="00350B04" w:rsidRPr="0056352F">
        <w:rPr>
          <w:i/>
        </w:rPr>
        <w:t>Note that this is a streamlined requirement. Compliance with the more stringent requirement of 40 CFR 60.4207(b) reflected here will ensure compliance with 20 DCMR 801.1.</w:t>
      </w:r>
    </w:p>
    <w:p w14:paraId="3DDAB544" w14:textId="77777777" w:rsidR="00692110" w:rsidRPr="006243B7" w:rsidRDefault="00692110" w:rsidP="00692110">
      <w:pPr>
        <w:ind w:left="360"/>
      </w:pPr>
    </w:p>
    <w:p w14:paraId="0A68C45B" w14:textId="77777777" w:rsidR="00611E0A" w:rsidRDefault="00692110" w:rsidP="001B44BE">
      <w:pPr>
        <w:ind w:left="720" w:hanging="360"/>
      </w:pPr>
      <w:r w:rsidRPr="006243B7">
        <w:t>b.</w:t>
      </w:r>
      <w:r w:rsidRPr="006243B7">
        <w:tab/>
      </w:r>
      <w:r w:rsidR="001B44BE" w:rsidRPr="006243B7">
        <w:t>The generator shall not be operated in conjunction with a voluntary demand-reduction program or any other interruptible power supply arrangement with a utility, other market participant, or system operator.</w:t>
      </w:r>
      <w:r w:rsidR="001B44BE">
        <w:t xml:space="preserve"> [20 DCMR 201] </w:t>
      </w:r>
    </w:p>
    <w:p w14:paraId="70417FF8" w14:textId="77777777" w:rsidR="00611E0A" w:rsidRDefault="00611E0A" w:rsidP="001B44BE">
      <w:pPr>
        <w:ind w:left="720" w:hanging="360"/>
      </w:pPr>
    </w:p>
    <w:p w14:paraId="1BD72DAE" w14:textId="462BB7F7" w:rsidR="00611E0A" w:rsidRDefault="00611E0A" w:rsidP="001B44BE">
      <w:pPr>
        <w:ind w:left="720" w:hanging="360"/>
      </w:pPr>
      <w:r>
        <w:t>c.</w:t>
      </w:r>
      <w:r>
        <w:tab/>
        <w:t>The generator set and all of its appurtenances shall be maintained and operated as follows: [40 CFR 60.4211(a)]</w:t>
      </w:r>
    </w:p>
    <w:p w14:paraId="1FF667A1" w14:textId="3A28D4D5" w:rsidR="00F94866" w:rsidRPr="00F94866" w:rsidRDefault="00F94866" w:rsidP="00F94866">
      <w:pPr>
        <w:pStyle w:val="NormalWeb"/>
        <w:shd w:val="clear" w:color="auto" w:fill="FFFFFF"/>
        <w:ind w:left="1080" w:hanging="360"/>
        <w:rPr>
          <w:color w:val="000000"/>
        </w:rPr>
      </w:pPr>
      <w:r>
        <w:rPr>
          <w:color w:val="000000"/>
        </w:rPr>
        <w:t>1.</w:t>
      </w:r>
      <w:r w:rsidR="0026555A">
        <w:rPr>
          <w:color w:val="000000"/>
        </w:rPr>
        <w:tab/>
      </w:r>
      <w:r w:rsidRPr="00F94866">
        <w:rPr>
          <w:color w:val="000000"/>
        </w:rPr>
        <w:t>Operate and maintain the stationary CI internal combustion engine and control device</w:t>
      </w:r>
      <w:r>
        <w:rPr>
          <w:color w:val="000000"/>
        </w:rPr>
        <w:t xml:space="preserve"> </w:t>
      </w:r>
      <w:r w:rsidRPr="00F94866">
        <w:rPr>
          <w:color w:val="000000"/>
        </w:rPr>
        <w:t>according to the manufacturer's emission-related written instructions;</w:t>
      </w:r>
    </w:p>
    <w:p w14:paraId="4AF251EC" w14:textId="1AAF28B2" w:rsidR="00F94866" w:rsidRPr="00F94866" w:rsidRDefault="00F94866" w:rsidP="00F94866">
      <w:pPr>
        <w:pStyle w:val="NormalWeb"/>
        <w:shd w:val="clear" w:color="auto" w:fill="FFFFFF"/>
        <w:ind w:left="1080" w:hanging="360"/>
        <w:rPr>
          <w:color w:val="000000"/>
        </w:rPr>
      </w:pPr>
      <w:r>
        <w:rPr>
          <w:color w:val="000000"/>
        </w:rPr>
        <w:t>2.</w:t>
      </w:r>
      <w:r w:rsidR="0026555A">
        <w:rPr>
          <w:color w:val="000000"/>
        </w:rPr>
        <w:tab/>
      </w:r>
      <w:r w:rsidRPr="00F94866">
        <w:rPr>
          <w:color w:val="000000"/>
        </w:rPr>
        <w:t>Change only those emission-related settings that are permitted by the manufacturer; and</w:t>
      </w:r>
    </w:p>
    <w:p w14:paraId="6F54D664" w14:textId="081F951E" w:rsidR="00692110" w:rsidRPr="006243B7" w:rsidRDefault="00F94866" w:rsidP="00F94866">
      <w:pPr>
        <w:ind w:left="1080" w:hanging="360"/>
      </w:pPr>
      <w:r>
        <w:rPr>
          <w:color w:val="000000"/>
        </w:rPr>
        <w:t>3.</w:t>
      </w:r>
      <w:r w:rsidR="0026555A">
        <w:rPr>
          <w:color w:val="000000"/>
        </w:rPr>
        <w:tab/>
      </w:r>
      <w:r w:rsidRPr="00F94866">
        <w:rPr>
          <w:color w:val="000000"/>
        </w:rPr>
        <w:t>Meet the requirements of 40 CFR parts 89, 94 and/or 1068</w:t>
      </w:r>
      <w:r>
        <w:rPr>
          <w:color w:val="000000"/>
        </w:rPr>
        <w:t>,</w:t>
      </w:r>
      <w:r w:rsidRPr="00F94866">
        <w:rPr>
          <w:color w:val="000000"/>
        </w:rPr>
        <w:t xml:space="preserve"> </w:t>
      </w:r>
      <w:r w:rsidR="00611E0A" w:rsidRPr="00F94866">
        <w:t>as they apply</w:t>
      </w:r>
      <w:r w:rsidR="00611E0A">
        <w:t xml:space="preserve"> to the unit.</w:t>
      </w:r>
      <w:r w:rsidR="00692110" w:rsidRPr="006243B7">
        <w:tab/>
      </w:r>
    </w:p>
    <w:p w14:paraId="24B1B6B6" w14:textId="77777777" w:rsidR="00692110" w:rsidRPr="006243B7" w:rsidRDefault="00692110" w:rsidP="00692110"/>
    <w:p w14:paraId="50BB2BAC" w14:textId="26463C9F" w:rsidR="00692110" w:rsidRPr="006243B7" w:rsidRDefault="00611E0A" w:rsidP="00692110">
      <w:pPr>
        <w:ind w:left="720" w:hanging="360"/>
      </w:pPr>
      <w:r>
        <w:t>d</w:t>
      </w:r>
      <w:r w:rsidR="00692110" w:rsidRPr="006243B7">
        <w:t>.</w:t>
      </w:r>
      <w:r w:rsidR="00692110" w:rsidRPr="006243B7">
        <w:tab/>
        <w:t xml:space="preserve">At all times, including periods of startup, shutdown, and malfunction, the </w:t>
      </w:r>
      <w:r w:rsidR="004D3170">
        <w:t>Permittee</w:t>
      </w:r>
      <w:r w:rsidR="00692110" w:rsidRPr="006243B7">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14:paraId="3787513B" w14:textId="77777777" w:rsidR="00692110" w:rsidRPr="006243B7" w:rsidRDefault="00692110" w:rsidP="00692110">
      <w:pPr>
        <w:ind w:left="360"/>
      </w:pPr>
    </w:p>
    <w:p w14:paraId="5D4425EA" w14:textId="77777777" w:rsidR="00692110" w:rsidRPr="006243B7" w:rsidRDefault="00692110" w:rsidP="00692110">
      <w:pPr>
        <w:ind w:left="360" w:hanging="360"/>
      </w:pPr>
      <w:r w:rsidRPr="006243B7">
        <w:t>IV.</w:t>
      </w:r>
      <w:r w:rsidRPr="006243B7">
        <w:tab/>
      </w:r>
      <w:r w:rsidRPr="006243B7">
        <w:rPr>
          <w:u w:val="single"/>
        </w:rPr>
        <w:t>Monitoring and Testing Requirements:</w:t>
      </w:r>
    </w:p>
    <w:p w14:paraId="1A6F67EA" w14:textId="77777777" w:rsidR="00692110" w:rsidRPr="006243B7" w:rsidRDefault="00692110" w:rsidP="00692110">
      <w:pPr>
        <w:ind w:left="360" w:hanging="360"/>
      </w:pPr>
    </w:p>
    <w:p w14:paraId="3EF230AF" w14:textId="77777777"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w:t>
      </w:r>
      <w:r w:rsidR="00611E0A">
        <w:t>total number of hours of operation of the generator set each month with the use of a properly operating non-resettable hour meter installed on the unit.</w:t>
      </w:r>
      <w:r w:rsidR="0018742A">
        <w:t xml:space="preserve"> [20 DCMR 500.1</w:t>
      </w:r>
      <w:r w:rsidR="00C42FFD">
        <w:t>]</w:t>
      </w:r>
    </w:p>
    <w:p w14:paraId="6C4277A6" w14:textId="77777777" w:rsidR="00692110" w:rsidRDefault="00692110" w:rsidP="00B25019"/>
    <w:p w14:paraId="4CF4FF7C" w14:textId="36171905" w:rsidR="00692110" w:rsidRDefault="00B25019" w:rsidP="00692110">
      <w:pPr>
        <w:ind w:left="720" w:hanging="360"/>
      </w:pPr>
      <w:r>
        <w:lastRenderedPageBreak/>
        <w:t>b</w:t>
      </w:r>
      <w:r w:rsidR="00692110" w:rsidRPr="006243B7">
        <w:t>.</w:t>
      </w:r>
      <w:r w:rsidR="00692110" w:rsidRPr="006243B7">
        <w:tab/>
      </w:r>
      <w:r w:rsidR="000171E4" w:rsidRPr="000171E4">
        <w:t xml:space="preserve">The Permittee shall monitor and/or test for the sulfur content in the diesel fuel obtained for use in the generator engine </w:t>
      </w:r>
      <w:r w:rsidR="00692110">
        <w:t xml:space="preserve">as necessary to show </w:t>
      </w:r>
      <w:r w:rsidR="00474E82">
        <w:t>compliance with Conditions III(a</w:t>
      </w:r>
      <w:r w:rsidR="00692110">
        <w:t>) and V(c) in accordance with appropriate ASTM methods.</w:t>
      </w:r>
      <w:r w:rsidR="00692110" w:rsidRPr="006243B7">
        <w:t xml:space="preserve"> </w:t>
      </w:r>
      <w:r w:rsidR="004D3170" w:rsidRPr="00226320">
        <w:t>[20 DCMR 502.</w:t>
      </w:r>
      <w:r w:rsidR="004D3170">
        <w:t>3</w:t>
      </w:r>
      <w:r w:rsidR="004D3170" w:rsidRPr="00226320">
        <w:t xml:space="preserve"> and 502.</w:t>
      </w:r>
      <w:r w:rsidR="004D3170">
        <w:t>6</w:t>
      </w:r>
      <w:r w:rsidR="004D3170" w:rsidRPr="00226320">
        <w:t>]</w:t>
      </w:r>
    </w:p>
    <w:p w14:paraId="6DFA0C57" w14:textId="77777777" w:rsidR="00692110" w:rsidRDefault="00692110" w:rsidP="00692110">
      <w:pPr>
        <w:ind w:left="720" w:hanging="360"/>
      </w:pPr>
    </w:p>
    <w:p w14:paraId="2CB84CB5" w14:textId="77777777" w:rsidR="00C42FFD" w:rsidRDefault="00B25019" w:rsidP="00CE5B5B">
      <w:pPr>
        <w:ind w:left="720" w:hanging="360"/>
      </w:pPr>
      <w:r>
        <w:t>c</w:t>
      </w:r>
      <w:r w:rsidR="00692110" w:rsidRPr="006243B7">
        <w:t>.</w:t>
      </w:r>
      <w:r w:rsidR="00692110" w:rsidRPr="006243B7">
        <w:tab/>
        <w:t xml:space="preserve">The </w:t>
      </w:r>
      <w:r w:rsidR="004D3170">
        <w:t>Permittee</w:t>
      </w:r>
      <w:r w:rsidR="00692110" w:rsidRPr="006243B7">
        <w:t xml:space="preserve"> shall conduct and allow the Department access to conduct tests of air pollution emissions from any source as requested.  </w:t>
      </w:r>
      <w:r w:rsidR="00692110">
        <w:t>[</w:t>
      </w:r>
      <w:r w:rsidR="00692110" w:rsidRPr="006243B7">
        <w:t>20 DCMR 502.1</w:t>
      </w:r>
      <w:r w:rsidR="00692110">
        <w:t>]</w:t>
      </w:r>
    </w:p>
    <w:p w14:paraId="35639332" w14:textId="77777777" w:rsidR="0018742A" w:rsidRDefault="0018742A" w:rsidP="00CE5B5B">
      <w:pPr>
        <w:ind w:left="720" w:hanging="360"/>
      </w:pPr>
    </w:p>
    <w:p w14:paraId="4812BE07" w14:textId="69CFCA24" w:rsidR="0018742A" w:rsidRDefault="0018742A" w:rsidP="00CE5B5B">
      <w:pPr>
        <w:ind w:left="720" w:hanging="360"/>
      </w:pPr>
      <w:r>
        <w:t>d.</w:t>
      </w:r>
      <w:r>
        <w:tab/>
        <w:t>The Permittee shall maintain an awareness of the operation of the generator set to identify potential exceedances of Condition II(b). If significant visible emissions are observed from the unit, the Permittee shall have the visible emissions tested by a qualified person certified to perform testing pursuant to 40 CFR 60, Reference Method 9. [20 DCMR 502.1]</w:t>
      </w:r>
    </w:p>
    <w:p w14:paraId="1210FCB8" w14:textId="77777777" w:rsidR="00DA6343" w:rsidRDefault="00DA6343" w:rsidP="00CE5B5B">
      <w:pPr>
        <w:ind w:left="720" w:hanging="360"/>
      </w:pPr>
    </w:p>
    <w:p w14:paraId="30BBE115" w14:textId="77777777" w:rsidR="00692110" w:rsidRPr="006243B7" w:rsidRDefault="00692110" w:rsidP="00692110">
      <w:pPr>
        <w:ind w:left="360" w:hanging="360"/>
      </w:pPr>
      <w:r w:rsidRPr="006243B7">
        <w:t>V.</w:t>
      </w:r>
      <w:r w:rsidRPr="006243B7">
        <w:tab/>
      </w:r>
      <w:r w:rsidRPr="006243B7">
        <w:rPr>
          <w:u w:val="single"/>
        </w:rPr>
        <w:t xml:space="preserve">Record Keeping </w:t>
      </w:r>
      <w:r w:rsidR="0018742A">
        <w:rPr>
          <w:u w:val="single"/>
        </w:rPr>
        <w:t xml:space="preserve">and Reporting </w:t>
      </w:r>
      <w:r w:rsidRPr="006243B7">
        <w:rPr>
          <w:u w:val="single"/>
        </w:rPr>
        <w:t>Requirements:</w:t>
      </w:r>
    </w:p>
    <w:p w14:paraId="32B6ABFC" w14:textId="77777777" w:rsidR="00CD40CE" w:rsidRDefault="00CD40CE" w:rsidP="00CD40CE"/>
    <w:p w14:paraId="24F0B5B8" w14:textId="77777777" w:rsidR="00CD40CE" w:rsidRDefault="00692110" w:rsidP="00584A1A">
      <w:pPr>
        <w:ind w:firstLine="360"/>
      </w:pPr>
      <w:r w:rsidRPr="006243B7">
        <w:t>a.</w:t>
      </w:r>
      <w:r w:rsidRPr="006243B7">
        <w:tab/>
      </w:r>
      <w:r w:rsidR="00F01789" w:rsidRPr="006243B7">
        <w:t xml:space="preserve">The following information shall be recorded, initialed, and maintained in a log at the </w:t>
      </w:r>
    </w:p>
    <w:p w14:paraId="41781F26" w14:textId="38643319" w:rsidR="00F01789" w:rsidRPr="005238C4" w:rsidRDefault="00F01789" w:rsidP="00CD40CE">
      <w:pPr>
        <w:ind w:left="720"/>
      </w:pPr>
      <w:r w:rsidRPr="006243B7">
        <w:t xml:space="preserve">facility for a period not less than </w:t>
      </w:r>
      <w:r w:rsidR="005A3FEB">
        <w:t>five</w:t>
      </w:r>
      <w:r>
        <w:t xml:space="preserve"> (</w:t>
      </w:r>
      <w:r w:rsidR="005A3FEB">
        <w:t>5</w:t>
      </w:r>
      <w:r w:rsidRPr="006243B7">
        <w:t>) years</w:t>
      </w:r>
      <w:r>
        <w:t xml:space="preserve"> from the date the information is obtained</w:t>
      </w:r>
      <w:r w:rsidRPr="006243B7">
        <w:t xml:space="preserve"> [20 DCMR 500.8</w:t>
      </w:r>
      <w:r>
        <w:t>]</w:t>
      </w:r>
      <w:r w:rsidRPr="006243B7">
        <w:t>:</w:t>
      </w:r>
    </w:p>
    <w:p w14:paraId="384FBD56" w14:textId="77777777" w:rsidR="004D3170" w:rsidRPr="006243B7" w:rsidRDefault="00C42FFD" w:rsidP="00C42FFD">
      <w:pPr>
        <w:tabs>
          <w:tab w:val="left" w:pos="900"/>
        </w:tabs>
        <w:ind w:left="720" w:hanging="360"/>
      </w:pPr>
      <w:r>
        <w:tab/>
      </w:r>
    </w:p>
    <w:p w14:paraId="661F5F7C" w14:textId="77777777" w:rsidR="00F01789" w:rsidRPr="006243B7" w:rsidRDefault="00F01789" w:rsidP="00F01789">
      <w:pPr>
        <w:ind w:left="1080" w:hanging="360"/>
      </w:pPr>
      <w:r w:rsidRPr="005238C4">
        <w:t>1.</w:t>
      </w:r>
      <w:r w:rsidRPr="005238C4">
        <w:tab/>
      </w:r>
      <w:r w:rsidRPr="006243B7">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14:paraId="5C9F10AE" w14:textId="77777777" w:rsidR="00F01789" w:rsidRDefault="00F01789" w:rsidP="004E256D"/>
    <w:p w14:paraId="5D4FCDFB" w14:textId="77777777" w:rsidR="004E256D" w:rsidRDefault="00611E0A" w:rsidP="00F01789">
      <w:pPr>
        <w:ind w:left="1080" w:hanging="360"/>
      </w:pPr>
      <w:r>
        <w:t>2</w:t>
      </w:r>
      <w:r w:rsidR="00F01789">
        <w:t>.</w:t>
      </w:r>
      <w:r w:rsidR="00F01789">
        <w:tab/>
      </w:r>
      <w:r w:rsidR="00F01789" w:rsidRPr="009979A7">
        <w:t>Records of the maintenance performed on the unit</w:t>
      </w:r>
      <w:r>
        <w:t>, sufficient to show compliance with Conditions III(c) and (d);</w:t>
      </w:r>
    </w:p>
    <w:p w14:paraId="599E102A" w14:textId="77777777" w:rsidR="00F01789" w:rsidRPr="009979A7" w:rsidRDefault="00F01789" w:rsidP="00F01789">
      <w:pPr>
        <w:ind w:left="1080" w:hanging="360"/>
      </w:pPr>
      <w:r>
        <w:t xml:space="preserve"> </w:t>
      </w:r>
    </w:p>
    <w:p w14:paraId="1FDF105F" w14:textId="77777777" w:rsidR="00F01789" w:rsidRPr="009979A7" w:rsidRDefault="00611E0A" w:rsidP="00F01789">
      <w:pPr>
        <w:ind w:left="1080" w:hanging="360"/>
      </w:pPr>
      <w:r>
        <w:t>3</w:t>
      </w:r>
      <w:r w:rsidR="00F01789" w:rsidRPr="009979A7">
        <w:t>.</w:t>
      </w:r>
      <w:r w:rsidR="00F01789" w:rsidRPr="009979A7">
        <w:tab/>
        <w:t>Records of the results of any visible emissions monitoring performed;</w:t>
      </w:r>
    </w:p>
    <w:p w14:paraId="4B83E2AE" w14:textId="77777777" w:rsidR="00F01789" w:rsidRPr="009979A7" w:rsidRDefault="00F01789" w:rsidP="00F01789">
      <w:pPr>
        <w:ind w:left="1080" w:hanging="360"/>
      </w:pPr>
    </w:p>
    <w:p w14:paraId="1D9C02B5" w14:textId="77777777" w:rsidR="00611E0A" w:rsidRDefault="00611E0A" w:rsidP="00F01789">
      <w:pPr>
        <w:ind w:left="1080" w:hanging="360"/>
      </w:pPr>
      <w:r>
        <w:t>4</w:t>
      </w:r>
      <w:r w:rsidR="00F01789" w:rsidRPr="009979A7">
        <w:t>.</w:t>
      </w:r>
      <w:r w:rsidR="00F01789" w:rsidRPr="009979A7">
        <w:tab/>
      </w:r>
      <w:r>
        <w:t xml:space="preserve">Records of any complaints received by the Permittee about the operation of the generator set; </w:t>
      </w:r>
    </w:p>
    <w:p w14:paraId="052096E6" w14:textId="77777777" w:rsidR="00611E0A" w:rsidRDefault="00611E0A" w:rsidP="00F01789">
      <w:pPr>
        <w:ind w:left="1080" w:hanging="360"/>
      </w:pPr>
    </w:p>
    <w:p w14:paraId="4E49B16C" w14:textId="1AA82308" w:rsidR="00F01789" w:rsidRPr="009979A7" w:rsidRDefault="00611E0A" w:rsidP="00F01789">
      <w:pPr>
        <w:ind w:left="1080" w:hanging="360"/>
      </w:pPr>
      <w:r>
        <w:t>5.</w:t>
      </w:r>
      <w:r>
        <w:tab/>
      </w:r>
      <w:r w:rsidRPr="009979A7">
        <w:t>Records of the occurrence and duration of ea</w:t>
      </w:r>
      <w:r>
        <w:t>ch malfunction of operation;</w:t>
      </w:r>
      <w:r w:rsidRPr="00611E0A">
        <w:t xml:space="preserve"> </w:t>
      </w:r>
    </w:p>
    <w:p w14:paraId="7C285B17" w14:textId="77777777" w:rsidR="00F01789" w:rsidRDefault="00F01789" w:rsidP="00F01789">
      <w:pPr>
        <w:tabs>
          <w:tab w:val="num" w:pos="1260"/>
        </w:tabs>
        <w:ind w:left="1080" w:hanging="360"/>
      </w:pPr>
    </w:p>
    <w:p w14:paraId="333B7FE9" w14:textId="3837F904" w:rsidR="00F01789" w:rsidRDefault="004E256D" w:rsidP="00F01789">
      <w:pPr>
        <w:ind w:left="1080" w:hanging="360"/>
      </w:pPr>
      <w:r>
        <w:t>6</w:t>
      </w:r>
      <w:r w:rsidR="00F01789" w:rsidRPr="009979A7">
        <w:t>.</w:t>
      </w:r>
      <w:r w:rsidR="00F01789" w:rsidRPr="009979A7">
        <w:tab/>
        <w:t>Records of the actions taken during periods of malfunction to minimize emissions, including corrective actions to restore malfunction</w:t>
      </w:r>
      <w:r w:rsidR="00ED4B2F">
        <w:t>ing</w:t>
      </w:r>
      <w:r w:rsidR="00F01789" w:rsidRPr="009979A7">
        <w:t xml:space="preserve"> process and air pollution control and monitoring equipment to its normal or usual manner of operation</w:t>
      </w:r>
      <w:r w:rsidR="00ED4B2F">
        <w:t>;</w:t>
      </w:r>
      <w:r w:rsidR="00ED4B2F" w:rsidRPr="00ED4B2F">
        <w:t xml:space="preserve"> </w:t>
      </w:r>
      <w:r w:rsidR="00ED4B2F">
        <w:t>and</w:t>
      </w:r>
    </w:p>
    <w:p w14:paraId="5B2EE7CE" w14:textId="07D62CAE" w:rsidR="008951B4" w:rsidRDefault="008951B4" w:rsidP="00F01789">
      <w:pPr>
        <w:ind w:left="1080" w:hanging="360"/>
      </w:pPr>
    </w:p>
    <w:p w14:paraId="547EFD83" w14:textId="7814A076" w:rsidR="009A3FF2" w:rsidRPr="0056352F" w:rsidRDefault="009A3FF2" w:rsidP="009A3FF2">
      <w:pPr>
        <w:ind w:left="1080" w:hanging="360"/>
      </w:pPr>
      <w:r>
        <w:t>7</w:t>
      </w:r>
      <w:r w:rsidRPr="0056352F">
        <w:t>.</w:t>
      </w:r>
      <w:r>
        <w:tab/>
      </w:r>
      <w:r w:rsidRPr="0056352F">
        <w:t>Records of the quantity of fuel used in the unit, recorded on a monthly basis and summed for each calendar year.</w:t>
      </w:r>
    </w:p>
    <w:p w14:paraId="3E7CCADB" w14:textId="77777777" w:rsidR="009A3FF2" w:rsidRDefault="009A3FF2" w:rsidP="00F01789">
      <w:pPr>
        <w:ind w:left="1080" w:hanging="360"/>
      </w:pPr>
    </w:p>
    <w:p w14:paraId="0CA6DF8B" w14:textId="77777777" w:rsidR="004D3170" w:rsidRDefault="00692110" w:rsidP="004D3170">
      <w:pPr>
        <w:ind w:left="720" w:hanging="360"/>
      </w:pPr>
      <w:r w:rsidRPr="006243B7">
        <w:t>b.</w:t>
      </w:r>
      <w:r w:rsidRPr="006243B7">
        <w:tab/>
        <w:t xml:space="preserve">The </w:t>
      </w:r>
      <w:r w:rsidR="004D3170">
        <w:t>Permittee</w:t>
      </w:r>
      <w:r w:rsidRPr="006243B7">
        <w:t xml:space="preserve"> shall </w:t>
      </w:r>
      <w:r w:rsidR="004E256D">
        <w:t>maintain a copy of the</w:t>
      </w:r>
      <w:r w:rsidRPr="006243B7">
        <w:t xml:space="preserve"> generator’s manufacturer’s maintenance and operating recommendations at the facility.</w:t>
      </w:r>
      <w:r w:rsidR="004D3170" w:rsidRPr="004D3170">
        <w:t xml:space="preserve"> </w:t>
      </w:r>
      <w:r w:rsidR="004D3170">
        <w:t>[20 DCMR 501]</w:t>
      </w:r>
    </w:p>
    <w:p w14:paraId="762300D2" w14:textId="77777777" w:rsidR="00692110" w:rsidRDefault="00692110" w:rsidP="00692110">
      <w:pPr>
        <w:ind w:left="720" w:hanging="360"/>
      </w:pPr>
      <w:r w:rsidRPr="006243B7">
        <w:lastRenderedPageBreak/>
        <w:t>c.</w:t>
      </w:r>
      <w:r w:rsidRPr="006243B7">
        <w:tab/>
        <w:t xml:space="preserve">For each delivery of diesel fuel, the </w:t>
      </w:r>
      <w:r w:rsidR="004D3170">
        <w:t>Permittee</w:t>
      </w:r>
      <w:r w:rsidRPr="006243B7">
        <w:t xml:space="preserve"> shall maintain one of the following:</w:t>
      </w:r>
    </w:p>
    <w:p w14:paraId="37E36B9B" w14:textId="77777777" w:rsidR="006B4FF0" w:rsidRPr="006243B7" w:rsidRDefault="006B4FF0" w:rsidP="00692110">
      <w:pPr>
        <w:ind w:left="720" w:hanging="360"/>
      </w:pPr>
    </w:p>
    <w:p w14:paraId="2AA3E1C4" w14:textId="77777777"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rsidR="004E256D">
        <w:t>a</w:t>
      </w:r>
      <w:r w:rsidRPr="006243B7">
        <w:t>); or</w:t>
      </w:r>
    </w:p>
    <w:p w14:paraId="6C18E87A" w14:textId="77777777" w:rsidR="00692110" w:rsidRDefault="00692110" w:rsidP="00692110"/>
    <w:p w14:paraId="129B8D14" w14:textId="77777777"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14:paraId="747FFC5F" w14:textId="77777777" w:rsidR="00692110" w:rsidRDefault="00692110" w:rsidP="00692110">
      <w:pPr>
        <w:ind w:left="1440" w:hanging="360"/>
      </w:pPr>
    </w:p>
    <w:p w14:paraId="6D01CCFC" w14:textId="77777777"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14:paraId="7921BEC7" w14:textId="77777777" w:rsidR="00692110" w:rsidRDefault="00692110" w:rsidP="00692110">
      <w:pPr>
        <w:ind w:left="1440" w:hanging="360"/>
      </w:pPr>
    </w:p>
    <w:p w14:paraId="1EA0D367" w14:textId="77777777"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14:paraId="1ADADAAE" w14:textId="77777777" w:rsidR="00692110" w:rsidRDefault="00692110" w:rsidP="00692110">
      <w:pPr>
        <w:ind w:left="1440" w:hanging="360"/>
      </w:pPr>
    </w:p>
    <w:p w14:paraId="59040AE5" w14:textId="77777777" w:rsidR="00692110" w:rsidRPr="006243B7" w:rsidRDefault="00692110" w:rsidP="00692110">
      <w:pPr>
        <w:ind w:left="1440" w:hanging="360"/>
      </w:pPr>
      <w:r w:rsidRPr="006243B7">
        <w:t>C.</w:t>
      </w:r>
      <w:r w:rsidRPr="006243B7">
        <w:tab/>
        <w:t>The date and time the sample was taken;</w:t>
      </w:r>
    </w:p>
    <w:p w14:paraId="0B22CA30" w14:textId="77777777" w:rsidR="00692110" w:rsidRDefault="00692110" w:rsidP="00692110">
      <w:pPr>
        <w:ind w:left="1440" w:hanging="360"/>
      </w:pPr>
    </w:p>
    <w:p w14:paraId="50B3427E" w14:textId="77777777" w:rsidR="00692110" w:rsidRPr="006243B7" w:rsidRDefault="00692110" w:rsidP="00692110">
      <w:pPr>
        <w:ind w:left="1440" w:hanging="360"/>
      </w:pPr>
      <w:r w:rsidRPr="006243B7">
        <w:t>D.</w:t>
      </w:r>
      <w:r w:rsidRPr="006243B7">
        <w:tab/>
        <w:t>The name, address, and telephone number of the laboratory that analyzed the sample; and</w:t>
      </w:r>
    </w:p>
    <w:p w14:paraId="080AB850" w14:textId="77777777" w:rsidR="00692110" w:rsidRDefault="00692110" w:rsidP="00692110">
      <w:pPr>
        <w:ind w:left="1440" w:hanging="360"/>
      </w:pPr>
    </w:p>
    <w:p w14:paraId="1E4D950E" w14:textId="77777777" w:rsidR="00692110" w:rsidRPr="006243B7" w:rsidRDefault="00692110" w:rsidP="00692110">
      <w:pPr>
        <w:ind w:left="1440" w:hanging="360"/>
      </w:pPr>
      <w:r w:rsidRPr="006243B7">
        <w:t>E.</w:t>
      </w:r>
      <w:r w:rsidRPr="006243B7">
        <w:tab/>
        <w:t>The test method used to determine the sulfur content.</w:t>
      </w:r>
    </w:p>
    <w:p w14:paraId="215BF236" w14:textId="77777777" w:rsidR="00692110" w:rsidRPr="006243B7" w:rsidRDefault="00692110" w:rsidP="00692110">
      <w:pPr>
        <w:ind w:left="720" w:hanging="360"/>
      </w:pPr>
    </w:p>
    <w:p w14:paraId="5F67B6F7" w14:textId="51E8142C" w:rsidR="00692110" w:rsidRDefault="00692110" w:rsidP="00692110">
      <w:pPr>
        <w:ind w:left="720" w:hanging="360"/>
      </w:pPr>
      <w:r>
        <w:t>d.</w:t>
      </w:r>
      <w:r>
        <w:tab/>
        <w:t xml:space="preserve">The </w:t>
      </w:r>
      <w:r w:rsidR="004D3170">
        <w:t>Permittee</w:t>
      </w:r>
      <w:r>
        <w:t xml:space="preserve"> shall maintain a copy of the EPA Certificate of Conformity </w:t>
      </w:r>
      <w:r w:rsidR="004B157F">
        <w:t xml:space="preserve">for the generator’s engine </w:t>
      </w:r>
      <w:r>
        <w:t xml:space="preserve">at the facility at all times. </w:t>
      </w:r>
      <w:r w:rsidR="004D3170">
        <w:t>[20 DCMR 500.1]</w:t>
      </w:r>
    </w:p>
    <w:p w14:paraId="28E30829" w14:textId="77777777" w:rsidR="0018742A" w:rsidRDefault="0018742A" w:rsidP="00692110">
      <w:pPr>
        <w:ind w:left="720" w:hanging="360"/>
      </w:pPr>
    </w:p>
    <w:p w14:paraId="28BCCBFC" w14:textId="239AA6BC" w:rsidR="0018742A" w:rsidRDefault="0018742A" w:rsidP="00692110">
      <w:pPr>
        <w:ind w:left="720" w:hanging="360"/>
      </w:pPr>
      <w:r>
        <w:t>e.</w:t>
      </w:r>
      <w:r>
        <w:tab/>
        <w:t xml:space="preserve">The Permittee shall, within ten (10) days of becoming aware of a </w:t>
      </w:r>
      <w:r w:rsidR="004B157F">
        <w:t>deviation from</w:t>
      </w:r>
      <w:r>
        <w:t xml:space="preserve"> any condition of this permit, submit a written report to the Department at the following address [20 DCMR 502]:</w:t>
      </w:r>
    </w:p>
    <w:p w14:paraId="423FB87A" w14:textId="77777777" w:rsidR="009A3FF2" w:rsidRPr="0056352F" w:rsidRDefault="009A3FF2" w:rsidP="009A3FF2">
      <w:pPr>
        <w:tabs>
          <w:tab w:val="left" w:pos="-1440"/>
          <w:tab w:val="left" w:pos="1800"/>
        </w:tabs>
      </w:pPr>
    </w:p>
    <w:p w14:paraId="2194EE19" w14:textId="77777777" w:rsidR="009A3FF2" w:rsidRPr="0056352F" w:rsidRDefault="009A3FF2" w:rsidP="009A3FF2">
      <w:pPr>
        <w:tabs>
          <w:tab w:val="left" w:pos="-1440"/>
          <w:tab w:val="left" w:pos="-720"/>
        </w:tabs>
        <w:ind w:left="720"/>
      </w:pPr>
      <w:r w:rsidRPr="0056352F">
        <w:t>Chief, Compliance and Enforcement Branch</w:t>
      </w:r>
    </w:p>
    <w:p w14:paraId="697EFD63" w14:textId="77777777" w:rsidR="009A3FF2" w:rsidRPr="0056352F" w:rsidRDefault="009A3FF2" w:rsidP="009A3FF2">
      <w:pPr>
        <w:tabs>
          <w:tab w:val="left" w:pos="-1440"/>
          <w:tab w:val="left" w:pos="-720"/>
        </w:tabs>
        <w:ind w:left="720"/>
      </w:pPr>
      <w:r w:rsidRPr="0056352F">
        <w:t>Department of Energy and Environment</w:t>
      </w:r>
    </w:p>
    <w:p w14:paraId="47CBA3AB" w14:textId="77777777" w:rsidR="009A3FF2" w:rsidRPr="0056352F" w:rsidRDefault="009A3FF2" w:rsidP="009A3FF2">
      <w:pPr>
        <w:tabs>
          <w:tab w:val="left" w:pos="-1440"/>
          <w:tab w:val="left" w:pos="-720"/>
        </w:tabs>
        <w:ind w:left="720"/>
      </w:pPr>
      <w:r w:rsidRPr="0056352F">
        <w:t>Air Quality Division</w:t>
      </w:r>
    </w:p>
    <w:p w14:paraId="6A52B5C1" w14:textId="77777777" w:rsidR="009A3FF2" w:rsidRPr="0056352F" w:rsidRDefault="009A3FF2" w:rsidP="009A3FF2">
      <w:pPr>
        <w:tabs>
          <w:tab w:val="left" w:pos="-1440"/>
          <w:tab w:val="left" w:pos="-720"/>
        </w:tabs>
        <w:ind w:left="720"/>
      </w:pPr>
      <w:r w:rsidRPr="0056352F">
        <w:t>1200 First Street NE, 5</w:t>
      </w:r>
      <w:r w:rsidRPr="0056352F">
        <w:rPr>
          <w:vertAlign w:val="superscript"/>
        </w:rPr>
        <w:t>th</w:t>
      </w:r>
      <w:r w:rsidRPr="0056352F">
        <w:t xml:space="preserve"> Floor</w:t>
      </w:r>
    </w:p>
    <w:p w14:paraId="021396C4" w14:textId="77777777" w:rsidR="009A3FF2" w:rsidRPr="0056352F" w:rsidRDefault="009A3FF2" w:rsidP="009A3FF2">
      <w:pPr>
        <w:tabs>
          <w:tab w:val="left" w:pos="-1440"/>
          <w:tab w:val="left" w:pos="-720"/>
        </w:tabs>
        <w:ind w:left="720"/>
      </w:pPr>
      <w:r w:rsidRPr="0056352F">
        <w:t>Washington DC 20002</w:t>
      </w:r>
    </w:p>
    <w:p w14:paraId="66DC5373" w14:textId="4F9FD874" w:rsidR="0018742A" w:rsidRPr="00756236" w:rsidRDefault="0018742A" w:rsidP="0018742A">
      <w:pPr>
        <w:tabs>
          <w:tab w:val="left" w:pos="-1440"/>
          <w:tab w:val="left" w:pos="-720"/>
        </w:tabs>
        <w:ind w:left="720"/>
      </w:pPr>
    </w:p>
    <w:p w14:paraId="6A75A206" w14:textId="7EFB37E2" w:rsidR="005A3FEB" w:rsidRDefault="005A3FEB" w:rsidP="005A3FEB">
      <w:pPr>
        <w:tabs>
          <w:tab w:val="left" w:pos="-1440"/>
          <w:tab w:val="left" w:pos="1440"/>
        </w:tabs>
        <w:ind w:left="720" w:hanging="360"/>
      </w:pPr>
      <w:r>
        <w:t>f</w:t>
      </w:r>
      <w:r w:rsidRPr="00784E01">
        <w:t>.</w:t>
      </w:r>
      <w:r w:rsidRPr="00784E01">
        <w:tab/>
        <w:t>The Permittee shall include the equipment covered by this permit document in all reports required by the Title V permit for the facility, including, but not limited to, semi-annual and annual compliance certifications and reports, wherein the Permittee shall certify compliance or non-compliance with the conditions of this permit document for the covered equipment.</w:t>
      </w:r>
    </w:p>
    <w:p w14:paraId="069BE525" w14:textId="77777777" w:rsidR="004B157F" w:rsidRPr="00784E01" w:rsidRDefault="004B157F" w:rsidP="005A3FEB">
      <w:pPr>
        <w:tabs>
          <w:tab w:val="left" w:pos="-1440"/>
          <w:tab w:val="left" w:pos="1440"/>
        </w:tabs>
        <w:ind w:left="720" w:hanging="360"/>
      </w:pPr>
    </w:p>
    <w:p w14:paraId="5F9C74B9" w14:textId="55E1E41C" w:rsidR="00222930" w:rsidRPr="005238C4" w:rsidRDefault="00692110" w:rsidP="00BC2979">
      <w:r>
        <w:lastRenderedPageBreak/>
        <w:t>I</w:t>
      </w:r>
      <w:r w:rsidR="00222930" w:rsidRPr="005238C4">
        <w:t>f you have any questions, plea</w:t>
      </w:r>
      <w:r w:rsidR="00382819">
        <w:t>se call me at (202) 535-1747</w:t>
      </w:r>
      <w:r w:rsidR="0022651F">
        <w:t xml:space="preserve"> or </w:t>
      </w:r>
      <w:r w:rsidR="00DB408F">
        <w:t>Thomas Olmstead</w:t>
      </w:r>
      <w:r w:rsidR="0022651F">
        <w:t xml:space="preserve"> at (202) 535-</w:t>
      </w:r>
      <w:r w:rsidR="00DB408F">
        <w:t>2273</w:t>
      </w:r>
      <w:r w:rsidR="00222930" w:rsidRPr="005238C4">
        <w:t>.</w:t>
      </w:r>
    </w:p>
    <w:p w14:paraId="1036C8F5" w14:textId="77777777" w:rsidR="00222930" w:rsidRDefault="00222930" w:rsidP="00222930"/>
    <w:p w14:paraId="20C81A20" w14:textId="77777777" w:rsidR="0023414C" w:rsidRPr="005238C4" w:rsidRDefault="0023414C" w:rsidP="00222930"/>
    <w:p w14:paraId="379EFD2A" w14:textId="77777777" w:rsidR="00222930" w:rsidRPr="005238C4" w:rsidRDefault="00222930" w:rsidP="00222930">
      <w:pPr>
        <w:pStyle w:val="Signature"/>
      </w:pPr>
      <w:r w:rsidRPr="005238C4">
        <w:t>Sincerely,</w:t>
      </w:r>
    </w:p>
    <w:p w14:paraId="69630F4B" w14:textId="77777777" w:rsidR="00222930" w:rsidRPr="005238C4" w:rsidRDefault="00222930" w:rsidP="00222930"/>
    <w:p w14:paraId="184EA4B0" w14:textId="77777777" w:rsidR="00CB6B79" w:rsidRDefault="00CB6B79" w:rsidP="00222930"/>
    <w:p w14:paraId="1C10B1C2" w14:textId="77777777" w:rsidR="00222930" w:rsidRDefault="00222930" w:rsidP="00222930">
      <w:r w:rsidRPr="005238C4">
        <w:t xml:space="preserve">Stephen S. Ours, </w:t>
      </w:r>
      <w:r>
        <w:t>P.E.</w:t>
      </w:r>
    </w:p>
    <w:p w14:paraId="47800D55" w14:textId="77777777" w:rsidR="006B4FF0" w:rsidRDefault="00222930" w:rsidP="00D36912">
      <w:r w:rsidRPr="005238C4">
        <w:t>Chief</w:t>
      </w:r>
      <w:r>
        <w:t xml:space="preserve">, </w:t>
      </w:r>
      <w:r w:rsidRPr="005238C4">
        <w:t>Permitting Branch</w:t>
      </w:r>
    </w:p>
    <w:p w14:paraId="168C5604" w14:textId="77777777" w:rsidR="00E07F03" w:rsidRDefault="00E07F03" w:rsidP="00D36912"/>
    <w:p w14:paraId="20CC8CA8" w14:textId="2FA0030D" w:rsidR="00FC7B59" w:rsidRPr="0061157C" w:rsidRDefault="00222930" w:rsidP="00D36912">
      <w:r w:rsidRPr="0061157C">
        <w:t>SSO:</w:t>
      </w:r>
      <w:r w:rsidR="00DB408F">
        <w:t>TJO</w:t>
      </w:r>
    </w:p>
    <w:sectPr w:rsidR="00FC7B59" w:rsidRPr="0061157C" w:rsidSect="00D96FBC">
      <w:headerReference w:type="default" r:id="rId8"/>
      <w:headerReference w:type="first" r:id="rId9"/>
      <w:footerReference w:type="first" r:id="rId10"/>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35E30" w14:textId="77777777" w:rsidR="00D94610" w:rsidRDefault="00D94610">
      <w:r>
        <w:separator/>
      </w:r>
    </w:p>
  </w:endnote>
  <w:endnote w:type="continuationSeparator" w:id="0">
    <w:p w14:paraId="7D026E07" w14:textId="77777777" w:rsidR="00D94610" w:rsidRDefault="00D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987D3" w14:textId="007A7085" w:rsidR="004D3170" w:rsidRPr="0030116A" w:rsidRDefault="00DC283D" w:rsidP="004D3170">
    <w:pPr>
      <w:pStyle w:val="Footer"/>
      <w:tabs>
        <w:tab w:val="clear" w:pos="4320"/>
        <w:tab w:val="clear" w:pos="8640"/>
        <w:tab w:val="right" w:pos="-4680"/>
      </w:tabs>
      <w:jc w:val="center"/>
      <w:rPr>
        <w:rFonts w:ascii="Century Gothic" w:hAnsi="Century Gothic"/>
        <w:sz w:val="19"/>
        <w:szCs w:val="19"/>
      </w:rPr>
    </w:pPr>
    <w:r w:rsidRPr="0030116A">
      <w:rPr>
        <w:rFonts w:ascii="Century Gothic" w:hAnsi="Century Gothic"/>
        <w:noProof/>
        <w:sz w:val="20"/>
        <w:szCs w:val="20"/>
      </w:rPr>
      <w:drawing>
        <wp:anchor distT="0" distB="0" distL="114300" distR="114300" simplePos="0" relativeHeight="251662336" behindDoc="0" locked="0" layoutInCell="1" allowOverlap="1" wp14:anchorId="2B34A9A3" wp14:editId="2B350B11">
          <wp:simplePos x="0" y="0"/>
          <wp:positionH relativeFrom="margin">
            <wp:posOffset>6054090</wp:posOffset>
          </wp:positionH>
          <wp:positionV relativeFrom="paragraph">
            <wp:posOffset>-559435</wp:posOffset>
          </wp:positionV>
          <wp:extent cx="520700" cy="703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0700" cy="70358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3B48D18" wp14:editId="38D56D82">
          <wp:simplePos x="0" y="0"/>
          <wp:positionH relativeFrom="page">
            <wp:posOffset>190500</wp:posOffset>
          </wp:positionH>
          <wp:positionV relativeFrom="paragraph">
            <wp:posOffset>-228600</wp:posOffset>
          </wp:positionV>
          <wp:extent cx="1645920" cy="4203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370"/>
                  </a:xfrm>
                  <a:prstGeom prst="rect">
                    <a:avLst/>
                  </a:prstGeom>
                </pic:spPr>
              </pic:pic>
            </a:graphicData>
          </a:graphic>
          <wp14:sizeRelH relativeFrom="margin">
            <wp14:pctWidth>0</wp14:pctWidth>
          </wp14:sizeRelH>
          <wp14:sizeRelV relativeFrom="margin">
            <wp14:pctHeight>0</wp14:pctHeight>
          </wp14:sizeRelV>
        </wp:anchor>
      </w:drawing>
    </w:r>
    <w:r w:rsidR="004D3170">
      <w:rPr>
        <w:rFonts w:ascii="Century Gothic" w:hAnsi="Century Gothic"/>
        <w:noProof/>
      </w:rPr>
      <mc:AlternateContent>
        <mc:Choice Requires="wps">
          <w:drawing>
            <wp:anchor distT="0" distB="0" distL="114300" distR="114300" simplePos="0" relativeHeight="251660288" behindDoc="0" locked="0" layoutInCell="1" allowOverlap="1" wp14:anchorId="38DE189F" wp14:editId="3B634EAC">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BF79"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004D3170">
      <w:rPr>
        <w:rFonts w:ascii="Century Gothic" w:hAnsi="Century Gothic"/>
        <w:noProof/>
      </w:rPr>
      <mc:AlternateContent>
        <mc:Choice Requires="wps">
          <w:drawing>
            <wp:anchor distT="0" distB="0" distL="114300" distR="114300" simplePos="0" relativeHeight="251659264" behindDoc="1" locked="0" layoutInCell="1" allowOverlap="1" wp14:anchorId="6BCDFE30" wp14:editId="743B4367">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71123"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" stroked="f">
              <w10:wrap type="square"/>
            </v:rect>
          </w:pict>
        </mc:Fallback>
      </mc:AlternateContent>
    </w:r>
    <w:r w:rsidR="004D3170" w:rsidRPr="0030116A">
      <w:rPr>
        <w:rFonts w:ascii="Century Gothic" w:hAnsi="Century Gothic"/>
        <w:sz w:val="19"/>
        <w:szCs w:val="19"/>
      </w:rPr>
      <w:t xml:space="preserve">1200 First Street NE, 5th Floor, Washington, DC 20002 </w:t>
    </w:r>
    <w:r w:rsidR="004D3170">
      <w:rPr>
        <w:rFonts w:ascii="Century Gothic" w:hAnsi="Century Gothic"/>
        <w:sz w:val="19"/>
        <w:szCs w:val="19"/>
      </w:rPr>
      <w:t xml:space="preserve">| (202) 535-2600 | </w:t>
    </w:r>
    <w:r w:rsidR="004D3170" w:rsidRPr="0030116A">
      <w:rPr>
        <w:rFonts w:ascii="Century Gothic" w:hAnsi="Century Gothic"/>
        <w:sz w:val="19"/>
        <w:szCs w:val="19"/>
      </w:rPr>
      <w:t>doee.dc.gov</w:t>
    </w:r>
    <w:r w:rsidR="004D3170">
      <w:rPr>
        <w:rFonts w:ascii="Century Gothic" w:hAnsi="Century Gothic"/>
        <w:sz w:val="19"/>
        <w:szCs w:val="19"/>
      </w:rPr>
      <w:t xml:space="preserve"> </w:t>
    </w:r>
  </w:p>
  <w:p w14:paraId="516C87C3" w14:textId="77777777"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BB28" w14:textId="77777777" w:rsidR="00D94610" w:rsidRDefault="00D94610">
      <w:r>
        <w:separator/>
      </w:r>
    </w:p>
  </w:footnote>
  <w:footnote w:type="continuationSeparator" w:id="0">
    <w:p w14:paraId="3CBB16EA" w14:textId="77777777" w:rsidR="00D94610" w:rsidRDefault="00D9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2A1A" w14:textId="5097D8DD" w:rsidR="00B769F3" w:rsidRPr="00B769F3" w:rsidRDefault="00FE67BA" w:rsidP="009B175A">
    <w:pPr>
      <w:pStyle w:val="Header"/>
      <w:ind w:left="360" w:hanging="360"/>
      <w:rPr>
        <w:rFonts w:eastAsiaTheme="majorEastAsia"/>
        <w:b/>
        <w:bCs/>
      </w:rPr>
    </w:pPr>
    <w:r w:rsidRPr="00FE67BA">
      <w:rPr>
        <w:b/>
      </w:rPr>
      <w:t>Howard University</w:t>
    </w:r>
  </w:p>
  <w:p w14:paraId="23F8E6D6" w14:textId="67EEC7DE" w:rsidR="00354C2B" w:rsidRPr="00B769F3" w:rsidRDefault="00FE67BA" w:rsidP="000854E1">
    <w:pPr>
      <w:pStyle w:val="Header"/>
      <w:tabs>
        <w:tab w:val="left" w:pos="360"/>
      </w:tabs>
      <w:ind w:left="360" w:hanging="360"/>
      <w:rPr>
        <w:rFonts w:eastAsiaTheme="majorEastAsia"/>
        <w:b/>
      </w:rPr>
    </w:pPr>
    <w:r w:rsidRPr="00FE67BA">
      <w:rPr>
        <w:rFonts w:eastAsiaTheme="majorEastAsia"/>
        <w:b/>
      </w:rPr>
      <w:t xml:space="preserve">Permit No. 7302 to Operate </w:t>
    </w:r>
    <w:r>
      <w:rPr>
        <w:rFonts w:eastAsiaTheme="majorEastAsia"/>
        <w:b/>
      </w:rPr>
      <w:t xml:space="preserve">a </w:t>
    </w:r>
    <w:r w:rsidRPr="00FE67BA">
      <w:rPr>
        <w:rFonts w:eastAsiaTheme="majorEastAsia"/>
        <w:b/>
      </w:rPr>
      <w:t xml:space="preserve">Non-Emergency Generator at </w:t>
    </w:r>
    <w:r w:rsidR="00DC283D">
      <w:rPr>
        <w:rFonts w:eastAsiaTheme="majorEastAsia"/>
        <w:b/>
      </w:rPr>
      <w:t xml:space="preserve">the College of Medicine, </w:t>
    </w:r>
    <w:r w:rsidRPr="00FE67BA">
      <w:rPr>
        <w:rFonts w:eastAsiaTheme="majorEastAsia"/>
        <w:b/>
      </w:rPr>
      <w:t>520 W St NW, Washington, DC 20059</w:t>
    </w:r>
  </w:p>
  <w:p w14:paraId="1EBC6CD9" w14:textId="01E7D678" w:rsidR="00B769F3" w:rsidRDefault="00DC283D" w:rsidP="009F120C">
    <w:pPr>
      <w:pStyle w:val="Header"/>
    </w:pPr>
    <w:r>
      <w:t>June 8</w:t>
    </w:r>
    <w:r w:rsidR="00FE67BA">
      <w:t>, 2021</w:t>
    </w:r>
  </w:p>
  <w:p w14:paraId="3DA870C9" w14:textId="77777777" w:rsidR="009F120C" w:rsidRDefault="009F120C" w:rsidP="009F120C">
    <w:pPr>
      <w:pStyle w:val="Header"/>
    </w:pPr>
    <w:r w:rsidRPr="00C278BD">
      <w:t>Page</w:t>
    </w:r>
    <w:r w:rsidR="0029367E">
      <w:t xml:space="preserve"> </w:t>
    </w:r>
    <w:r w:rsidR="0029367E" w:rsidRPr="00623261">
      <w:fldChar w:fldCharType="begin"/>
    </w:r>
    <w:r w:rsidR="0029367E" w:rsidRPr="00623261">
      <w:instrText xml:space="preserve"> PAGE   \* MERGEFORMAT </w:instrText>
    </w:r>
    <w:r w:rsidR="0029367E" w:rsidRPr="00623261">
      <w:fldChar w:fldCharType="separate"/>
    </w:r>
    <w:r w:rsidR="001D533B" w:rsidRPr="001D533B">
      <w:rPr>
        <w:bCs/>
        <w:noProof/>
      </w:rPr>
      <w:t>4</w:t>
    </w:r>
    <w:r w:rsidR="0029367E" w:rsidRPr="00623261">
      <w:rPr>
        <w:bCs/>
        <w:noProof/>
      </w:rPr>
      <w:fldChar w:fldCharType="end"/>
    </w:r>
    <w:r w:rsidRPr="00C278BD">
      <w:t xml:space="preserve"> </w:t>
    </w:r>
  </w:p>
  <w:p w14:paraId="01FBB274" w14:textId="77777777" w:rsidR="009F120C" w:rsidRDefault="009F1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F7F9E" w14:textId="77777777"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14:paraId="1F7F98DB" w14:textId="77777777" w:rsidR="004D3170" w:rsidRDefault="007E21E5" w:rsidP="008D399E">
    <w:pPr>
      <w:pStyle w:val="Header"/>
    </w:pPr>
    <w:r>
      <w:t xml:space="preserve"> </w:t>
    </w:r>
  </w:p>
  <w:p w14:paraId="7D17D5D5" w14:textId="77777777" w:rsidR="00FB1680" w:rsidRDefault="00FB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15:restartNumberingAfterBreak="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15:restartNumberingAfterBreak="0">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15:restartNumberingAfterBreak="0">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06E"/>
    <w:rsid w:val="000044B8"/>
    <w:rsid w:val="000171E4"/>
    <w:rsid w:val="00023468"/>
    <w:rsid w:val="000277A1"/>
    <w:rsid w:val="00036080"/>
    <w:rsid w:val="00042621"/>
    <w:rsid w:val="00042A97"/>
    <w:rsid w:val="0005177E"/>
    <w:rsid w:val="00055A12"/>
    <w:rsid w:val="00056F77"/>
    <w:rsid w:val="0007168C"/>
    <w:rsid w:val="00071F3B"/>
    <w:rsid w:val="00072791"/>
    <w:rsid w:val="000854E1"/>
    <w:rsid w:val="0009137B"/>
    <w:rsid w:val="000938C8"/>
    <w:rsid w:val="000A6986"/>
    <w:rsid w:val="000B732F"/>
    <w:rsid w:val="000E7703"/>
    <w:rsid w:val="000F11C3"/>
    <w:rsid w:val="000F1F2C"/>
    <w:rsid w:val="0010773E"/>
    <w:rsid w:val="00111AA5"/>
    <w:rsid w:val="001146D1"/>
    <w:rsid w:val="00117635"/>
    <w:rsid w:val="00117758"/>
    <w:rsid w:val="00122EDB"/>
    <w:rsid w:val="00123779"/>
    <w:rsid w:val="001258D5"/>
    <w:rsid w:val="00125D04"/>
    <w:rsid w:val="00131A85"/>
    <w:rsid w:val="001328DD"/>
    <w:rsid w:val="00140828"/>
    <w:rsid w:val="00144954"/>
    <w:rsid w:val="00151DE9"/>
    <w:rsid w:val="00160AE7"/>
    <w:rsid w:val="00162636"/>
    <w:rsid w:val="0016351F"/>
    <w:rsid w:val="00177B6C"/>
    <w:rsid w:val="0018742A"/>
    <w:rsid w:val="00187734"/>
    <w:rsid w:val="00195F4C"/>
    <w:rsid w:val="001A2D01"/>
    <w:rsid w:val="001A5AC0"/>
    <w:rsid w:val="001B0736"/>
    <w:rsid w:val="001B412A"/>
    <w:rsid w:val="001B44BE"/>
    <w:rsid w:val="001C7C5B"/>
    <w:rsid w:val="001D2840"/>
    <w:rsid w:val="001D3493"/>
    <w:rsid w:val="001D533B"/>
    <w:rsid w:val="001D65EA"/>
    <w:rsid w:val="001E27F9"/>
    <w:rsid w:val="001E561C"/>
    <w:rsid w:val="00202519"/>
    <w:rsid w:val="00204DB8"/>
    <w:rsid w:val="002074CD"/>
    <w:rsid w:val="00221134"/>
    <w:rsid w:val="00222930"/>
    <w:rsid w:val="0022651F"/>
    <w:rsid w:val="0023414C"/>
    <w:rsid w:val="00262AEB"/>
    <w:rsid w:val="0026555A"/>
    <w:rsid w:val="00271FB2"/>
    <w:rsid w:val="002908A0"/>
    <w:rsid w:val="00291D60"/>
    <w:rsid w:val="0029367E"/>
    <w:rsid w:val="002C3A46"/>
    <w:rsid w:val="002C7751"/>
    <w:rsid w:val="002D0497"/>
    <w:rsid w:val="002D0F58"/>
    <w:rsid w:val="002D20E8"/>
    <w:rsid w:val="002D4501"/>
    <w:rsid w:val="002D68F4"/>
    <w:rsid w:val="002D76A8"/>
    <w:rsid w:val="002E239A"/>
    <w:rsid w:val="002E24C6"/>
    <w:rsid w:val="002E37D1"/>
    <w:rsid w:val="002F0390"/>
    <w:rsid w:val="0031525D"/>
    <w:rsid w:val="00322481"/>
    <w:rsid w:val="00331CE9"/>
    <w:rsid w:val="0033569E"/>
    <w:rsid w:val="0034697C"/>
    <w:rsid w:val="0034790C"/>
    <w:rsid w:val="00350B04"/>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005AC"/>
    <w:rsid w:val="00411AC3"/>
    <w:rsid w:val="00412FAC"/>
    <w:rsid w:val="00416039"/>
    <w:rsid w:val="00423FA6"/>
    <w:rsid w:val="0044337B"/>
    <w:rsid w:val="00447EB8"/>
    <w:rsid w:val="00450631"/>
    <w:rsid w:val="00451564"/>
    <w:rsid w:val="0045256A"/>
    <w:rsid w:val="00462A6E"/>
    <w:rsid w:val="004666EB"/>
    <w:rsid w:val="00467425"/>
    <w:rsid w:val="004703AF"/>
    <w:rsid w:val="00473C74"/>
    <w:rsid w:val="00474E82"/>
    <w:rsid w:val="004801EE"/>
    <w:rsid w:val="00484FEE"/>
    <w:rsid w:val="004975CF"/>
    <w:rsid w:val="00497B1E"/>
    <w:rsid w:val="004A1250"/>
    <w:rsid w:val="004B157F"/>
    <w:rsid w:val="004B5819"/>
    <w:rsid w:val="004B7F2A"/>
    <w:rsid w:val="004C1E92"/>
    <w:rsid w:val="004C41B1"/>
    <w:rsid w:val="004D1B50"/>
    <w:rsid w:val="004D3170"/>
    <w:rsid w:val="004E256D"/>
    <w:rsid w:val="004F1FED"/>
    <w:rsid w:val="004F48AE"/>
    <w:rsid w:val="004F7D23"/>
    <w:rsid w:val="0050305C"/>
    <w:rsid w:val="0050467D"/>
    <w:rsid w:val="00514A29"/>
    <w:rsid w:val="005224FA"/>
    <w:rsid w:val="0052291C"/>
    <w:rsid w:val="00522D0B"/>
    <w:rsid w:val="00524122"/>
    <w:rsid w:val="00530528"/>
    <w:rsid w:val="00541C0E"/>
    <w:rsid w:val="00542D3E"/>
    <w:rsid w:val="00547F58"/>
    <w:rsid w:val="00551D70"/>
    <w:rsid w:val="0056035B"/>
    <w:rsid w:val="00561103"/>
    <w:rsid w:val="0056640B"/>
    <w:rsid w:val="00567CEE"/>
    <w:rsid w:val="00571DC1"/>
    <w:rsid w:val="0057729C"/>
    <w:rsid w:val="00584A1A"/>
    <w:rsid w:val="005A2EC4"/>
    <w:rsid w:val="005A3FEB"/>
    <w:rsid w:val="005A45E7"/>
    <w:rsid w:val="005C56C9"/>
    <w:rsid w:val="005D2B8D"/>
    <w:rsid w:val="005D2DE9"/>
    <w:rsid w:val="005D6B96"/>
    <w:rsid w:val="005F7C56"/>
    <w:rsid w:val="0061157C"/>
    <w:rsid w:val="00611E0A"/>
    <w:rsid w:val="00623261"/>
    <w:rsid w:val="00643273"/>
    <w:rsid w:val="00645783"/>
    <w:rsid w:val="006479C0"/>
    <w:rsid w:val="00653218"/>
    <w:rsid w:val="00653E4D"/>
    <w:rsid w:val="00666149"/>
    <w:rsid w:val="00666502"/>
    <w:rsid w:val="00670BE7"/>
    <w:rsid w:val="006764AE"/>
    <w:rsid w:val="006907D2"/>
    <w:rsid w:val="00692110"/>
    <w:rsid w:val="00692B42"/>
    <w:rsid w:val="0069329C"/>
    <w:rsid w:val="006A05E3"/>
    <w:rsid w:val="006A34F8"/>
    <w:rsid w:val="006B4FF0"/>
    <w:rsid w:val="006C4FA0"/>
    <w:rsid w:val="006D73B3"/>
    <w:rsid w:val="006E6768"/>
    <w:rsid w:val="00700301"/>
    <w:rsid w:val="0071487A"/>
    <w:rsid w:val="007177F1"/>
    <w:rsid w:val="00723B5D"/>
    <w:rsid w:val="00727E08"/>
    <w:rsid w:val="0073637C"/>
    <w:rsid w:val="00737C82"/>
    <w:rsid w:val="00744AB2"/>
    <w:rsid w:val="00753ECC"/>
    <w:rsid w:val="00755735"/>
    <w:rsid w:val="007720A0"/>
    <w:rsid w:val="00782F84"/>
    <w:rsid w:val="00785ED5"/>
    <w:rsid w:val="00785FAD"/>
    <w:rsid w:val="00787263"/>
    <w:rsid w:val="007874D5"/>
    <w:rsid w:val="007A6215"/>
    <w:rsid w:val="007C1299"/>
    <w:rsid w:val="007C1FC4"/>
    <w:rsid w:val="007D04BE"/>
    <w:rsid w:val="007D656A"/>
    <w:rsid w:val="007E21E5"/>
    <w:rsid w:val="007E3FF7"/>
    <w:rsid w:val="007E6D76"/>
    <w:rsid w:val="007F35DA"/>
    <w:rsid w:val="008258F6"/>
    <w:rsid w:val="00842BE9"/>
    <w:rsid w:val="008434DF"/>
    <w:rsid w:val="008455DE"/>
    <w:rsid w:val="008476C8"/>
    <w:rsid w:val="00853BF1"/>
    <w:rsid w:val="00857FFE"/>
    <w:rsid w:val="008649BE"/>
    <w:rsid w:val="00882CD3"/>
    <w:rsid w:val="008914C2"/>
    <w:rsid w:val="008937D1"/>
    <w:rsid w:val="00894C01"/>
    <w:rsid w:val="008951B4"/>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206D"/>
    <w:rsid w:val="0098610C"/>
    <w:rsid w:val="00990F91"/>
    <w:rsid w:val="009A1CA4"/>
    <w:rsid w:val="009A2249"/>
    <w:rsid w:val="009A3FF2"/>
    <w:rsid w:val="009B0147"/>
    <w:rsid w:val="009B0D9E"/>
    <w:rsid w:val="009B175A"/>
    <w:rsid w:val="009B5736"/>
    <w:rsid w:val="009B6D3C"/>
    <w:rsid w:val="009C06D1"/>
    <w:rsid w:val="009C481E"/>
    <w:rsid w:val="009D04BA"/>
    <w:rsid w:val="009F0AC2"/>
    <w:rsid w:val="009F120C"/>
    <w:rsid w:val="00A070EE"/>
    <w:rsid w:val="00A13442"/>
    <w:rsid w:val="00A147AA"/>
    <w:rsid w:val="00A15540"/>
    <w:rsid w:val="00A163D6"/>
    <w:rsid w:val="00A21709"/>
    <w:rsid w:val="00A25BF7"/>
    <w:rsid w:val="00A3760F"/>
    <w:rsid w:val="00A405D7"/>
    <w:rsid w:val="00A4166D"/>
    <w:rsid w:val="00A47251"/>
    <w:rsid w:val="00A52177"/>
    <w:rsid w:val="00A533B7"/>
    <w:rsid w:val="00A56B27"/>
    <w:rsid w:val="00A62792"/>
    <w:rsid w:val="00A67445"/>
    <w:rsid w:val="00A6754F"/>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5019"/>
    <w:rsid w:val="00B26DCC"/>
    <w:rsid w:val="00B30070"/>
    <w:rsid w:val="00B331FC"/>
    <w:rsid w:val="00B379EA"/>
    <w:rsid w:val="00B422B0"/>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967"/>
    <w:rsid w:val="00C42FFD"/>
    <w:rsid w:val="00C44E4B"/>
    <w:rsid w:val="00C47F44"/>
    <w:rsid w:val="00C52E9A"/>
    <w:rsid w:val="00C547C2"/>
    <w:rsid w:val="00C55697"/>
    <w:rsid w:val="00C60895"/>
    <w:rsid w:val="00C60C12"/>
    <w:rsid w:val="00C70A29"/>
    <w:rsid w:val="00C871FD"/>
    <w:rsid w:val="00CB2A0F"/>
    <w:rsid w:val="00CB6B79"/>
    <w:rsid w:val="00CC245F"/>
    <w:rsid w:val="00CC2AF0"/>
    <w:rsid w:val="00CC77E5"/>
    <w:rsid w:val="00CD1664"/>
    <w:rsid w:val="00CD40CE"/>
    <w:rsid w:val="00CD7B68"/>
    <w:rsid w:val="00CE5B5B"/>
    <w:rsid w:val="00CE5B65"/>
    <w:rsid w:val="00D031BC"/>
    <w:rsid w:val="00D072E7"/>
    <w:rsid w:val="00D11163"/>
    <w:rsid w:val="00D15F47"/>
    <w:rsid w:val="00D336D7"/>
    <w:rsid w:val="00D33BFC"/>
    <w:rsid w:val="00D36912"/>
    <w:rsid w:val="00D377F0"/>
    <w:rsid w:val="00D40D15"/>
    <w:rsid w:val="00D40F43"/>
    <w:rsid w:val="00D51481"/>
    <w:rsid w:val="00D52826"/>
    <w:rsid w:val="00D649F0"/>
    <w:rsid w:val="00D717A9"/>
    <w:rsid w:val="00D73737"/>
    <w:rsid w:val="00D749C3"/>
    <w:rsid w:val="00D74A9D"/>
    <w:rsid w:val="00D85C17"/>
    <w:rsid w:val="00D9183E"/>
    <w:rsid w:val="00D94610"/>
    <w:rsid w:val="00D94DF6"/>
    <w:rsid w:val="00D96FBC"/>
    <w:rsid w:val="00DA062F"/>
    <w:rsid w:val="00DA6343"/>
    <w:rsid w:val="00DB1431"/>
    <w:rsid w:val="00DB314B"/>
    <w:rsid w:val="00DB408F"/>
    <w:rsid w:val="00DC283D"/>
    <w:rsid w:val="00DC5687"/>
    <w:rsid w:val="00DD72E6"/>
    <w:rsid w:val="00DE60A7"/>
    <w:rsid w:val="00E04730"/>
    <w:rsid w:val="00E07F03"/>
    <w:rsid w:val="00E16D6D"/>
    <w:rsid w:val="00E20183"/>
    <w:rsid w:val="00E37E63"/>
    <w:rsid w:val="00E40E43"/>
    <w:rsid w:val="00E42F7D"/>
    <w:rsid w:val="00E5085E"/>
    <w:rsid w:val="00E54043"/>
    <w:rsid w:val="00E54C82"/>
    <w:rsid w:val="00E63842"/>
    <w:rsid w:val="00E640CA"/>
    <w:rsid w:val="00E73481"/>
    <w:rsid w:val="00E76B93"/>
    <w:rsid w:val="00E81A6D"/>
    <w:rsid w:val="00E82748"/>
    <w:rsid w:val="00E8296C"/>
    <w:rsid w:val="00E91DD1"/>
    <w:rsid w:val="00E93C25"/>
    <w:rsid w:val="00EB23C7"/>
    <w:rsid w:val="00EB275A"/>
    <w:rsid w:val="00ED40D5"/>
    <w:rsid w:val="00ED4B2F"/>
    <w:rsid w:val="00ED57F7"/>
    <w:rsid w:val="00ED780F"/>
    <w:rsid w:val="00EE3BEE"/>
    <w:rsid w:val="00EE7EB4"/>
    <w:rsid w:val="00EF2C9A"/>
    <w:rsid w:val="00EF430D"/>
    <w:rsid w:val="00F01789"/>
    <w:rsid w:val="00F01A7E"/>
    <w:rsid w:val="00F0380E"/>
    <w:rsid w:val="00F04F51"/>
    <w:rsid w:val="00F119DC"/>
    <w:rsid w:val="00F139EA"/>
    <w:rsid w:val="00F151E6"/>
    <w:rsid w:val="00F205C0"/>
    <w:rsid w:val="00F251EB"/>
    <w:rsid w:val="00F50802"/>
    <w:rsid w:val="00F53C98"/>
    <w:rsid w:val="00F56229"/>
    <w:rsid w:val="00F641A7"/>
    <w:rsid w:val="00F665E7"/>
    <w:rsid w:val="00F71F40"/>
    <w:rsid w:val="00F7448E"/>
    <w:rsid w:val="00F94866"/>
    <w:rsid w:val="00FA350A"/>
    <w:rsid w:val="00FA57B7"/>
    <w:rsid w:val="00FB1680"/>
    <w:rsid w:val="00FC5049"/>
    <w:rsid w:val="00FC7B59"/>
    <w:rsid w:val="00FD136D"/>
    <w:rsid w:val="00FD6763"/>
    <w:rsid w:val="00FD69E4"/>
    <w:rsid w:val="00FE55B3"/>
    <w:rsid w:val="00FE5649"/>
    <w:rsid w:val="00FE67BA"/>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72D2F0C"/>
  <w15:docId w15:val="{842C21F4-3FB2-44FE-AE9E-F8054293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 w:type="paragraph" w:styleId="NormalWeb">
    <w:name w:val="Normal (Web)"/>
    <w:basedOn w:val="Normal"/>
    <w:uiPriority w:val="99"/>
    <w:semiHidden/>
    <w:unhideWhenUsed/>
    <w:rsid w:val="00F948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C18BE-F978-4715-A07E-52F30257D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51</TotalTime>
  <Pages>6</Pages>
  <Words>1672</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10487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Ours, Stephen;Olmstead, Thomas</dc:creator>
  <cp:lastModifiedBy>Stephen Ours</cp:lastModifiedBy>
  <cp:revision>5</cp:revision>
  <cp:lastPrinted>2019-05-21T19:00:00Z</cp:lastPrinted>
  <dcterms:created xsi:type="dcterms:W3CDTF">2021-04-26T22:11:00Z</dcterms:created>
  <dcterms:modified xsi:type="dcterms:W3CDTF">2021-04-27T14:04:00Z</dcterms:modified>
</cp:coreProperties>
</file>