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195B" w14:textId="510791DE" w:rsidR="001870D4" w:rsidRDefault="0025147C" w:rsidP="001870D4">
      <w:pPr>
        <w:jc w:val="both"/>
      </w:pPr>
      <w:r>
        <w:t>May 9</w:t>
      </w:r>
      <w:r w:rsidR="001870D4">
        <w:t>, 20</w:t>
      </w:r>
      <w:r w:rsidR="00153DCA">
        <w:t>2</w:t>
      </w:r>
      <w:r>
        <w:t>3</w:t>
      </w:r>
    </w:p>
    <w:p w14:paraId="11F192CD" w14:textId="77777777" w:rsidR="001870D4" w:rsidRDefault="001870D4" w:rsidP="001870D4">
      <w:pPr>
        <w:jc w:val="both"/>
      </w:pPr>
    </w:p>
    <w:p w14:paraId="765AC013"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Ms. Theresa M. Impastato</w:t>
      </w:r>
      <w:r>
        <w:rPr>
          <w:rStyle w:val="eop"/>
        </w:rPr>
        <w:t> </w:t>
      </w:r>
    </w:p>
    <w:p w14:paraId="128784E1"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Executive V.P. and Chief Safety Officer</w:t>
      </w:r>
      <w:r>
        <w:rPr>
          <w:rStyle w:val="eop"/>
        </w:rPr>
        <w:t> </w:t>
      </w:r>
    </w:p>
    <w:p w14:paraId="74015578"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WMATA/SAFE</w:t>
      </w:r>
      <w:r>
        <w:rPr>
          <w:rStyle w:val="eop"/>
        </w:rPr>
        <w:t> </w:t>
      </w:r>
    </w:p>
    <w:p w14:paraId="7238E376"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3500 Pennsy Drive, Suite C-172</w:t>
      </w:r>
      <w:r>
        <w:rPr>
          <w:rStyle w:val="eop"/>
        </w:rPr>
        <w:t> </w:t>
      </w:r>
    </w:p>
    <w:p w14:paraId="0B7B2446"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Landover, MD 20785</w:t>
      </w:r>
      <w:r>
        <w:rPr>
          <w:rStyle w:val="eop"/>
        </w:rPr>
        <w:t> </w:t>
      </w:r>
    </w:p>
    <w:p w14:paraId="0E2B5565" w14:textId="77777777" w:rsidR="001339C9" w:rsidRDefault="001339C9" w:rsidP="001339C9">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2F77AD81" w14:textId="19B23DF5" w:rsidR="001339C9" w:rsidRDefault="002C5E13" w:rsidP="002C5E13">
      <w:pPr>
        <w:pStyle w:val="paragraph"/>
        <w:spacing w:before="0" w:beforeAutospacing="0" w:after="0" w:afterAutospacing="0"/>
        <w:ind w:left="720" w:hanging="720"/>
        <w:textAlignment w:val="baseline"/>
        <w:rPr>
          <w:rFonts w:ascii="Segoe UI" w:hAnsi="Segoe UI" w:cs="Segoe UI"/>
          <w:b/>
          <w:bCs/>
          <w:sz w:val="18"/>
          <w:szCs w:val="18"/>
        </w:rPr>
      </w:pPr>
      <w:r>
        <w:rPr>
          <w:rStyle w:val="normaltextrun"/>
          <w:b/>
          <w:bCs/>
        </w:rPr>
        <w:t>RE:</w:t>
      </w:r>
      <w:r>
        <w:rPr>
          <w:rStyle w:val="normaltextrun"/>
          <w:b/>
          <w:bCs/>
        </w:rPr>
        <w:tab/>
      </w:r>
      <w:r w:rsidR="001339C9">
        <w:rPr>
          <w:rStyle w:val="normaltextrun"/>
          <w:b/>
          <w:bCs/>
        </w:rPr>
        <w:t>Permit No. 73</w:t>
      </w:r>
      <w:r w:rsidR="00A554C8">
        <w:rPr>
          <w:rStyle w:val="normaltextrun"/>
          <w:b/>
          <w:bCs/>
        </w:rPr>
        <w:t>42</w:t>
      </w:r>
      <w:r w:rsidR="001339C9">
        <w:rPr>
          <w:rStyle w:val="normaltextrun"/>
          <w:b/>
          <w:bCs/>
        </w:rPr>
        <w:t xml:space="preserve"> to </w:t>
      </w:r>
      <w:r w:rsidR="0099614E">
        <w:rPr>
          <w:rStyle w:val="normaltextrun"/>
          <w:b/>
          <w:bCs/>
        </w:rPr>
        <w:t xml:space="preserve">Construct and </w:t>
      </w:r>
      <w:r w:rsidR="001339C9" w:rsidRPr="006243B7">
        <w:rPr>
          <w:b/>
          <w:bCs/>
        </w:rPr>
        <w:t>Operate</w:t>
      </w:r>
      <w:r w:rsidR="001339C9">
        <w:rPr>
          <w:b/>
          <w:bCs/>
        </w:rPr>
        <w:t xml:space="preserve"> a </w:t>
      </w:r>
      <w:r w:rsidR="00F1736F">
        <w:rPr>
          <w:b/>
          <w:bCs/>
        </w:rPr>
        <w:t>Gasoline D</w:t>
      </w:r>
      <w:r w:rsidR="0099614E">
        <w:rPr>
          <w:b/>
          <w:bCs/>
        </w:rPr>
        <w:t>ispensing System</w:t>
      </w:r>
      <w:r w:rsidR="00F1736F">
        <w:rPr>
          <w:b/>
          <w:bCs/>
        </w:rPr>
        <w:t xml:space="preserve"> and Associated Storage Tank</w:t>
      </w:r>
      <w:r w:rsidR="001339C9">
        <w:rPr>
          <w:b/>
          <w:bCs/>
        </w:rPr>
        <w:t xml:space="preserve"> </w:t>
      </w:r>
      <w:bookmarkStart w:id="0" w:name="_Hlk97216084"/>
      <w:r w:rsidR="001339C9">
        <w:rPr>
          <w:rStyle w:val="normaltextrun"/>
          <w:b/>
          <w:bCs/>
        </w:rPr>
        <w:t xml:space="preserve">at the </w:t>
      </w:r>
      <w:r>
        <w:rPr>
          <w:rStyle w:val="normaltextrun"/>
          <w:b/>
          <w:bCs/>
        </w:rPr>
        <w:t>Washington Metropolitan Area Transit Authority (</w:t>
      </w:r>
      <w:r w:rsidR="001339C9">
        <w:rPr>
          <w:rStyle w:val="normaltextrun"/>
          <w:b/>
          <w:bCs/>
        </w:rPr>
        <w:t>WMATA</w:t>
      </w:r>
      <w:r>
        <w:rPr>
          <w:rStyle w:val="normaltextrun"/>
          <w:b/>
          <w:bCs/>
        </w:rPr>
        <w:t>)</w:t>
      </w:r>
      <w:r w:rsidR="001339C9">
        <w:rPr>
          <w:rStyle w:val="normaltextrun"/>
          <w:b/>
          <w:bCs/>
        </w:rPr>
        <w:t xml:space="preserve"> Bladensburg Bus </w:t>
      </w:r>
      <w:r w:rsidR="0099614E">
        <w:rPr>
          <w:rStyle w:val="normaltextrun"/>
          <w:b/>
          <w:bCs/>
        </w:rPr>
        <w:t>Facility</w:t>
      </w:r>
      <w:r w:rsidR="001339C9">
        <w:rPr>
          <w:rStyle w:val="normaltextrun"/>
          <w:b/>
          <w:bCs/>
        </w:rPr>
        <w:t>, 225</w:t>
      </w:r>
      <w:r w:rsidR="00371F4E">
        <w:rPr>
          <w:rStyle w:val="normaltextrun"/>
          <w:b/>
          <w:bCs/>
        </w:rPr>
        <w:t>0</w:t>
      </w:r>
      <w:r w:rsidR="001339C9">
        <w:rPr>
          <w:rStyle w:val="normaltextrun"/>
          <w:b/>
          <w:bCs/>
        </w:rPr>
        <w:t xml:space="preserve"> 26</w:t>
      </w:r>
      <w:r w:rsidR="001339C9">
        <w:rPr>
          <w:rStyle w:val="normaltextrun"/>
          <w:b/>
          <w:bCs/>
          <w:sz w:val="19"/>
          <w:szCs w:val="19"/>
          <w:vertAlign w:val="superscript"/>
        </w:rPr>
        <w:t>th</w:t>
      </w:r>
      <w:r w:rsidR="001339C9">
        <w:rPr>
          <w:rStyle w:val="normaltextrun"/>
          <w:b/>
          <w:bCs/>
        </w:rPr>
        <w:t xml:space="preserve"> Street NE Washington DC </w:t>
      </w:r>
      <w:r w:rsidR="001339C9">
        <w:rPr>
          <w:rStyle w:val="eop"/>
          <w:b/>
          <w:bCs/>
        </w:rPr>
        <w:t> </w:t>
      </w:r>
    </w:p>
    <w:bookmarkEnd w:id="0"/>
    <w:p w14:paraId="1D47EEFA"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eop"/>
        </w:rPr>
        <w:t> </w:t>
      </w:r>
    </w:p>
    <w:p w14:paraId="6BA7C0BD"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Dear Ms. Impastato:</w:t>
      </w:r>
      <w:r>
        <w:rPr>
          <w:rStyle w:val="eop"/>
        </w:rPr>
        <w:t> </w:t>
      </w:r>
    </w:p>
    <w:p w14:paraId="448A7BB4" w14:textId="77777777" w:rsidR="00906522" w:rsidRDefault="00906522" w:rsidP="00906522">
      <w:pPr>
        <w:rPr>
          <w:b/>
          <w:bCs/>
        </w:rPr>
      </w:pPr>
    </w:p>
    <w:p w14:paraId="323D4D2C" w14:textId="1F59AFF2" w:rsidR="00906522" w:rsidRDefault="00906522" w:rsidP="008C421F">
      <w:r w:rsidRPr="003849EA">
        <w:t>Pursuant to section</w:t>
      </w:r>
      <w:r w:rsidR="00DB2649" w:rsidRPr="003849EA">
        <w:t>s 200.1 and</w:t>
      </w:r>
      <w:r w:rsidRPr="003849EA">
        <w:t xml:space="preserve"> 200.2 of Title 20 of the District of Columbia Municipal Regulations (20 DCMR), a permit from the </w:t>
      </w:r>
      <w:r w:rsidR="00A72EAC" w:rsidRPr="003849EA">
        <w:t>Department of Energy and</w:t>
      </w:r>
      <w:r w:rsidR="00DB2649" w:rsidRPr="003849EA">
        <w:t xml:space="preserve"> Environment (</w:t>
      </w:r>
      <w:r w:rsidR="00A030DD" w:rsidRPr="003849EA">
        <w:t>“</w:t>
      </w:r>
      <w:r w:rsidR="00DB2649" w:rsidRPr="003849EA">
        <w:t>the Department</w:t>
      </w:r>
      <w:r w:rsidR="00A030DD" w:rsidRPr="003849EA">
        <w:t>”</w:t>
      </w:r>
      <w:r w:rsidR="00DB2649" w:rsidRPr="003849EA">
        <w:t xml:space="preserve">) </w:t>
      </w:r>
      <w:r w:rsidRPr="003849EA">
        <w:t xml:space="preserve">shall be obtained before any person can operate a stationary source in the District of Columbia. </w:t>
      </w:r>
      <w:r w:rsidR="00A72EAC" w:rsidRPr="003849EA">
        <w:t xml:space="preserve">The application </w:t>
      </w:r>
      <w:r w:rsidR="00FA3E7C">
        <w:t xml:space="preserve">of </w:t>
      </w:r>
      <w:r w:rsidR="002C5E13">
        <w:t xml:space="preserve">the </w:t>
      </w:r>
      <w:r w:rsidR="00F1736F">
        <w:t xml:space="preserve">Washington Metropolitan </w:t>
      </w:r>
      <w:r w:rsidR="002C5E13">
        <w:t xml:space="preserve">Area </w:t>
      </w:r>
      <w:r w:rsidR="00F1736F">
        <w:t>Transit Authority (WMATA)</w:t>
      </w:r>
      <w:r w:rsidR="00081D99" w:rsidRPr="003849EA">
        <w:t xml:space="preserve"> </w:t>
      </w:r>
      <w:r w:rsidR="00A72EAC" w:rsidRPr="003849EA">
        <w:t>(</w:t>
      </w:r>
      <w:r w:rsidR="00A030DD" w:rsidRPr="003849EA">
        <w:t>“</w:t>
      </w:r>
      <w:r w:rsidR="00A72EAC" w:rsidRPr="003849EA">
        <w:t xml:space="preserve">the </w:t>
      </w:r>
      <w:r w:rsidRPr="003849EA">
        <w:t>Permittee</w:t>
      </w:r>
      <w:r w:rsidR="00A030DD" w:rsidRPr="003849EA">
        <w:t>”</w:t>
      </w:r>
      <w:r w:rsidR="00A72EAC" w:rsidRPr="003849EA">
        <w:t>)</w:t>
      </w:r>
      <w:r w:rsidRPr="003849EA">
        <w:t xml:space="preserve"> to </w:t>
      </w:r>
      <w:r w:rsidR="000D1B02">
        <w:t xml:space="preserve">install and </w:t>
      </w:r>
      <w:r w:rsidR="00081D99">
        <w:t xml:space="preserve">operate </w:t>
      </w:r>
      <w:r w:rsidR="002B750B">
        <w:t>a</w:t>
      </w:r>
      <w:r w:rsidR="00A02499">
        <w:t xml:space="preserve"> </w:t>
      </w:r>
      <w:r w:rsidR="00F1736F">
        <w:t>gasoline di</w:t>
      </w:r>
      <w:r w:rsidR="002C5E13">
        <w:t>spensing</w:t>
      </w:r>
      <w:r w:rsidR="002B750B">
        <w:t xml:space="preserve"> system</w:t>
      </w:r>
      <w:r w:rsidR="00F1736F">
        <w:t xml:space="preserve"> and associated </w:t>
      </w:r>
      <w:r w:rsidR="00A01B3E">
        <w:t>12</w:t>
      </w:r>
      <w:r w:rsidR="00F1736F">
        <w:t>,000-gallon capacity underground storage tank</w:t>
      </w:r>
      <w:r w:rsidR="00A02499">
        <w:t xml:space="preserve"> at </w:t>
      </w:r>
      <w:r w:rsidR="00F1736F" w:rsidRPr="00F1736F">
        <w:t xml:space="preserve">the WMATA Bladensburg Bus </w:t>
      </w:r>
      <w:r w:rsidR="002C5E13">
        <w:t>Facility</w:t>
      </w:r>
      <w:r w:rsidR="00F1736F" w:rsidRPr="00F1736F">
        <w:t>, 225</w:t>
      </w:r>
      <w:r w:rsidR="00371F4E">
        <w:t>0</w:t>
      </w:r>
      <w:r w:rsidR="00F1736F" w:rsidRPr="00F1736F">
        <w:t xml:space="preserve"> 26th Street NE Washington DC</w:t>
      </w:r>
      <w:r w:rsidR="007926F0">
        <w:t>, has been reviewed.</w:t>
      </w:r>
      <w:r w:rsidR="008C421F">
        <w:t xml:space="preserve"> </w:t>
      </w:r>
    </w:p>
    <w:p w14:paraId="74C65158" w14:textId="77777777" w:rsidR="008C421F" w:rsidRDefault="008C421F" w:rsidP="008C421F"/>
    <w:p w14:paraId="6F7610F4" w14:textId="73505072" w:rsidR="00E81FE9" w:rsidRPr="0015560D" w:rsidRDefault="00E81FE9" w:rsidP="00E81FE9">
      <w:pPr>
        <w:jc w:val="both"/>
      </w:pPr>
      <w:r w:rsidRPr="0015560D">
        <w:t xml:space="preserve">Based on the submitted plans and specifications as detailed in </w:t>
      </w:r>
      <w:r>
        <w:t>the</w:t>
      </w:r>
      <w:r w:rsidRPr="0015560D">
        <w:t xml:space="preserve"> application</w:t>
      </w:r>
      <w:r>
        <w:t xml:space="preserve"> </w:t>
      </w:r>
      <w:r w:rsidR="004250B7">
        <w:t xml:space="preserve">received </w:t>
      </w:r>
      <w:r w:rsidR="006037AD">
        <w:t xml:space="preserve">November </w:t>
      </w:r>
      <w:r w:rsidR="00C62461">
        <w:t>1</w:t>
      </w:r>
      <w:r w:rsidR="002C5E13">
        <w:t>0</w:t>
      </w:r>
      <w:r w:rsidR="00C62461">
        <w:t>, 2022</w:t>
      </w:r>
      <w:r>
        <w:t xml:space="preserve">, the application is hereby approved, </w:t>
      </w:r>
      <w:r w:rsidRPr="00862FF8">
        <w:t xml:space="preserve">and the </w:t>
      </w:r>
      <w:r w:rsidR="002C5E13">
        <w:t xml:space="preserve">construction and </w:t>
      </w:r>
      <w:r w:rsidRPr="00862FF8">
        <w:t xml:space="preserve">operation of </w:t>
      </w:r>
      <w:r>
        <w:t xml:space="preserve">the </w:t>
      </w:r>
      <w:r w:rsidR="004250B7">
        <w:t>gasoline dis</w:t>
      </w:r>
      <w:r w:rsidR="002C5E13">
        <w:t>pensing</w:t>
      </w:r>
      <w:r w:rsidR="004250B7">
        <w:t xml:space="preserve"> </w:t>
      </w:r>
      <w:r w:rsidR="00B77FC4">
        <w:t>system</w:t>
      </w:r>
      <w:r w:rsidR="002C5E13">
        <w:t xml:space="preserve"> and associated tank</w:t>
      </w:r>
      <w:r>
        <w:t xml:space="preserve"> is</w:t>
      </w:r>
      <w:r w:rsidRPr="00862FF8">
        <w:t xml:space="preserve"> permitted</w:t>
      </w:r>
      <w:r>
        <w:t xml:space="preserve">, </w:t>
      </w:r>
      <w:r w:rsidRPr="0015560D">
        <w:t>subject to the following conditions:</w:t>
      </w:r>
    </w:p>
    <w:p w14:paraId="1F755E4C" w14:textId="77777777" w:rsidR="00906522" w:rsidRDefault="00906522" w:rsidP="00906522"/>
    <w:p w14:paraId="74AF549C" w14:textId="77777777" w:rsidR="00906522" w:rsidRPr="00D338B9" w:rsidRDefault="00906522" w:rsidP="00906522">
      <w:pPr>
        <w:ind w:left="360" w:hanging="360"/>
      </w:pPr>
      <w:r w:rsidRPr="007D674A">
        <w:rPr>
          <w:b/>
        </w:rPr>
        <w:t>I.</w:t>
      </w:r>
      <w:r w:rsidRPr="006243B7">
        <w:tab/>
      </w:r>
      <w:r w:rsidRPr="00D338B9">
        <w:rPr>
          <w:b/>
        </w:rPr>
        <w:t>General Requirements:</w:t>
      </w:r>
    </w:p>
    <w:p w14:paraId="054DDE0F" w14:textId="77777777" w:rsidR="00906522" w:rsidRPr="006243B7" w:rsidRDefault="00906522" w:rsidP="00906522">
      <w:pPr>
        <w:ind w:left="360" w:hanging="360"/>
      </w:pPr>
    </w:p>
    <w:p w14:paraId="174CA2D1" w14:textId="364D790E" w:rsidR="00906522" w:rsidRDefault="00906522" w:rsidP="00906522">
      <w:pPr>
        <w:pStyle w:val="ListParagraph"/>
        <w:numPr>
          <w:ilvl w:val="0"/>
          <w:numId w:val="1"/>
        </w:numPr>
      </w:pPr>
      <w:r w:rsidRPr="006243B7">
        <w:t xml:space="preserve">The </w:t>
      </w:r>
      <w:r w:rsidR="002C5E13">
        <w:t>gasoline dispensing system and associated tank</w:t>
      </w:r>
      <w:r w:rsidR="00013259">
        <w:t xml:space="preserve"> </w:t>
      </w:r>
      <w:r w:rsidRPr="006243B7">
        <w:t xml:space="preserve">shall be </w:t>
      </w:r>
      <w:r w:rsidR="006E369A">
        <w:t xml:space="preserve">constructed and </w:t>
      </w:r>
      <w:r w:rsidRPr="006243B7">
        <w:t>operated in accordance with the air pollution control requirements of 20 DCMR.</w:t>
      </w:r>
    </w:p>
    <w:p w14:paraId="720EFCB2" w14:textId="77777777" w:rsidR="00906522" w:rsidRPr="006243B7" w:rsidRDefault="00906522" w:rsidP="00906522">
      <w:pPr>
        <w:ind w:left="720" w:hanging="360"/>
      </w:pPr>
    </w:p>
    <w:p w14:paraId="44013186" w14:textId="69E76B4E" w:rsidR="00BC1FDA" w:rsidRPr="006243B7" w:rsidRDefault="00906522" w:rsidP="00BC1FDA">
      <w:pPr>
        <w:ind w:left="720" w:hanging="360"/>
      </w:pPr>
      <w:r w:rsidRPr="006243B7">
        <w:t>b.</w:t>
      </w:r>
      <w:r w:rsidRPr="006243B7">
        <w:tab/>
      </w:r>
      <w:r w:rsidR="00BC1FDA" w:rsidRPr="006243B7">
        <w:t>This</w:t>
      </w:r>
      <w:r w:rsidR="00BC1FDA">
        <w:t xml:space="preserve"> permit will expire</w:t>
      </w:r>
      <w:r w:rsidR="00BC1FDA" w:rsidRPr="006243B7">
        <w:t xml:space="preserve"> on </w:t>
      </w:r>
      <w:r w:rsidR="0025147C">
        <w:t>May 8, 2028</w:t>
      </w:r>
      <w:r w:rsidR="00BC1FDA">
        <w:t xml:space="preserve">. </w:t>
      </w:r>
      <w:r w:rsidR="00BC1FDA" w:rsidRPr="006243B7">
        <w:t>[20 DCMR 200.4]</w:t>
      </w:r>
      <w:r w:rsidR="00A778C6">
        <w:t>.</w:t>
      </w:r>
      <w:r w:rsidR="00BC1FDA" w:rsidRPr="006243B7">
        <w:t xml:space="preserve">  If continued operation after this date is desired, the </w:t>
      </w:r>
      <w:r w:rsidR="00BC1FDA">
        <w:t>Permittee</w:t>
      </w:r>
      <w:r w:rsidR="00BC1FDA" w:rsidRPr="006243B7">
        <w:t xml:space="preserve"> shall submit an application for renewal by</w:t>
      </w:r>
      <w:r w:rsidR="00D32435">
        <w:t xml:space="preserve"> </w:t>
      </w:r>
      <w:r w:rsidR="0025147C">
        <w:t>February 8, 2028</w:t>
      </w:r>
      <w:r w:rsidR="00BC1FDA" w:rsidRPr="006243B7">
        <w:t>.</w:t>
      </w:r>
    </w:p>
    <w:p w14:paraId="65F53D39" w14:textId="77777777" w:rsidR="00A778C6" w:rsidRDefault="00A778C6" w:rsidP="00906522">
      <w:pPr>
        <w:ind w:left="720" w:hanging="360"/>
      </w:pPr>
    </w:p>
    <w:p w14:paraId="7CD5BB11" w14:textId="0BB2D07F" w:rsidR="00906522" w:rsidRDefault="00906522" w:rsidP="00906522">
      <w:pPr>
        <w:ind w:left="720" w:hanging="360"/>
      </w:pPr>
      <w:r w:rsidRPr="006243B7">
        <w:t>c.</w:t>
      </w:r>
      <w:r w:rsidRPr="006243B7">
        <w:tab/>
      </w:r>
      <w:r w:rsidR="006E369A">
        <w:t>Construction or o</w:t>
      </w:r>
      <w:r>
        <w:t>peration of equipment under the authority of this permit shall be considered acceptance of its terms and conditions</w:t>
      </w:r>
      <w:r w:rsidRPr="006243B7">
        <w:t>.</w:t>
      </w:r>
    </w:p>
    <w:p w14:paraId="2E766FC4" w14:textId="77777777" w:rsidR="00E87306" w:rsidRDefault="00E87306" w:rsidP="000347C2"/>
    <w:p w14:paraId="10AA7DF5" w14:textId="77777777" w:rsidR="00906522" w:rsidRDefault="00906522" w:rsidP="00906522">
      <w:pPr>
        <w:numPr>
          <w:ilvl w:val="0"/>
          <w:numId w:val="2"/>
        </w:numPr>
      </w:pPr>
      <w:r>
        <w:t>The Permittee shall allow authorized officials of the District, upon presentation of identification, to:</w:t>
      </w:r>
    </w:p>
    <w:p w14:paraId="77AEEBFA" w14:textId="77777777" w:rsidR="00BC1FDA" w:rsidRDefault="00BC1FDA" w:rsidP="00906522">
      <w:pPr>
        <w:ind w:left="1080" w:hanging="360"/>
      </w:pPr>
    </w:p>
    <w:p w14:paraId="0C9FDD12" w14:textId="77777777"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14:paraId="0AADC72E" w14:textId="77777777" w:rsidR="00906522" w:rsidRPr="00F341B1" w:rsidRDefault="00906522" w:rsidP="00906522">
      <w:pPr>
        <w:tabs>
          <w:tab w:val="left" w:pos="-1440"/>
          <w:tab w:val="left" w:pos="-720"/>
          <w:tab w:val="left" w:pos="1080"/>
        </w:tabs>
        <w:ind w:left="1080" w:hanging="360"/>
      </w:pPr>
      <w:r w:rsidRPr="00F341B1">
        <w:lastRenderedPageBreak/>
        <w:t>2.</w:t>
      </w:r>
      <w:r w:rsidRPr="00F341B1">
        <w:tab/>
        <w:t xml:space="preserve">Have access to and copy, at reasonable times, any records that must be kept under the terms and conditions of this permit; </w:t>
      </w:r>
    </w:p>
    <w:p w14:paraId="47BEF6AB" w14:textId="77777777" w:rsidR="00906522" w:rsidRPr="00F341B1" w:rsidRDefault="00906522" w:rsidP="00906522">
      <w:pPr>
        <w:tabs>
          <w:tab w:val="left" w:pos="-1440"/>
          <w:tab w:val="left" w:pos="-720"/>
          <w:tab w:val="left" w:pos="1080"/>
        </w:tabs>
        <w:ind w:left="1080" w:hanging="360"/>
      </w:pPr>
    </w:p>
    <w:p w14:paraId="0409D87D" w14:textId="77777777"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08C2E923" w14:textId="77777777" w:rsidR="00906522" w:rsidRPr="00F341B1" w:rsidRDefault="00906522" w:rsidP="00906522">
      <w:pPr>
        <w:tabs>
          <w:tab w:val="left" w:pos="-1440"/>
          <w:tab w:val="left" w:pos="-720"/>
          <w:tab w:val="left" w:pos="1080"/>
        </w:tabs>
        <w:ind w:left="1080" w:hanging="360"/>
      </w:pPr>
    </w:p>
    <w:p w14:paraId="3876A042" w14:textId="77777777" w:rsidR="00906522" w:rsidRPr="00F341B1" w:rsidRDefault="00906522" w:rsidP="00906522">
      <w:pPr>
        <w:ind w:left="1080" w:hanging="360"/>
        <w:jc w:val="both"/>
      </w:pPr>
      <w:r w:rsidRPr="00F341B1">
        <w:t>4.</w:t>
      </w:r>
      <w:r w:rsidRPr="00F341B1">
        <w:tab/>
        <w:t>Sample or monitor, at reasonable times, any substance or parameter for the purpose of assuring compliance with this permit or any applicable requirement.</w:t>
      </w:r>
    </w:p>
    <w:p w14:paraId="39EED4D3" w14:textId="77777777" w:rsidR="00F03F69" w:rsidRDefault="00F03F69" w:rsidP="00F03F69"/>
    <w:p w14:paraId="1A677C1F" w14:textId="77777777" w:rsidR="00F03F69" w:rsidRDefault="00F03F69" w:rsidP="00F03F69">
      <w:pPr>
        <w:numPr>
          <w:ilvl w:val="0"/>
          <w:numId w:val="2"/>
        </w:numPr>
      </w:pPr>
      <w:r>
        <w:t>This permit shall be kept on the premises and produced upon request</w:t>
      </w:r>
      <w:r w:rsidRPr="0054722C">
        <w:t>.</w:t>
      </w:r>
    </w:p>
    <w:p w14:paraId="0F116018" w14:textId="77777777" w:rsidR="00F03F69" w:rsidRDefault="00F03F69" w:rsidP="00F03F69">
      <w:pPr>
        <w:ind w:left="720"/>
      </w:pPr>
    </w:p>
    <w:p w14:paraId="28A0405A" w14:textId="77777777" w:rsidR="00F03F69" w:rsidRDefault="00F03F69" w:rsidP="00F03F69">
      <w:pPr>
        <w:numPr>
          <w:ilvl w:val="0"/>
          <w:numId w:val="2"/>
        </w:numPr>
      </w:pPr>
      <w:r w:rsidRPr="00F341B1">
        <w:t>Failure to comply with the provisions of this permit</w:t>
      </w:r>
      <w:r>
        <w:t xml:space="preserve"> m</w:t>
      </w:r>
      <w:r w:rsidRPr="00F341B1">
        <w:t>ay be grounds for suspension or revocation. [20 DCMR 202.2]</w:t>
      </w:r>
    </w:p>
    <w:p w14:paraId="26D1890D" w14:textId="77777777" w:rsidR="00E46684" w:rsidRDefault="00E46684" w:rsidP="00E46684"/>
    <w:p w14:paraId="6BACED67" w14:textId="1BFC50F8" w:rsidR="003D0B71" w:rsidRDefault="00E46684" w:rsidP="00E46684">
      <w:pPr>
        <w:ind w:left="360" w:hanging="360"/>
        <w:rPr>
          <w:b/>
        </w:rPr>
      </w:pPr>
      <w:r w:rsidRPr="007D674A">
        <w:rPr>
          <w:b/>
        </w:rPr>
        <w:t>II.</w:t>
      </w:r>
      <w:r w:rsidRPr="007D674A">
        <w:rPr>
          <w:b/>
        </w:rPr>
        <w:tab/>
      </w:r>
      <w:r w:rsidRPr="00D338B9">
        <w:rPr>
          <w:b/>
        </w:rPr>
        <w:t xml:space="preserve">Gasoline </w:t>
      </w:r>
      <w:r w:rsidR="002C1FA7">
        <w:rPr>
          <w:b/>
        </w:rPr>
        <w:t>Storage Tank</w:t>
      </w:r>
    </w:p>
    <w:p w14:paraId="39BAF4EA" w14:textId="77777777" w:rsidR="00BB7BD4" w:rsidRDefault="00BB7BD4" w:rsidP="00E46684">
      <w:pPr>
        <w:ind w:left="360" w:hanging="360"/>
        <w:rPr>
          <w:b/>
        </w:rPr>
      </w:pPr>
    </w:p>
    <w:p w14:paraId="4F836EB8" w14:textId="210D72DD" w:rsidR="00F645CA" w:rsidRDefault="00304EF6" w:rsidP="00A03E0F">
      <w:pPr>
        <w:ind w:left="360"/>
      </w:pPr>
      <w:r>
        <w:t xml:space="preserve">The </w:t>
      </w:r>
      <w:r w:rsidR="00FD5B7A">
        <w:t>12</w:t>
      </w:r>
      <w:r w:rsidR="004E5FD5">
        <w:t>,000-gallon</w:t>
      </w:r>
      <w:r>
        <w:t xml:space="preserve"> gasoline </w:t>
      </w:r>
      <w:r w:rsidR="00A778C6">
        <w:t>under</w:t>
      </w:r>
      <w:r>
        <w:t>ground storage tank</w:t>
      </w:r>
      <w:r w:rsidRPr="00A778C6">
        <w:rPr>
          <w:color w:val="FF0000"/>
        </w:rPr>
        <w:t xml:space="preserve"> </w:t>
      </w:r>
      <w:r>
        <w:t>and related delivery operations, shall comply with the following requirements</w:t>
      </w:r>
      <w:r w:rsidR="005967C5">
        <w:t>:</w:t>
      </w:r>
      <w:r w:rsidR="00F645CA">
        <w:t xml:space="preserve"> </w:t>
      </w:r>
    </w:p>
    <w:p w14:paraId="003B6F20" w14:textId="77777777" w:rsidR="005967C5" w:rsidRDefault="005967C5" w:rsidP="00E46684">
      <w:pPr>
        <w:ind w:left="360"/>
      </w:pPr>
    </w:p>
    <w:p w14:paraId="0322CFC8" w14:textId="77777777" w:rsidR="004128A0" w:rsidRDefault="004128A0" w:rsidP="00995166">
      <w:pPr>
        <w:tabs>
          <w:tab w:val="left" w:pos="720"/>
        </w:tabs>
        <w:ind w:left="720" w:hanging="360"/>
      </w:pPr>
      <w:r>
        <w:t>a.</w:t>
      </w:r>
      <w:r w:rsidR="002C1FA7">
        <w:tab/>
      </w:r>
      <w:r w:rsidRPr="004128A0">
        <w:rPr>
          <w:u w:val="single"/>
        </w:rPr>
        <w:t>Emission Limitations:</w:t>
      </w:r>
    </w:p>
    <w:p w14:paraId="6989E520" w14:textId="77777777" w:rsidR="004128A0" w:rsidRDefault="004128A0" w:rsidP="00995166"/>
    <w:p w14:paraId="6A27F10D" w14:textId="77777777" w:rsidR="002C1FA7" w:rsidRDefault="002C1FA7" w:rsidP="00995166">
      <w:pPr>
        <w:ind w:left="1080" w:hanging="360"/>
      </w:pPr>
      <w:r>
        <w:t>1.</w:t>
      </w:r>
      <w:r>
        <w:tab/>
      </w:r>
      <w:r w:rsidRPr="006243B7">
        <w:t xml:space="preserve">Visible emissions shall </w:t>
      </w:r>
      <w:r>
        <w:t>not be emitted into the outdoor atmosphere from the gasoline storage tank. [20 DCMR 201 and 20 DCMR 606.1]</w:t>
      </w:r>
    </w:p>
    <w:p w14:paraId="195763FB" w14:textId="77777777" w:rsidR="002C1FA7" w:rsidRDefault="002C1FA7" w:rsidP="00995166">
      <w:pPr>
        <w:ind w:left="1080" w:hanging="360"/>
      </w:pPr>
    </w:p>
    <w:p w14:paraId="48A34902" w14:textId="77777777" w:rsidR="002C1FA7" w:rsidRDefault="002C1FA7" w:rsidP="00995166">
      <w:pPr>
        <w:ind w:left="1080" w:hanging="360"/>
      </w:pPr>
      <w:r>
        <w:t>2.</w:t>
      </w:r>
      <w:r>
        <w:tab/>
      </w:r>
      <w:r w:rsidRPr="002C1FA7">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3B34ADBD" w14:textId="77777777" w:rsidR="004128A0" w:rsidRDefault="004128A0" w:rsidP="00995166">
      <w:pPr>
        <w:numPr>
          <w:ilvl w:val="1"/>
          <w:numId w:val="3"/>
        </w:numPr>
        <w:tabs>
          <w:tab w:val="clear" w:pos="360"/>
          <w:tab w:val="left" w:pos="0"/>
        </w:tabs>
        <w:ind w:left="1080" w:hanging="360"/>
      </w:pPr>
    </w:p>
    <w:p w14:paraId="58CDAE4F" w14:textId="77777777" w:rsidR="00E46684" w:rsidRDefault="00063E47" w:rsidP="00A03E0F">
      <w:pPr>
        <w:numPr>
          <w:ilvl w:val="1"/>
          <w:numId w:val="3"/>
        </w:numPr>
        <w:ind w:left="720" w:hanging="360"/>
      </w:pPr>
      <w:r>
        <w:t>b</w:t>
      </w:r>
      <w:r w:rsidR="00E46684">
        <w:t xml:space="preserve">.  </w:t>
      </w:r>
      <w:r w:rsidR="00E46684" w:rsidRPr="00D338B9">
        <w:rPr>
          <w:u w:val="single"/>
        </w:rPr>
        <w:t>Operational Limitations</w:t>
      </w:r>
      <w:r w:rsidR="00E46684">
        <w:rPr>
          <w:u w:val="single"/>
        </w:rPr>
        <w:t>:</w:t>
      </w:r>
    </w:p>
    <w:p w14:paraId="65A4FE4A" w14:textId="77777777" w:rsidR="00E46684" w:rsidRDefault="00E46684" w:rsidP="00E46684">
      <w:pPr>
        <w:numPr>
          <w:ilvl w:val="1"/>
          <w:numId w:val="3"/>
        </w:numPr>
        <w:ind w:left="720" w:hanging="720"/>
      </w:pPr>
    </w:p>
    <w:p w14:paraId="05BC44D0" w14:textId="5186D5B5" w:rsidR="00E46684" w:rsidRDefault="005967C5" w:rsidP="00A03E0F">
      <w:pPr>
        <w:numPr>
          <w:ilvl w:val="0"/>
          <w:numId w:val="13"/>
        </w:numPr>
        <w:tabs>
          <w:tab w:val="left" w:pos="1080"/>
        </w:tabs>
        <w:ind w:left="1080"/>
      </w:pPr>
      <w:r>
        <w:t>The Permittee must equip the storage tank with a Stage I Vapor Recovery System (VRS) which shall remain operat</w:t>
      </w:r>
      <w:r w:rsidR="003F6703">
        <w:t>ive and effective</w:t>
      </w:r>
      <w:r>
        <w:t xml:space="preserve"> whenever gasoline is being transferred into the tank [20 DCMR </w:t>
      </w:r>
      <w:r w:rsidR="003F6703">
        <w:t>10</w:t>
      </w:r>
      <w:r w:rsidR="007B47B3">
        <w:t>1</w:t>
      </w:r>
      <w:r w:rsidR="003F6703">
        <w:t xml:space="preserve">.1 and 20 DCMR </w:t>
      </w:r>
      <w:r>
        <w:t>704].</w:t>
      </w:r>
    </w:p>
    <w:p w14:paraId="22A89091" w14:textId="77777777" w:rsidR="0053057F" w:rsidRDefault="0053057F" w:rsidP="0053057F">
      <w:pPr>
        <w:tabs>
          <w:tab w:val="left" w:pos="990"/>
        </w:tabs>
        <w:ind w:left="990"/>
      </w:pPr>
    </w:p>
    <w:p w14:paraId="3020BB56" w14:textId="6FA08381" w:rsidR="00DE2778" w:rsidRPr="00371F4E" w:rsidRDefault="00DE2778" w:rsidP="00A03E0F">
      <w:pPr>
        <w:numPr>
          <w:ilvl w:val="0"/>
          <w:numId w:val="13"/>
        </w:numPr>
        <w:tabs>
          <w:tab w:val="left" w:pos="1080"/>
        </w:tabs>
        <w:ind w:left="1080"/>
        <w:rPr>
          <w:i/>
          <w:color w:val="FF0000"/>
        </w:rPr>
      </w:pPr>
      <w:r>
        <w:t>The transfer of gasoline from the delivery vessel into the stationary storage container shall occur only if the container is equipped with a submerged fill pipe</w:t>
      </w:r>
      <w:r w:rsidR="00F946E8">
        <w:t xml:space="preserve"> (no more than six inches from the bottom of the tank)</w:t>
      </w:r>
      <w:r>
        <w:t xml:space="preserve"> and the displaced vapors from the storage container are processed by a system that prevents release to the atmosphere of no less than ninety percent (90%) by weight of organic compounds in the vapor displaced from the stationary container location. [20 DCMR 704.1] </w:t>
      </w:r>
    </w:p>
    <w:p w14:paraId="7BE1F1E8" w14:textId="77777777" w:rsidR="00371F4E" w:rsidRPr="00371F4E" w:rsidRDefault="00371F4E" w:rsidP="00A03E0F">
      <w:pPr>
        <w:tabs>
          <w:tab w:val="left" w:pos="1080"/>
        </w:tabs>
        <w:ind w:left="1080"/>
        <w:rPr>
          <w:i/>
          <w:color w:val="FF0000"/>
        </w:rPr>
      </w:pPr>
    </w:p>
    <w:p w14:paraId="72BF941A" w14:textId="77777777" w:rsidR="00DE2778" w:rsidRPr="0049605C" w:rsidRDefault="00DE2778" w:rsidP="00A03E0F">
      <w:pPr>
        <w:numPr>
          <w:ilvl w:val="0"/>
          <w:numId w:val="13"/>
        </w:numPr>
        <w:tabs>
          <w:tab w:val="left" w:pos="1080"/>
        </w:tabs>
        <w:ind w:left="1080"/>
        <w:rPr>
          <w:i/>
          <w:color w:val="FF0000"/>
        </w:rPr>
      </w:pPr>
      <w:r w:rsidRPr="009F35A5">
        <w:lastRenderedPageBreak/>
        <w:t>The vapor recovery portion of the Stage I Vapor Recovery System (VRS) shall include either or both of the following</w:t>
      </w:r>
      <w:r>
        <w:t xml:space="preserve"> </w:t>
      </w:r>
      <w:r w:rsidRPr="009F35A5">
        <w:t>[20 DCMR 7</w:t>
      </w:r>
      <w:r>
        <w:t>04.2</w:t>
      </w:r>
      <w:r w:rsidRPr="009F35A5">
        <w:t>]:</w:t>
      </w:r>
    </w:p>
    <w:p w14:paraId="3AA19CB0" w14:textId="77777777" w:rsidR="0049605C" w:rsidRDefault="0049605C" w:rsidP="0049605C">
      <w:pPr>
        <w:pStyle w:val="ListParagraph"/>
        <w:rPr>
          <w:color w:val="FF0000"/>
        </w:rPr>
      </w:pPr>
    </w:p>
    <w:p w14:paraId="6504CD7F" w14:textId="77777777" w:rsidR="0049605C" w:rsidRDefault="0049605C" w:rsidP="00A03E0F">
      <w:pPr>
        <w:pStyle w:val="ListParagraph"/>
        <w:numPr>
          <w:ilvl w:val="0"/>
          <w:numId w:val="15"/>
        </w:numPr>
        <w:ind w:left="1440"/>
      </w:pPr>
      <w:r>
        <w:t>A vapor return line from the storage container to the delivery vessel and a system that will ensure that the vapor return line is connected before gasoline can be transferred into the container; or</w:t>
      </w:r>
    </w:p>
    <w:p w14:paraId="044C7EDF" w14:textId="77777777" w:rsidR="00604257" w:rsidRDefault="00604257" w:rsidP="00A03E0F">
      <w:pPr>
        <w:pStyle w:val="ListParagraph"/>
        <w:ind w:left="1440"/>
      </w:pPr>
    </w:p>
    <w:p w14:paraId="05ABDC8D" w14:textId="77777777" w:rsidR="00604257" w:rsidRPr="0049605C" w:rsidRDefault="00604257" w:rsidP="00A03E0F">
      <w:pPr>
        <w:pStyle w:val="ListParagraph"/>
        <w:numPr>
          <w:ilvl w:val="0"/>
          <w:numId w:val="15"/>
        </w:numPr>
        <w:ind w:left="1440"/>
      </w:pPr>
      <w:r>
        <w:t>A refrigeration-condensation system or equivalent designed to recover no less than ninety percent (90%) by weight of the organic compounds in the displaced vapor.</w:t>
      </w:r>
    </w:p>
    <w:p w14:paraId="2D38AECB" w14:textId="77777777" w:rsidR="0049605C" w:rsidRDefault="0049605C" w:rsidP="0049605C">
      <w:pPr>
        <w:tabs>
          <w:tab w:val="left" w:pos="990"/>
        </w:tabs>
        <w:rPr>
          <w:i/>
          <w:color w:val="FF0000"/>
        </w:rPr>
      </w:pPr>
    </w:p>
    <w:p w14:paraId="7296639B" w14:textId="77777777" w:rsidR="00604257" w:rsidRDefault="00604257" w:rsidP="00A03E0F">
      <w:pPr>
        <w:numPr>
          <w:ilvl w:val="0"/>
          <w:numId w:val="13"/>
        </w:numPr>
        <w:tabs>
          <w:tab w:val="left" w:pos="-1440"/>
          <w:tab w:val="left" w:pos="1080"/>
        </w:tabs>
        <w:ind w:left="1080"/>
      </w:pPr>
      <w:r>
        <w:t xml:space="preserve">If </w:t>
      </w:r>
      <w:r w:rsidRPr="000E76C6">
        <w:t xml:space="preserve">a vapor-tight return system is used to meet the requirements of </w:t>
      </w:r>
      <w:r w:rsidRPr="00810C71">
        <w:t xml:space="preserve">Condition </w:t>
      </w:r>
      <w:r w:rsidR="00D779D3" w:rsidRPr="00810C71">
        <w:t>II</w:t>
      </w:r>
      <w:r w:rsidR="008651B8" w:rsidRPr="00810C71">
        <w:t>(b</w:t>
      </w:r>
      <w:r w:rsidR="00D779D3" w:rsidRPr="00810C71">
        <w:t>)(1)</w:t>
      </w:r>
      <w:r w:rsidRPr="00810C71">
        <w:t xml:space="preserve"> </w:t>
      </w:r>
      <w:r w:rsidRPr="000E76C6">
        <w:t>the system shall be</w:t>
      </w:r>
      <w:r>
        <w:t xml:space="preserve"> </w:t>
      </w:r>
      <w:r w:rsidRPr="000E76C6">
        <w:t>constructed as to be adapted to retrofit with an absorption system, refrigeration-condensation</w:t>
      </w:r>
      <w:r>
        <w:t xml:space="preserve"> </w:t>
      </w:r>
      <w:r w:rsidRPr="000E76C6">
        <w:t>system, or e</w:t>
      </w:r>
      <w:r>
        <w:t>quivalent vapor removal system. [20 DCMR 704.3]</w:t>
      </w:r>
    </w:p>
    <w:p w14:paraId="0E78248D" w14:textId="77777777" w:rsidR="00604257" w:rsidRDefault="00604257" w:rsidP="00A03E0F">
      <w:pPr>
        <w:tabs>
          <w:tab w:val="left" w:pos="-1440"/>
          <w:tab w:val="left" w:pos="1080"/>
        </w:tabs>
        <w:ind w:left="1080"/>
      </w:pPr>
    </w:p>
    <w:p w14:paraId="321EF6C9" w14:textId="77777777" w:rsidR="0049605C" w:rsidRPr="0049605C" w:rsidRDefault="00604257" w:rsidP="00A03E0F">
      <w:pPr>
        <w:numPr>
          <w:ilvl w:val="0"/>
          <w:numId w:val="13"/>
        </w:numPr>
        <w:tabs>
          <w:tab w:val="left" w:pos="1080"/>
        </w:tabs>
        <w:ind w:left="1080"/>
        <w:rPr>
          <w:i/>
          <w:color w:val="FF0000"/>
        </w:rPr>
      </w:pPr>
      <w:r w:rsidRPr="00255CCB">
        <w:t>The operation or maintenance of any delivery vessel, or of any part of any liquid delivery system, or vapor collection or recovery system used or designed to be used in connection with the loading or unloading of the delivery vessel, shall be performed in a manner that is vapor-tight or in a</w:t>
      </w:r>
      <w:r>
        <w:t xml:space="preserve"> </w:t>
      </w:r>
      <w:r w:rsidRPr="00255CCB">
        <w:t>manner so that there is no avoidable</w:t>
      </w:r>
      <w:r>
        <w:t xml:space="preserve"> </w:t>
      </w:r>
      <w:r w:rsidRPr="00255CCB">
        <w:t>visible</w:t>
      </w:r>
      <w:r>
        <w:t xml:space="preserve"> </w:t>
      </w:r>
      <w:r w:rsidRPr="00255CCB">
        <w:t>liquid leakage or liquid spillage. [20 DCMR 704.6]</w:t>
      </w:r>
    </w:p>
    <w:p w14:paraId="68EE5462" w14:textId="77777777" w:rsidR="0049605C" w:rsidRPr="00381A5B" w:rsidRDefault="0049605C" w:rsidP="00A03E0F">
      <w:pPr>
        <w:tabs>
          <w:tab w:val="left" w:pos="1080"/>
        </w:tabs>
        <w:ind w:left="1080"/>
        <w:rPr>
          <w:color w:val="FF0000"/>
        </w:rPr>
      </w:pPr>
    </w:p>
    <w:p w14:paraId="1A282BDD" w14:textId="2596B978" w:rsidR="00604257" w:rsidRDefault="00604257" w:rsidP="00A03E0F">
      <w:pPr>
        <w:numPr>
          <w:ilvl w:val="0"/>
          <w:numId w:val="13"/>
        </w:numPr>
        <w:tabs>
          <w:tab w:val="left" w:pos="-1440"/>
          <w:tab w:val="left" w:pos="1080"/>
          <w:tab w:val="left" w:pos="2160"/>
        </w:tabs>
        <w:ind w:left="1080"/>
      </w:pPr>
      <w:r>
        <w:t>The tank shall only be filled with the use of delivery vessels with posted certificates showing  that the vessel passed a leak test within the past year in accordance with 20 DCMR 704.4(b) and (c). [20 DCMR 704.4(f)]</w:t>
      </w:r>
    </w:p>
    <w:p w14:paraId="57AA8F37" w14:textId="77777777" w:rsidR="00A03E0F" w:rsidRDefault="00A03E0F" w:rsidP="00A03E0F">
      <w:pPr>
        <w:pStyle w:val="ListParagraph"/>
        <w:tabs>
          <w:tab w:val="left" w:pos="1080"/>
        </w:tabs>
        <w:ind w:left="1080"/>
      </w:pPr>
    </w:p>
    <w:p w14:paraId="2255FBD3" w14:textId="451CB7E8" w:rsidR="00A03E0F" w:rsidRDefault="00A03E0F" w:rsidP="00A03E0F">
      <w:pPr>
        <w:numPr>
          <w:ilvl w:val="0"/>
          <w:numId w:val="13"/>
        </w:numPr>
        <w:tabs>
          <w:tab w:val="left" w:pos="-1440"/>
          <w:tab w:val="left" w:pos="1080"/>
          <w:tab w:val="left" w:pos="2160"/>
        </w:tabs>
        <w:ind w:left="1080"/>
      </w:pPr>
      <w:r w:rsidRPr="00A03E0F">
        <w:t>Gasoline throughput shall be maintained below 10,000 gallons every calendar month. [20 DCMR 201]</w:t>
      </w:r>
    </w:p>
    <w:p w14:paraId="0DB79D95" w14:textId="77777777" w:rsidR="00A03E0F" w:rsidRDefault="00A03E0F" w:rsidP="00A03E0F">
      <w:pPr>
        <w:pStyle w:val="ListParagraph"/>
        <w:tabs>
          <w:tab w:val="left" w:pos="1080"/>
        </w:tabs>
        <w:ind w:left="1080"/>
      </w:pPr>
    </w:p>
    <w:p w14:paraId="79C8216F" w14:textId="09E9DE36" w:rsidR="00A03E0F" w:rsidRDefault="00A03E0F" w:rsidP="00A03E0F">
      <w:pPr>
        <w:numPr>
          <w:ilvl w:val="0"/>
          <w:numId w:val="13"/>
        </w:numPr>
        <w:tabs>
          <w:tab w:val="left" w:pos="-1440"/>
          <w:tab w:val="left" w:pos="1080"/>
          <w:tab w:val="left" w:pos="2160"/>
        </w:tabs>
        <w:ind w:left="1080"/>
      </w:pPr>
      <w:r w:rsidRPr="00A03E0F">
        <w:t>The Permittee shall not handle or allow gasoline to be handled in a manner that would result in vapor releases to the atmosphere for extended periods of time. Measures to be taken include, but are not limited to, the following [40 CFR 63.11116(a)]:</w:t>
      </w:r>
    </w:p>
    <w:p w14:paraId="1A00A602" w14:textId="77777777" w:rsidR="00A03E0F" w:rsidRDefault="00A03E0F" w:rsidP="00A03E0F">
      <w:pPr>
        <w:pStyle w:val="ListParagraph"/>
        <w:tabs>
          <w:tab w:val="left" w:pos="1080"/>
        </w:tabs>
        <w:ind w:left="1080"/>
      </w:pPr>
    </w:p>
    <w:p w14:paraId="6BFE68A0" w14:textId="0F20BB01" w:rsidR="00A03E0F" w:rsidRPr="00A03E0F" w:rsidRDefault="00A03E0F" w:rsidP="00A03E0F">
      <w:pPr>
        <w:pStyle w:val="ListParagraph"/>
        <w:numPr>
          <w:ilvl w:val="0"/>
          <w:numId w:val="28"/>
        </w:numPr>
        <w:tabs>
          <w:tab w:val="left" w:pos="-1440"/>
          <w:tab w:val="left" w:pos="1440"/>
          <w:tab w:val="left" w:pos="2160"/>
        </w:tabs>
      </w:pPr>
      <w:r w:rsidRPr="00387A95">
        <w:rPr>
          <w:szCs w:val="20"/>
        </w:rPr>
        <w:t>Minimize gasoline spills;</w:t>
      </w:r>
    </w:p>
    <w:p w14:paraId="75B2D580" w14:textId="77777777" w:rsidR="00A03E0F" w:rsidRPr="00A03E0F" w:rsidRDefault="00A03E0F" w:rsidP="00A03E0F">
      <w:pPr>
        <w:pStyle w:val="ListParagraph"/>
        <w:tabs>
          <w:tab w:val="left" w:pos="-1440"/>
          <w:tab w:val="left" w:pos="1440"/>
          <w:tab w:val="left" w:pos="2160"/>
        </w:tabs>
        <w:ind w:left="1440"/>
      </w:pPr>
    </w:p>
    <w:p w14:paraId="1FFB84C2" w14:textId="631E43CD" w:rsidR="00A03E0F" w:rsidRPr="00A03E0F" w:rsidRDefault="00A03E0F" w:rsidP="00A03E0F">
      <w:pPr>
        <w:pStyle w:val="ListParagraph"/>
        <w:numPr>
          <w:ilvl w:val="0"/>
          <w:numId w:val="28"/>
        </w:numPr>
        <w:tabs>
          <w:tab w:val="left" w:pos="-1440"/>
          <w:tab w:val="left" w:pos="1440"/>
          <w:tab w:val="left" w:pos="2160"/>
        </w:tabs>
      </w:pPr>
      <w:r w:rsidRPr="00387A95">
        <w:rPr>
          <w:szCs w:val="20"/>
        </w:rPr>
        <w:t>Clean up spills as expeditiously as practicable;</w:t>
      </w:r>
    </w:p>
    <w:p w14:paraId="19C6C8BF" w14:textId="77777777" w:rsidR="00A03E0F" w:rsidRDefault="00A03E0F" w:rsidP="00A03E0F">
      <w:pPr>
        <w:pStyle w:val="ListParagraph"/>
      </w:pPr>
    </w:p>
    <w:p w14:paraId="1B1BEFAF" w14:textId="1FB34925" w:rsidR="00A03E0F" w:rsidRPr="00A03E0F" w:rsidRDefault="00A03E0F" w:rsidP="00A03E0F">
      <w:pPr>
        <w:pStyle w:val="ListParagraph"/>
        <w:numPr>
          <w:ilvl w:val="0"/>
          <w:numId w:val="28"/>
        </w:numPr>
        <w:tabs>
          <w:tab w:val="left" w:pos="-1440"/>
          <w:tab w:val="left" w:pos="1440"/>
          <w:tab w:val="left" w:pos="2160"/>
        </w:tabs>
      </w:pPr>
      <w:r w:rsidRPr="00387A95">
        <w:rPr>
          <w:szCs w:val="20"/>
        </w:rPr>
        <w:t>Cover all open gasoline containers and all gasoline storage fill-pipes with a gasketed seal when not in use; and</w:t>
      </w:r>
    </w:p>
    <w:p w14:paraId="623CEB89" w14:textId="77777777" w:rsidR="00A03E0F" w:rsidRDefault="00A03E0F" w:rsidP="00A03E0F">
      <w:pPr>
        <w:pStyle w:val="ListParagraph"/>
      </w:pPr>
    </w:p>
    <w:p w14:paraId="3C09E257" w14:textId="7316F03D" w:rsidR="00A03E0F" w:rsidRPr="00563A1F" w:rsidRDefault="00A03E0F" w:rsidP="00A03E0F">
      <w:pPr>
        <w:pStyle w:val="ListParagraph"/>
        <w:numPr>
          <w:ilvl w:val="0"/>
          <w:numId w:val="28"/>
        </w:numPr>
        <w:tabs>
          <w:tab w:val="left" w:pos="-1440"/>
          <w:tab w:val="left" w:pos="1440"/>
          <w:tab w:val="left" w:pos="2160"/>
        </w:tabs>
      </w:pPr>
      <w:r w:rsidRPr="00387A95">
        <w:rPr>
          <w:szCs w:val="20"/>
        </w:rPr>
        <w:t>Minimize gasoline sent to open waste collection systems that collect and transport gasoline to reclamation and recycling devices, such as oil/water separators.</w:t>
      </w:r>
    </w:p>
    <w:p w14:paraId="18A49A78" w14:textId="77777777" w:rsidR="00563A1F" w:rsidRDefault="00563A1F" w:rsidP="00563A1F">
      <w:pPr>
        <w:pStyle w:val="ListParagraph"/>
      </w:pPr>
    </w:p>
    <w:p w14:paraId="520B5ABB" w14:textId="7FFFE182" w:rsidR="00563A1F" w:rsidRPr="00255CCB" w:rsidRDefault="00563A1F" w:rsidP="00563A1F">
      <w:pPr>
        <w:pStyle w:val="ListParagraph"/>
        <w:numPr>
          <w:ilvl w:val="0"/>
          <w:numId w:val="13"/>
        </w:numPr>
        <w:tabs>
          <w:tab w:val="left" w:pos="-1440"/>
          <w:tab w:val="left" w:pos="1080"/>
          <w:tab w:val="left" w:pos="1440"/>
          <w:tab w:val="left" w:pos="2160"/>
        </w:tabs>
      </w:pPr>
      <w:r>
        <w:lastRenderedPageBreak/>
        <w:t>Portable gasoline containers that meet the requirements of 40 CFR 59, Subpart F, are considered acceptable for compliance with Condition II(b)(8)(C). [40 CFR 63.11116(d)]</w:t>
      </w:r>
    </w:p>
    <w:p w14:paraId="12278538" w14:textId="77777777" w:rsidR="005967C5" w:rsidRDefault="005967C5" w:rsidP="00E46684">
      <w:pPr>
        <w:tabs>
          <w:tab w:val="left" w:pos="1440"/>
        </w:tabs>
        <w:ind w:left="990"/>
      </w:pPr>
    </w:p>
    <w:p w14:paraId="1A254EC4" w14:textId="77777777" w:rsidR="00085ED1" w:rsidRDefault="00085ED1" w:rsidP="008651B8">
      <w:pPr>
        <w:widowControl w:val="0"/>
        <w:numPr>
          <w:ilvl w:val="0"/>
          <w:numId w:val="26"/>
        </w:numPr>
        <w:tabs>
          <w:tab w:val="left" w:pos="810"/>
        </w:tabs>
        <w:autoSpaceDE w:val="0"/>
        <w:autoSpaceDN w:val="0"/>
        <w:adjustRightInd w:val="0"/>
        <w:rPr>
          <w:u w:val="single"/>
        </w:rPr>
      </w:pPr>
      <w:r w:rsidRPr="002539B2">
        <w:rPr>
          <w:u w:val="single"/>
        </w:rPr>
        <w:t>Monitoring and Testing Requirements:</w:t>
      </w:r>
    </w:p>
    <w:p w14:paraId="244B7EA3" w14:textId="77777777" w:rsidR="00085ED1" w:rsidRDefault="00085ED1" w:rsidP="00085ED1">
      <w:pPr>
        <w:widowControl w:val="0"/>
        <w:tabs>
          <w:tab w:val="left" w:pos="810"/>
        </w:tabs>
        <w:autoSpaceDE w:val="0"/>
        <w:autoSpaceDN w:val="0"/>
        <w:adjustRightInd w:val="0"/>
        <w:ind w:left="720"/>
        <w:rPr>
          <w:u w:val="single"/>
        </w:rPr>
      </w:pPr>
    </w:p>
    <w:p w14:paraId="7F45E6FD" w14:textId="5ED62F7A" w:rsidR="00085ED1" w:rsidRPr="00810C71" w:rsidRDefault="00085ED1" w:rsidP="00085ED1">
      <w:pPr>
        <w:widowControl w:val="0"/>
        <w:numPr>
          <w:ilvl w:val="0"/>
          <w:numId w:val="17"/>
        </w:numPr>
        <w:tabs>
          <w:tab w:val="left" w:pos="810"/>
        </w:tabs>
        <w:autoSpaceDE w:val="0"/>
        <w:autoSpaceDN w:val="0"/>
        <w:adjustRightInd w:val="0"/>
      </w:pPr>
      <w:r w:rsidRPr="00810C71">
        <w:t xml:space="preserve">The Permittee shall monitor operation of the equipment to ensure compliance with </w:t>
      </w:r>
      <w:r w:rsidR="001A7AB1" w:rsidRPr="00810C71">
        <w:t>Condition II(</w:t>
      </w:r>
      <w:r w:rsidR="008651B8" w:rsidRPr="00810C71">
        <w:t>b</w:t>
      </w:r>
      <w:r w:rsidR="001A7AB1" w:rsidRPr="00810C71">
        <w:t>)(5)</w:t>
      </w:r>
      <w:r w:rsidR="001926AC">
        <w:t>.</w:t>
      </w:r>
    </w:p>
    <w:p w14:paraId="37BB6575" w14:textId="77777777" w:rsidR="00085ED1" w:rsidRPr="00810C71" w:rsidRDefault="00085ED1" w:rsidP="00085ED1">
      <w:pPr>
        <w:widowControl w:val="0"/>
        <w:tabs>
          <w:tab w:val="left" w:pos="810"/>
        </w:tabs>
        <w:autoSpaceDE w:val="0"/>
        <w:autoSpaceDN w:val="0"/>
        <w:adjustRightInd w:val="0"/>
        <w:ind w:left="1080"/>
      </w:pPr>
    </w:p>
    <w:p w14:paraId="2B300290" w14:textId="402BEAF3" w:rsidR="00085ED1" w:rsidRDefault="002006BF" w:rsidP="00085ED1">
      <w:pPr>
        <w:widowControl w:val="0"/>
        <w:numPr>
          <w:ilvl w:val="0"/>
          <w:numId w:val="17"/>
        </w:numPr>
        <w:tabs>
          <w:tab w:val="left" w:pos="810"/>
        </w:tabs>
        <w:autoSpaceDE w:val="0"/>
        <w:autoSpaceDN w:val="0"/>
        <w:adjustRightInd w:val="0"/>
      </w:pPr>
      <w:r w:rsidRPr="00810C71">
        <w:t xml:space="preserve">Prior to filling of the tank by a delivery vessel, the Permittee shall take affirmative action to ensure that the delivery vessel has a clear and unequivocal certificate indicating that it has been leak tested within the past year </w:t>
      </w:r>
      <w:r w:rsidR="001A7AB1" w:rsidRPr="00810C71">
        <w:t>and the leak test showed compliance with the standards specified on Condition II(</w:t>
      </w:r>
      <w:r w:rsidR="008651B8" w:rsidRPr="00810C71">
        <w:t>b</w:t>
      </w:r>
      <w:r w:rsidR="001A7AB1" w:rsidRPr="00810C71">
        <w:t>)(6)</w:t>
      </w:r>
      <w:r w:rsidR="001926AC">
        <w:t>.</w:t>
      </w:r>
      <w:r w:rsidR="006558B3" w:rsidRPr="00810C71">
        <w:t xml:space="preserve"> [20 DCMR 704.4(f)</w:t>
      </w:r>
      <w:r w:rsidR="001926AC">
        <w:t>]</w:t>
      </w:r>
    </w:p>
    <w:p w14:paraId="6EAEEAEC" w14:textId="77777777" w:rsidR="00A03E0F" w:rsidRDefault="00A03E0F" w:rsidP="00A03E0F">
      <w:pPr>
        <w:pStyle w:val="ListParagraph"/>
      </w:pPr>
    </w:p>
    <w:p w14:paraId="5A183B7C" w14:textId="42BDBED5" w:rsidR="00A03E0F" w:rsidRPr="00810C71" w:rsidRDefault="00A03E0F" w:rsidP="00085ED1">
      <w:pPr>
        <w:widowControl w:val="0"/>
        <w:numPr>
          <w:ilvl w:val="0"/>
          <w:numId w:val="17"/>
        </w:numPr>
        <w:tabs>
          <w:tab w:val="left" w:pos="810"/>
        </w:tabs>
        <w:autoSpaceDE w:val="0"/>
        <w:autoSpaceDN w:val="0"/>
        <w:adjustRightInd w:val="0"/>
      </w:pPr>
      <w:r w:rsidRPr="00A03E0F">
        <w:t>The Permittee shall monitor gasoline throughput on a monthly basis and otherwise as necessary to ensure compliance with Condition II(</w:t>
      </w:r>
      <w:r>
        <w:t>b</w:t>
      </w:r>
      <w:r w:rsidRPr="00A03E0F">
        <w:t>)(</w:t>
      </w:r>
      <w:r>
        <w:t>7</w:t>
      </w:r>
      <w:r w:rsidRPr="00A03E0F">
        <w:t>).</w:t>
      </w:r>
    </w:p>
    <w:p w14:paraId="6BDF059B" w14:textId="77777777" w:rsidR="006558B3" w:rsidRPr="00085ED1" w:rsidRDefault="006558B3" w:rsidP="006558B3">
      <w:pPr>
        <w:widowControl w:val="0"/>
        <w:tabs>
          <w:tab w:val="left" w:pos="810"/>
        </w:tabs>
        <w:autoSpaceDE w:val="0"/>
        <w:autoSpaceDN w:val="0"/>
        <w:adjustRightInd w:val="0"/>
      </w:pPr>
    </w:p>
    <w:p w14:paraId="65E70D75" w14:textId="77777777" w:rsidR="00085ED1" w:rsidRDefault="006558B3" w:rsidP="008651B8">
      <w:pPr>
        <w:widowControl w:val="0"/>
        <w:numPr>
          <w:ilvl w:val="0"/>
          <w:numId w:val="26"/>
        </w:numPr>
        <w:tabs>
          <w:tab w:val="left" w:pos="810"/>
        </w:tabs>
        <w:autoSpaceDE w:val="0"/>
        <w:autoSpaceDN w:val="0"/>
        <w:adjustRightInd w:val="0"/>
        <w:rPr>
          <w:u w:val="single"/>
        </w:rPr>
      </w:pPr>
      <w:r>
        <w:rPr>
          <w:u w:val="single"/>
        </w:rPr>
        <w:t>Record Keeping and Reporting Requirements:</w:t>
      </w:r>
    </w:p>
    <w:p w14:paraId="6BFC2EF9" w14:textId="0320FDA4" w:rsidR="006558B3" w:rsidRPr="0078398D" w:rsidRDefault="0078398D" w:rsidP="006558B3">
      <w:pPr>
        <w:widowControl w:val="0"/>
        <w:tabs>
          <w:tab w:val="left" w:pos="810"/>
        </w:tabs>
        <w:autoSpaceDE w:val="0"/>
        <w:autoSpaceDN w:val="0"/>
        <w:adjustRightInd w:val="0"/>
        <w:ind w:left="720"/>
      </w:pPr>
      <w:r>
        <w:t>Except where a longer period is specified herein, t</w:t>
      </w:r>
      <w:r w:rsidRPr="0078398D">
        <w:t>he Permittee sha</w:t>
      </w:r>
      <w:r>
        <w:t>ll maintain all record specified herein for not less than three (3) years from the date the information is obtained [20 DCMR 500.8]:</w:t>
      </w:r>
    </w:p>
    <w:p w14:paraId="46C3BCEF" w14:textId="77777777" w:rsidR="0078398D" w:rsidRDefault="0078398D" w:rsidP="006558B3">
      <w:pPr>
        <w:widowControl w:val="0"/>
        <w:tabs>
          <w:tab w:val="left" w:pos="810"/>
        </w:tabs>
        <w:autoSpaceDE w:val="0"/>
        <w:autoSpaceDN w:val="0"/>
        <w:adjustRightInd w:val="0"/>
        <w:ind w:left="720"/>
        <w:rPr>
          <w:u w:val="single"/>
        </w:rPr>
      </w:pPr>
    </w:p>
    <w:p w14:paraId="44A2EEC2" w14:textId="0906392F" w:rsidR="006558B3" w:rsidRPr="00810C71" w:rsidRDefault="006558B3" w:rsidP="00A03E0F">
      <w:pPr>
        <w:widowControl w:val="0"/>
        <w:numPr>
          <w:ilvl w:val="0"/>
          <w:numId w:val="18"/>
        </w:numPr>
        <w:tabs>
          <w:tab w:val="left" w:pos="810"/>
        </w:tabs>
        <w:autoSpaceDE w:val="0"/>
        <w:autoSpaceDN w:val="0"/>
        <w:adjustRightInd w:val="0"/>
      </w:pPr>
      <w:r w:rsidRPr="00810C71">
        <w:t xml:space="preserve">The Permittee shall maintain copies of the manufacture’s specifications and design drawing for the tank and </w:t>
      </w:r>
      <w:r w:rsidR="00A03E0F">
        <w:t>VRS</w:t>
      </w:r>
      <w:r w:rsidRPr="00810C71">
        <w:t xml:space="preserve"> to document compliance with Condition II(</w:t>
      </w:r>
      <w:r w:rsidR="008651B8" w:rsidRPr="00810C71">
        <w:t>b</w:t>
      </w:r>
      <w:r w:rsidRPr="00810C71">
        <w:t>)(1)</w:t>
      </w:r>
      <w:r w:rsidR="002B3908" w:rsidRPr="00810C71">
        <w:t xml:space="preserve"> </w:t>
      </w:r>
      <w:r w:rsidR="00EC7D86" w:rsidRPr="00810C71">
        <w:t>through</w:t>
      </w:r>
      <w:r w:rsidR="002B3908" w:rsidRPr="00810C71">
        <w:t xml:space="preserve"> </w:t>
      </w:r>
      <w:r w:rsidRPr="00810C71">
        <w:t>(</w:t>
      </w:r>
      <w:r w:rsidR="002B3908" w:rsidRPr="00810C71">
        <w:t>4</w:t>
      </w:r>
      <w:r w:rsidRPr="00810C71">
        <w:t>)</w:t>
      </w:r>
      <w:r w:rsidR="0078398D">
        <w:t xml:space="preserve"> for the entire life of the tank</w:t>
      </w:r>
      <w:r w:rsidR="002B3908" w:rsidRPr="00810C71">
        <w:t>.</w:t>
      </w:r>
    </w:p>
    <w:p w14:paraId="39AE5C52" w14:textId="77777777" w:rsidR="006558B3" w:rsidRPr="00810C71" w:rsidRDefault="006558B3" w:rsidP="00A03E0F">
      <w:pPr>
        <w:widowControl w:val="0"/>
        <w:tabs>
          <w:tab w:val="left" w:pos="810"/>
        </w:tabs>
        <w:autoSpaceDE w:val="0"/>
        <w:autoSpaceDN w:val="0"/>
        <w:adjustRightInd w:val="0"/>
        <w:ind w:left="1080" w:hanging="360"/>
      </w:pPr>
    </w:p>
    <w:p w14:paraId="71189971" w14:textId="77777777" w:rsidR="006558B3" w:rsidRDefault="00357A0C" w:rsidP="00A03E0F">
      <w:pPr>
        <w:widowControl w:val="0"/>
        <w:numPr>
          <w:ilvl w:val="0"/>
          <w:numId w:val="18"/>
        </w:numPr>
        <w:tabs>
          <w:tab w:val="left" w:pos="810"/>
        </w:tabs>
        <w:autoSpaceDE w:val="0"/>
        <w:autoSpaceDN w:val="0"/>
        <w:adjustRightInd w:val="0"/>
      </w:pPr>
      <w:r w:rsidRPr="00810C71">
        <w:t>The Permittee shall maintain records of any leak identified pursuant to the monitoring required by Condition II(</w:t>
      </w:r>
      <w:r w:rsidR="00D31E75" w:rsidRPr="00810C71">
        <w:t>c</w:t>
      </w:r>
      <w:r w:rsidRPr="00810C71">
        <w:t>)(1) and the actions taken to correct the identified problem</w:t>
      </w:r>
      <w:r>
        <w:t>.</w:t>
      </w:r>
    </w:p>
    <w:p w14:paraId="57C37438" w14:textId="77777777" w:rsidR="006558B3" w:rsidRDefault="006558B3" w:rsidP="00A03E0F">
      <w:pPr>
        <w:widowControl w:val="0"/>
        <w:tabs>
          <w:tab w:val="left" w:pos="810"/>
        </w:tabs>
        <w:autoSpaceDE w:val="0"/>
        <w:autoSpaceDN w:val="0"/>
        <w:adjustRightInd w:val="0"/>
        <w:ind w:left="1080" w:hanging="360"/>
        <w:rPr>
          <w:u w:val="single"/>
        </w:rPr>
      </w:pPr>
    </w:p>
    <w:p w14:paraId="004E5F0A" w14:textId="3534E32D" w:rsidR="00357A0C" w:rsidRDefault="00357A0C" w:rsidP="002E450E">
      <w:pPr>
        <w:pStyle w:val="ListParagraph"/>
        <w:numPr>
          <w:ilvl w:val="0"/>
          <w:numId w:val="18"/>
        </w:numPr>
        <w:tabs>
          <w:tab w:val="left" w:pos="1440"/>
        </w:tabs>
      </w:pPr>
      <w:r>
        <w:t>The Permittee shall maintain records of each delivery of fuel and documentation that each delivery vehicle was checked to ensure compliance with Condition II(</w:t>
      </w:r>
      <w:r w:rsidR="00D31E75">
        <w:t>b</w:t>
      </w:r>
      <w:r>
        <w:t>)(</w:t>
      </w:r>
      <w:r w:rsidR="00A03E0F">
        <w:t>6</w:t>
      </w:r>
      <w:r>
        <w:t>). The person checking to ensure that an appropriate certificate is posted on the delivery vehicle shall initial and date the record of this check.</w:t>
      </w:r>
    </w:p>
    <w:p w14:paraId="6956A65A" w14:textId="77777777" w:rsidR="002E450E" w:rsidRDefault="002E450E" w:rsidP="002E450E">
      <w:pPr>
        <w:pStyle w:val="ListParagraph"/>
      </w:pPr>
    </w:p>
    <w:p w14:paraId="114F95DC" w14:textId="4A08290F" w:rsidR="002E450E" w:rsidRDefault="002E450E" w:rsidP="002E450E">
      <w:pPr>
        <w:pStyle w:val="ListParagraph"/>
        <w:numPr>
          <w:ilvl w:val="0"/>
          <w:numId w:val="18"/>
        </w:numPr>
        <w:tabs>
          <w:tab w:val="left" w:pos="1440"/>
        </w:tabs>
      </w:pPr>
      <w:r w:rsidRPr="002E450E">
        <w:t>The Permittee shall maintain a record of the monthly throughput of the gasoline dispenser and must make these records available within 24 hours of a request by the Department or EPA. [20 DCMR 500.1 and 40 CFR 63.11116(b)]</w:t>
      </w:r>
    </w:p>
    <w:p w14:paraId="59A0BC2D" w14:textId="77777777" w:rsidR="002B3908" w:rsidRDefault="002B3908" w:rsidP="00A03E0F">
      <w:pPr>
        <w:widowControl w:val="0"/>
        <w:tabs>
          <w:tab w:val="left" w:pos="810"/>
        </w:tabs>
        <w:autoSpaceDE w:val="0"/>
        <w:autoSpaceDN w:val="0"/>
        <w:adjustRightInd w:val="0"/>
        <w:ind w:left="1080" w:hanging="360"/>
        <w:rPr>
          <w:u w:val="single"/>
        </w:rPr>
      </w:pPr>
    </w:p>
    <w:p w14:paraId="3045CA19" w14:textId="77777777" w:rsidR="00756662" w:rsidRDefault="00756662" w:rsidP="00D338B9"/>
    <w:p w14:paraId="3EC1ACC1" w14:textId="77777777" w:rsidR="00906522" w:rsidRPr="006243B7" w:rsidRDefault="00906522" w:rsidP="00906522">
      <w:r w:rsidRPr="006243B7">
        <w:t>If you have any questions, please call me at (202) 535-1747</w:t>
      </w:r>
      <w:r>
        <w:t xml:space="preserve"> or John Nwoke at (202) 724-7778.</w:t>
      </w:r>
    </w:p>
    <w:p w14:paraId="270D3B49" w14:textId="77777777" w:rsidR="00906522" w:rsidRDefault="00906522" w:rsidP="00906522">
      <w:pPr>
        <w:pStyle w:val="Signature"/>
      </w:pPr>
    </w:p>
    <w:p w14:paraId="41A82AD3" w14:textId="77777777" w:rsidR="00906522" w:rsidRPr="006243B7" w:rsidRDefault="00906522" w:rsidP="00906522">
      <w:pPr>
        <w:pStyle w:val="Signature"/>
      </w:pPr>
      <w:r w:rsidRPr="006243B7">
        <w:t>Sincerely,</w:t>
      </w:r>
    </w:p>
    <w:p w14:paraId="6B7FA92E" w14:textId="77777777" w:rsidR="00906522" w:rsidRDefault="00906522" w:rsidP="00906522"/>
    <w:p w14:paraId="1B8A4352" w14:textId="77777777" w:rsidR="00D669F5" w:rsidRDefault="00D669F5" w:rsidP="00906522"/>
    <w:p w14:paraId="22457323" w14:textId="77777777" w:rsidR="00763CE5" w:rsidRPr="006243B7" w:rsidRDefault="00763CE5" w:rsidP="00906522"/>
    <w:p w14:paraId="5D5ED117" w14:textId="77777777" w:rsidR="00906522" w:rsidRDefault="00906522" w:rsidP="00906522">
      <w:r w:rsidRPr="006243B7">
        <w:t>Stephen S. Ours,</w:t>
      </w:r>
      <w:r>
        <w:t xml:space="preserve"> P.E.</w:t>
      </w:r>
    </w:p>
    <w:p w14:paraId="19885538" w14:textId="77777777" w:rsidR="00906522" w:rsidRDefault="00906522" w:rsidP="00906522">
      <w:r w:rsidRPr="006243B7">
        <w:t>Chief</w:t>
      </w:r>
      <w:r>
        <w:t xml:space="preserve">, </w:t>
      </w:r>
      <w:r w:rsidRPr="006243B7">
        <w:t>Permitting Branch</w:t>
      </w:r>
    </w:p>
    <w:p w14:paraId="1E3A1478" w14:textId="77777777" w:rsidR="00AF411F" w:rsidRDefault="00AF411F" w:rsidP="00906522"/>
    <w:p w14:paraId="3530123E" w14:textId="54527F09" w:rsidR="00906522" w:rsidRPr="00BB18C3" w:rsidRDefault="00906522" w:rsidP="00906522">
      <w:r w:rsidRPr="00BB18C3">
        <w:t>SSO:</w:t>
      </w:r>
      <w:r w:rsidR="00BB7BD4">
        <w:t>N</w:t>
      </w:r>
      <w:r w:rsidR="00A778C6">
        <w:t>OA</w:t>
      </w:r>
    </w:p>
    <w:sectPr w:rsidR="00906522" w:rsidRPr="00BB18C3"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C88A" w14:textId="77777777" w:rsidR="009E2FB8" w:rsidRDefault="009E2FB8">
      <w:r>
        <w:separator/>
      </w:r>
    </w:p>
  </w:endnote>
  <w:endnote w:type="continuationSeparator" w:id="0">
    <w:p w14:paraId="0E033639" w14:textId="77777777" w:rsidR="009E2FB8" w:rsidRDefault="009E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148A" w14:textId="77777777" w:rsidR="00E715BC" w:rsidRDefault="00E715BC">
    <w:pPr>
      <w:pStyle w:val="Footer"/>
      <w:jc w:val="center"/>
    </w:pPr>
  </w:p>
  <w:p w14:paraId="7FD6BB56" w14:textId="77777777" w:rsidR="00E715BC" w:rsidRDefault="00E7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8237" w14:textId="436A2FDD" w:rsidR="00E715BC" w:rsidRPr="0030116A" w:rsidRDefault="00763CE5" w:rsidP="00810C71">
    <w:pPr>
      <w:pStyle w:val="Footer"/>
      <w:tabs>
        <w:tab w:val="clear" w:pos="8640"/>
        <w:tab w:val="right" w:pos="-4680"/>
        <w:tab w:val="left" w:pos="3600"/>
        <w:tab w:val="left" w:pos="4320"/>
        <w:tab w:val="left" w:pos="4500"/>
      </w:tabs>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14:anchorId="664C34FA" wp14:editId="1499491E">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43083"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14:anchorId="5796C5C2" wp14:editId="4E2D96B7">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73FF"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Pr>
        <w:noProof/>
      </w:rPr>
      <w:drawing>
        <wp:anchor distT="0" distB="0" distL="114300" distR="114300" simplePos="0" relativeHeight="251659264" behindDoc="0" locked="0" layoutInCell="1" allowOverlap="1" wp14:anchorId="45FBD242" wp14:editId="68BDF767">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AC92AEB" wp14:editId="728066EA">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19"/>
        <w:szCs w:val="19"/>
      </w:rPr>
      <w:t xml:space="preserve">1200 First Street NE, 5th Floor, Washington, DC 20002 </w:t>
    </w:r>
    <w:r w:rsidR="00E715BC">
      <w:rPr>
        <w:rFonts w:ascii="Century Gothic" w:hAnsi="Century Gothic"/>
        <w:sz w:val="19"/>
        <w:szCs w:val="19"/>
      </w:rPr>
      <w:t>| (202)535</w:t>
    </w:r>
    <w:r w:rsidR="00BF2F16">
      <w:rPr>
        <w:rFonts w:ascii="Century Gothic" w:hAnsi="Century Gothic"/>
        <w:sz w:val="19"/>
        <w:szCs w:val="19"/>
      </w:rPr>
      <w:t>-</w:t>
    </w:r>
    <w:r w:rsidR="00E715BC">
      <w:rPr>
        <w:rFonts w:ascii="Century Gothic" w:hAnsi="Century Gothic"/>
        <w:sz w:val="19"/>
        <w:szCs w:val="19"/>
      </w:rPr>
      <w:t xml:space="preserve">2600 </w:t>
    </w:r>
    <w:r w:rsidR="00E715BC" w:rsidRPr="0030116A">
      <w:rPr>
        <w:rFonts w:ascii="Century Gothic" w:hAnsi="Century Gothic"/>
        <w:sz w:val="19"/>
        <w:szCs w:val="19"/>
      </w:rPr>
      <w:t>doee.dc.gov</w:t>
    </w:r>
    <w:r w:rsidR="00E715BC">
      <w:rPr>
        <w:rFonts w:ascii="Century Gothic" w:hAnsi="Century Gothic"/>
        <w:sz w:val="19"/>
        <w:szCs w:val="19"/>
      </w:rPr>
      <w:t xml:space="preserve"> </w:t>
    </w:r>
  </w:p>
  <w:p w14:paraId="36EC6993" w14:textId="77777777"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F4C0" w14:textId="77777777" w:rsidR="009E2FB8" w:rsidRDefault="009E2FB8">
      <w:r>
        <w:separator/>
      </w:r>
    </w:p>
  </w:footnote>
  <w:footnote w:type="continuationSeparator" w:id="0">
    <w:p w14:paraId="70A5C174" w14:textId="77777777" w:rsidR="009E2FB8" w:rsidRDefault="009E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3583" w14:textId="6D2F6696" w:rsidR="00F1736F" w:rsidRDefault="00F1736F" w:rsidP="0099614E">
    <w:pPr>
      <w:pStyle w:val="paragraph"/>
      <w:spacing w:before="0" w:beforeAutospacing="0" w:after="0" w:afterAutospacing="0"/>
      <w:ind w:left="360" w:hanging="360"/>
      <w:textAlignment w:val="baseline"/>
      <w:rPr>
        <w:rFonts w:ascii="Segoe UI" w:hAnsi="Segoe UI" w:cs="Segoe UI"/>
        <w:b/>
        <w:bCs/>
        <w:sz w:val="18"/>
        <w:szCs w:val="18"/>
      </w:rPr>
    </w:pPr>
    <w:r>
      <w:rPr>
        <w:rStyle w:val="normaltextrun"/>
        <w:b/>
        <w:bCs/>
      </w:rPr>
      <w:t>Permit No. 73</w:t>
    </w:r>
    <w:r w:rsidR="000B41BE">
      <w:rPr>
        <w:rStyle w:val="normaltextrun"/>
        <w:b/>
        <w:bCs/>
      </w:rPr>
      <w:t>42</w:t>
    </w:r>
    <w:r>
      <w:rPr>
        <w:rStyle w:val="normaltextrun"/>
        <w:b/>
        <w:bCs/>
      </w:rPr>
      <w:t xml:space="preserve"> to </w:t>
    </w:r>
    <w:r w:rsidR="0099614E">
      <w:rPr>
        <w:rStyle w:val="normaltextrun"/>
        <w:b/>
        <w:bCs/>
      </w:rPr>
      <w:t xml:space="preserve">Construct and </w:t>
    </w:r>
    <w:r w:rsidRPr="006243B7">
      <w:rPr>
        <w:b/>
        <w:bCs/>
      </w:rPr>
      <w:t>Operate</w:t>
    </w:r>
    <w:r>
      <w:rPr>
        <w:b/>
        <w:bCs/>
      </w:rPr>
      <w:t xml:space="preserve"> a Gasoline D</w:t>
    </w:r>
    <w:r w:rsidR="0099614E">
      <w:rPr>
        <w:b/>
        <w:bCs/>
      </w:rPr>
      <w:t>ispensing System</w:t>
    </w:r>
    <w:r>
      <w:rPr>
        <w:b/>
        <w:bCs/>
      </w:rPr>
      <w:t xml:space="preserve"> and Associated Storage Tank </w:t>
    </w:r>
    <w:r>
      <w:rPr>
        <w:rStyle w:val="normaltextrun"/>
        <w:b/>
        <w:bCs/>
      </w:rPr>
      <w:t xml:space="preserve">at the WMATA Bladensburg Bus </w:t>
    </w:r>
    <w:r w:rsidR="0099614E">
      <w:rPr>
        <w:rStyle w:val="normaltextrun"/>
        <w:b/>
        <w:bCs/>
      </w:rPr>
      <w:t>Facility</w:t>
    </w:r>
    <w:r>
      <w:rPr>
        <w:rStyle w:val="normaltextrun"/>
        <w:b/>
        <w:bCs/>
      </w:rPr>
      <w:t>, 2251 26</w:t>
    </w:r>
    <w:r>
      <w:rPr>
        <w:rStyle w:val="normaltextrun"/>
        <w:b/>
        <w:bCs/>
        <w:sz w:val="19"/>
        <w:szCs w:val="19"/>
        <w:vertAlign w:val="superscript"/>
      </w:rPr>
      <w:t>th</w:t>
    </w:r>
    <w:r>
      <w:rPr>
        <w:rStyle w:val="normaltextrun"/>
        <w:b/>
        <w:bCs/>
      </w:rPr>
      <w:t xml:space="preserve"> Street NE Washington DC </w:t>
    </w:r>
    <w:r>
      <w:rPr>
        <w:rStyle w:val="eop"/>
        <w:b/>
        <w:bCs/>
      </w:rPr>
      <w:t> </w:t>
    </w:r>
  </w:p>
  <w:p w14:paraId="426FAB8D" w14:textId="7AF52525" w:rsidR="00E715BC" w:rsidRDefault="0025147C" w:rsidP="00DE123F">
    <w:pPr>
      <w:pStyle w:val="Header"/>
    </w:pPr>
    <w:r>
      <w:t>May 9, 2023</w:t>
    </w:r>
  </w:p>
  <w:p w14:paraId="51151A1E" w14:textId="77777777" w:rsidR="00E715BC" w:rsidRDefault="00E715BC" w:rsidP="00DE123F">
    <w:pPr>
      <w:pStyle w:val="Header"/>
    </w:pPr>
    <w:r>
      <w:t xml:space="preserve">Page </w:t>
    </w:r>
    <w:r>
      <w:fldChar w:fldCharType="begin"/>
    </w:r>
    <w:r>
      <w:instrText xml:space="preserve"> PAGE   \* MERGEFORMAT </w:instrText>
    </w:r>
    <w:r>
      <w:fldChar w:fldCharType="separate"/>
    </w:r>
    <w:r w:rsidR="00995166">
      <w:rPr>
        <w:noProof/>
      </w:rPr>
      <w:t>5</w:t>
    </w:r>
    <w:r>
      <w:fldChar w:fldCharType="end"/>
    </w:r>
  </w:p>
  <w:p w14:paraId="3197D168" w14:textId="77777777"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B4A7" w14:textId="77777777"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2C73287" w14:textId="77777777" w:rsidR="00E715BC" w:rsidRDefault="00E715BC" w:rsidP="00042788">
    <w:pPr>
      <w:pStyle w:val="Header"/>
    </w:pPr>
  </w:p>
  <w:p w14:paraId="7EEA1FEF" w14:textId="77777777" w:rsidR="00E715BC" w:rsidRDefault="00E715BC" w:rsidP="00042788">
    <w:pPr>
      <w:pStyle w:val="Header"/>
    </w:pPr>
  </w:p>
  <w:p w14:paraId="76D80B2F" w14:textId="77777777" w:rsidR="00E715BC" w:rsidRPr="00042788" w:rsidRDefault="00E715BC"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FDE"/>
    <w:multiLevelType w:val="hybridMultilevel"/>
    <w:tmpl w:val="148212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42242"/>
    <w:multiLevelType w:val="hybridMultilevel"/>
    <w:tmpl w:val="EC2A9714"/>
    <w:lvl w:ilvl="0" w:tplc="80688B0E">
      <w:start w:val="2"/>
      <w:numFmt w:val="decimal"/>
      <w:lvlText w:val="%1."/>
      <w:lvlJc w:val="left"/>
      <w:pPr>
        <w:tabs>
          <w:tab w:val="num" w:pos="1080"/>
        </w:tabs>
        <w:ind w:left="1080" w:hanging="360"/>
      </w:pPr>
      <w:rPr>
        <w:rFonts w:hint="default"/>
      </w:rPr>
    </w:lvl>
    <w:lvl w:ilvl="1" w:tplc="4DB22AA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82E93"/>
    <w:multiLevelType w:val="hybridMultilevel"/>
    <w:tmpl w:val="765E8046"/>
    <w:lvl w:ilvl="0" w:tplc="79CAA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AB7CF0"/>
    <w:multiLevelType w:val="hybridMultilevel"/>
    <w:tmpl w:val="5166218C"/>
    <w:lvl w:ilvl="0" w:tplc="61E02A4C">
      <w:start w:val="1"/>
      <w:numFmt w:val="decimal"/>
      <w:lvlText w:val="%1."/>
      <w:lvlJc w:val="left"/>
      <w:pPr>
        <w:ind w:left="990" w:hanging="360"/>
      </w:pPr>
      <w:rPr>
        <w:rFonts w:hint="default"/>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12508B"/>
    <w:multiLevelType w:val="hybridMultilevel"/>
    <w:tmpl w:val="6BC288EA"/>
    <w:lvl w:ilvl="0" w:tplc="230CF910">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3442F60"/>
    <w:multiLevelType w:val="hybridMultilevel"/>
    <w:tmpl w:val="5E380306"/>
    <w:lvl w:ilvl="0" w:tplc="94DA0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1D3B53"/>
    <w:multiLevelType w:val="hybridMultilevel"/>
    <w:tmpl w:val="1D0A57FA"/>
    <w:lvl w:ilvl="0" w:tplc="B41046B0">
      <w:start w:val="3"/>
      <w:numFmt w:val="lowerLetter"/>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A79C2"/>
    <w:multiLevelType w:val="hybridMultilevel"/>
    <w:tmpl w:val="B52A9284"/>
    <w:lvl w:ilvl="0" w:tplc="594AF4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15:restartNumberingAfterBreak="0">
    <w:nsid w:val="3A85447F"/>
    <w:multiLevelType w:val="hybridMultilevel"/>
    <w:tmpl w:val="44B41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F6F52"/>
    <w:multiLevelType w:val="hybridMultilevel"/>
    <w:tmpl w:val="9DFA0592"/>
    <w:lvl w:ilvl="0" w:tplc="D556F73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63B1A55"/>
    <w:multiLevelType w:val="hybridMultilevel"/>
    <w:tmpl w:val="B33A3C3C"/>
    <w:lvl w:ilvl="0" w:tplc="67B057B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50CE5"/>
    <w:multiLevelType w:val="hybridMultilevel"/>
    <w:tmpl w:val="D7A43486"/>
    <w:lvl w:ilvl="0" w:tplc="7512D24E">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3E6379"/>
    <w:multiLevelType w:val="hybridMultilevel"/>
    <w:tmpl w:val="ED461F22"/>
    <w:lvl w:ilvl="0" w:tplc="EA1AABF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F63FD"/>
    <w:multiLevelType w:val="hybridMultilevel"/>
    <w:tmpl w:val="5166218C"/>
    <w:lvl w:ilvl="0" w:tplc="61E02A4C">
      <w:start w:val="1"/>
      <w:numFmt w:val="decimal"/>
      <w:lvlText w:val="%1."/>
      <w:lvlJc w:val="left"/>
      <w:pPr>
        <w:ind w:left="990" w:hanging="360"/>
      </w:pPr>
      <w:rPr>
        <w:rFonts w:hint="default"/>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97B1C37"/>
    <w:multiLevelType w:val="hybridMultilevel"/>
    <w:tmpl w:val="C5AE4314"/>
    <w:lvl w:ilvl="0" w:tplc="24E274A8">
      <w:start w:val="1"/>
      <w:numFmt w:val="upperLetter"/>
      <w:lvlText w:val="%1."/>
      <w:lvlJc w:val="left"/>
      <w:pPr>
        <w:ind w:left="15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C347CD1"/>
    <w:multiLevelType w:val="hybridMultilevel"/>
    <w:tmpl w:val="7E46C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F23D9C"/>
    <w:multiLevelType w:val="hybridMultilevel"/>
    <w:tmpl w:val="C79AE020"/>
    <w:lvl w:ilvl="0" w:tplc="7512D24E">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2346FD"/>
    <w:multiLevelType w:val="hybridMultilevel"/>
    <w:tmpl w:val="2BE6997C"/>
    <w:lvl w:ilvl="0" w:tplc="E25472A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22E79"/>
    <w:multiLevelType w:val="hybridMultilevel"/>
    <w:tmpl w:val="2D5EB8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21B14"/>
    <w:multiLevelType w:val="hybridMultilevel"/>
    <w:tmpl w:val="D7A43486"/>
    <w:lvl w:ilvl="0" w:tplc="7512D24E">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1E22D3"/>
    <w:multiLevelType w:val="hybridMultilevel"/>
    <w:tmpl w:val="5E380306"/>
    <w:lvl w:ilvl="0" w:tplc="94DA0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1579244">
    <w:abstractNumId w:val="11"/>
  </w:num>
  <w:num w:numId="2" w16cid:durableId="1664384462">
    <w:abstractNumId w:val="5"/>
  </w:num>
  <w:num w:numId="3" w16cid:durableId="1197962146">
    <w:abstractNumId w:val="10"/>
  </w:num>
  <w:num w:numId="4" w16cid:durableId="1665207326">
    <w:abstractNumId w:val="3"/>
  </w:num>
  <w:num w:numId="5" w16cid:durableId="341126295">
    <w:abstractNumId w:val="14"/>
  </w:num>
  <w:num w:numId="6" w16cid:durableId="442657013">
    <w:abstractNumId w:val="26"/>
  </w:num>
  <w:num w:numId="7" w16cid:durableId="247542430">
    <w:abstractNumId w:val="16"/>
  </w:num>
  <w:num w:numId="8" w16cid:durableId="106773695">
    <w:abstractNumId w:val="24"/>
  </w:num>
  <w:num w:numId="9" w16cid:durableId="1800803786">
    <w:abstractNumId w:val="20"/>
  </w:num>
  <w:num w:numId="10" w16cid:durableId="688606796">
    <w:abstractNumId w:val="19"/>
  </w:num>
  <w:num w:numId="11" w16cid:durableId="1929655969">
    <w:abstractNumId w:val="0"/>
  </w:num>
  <w:num w:numId="12" w16cid:durableId="740058590">
    <w:abstractNumId w:val="23"/>
  </w:num>
  <w:num w:numId="13" w16cid:durableId="610279263">
    <w:abstractNumId w:val="17"/>
  </w:num>
  <w:num w:numId="14" w16cid:durableId="1011492731">
    <w:abstractNumId w:val="18"/>
  </w:num>
  <w:num w:numId="15" w16cid:durableId="979071782">
    <w:abstractNumId w:val="12"/>
  </w:num>
  <w:num w:numId="16" w16cid:durableId="1280723201">
    <w:abstractNumId w:val="1"/>
  </w:num>
  <w:num w:numId="17" w16cid:durableId="242371568">
    <w:abstractNumId w:val="27"/>
  </w:num>
  <w:num w:numId="18" w16cid:durableId="1711762707">
    <w:abstractNumId w:val="7"/>
  </w:num>
  <w:num w:numId="19" w16cid:durableId="2115709119">
    <w:abstractNumId w:val="4"/>
  </w:num>
  <w:num w:numId="20" w16cid:durableId="866799486">
    <w:abstractNumId w:val="21"/>
  </w:num>
  <w:num w:numId="21" w16cid:durableId="339508901">
    <w:abstractNumId w:val="25"/>
  </w:num>
  <w:num w:numId="22" w16cid:durableId="1114792940">
    <w:abstractNumId w:val="15"/>
  </w:num>
  <w:num w:numId="23" w16cid:durableId="1952740320">
    <w:abstractNumId w:val="6"/>
  </w:num>
  <w:num w:numId="24" w16cid:durableId="716201258">
    <w:abstractNumId w:val="13"/>
  </w:num>
  <w:num w:numId="25" w16cid:durableId="1709717409">
    <w:abstractNumId w:val="2"/>
  </w:num>
  <w:num w:numId="26" w16cid:durableId="1388066462">
    <w:abstractNumId w:val="22"/>
  </w:num>
  <w:num w:numId="27" w16cid:durableId="478419530">
    <w:abstractNumId w:val="8"/>
  </w:num>
  <w:num w:numId="28" w16cid:durableId="10219719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89E"/>
    <w:rsid w:val="000029A3"/>
    <w:rsid w:val="00013259"/>
    <w:rsid w:val="00022F98"/>
    <w:rsid w:val="0002579A"/>
    <w:rsid w:val="000347C2"/>
    <w:rsid w:val="00042788"/>
    <w:rsid w:val="0005177E"/>
    <w:rsid w:val="00055FC2"/>
    <w:rsid w:val="00063E47"/>
    <w:rsid w:val="00071F3B"/>
    <w:rsid w:val="00072D84"/>
    <w:rsid w:val="00073634"/>
    <w:rsid w:val="00073FBE"/>
    <w:rsid w:val="00081D99"/>
    <w:rsid w:val="00085ED1"/>
    <w:rsid w:val="000938C8"/>
    <w:rsid w:val="000967A0"/>
    <w:rsid w:val="000A19CC"/>
    <w:rsid w:val="000B41BE"/>
    <w:rsid w:val="000D1B02"/>
    <w:rsid w:val="000D2559"/>
    <w:rsid w:val="000D4D53"/>
    <w:rsid w:val="000E57F5"/>
    <w:rsid w:val="000F46B6"/>
    <w:rsid w:val="0010574B"/>
    <w:rsid w:val="0011175E"/>
    <w:rsid w:val="001146D1"/>
    <w:rsid w:val="001175D6"/>
    <w:rsid w:val="00117635"/>
    <w:rsid w:val="00124041"/>
    <w:rsid w:val="001266A8"/>
    <w:rsid w:val="00131376"/>
    <w:rsid w:val="001339C9"/>
    <w:rsid w:val="00142171"/>
    <w:rsid w:val="00153A47"/>
    <w:rsid w:val="00153DCA"/>
    <w:rsid w:val="00157D06"/>
    <w:rsid w:val="00162AF5"/>
    <w:rsid w:val="0016530E"/>
    <w:rsid w:val="00165EFA"/>
    <w:rsid w:val="001677AA"/>
    <w:rsid w:val="00172E75"/>
    <w:rsid w:val="001762D0"/>
    <w:rsid w:val="00177B6C"/>
    <w:rsid w:val="001870D4"/>
    <w:rsid w:val="001926AC"/>
    <w:rsid w:val="001A2D01"/>
    <w:rsid w:val="001A7AB1"/>
    <w:rsid w:val="001B098D"/>
    <w:rsid w:val="001D01B1"/>
    <w:rsid w:val="001E3784"/>
    <w:rsid w:val="001E4B47"/>
    <w:rsid w:val="002006BF"/>
    <w:rsid w:val="002415D9"/>
    <w:rsid w:val="0025147C"/>
    <w:rsid w:val="0025675F"/>
    <w:rsid w:val="002571F1"/>
    <w:rsid w:val="00257C4D"/>
    <w:rsid w:val="00271FB2"/>
    <w:rsid w:val="002749C4"/>
    <w:rsid w:val="002804FB"/>
    <w:rsid w:val="002908A0"/>
    <w:rsid w:val="00292B21"/>
    <w:rsid w:val="0029332C"/>
    <w:rsid w:val="00296B48"/>
    <w:rsid w:val="002B0F59"/>
    <w:rsid w:val="002B1D56"/>
    <w:rsid w:val="002B3908"/>
    <w:rsid w:val="002B750B"/>
    <w:rsid w:val="002C1FA7"/>
    <w:rsid w:val="002C5E13"/>
    <w:rsid w:val="002D0497"/>
    <w:rsid w:val="002D570B"/>
    <w:rsid w:val="002E0981"/>
    <w:rsid w:val="002E0DB5"/>
    <w:rsid w:val="002E239A"/>
    <w:rsid w:val="002E2F42"/>
    <w:rsid w:val="002E37D1"/>
    <w:rsid w:val="002E436E"/>
    <w:rsid w:val="002E450E"/>
    <w:rsid w:val="002E6893"/>
    <w:rsid w:val="002F05C5"/>
    <w:rsid w:val="0030116A"/>
    <w:rsid w:val="00304EF6"/>
    <w:rsid w:val="00310796"/>
    <w:rsid w:val="00315B75"/>
    <w:rsid w:val="003237EC"/>
    <w:rsid w:val="00331379"/>
    <w:rsid w:val="00347EBA"/>
    <w:rsid w:val="00353FD5"/>
    <w:rsid w:val="00355520"/>
    <w:rsid w:val="00357A0C"/>
    <w:rsid w:val="00367CDF"/>
    <w:rsid w:val="00371F4E"/>
    <w:rsid w:val="00376ABF"/>
    <w:rsid w:val="00377959"/>
    <w:rsid w:val="00380B96"/>
    <w:rsid w:val="00381A5B"/>
    <w:rsid w:val="003849EA"/>
    <w:rsid w:val="00390865"/>
    <w:rsid w:val="003911CC"/>
    <w:rsid w:val="00395E5B"/>
    <w:rsid w:val="003B2CC6"/>
    <w:rsid w:val="003B385C"/>
    <w:rsid w:val="003C15B0"/>
    <w:rsid w:val="003D0B71"/>
    <w:rsid w:val="003D2E48"/>
    <w:rsid w:val="003D428B"/>
    <w:rsid w:val="003D7171"/>
    <w:rsid w:val="003E7AF4"/>
    <w:rsid w:val="003F6703"/>
    <w:rsid w:val="004113CF"/>
    <w:rsid w:val="004128A0"/>
    <w:rsid w:val="0041327B"/>
    <w:rsid w:val="00413E95"/>
    <w:rsid w:val="0041456F"/>
    <w:rsid w:val="004250B7"/>
    <w:rsid w:val="00445647"/>
    <w:rsid w:val="00451564"/>
    <w:rsid w:val="00453305"/>
    <w:rsid w:val="0045621F"/>
    <w:rsid w:val="00462A6E"/>
    <w:rsid w:val="00464C66"/>
    <w:rsid w:val="00473EAA"/>
    <w:rsid w:val="0049605C"/>
    <w:rsid w:val="00497B6D"/>
    <w:rsid w:val="004A07F7"/>
    <w:rsid w:val="004A1250"/>
    <w:rsid w:val="004A518F"/>
    <w:rsid w:val="004B159F"/>
    <w:rsid w:val="004C41B1"/>
    <w:rsid w:val="004D1B50"/>
    <w:rsid w:val="004D4E17"/>
    <w:rsid w:val="004D654E"/>
    <w:rsid w:val="004E5FD5"/>
    <w:rsid w:val="004F7D23"/>
    <w:rsid w:val="005032E5"/>
    <w:rsid w:val="00506C62"/>
    <w:rsid w:val="0051368C"/>
    <w:rsid w:val="0053057F"/>
    <w:rsid w:val="0055797D"/>
    <w:rsid w:val="00560A13"/>
    <w:rsid w:val="00561103"/>
    <w:rsid w:val="0056359A"/>
    <w:rsid w:val="00563A1F"/>
    <w:rsid w:val="0056640B"/>
    <w:rsid w:val="0057729C"/>
    <w:rsid w:val="00590800"/>
    <w:rsid w:val="005928A4"/>
    <w:rsid w:val="005967C5"/>
    <w:rsid w:val="005A2B5B"/>
    <w:rsid w:val="005A2EC4"/>
    <w:rsid w:val="005A31FE"/>
    <w:rsid w:val="005A73AA"/>
    <w:rsid w:val="005B3CF4"/>
    <w:rsid w:val="005C1384"/>
    <w:rsid w:val="005C56C9"/>
    <w:rsid w:val="005D2B8D"/>
    <w:rsid w:val="005D6B92"/>
    <w:rsid w:val="005D7888"/>
    <w:rsid w:val="005E6351"/>
    <w:rsid w:val="005E7DEA"/>
    <w:rsid w:val="005F3CF5"/>
    <w:rsid w:val="0060070A"/>
    <w:rsid w:val="006037AD"/>
    <w:rsid w:val="00604257"/>
    <w:rsid w:val="0061065F"/>
    <w:rsid w:val="00626A1A"/>
    <w:rsid w:val="00644624"/>
    <w:rsid w:val="006500E3"/>
    <w:rsid w:val="006527CA"/>
    <w:rsid w:val="00653218"/>
    <w:rsid w:val="006558B3"/>
    <w:rsid w:val="00656D98"/>
    <w:rsid w:val="00663D95"/>
    <w:rsid w:val="00670FFF"/>
    <w:rsid w:val="006764AE"/>
    <w:rsid w:val="0068331C"/>
    <w:rsid w:val="00685429"/>
    <w:rsid w:val="00694B0B"/>
    <w:rsid w:val="00697134"/>
    <w:rsid w:val="006B1ED2"/>
    <w:rsid w:val="006C20A5"/>
    <w:rsid w:val="006D18D3"/>
    <w:rsid w:val="006D1EB5"/>
    <w:rsid w:val="006D4174"/>
    <w:rsid w:val="006E2CDB"/>
    <w:rsid w:val="006E369A"/>
    <w:rsid w:val="00705F8F"/>
    <w:rsid w:val="0071717E"/>
    <w:rsid w:val="00722A19"/>
    <w:rsid w:val="00723B5D"/>
    <w:rsid w:val="0073637C"/>
    <w:rsid w:val="00737C82"/>
    <w:rsid w:val="00747A5A"/>
    <w:rsid w:val="00756662"/>
    <w:rsid w:val="00763CE5"/>
    <w:rsid w:val="0077129F"/>
    <w:rsid w:val="007838D5"/>
    <w:rsid w:val="0078398D"/>
    <w:rsid w:val="00785ED5"/>
    <w:rsid w:val="007926F0"/>
    <w:rsid w:val="00794BA4"/>
    <w:rsid w:val="007A0ECB"/>
    <w:rsid w:val="007A1EC0"/>
    <w:rsid w:val="007A292F"/>
    <w:rsid w:val="007A40DF"/>
    <w:rsid w:val="007A4C1F"/>
    <w:rsid w:val="007A6215"/>
    <w:rsid w:val="007A7583"/>
    <w:rsid w:val="007B47B3"/>
    <w:rsid w:val="007B6F40"/>
    <w:rsid w:val="007B7DDD"/>
    <w:rsid w:val="007D674A"/>
    <w:rsid w:val="007F07EC"/>
    <w:rsid w:val="007F35DA"/>
    <w:rsid w:val="007F530B"/>
    <w:rsid w:val="008054E7"/>
    <w:rsid w:val="00810C71"/>
    <w:rsid w:val="008150CD"/>
    <w:rsid w:val="008258F6"/>
    <w:rsid w:val="0083361D"/>
    <w:rsid w:val="00837740"/>
    <w:rsid w:val="00840C83"/>
    <w:rsid w:val="008651B8"/>
    <w:rsid w:val="00876356"/>
    <w:rsid w:val="00882CD3"/>
    <w:rsid w:val="00894004"/>
    <w:rsid w:val="008946D1"/>
    <w:rsid w:val="008A58DC"/>
    <w:rsid w:val="008B3072"/>
    <w:rsid w:val="008B5A88"/>
    <w:rsid w:val="008B769D"/>
    <w:rsid w:val="008C18CE"/>
    <w:rsid w:val="008C421F"/>
    <w:rsid w:val="008C7A19"/>
    <w:rsid w:val="008D399E"/>
    <w:rsid w:val="008E0BA3"/>
    <w:rsid w:val="008E30A0"/>
    <w:rsid w:val="008F1F02"/>
    <w:rsid w:val="008F2BFB"/>
    <w:rsid w:val="0090439E"/>
    <w:rsid w:val="00905703"/>
    <w:rsid w:val="00906522"/>
    <w:rsid w:val="00910B83"/>
    <w:rsid w:val="00924005"/>
    <w:rsid w:val="009247DE"/>
    <w:rsid w:val="00947002"/>
    <w:rsid w:val="00947AF3"/>
    <w:rsid w:val="00950D63"/>
    <w:rsid w:val="00956C08"/>
    <w:rsid w:val="00962EE0"/>
    <w:rsid w:val="009634EC"/>
    <w:rsid w:val="00964562"/>
    <w:rsid w:val="00964C32"/>
    <w:rsid w:val="00964EB4"/>
    <w:rsid w:val="00970EE1"/>
    <w:rsid w:val="009813D6"/>
    <w:rsid w:val="0098798E"/>
    <w:rsid w:val="00995166"/>
    <w:rsid w:val="0099614E"/>
    <w:rsid w:val="009A0BEA"/>
    <w:rsid w:val="009A1CA4"/>
    <w:rsid w:val="009A2249"/>
    <w:rsid w:val="009A3D58"/>
    <w:rsid w:val="009B0147"/>
    <w:rsid w:val="009B0D9E"/>
    <w:rsid w:val="009B2B6D"/>
    <w:rsid w:val="009B5736"/>
    <w:rsid w:val="009C06D1"/>
    <w:rsid w:val="009C36B6"/>
    <w:rsid w:val="009C49DC"/>
    <w:rsid w:val="009C4D25"/>
    <w:rsid w:val="009D0152"/>
    <w:rsid w:val="009D04BA"/>
    <w:rsid w:val="009D1667"/>
    <w:rsid w:val="009D7637"/>
    <w:rsid w:val="009E139C"/>
    <w:rsid w:val="009E2FB8"/>
    <w:rsid w:val="009E708F"/>
    <w:rsid w:val="009F637C"/>
    <w:rsid w:val="00A01B3E"/>
    <w:rsid w:val="00A022F7"/>
    <w:rsid w:val="00A02499"/>
    <w:rsid w:val="00A030DD"/>
    <w:rsid w:val="00A03E0F"/>
    <w:rsid w:val="00A06430"/>
    <w:rsid w:val="00A145EA"/>
    <w:rsid w:val="00A147AA"/>
    <w:rsid w:val="00A162D7"/>
    <w:rsid w:val="00A21EFE"/>
    <w:rsid w:val="00A25BF7"/>
    <w:rsid w:val="00A327F2"/>
    <w:rsid w:val="00A328B1"/>
    <w:rsid w:val="00A405D7"/>
    <w:rsid w:val="00A461ED"/>
    <w:rsid w:val="00A47251"/>
    <w:rsid w:val="00A533B7"/>
    <w:rsid w:val="00A554C8"/>
    <w:rsid w:val="00A61B61"/>
    <w:rsid w:val="00A67445"/>
    <w:rsid w:val="00A72EAC"/>
    <w:rsid w:val="00A778C6"/>
    <w:rsid w:val="00A779B6"/>
    <w:rsid w:val="00A8483C"/>
    <w:rsid w:val="00A8624D"/>
    <w:rsid w:val="00A94AA8"/>
    <w:rsid w:val="00AA4418"/>
    <w:rsid w:val="00AB1F9A"/>
    <w:rsid w:val="00AD261D"/>
    <w:rsid w:val="00AD3ADC"/>
    <w:rsid w:val="00AD4321"/>
    <w:rsid w:val="00AD6C15"/>
    <w:rsid w:val="00AE123F"/>
    <w:rsid w:val="00AE1691"/>
    <w:rsid w:val="00AE435C"/>
    <w:rsid w:val="00AF1F64"/>
    <w:rsid w:val="00AF411F"/>
    <w:rsid w:val="00AF4968"/>
    <w:rsid w:val="00B077A9"/>
    <w:rsid w:val="00B12FFC"/>
    <w:rsid w:val="00B16016"/>
    <w:rsid w:val="00B26DCC"/>
    <w:rsid w:val="00B300EB"/>
    <w:rsid w:val="00B31D7B"/>
    <w:rsid w:val="00B331FC"/>
    <w:rsid w:val="00B34C31"/>
    <w:rsid w:val="00B36011"/>
    <w:rsid w:val="00B37A8D"/>
    <w:rsid w:val="00B54400"/>
    <w:rsid w:val="00B56BE1"/>
    <w:rsid w:val="00B576E1"/>
    <w:rsid w:val="00B57DAE"/>
    <w:rsid w:val="00B60BA7"/>
    <w:rsid w:val="00B73CC5"/>
    <w:rsid w:val="00B77FC4"/>
    <w:rsid w:val="00B81AA8"/>
    <w:rsid w:val="00B81B2F"/>
    <w:rsid w:val="00B86E37"/>
    <w:rsid w:val="00B87ED0"/>
    <w:rsid w:val="00B95324"/>
    <w:rsid w:val="00BA482D"/>
    <w:rsid w:val="00BB563E"/>
    <w:rsid w:val="00BB63D4"/>
    <w:rsid w:val="00BB7BD4"/>
    <w:rsid w:val="00BC1676"/>
    <w:rsid w:val="00BC1FDA"/>
    <w:rsid w:val="00BC2A39"/>
    <w:rsid w:val="00BC4607"/>
    <w:rsid w:val="00BD5E57"/>
    <w:rsid w:val="00BE7F9A"/>
    <w:rsid w:val="00BF03C5"/>
    <w:rsid w:val="00BF2F16"/>
    <w:rsid w:val="00BF43A3"/>
    <w:rsid w:val="00BF45D3"/>
    <w:rsid w:val="00BF6E44"/>
    <w:rsid w:val="00BF7C09"/>
    <w:rsid w:val="00C00FF9"/>
    <w:rsid w:val="00C045E8"/>
    <w:rsid w:val="00C0764F"/>
    <w:rsid w:val="00C13DCF"/>
    <w:rsid w:val="00C17239"/>
    <w:rsid w:val="00C177D0"/>
    <w:rsid w:val="00C17CD6"/>
    <w:rsid w:val="00C227B4"/>
    <w:rsid w:val="00C55697"/>
    <w:rsid w:val="00C60895"/>
    <w:rsid w:val="00C62461"/>
    <w:rsid w:val="00C64845"/>
    <w:rsid w:val="00C73574"/>
    <w:rsid w:val="00C87BDD"/>
    <w:rsid w:val="00C97DD1"/>
    <w:rsid w:val="00CA249B"/>
    <w:rsid w:val="00CA450E"/>
    <w:rsid w:val="00CB75DF"/>
    <w:rsid w:val="00CC0BA6"/>
    <w:rsid w:val="00CC77E5"/>
    <w:rsid w:val="00CE5B65"/>
    <w:rsid w:val="00D036D9"/>
    <w:rsid w:val="00D06EE7"/>
    <w:rsid w:val="00D31E75"/>
    <w:rsid w:val="00D32435"/>
    <w:rsid w:val="00D338B9"/>
    <w:rsid w:val="00D33BFC"/>
    <w:rsid w:val="00D40D15"/>
    <w:rsid w:val="00D40F43"/>
    <w:rsid w:val="00D64EAB"/>
    <w:rsid w:val="00D65D59"/>
    <w:rsid w:val="00D669F5"/>
    <w:rsid w:val="00D717A9"/>
    <w:rsid w:val="00D72A8E"/>
    <w:rsid w:val="00D736FC"/>
    <w:rsid w:val="00D749C3"/>
    <w:rsid w:val="00D74A9D"/>
    <w:rsid w:val="00D753E1"/>
    <w:rsid w:val="00D779D3"/>
    <w:rsid w:val="00D84976"/>
    <w:rsid w:val="00D85C17"/>
    <w:rsid w:val="00D9183E"/>
    <w:rsid w:val="00D94DF6"/>
    <w:rsid w:val="00D96569"/>
    <w:rsid w:val="00DA062F"/>
    <w:rsid w:val="00DB2649"/>
    <w:rsid w:val="00DC15B9"/>
    <w:rsid w:val="00DC27BA"/>
    <w:rsid w:val="00DC5687"/>
    <w:rsid w:val="00DD5F29"/>
    <w:rsid w:val="00DD72E6"/>
    <w:rsid w:val="00DE123F"/>
    <w:rsid w:val="00DE2778"/>
    <w:rsid w:val="00DF01BF"/>
    <w:rsid w:val="00DF33A1"/>
    <w:rsid w:val="00DF4929"/>
    <w:rsid w:val="00DF7481"/>
    <w:rsid w:val="00E02F7C"/>
    <w:rsid w:val="00E06ACA"/>
    <w:rsid w:val="00E16706"/>
    <w:rsid w:val="00E20183"/>
    <w:rsid w:val="00E26E09"/>
    <w:rsid w:val="00E30EFD"/>
    <w:rsid w:val="00E3443B"/>
    <w:rsid w:val="00E46684"/>
    <w:rsid w:val="00E51CF5"/>
    <w:rsid w:val="00E525AE"/>
    <w:rsid w:val="00E54043"/>
    <w:rsid w:val="00E542A7"/>
    <w:rsid w:val="00E54C82"/>
    <w:rsid w:val="00E673BA"/>
    <w:rsid w:val="00E70346"/>
    <w:rsid w:val="00E70DAA"/>
    <w:rsid w:val="00E715BC"/>
    <w:rsid w:val="00E727DF"/>
    <w:rsid w:val="00E74100"/>
    <w:rsid w:val="00E81FE9"/>
    <w:rsid w:val="00E86559"/>
    <w:rsid w:val="00E87306"/>
    <w:rsid w:val="00E92CC7"/>
    <w:rsid w:val="00E9311E"/>
    <w:rsid w:val="00E932E7"/>
    <w:rsid w:val="00EA25CA"/>
    <w:rsid w:val="00EA4DF0"/>
    <w:rsid w:val="00EB1F6A"/>
    <w:rsid w:val="00EC2320"/>
    <w:rsid w:val="00EC3A7B"/>
    <w:rsid w:val="00EC6D93"/>
    <w:rsid w:val="00EC7D86"/>
    <w:rsid w:val="00EE3BEE"/>
    <w:rsid w:val="00F0380E"/>
    <w:rsid w:val="00F03F69"/>
    <w:rsid w:val="00F151E6"/>
    <w:rsid w:val="00F1736F"/>
    <w:rsid w:val="00F205C0"/>
    <w:rsid w:val="00F251EB"/>
    <w:rsid w:val="00F25E60"/>
    <w:rsid w:val="00F419FA"/>
    <w:rsid w:val="00F5040C"/>
    <w:rsid w:val="00F514EE"/>
    <w:rsid w:val="00F544B6"/>
    <w:rsid w:val="00F545A7"/>
    <w:rsid w:val="00F645CA"/>
    <w:rsid w:val="00F7211D"/>
    <w:rsid w:val="00F745D0"/>
    <w:rsid w:val="00F93739"/>
    <w:rsid w:val="00F946E8"/>
    <w:rsid w:val="00F95868"/>
    <w:rsid w:val="00F965B3"/>
    <w:rsid w:val="00FA1CB6"/>
    <w:rsid w:val="00FA350A"/>
    <w:rsid w:val="00FA3E7C"/>
    <w:rsid w:val="00FB0FB4"/>
    <w:rsid w:val="00FB4084"/>
    <w:rsid w:val="00FC4A3B"/>
    <w:rsid w:val="00FC56C5"/>
    <w:rsid w:val="00FD15E7"/>
    <w:rsid w:val="00FD5B7A"/>
    <w:rsid w:val="00FD6763"/>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58997"/>
  <w15:docId w15:val="{27197256-850C-4DF9-BD8E-06A496FE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 w:type="character" w:styleId="CommentReference">
    <w:name w:val="annotation reference"/>
    <w:basedOn w:val="DefaultParagraphFont"/>
    <w:rsid w:val="006E369A"/>
    <w:rPr>
      <w:sz w:val="16"/>
      <w:szCs w:val="16"/>
    </w:rPr>
  </w:style>
  <w:style w:type="paragraph" w:styleId="CommentText">
    <w:name w:val="annotation text"/>
    <w:basedOn w:val="Normal"/>
    <w:link w:val="CommentTextChar"/>
    <w:rsid w:val="006E369A"/>
    <w:rPr>
      <w:sz w:val="20"/>
      <w:szCs w:val="20"/>
    </w:rPr>
  </w:style>
  <w:style w:type="character" w:customStyle="1" w:styleId="CommentTextChar">
    <w:name w:val="Comment Text Char"/>
    <w:basedOn w:val="DefaultParagraphFont"/>
    <w:link w:val="CommentText"/>
    <w:rsid w:val="006E369A"/>
  </w:style>
  <w:style w:type="paragraph" w:styleId="CommentSubject">
    <w:name w:val="annotation subject"/>
    <w:basedOn w:val="CommentText"/>
    <w:next w:val="CommentText"/>
    <w:link w:val="CommentSubjectChar"/>
    <w:rsid w:val="006E369A"/>
    <w:rPr>
      <w:b/>
      <w:bCs/>
    </w:rPr>
  </w:style>
  <w:style w:type="character" w:customStyle="1" w:styleId="CommentSubjectChar">
    <w:name w:val="Comment Subject Char"/>
    <w:basedOn w:val="CommentTextChar"/>
    <w:link w:val="CommentSubject"/>
    <w:rsid w:val="006E369A"/>
    <w:rPr>
      <w:b/>
      <w:bCs/>
    </w:rPr>
  </w:style>
  <w:style w:type="paragraph" w:styleId="Revision">
    <w:name w:val="Revision"/>
    <w:hidden/>
    <w:uiPriority w:val="99"/>
    <w:semiHidden/>
    <w:rsid w:val="003C15B0"/>
    <w:rPr>
      <w:sz w:val="24"/>
      <w:szCs w:val="24"/>
    </w:rPr>
  </w:style>
  <w:style w:type="paragraph" w:customStyle="1" w:styleId="paragraph">
    <w:name w:val="paragraph"/>
    <w:basedOn w:val="Normal"/>
    <w:rsid w:val="001339C9"/>
    <w:pPr>
      <w:spacing w:before="100" w:beforeAutospacing="1" w:after="100" w:afterAutospacing="1"/>
    </w:pPr>
  </w:style>
  <w:style w:type="character" w:customStyle="1" w:styleId="normaltextrun">
    <w:name w:val="normaltextrun"/>
    <w:basedOn w:val="DefaultParagraphFont"/>
    <w:rsid w:val="001339C9"/>
  </w:style>
  <w:style w:type="character" w:customStyle="1" w:styleId="eop">
    <w:name w:val="eop"/>
    <w:basedOn w:val="DefaultParagraphFont"/>
    <w:rsid w:val="0013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73774173">
      <w:bodyDiv w:val="1"/>
      <w:marLeft w:val="0"/>
      <w:marRight w:val="0"/>
      <w:marTop w:val="0"/>
      <w:marBottom w:val="0"/>
      <w:divBdr>
        <w:top w:val="none" w:sz="0" w:space="0" w:color="auto"/>
        <w:left w:val="none" w:sz="0" w:space="0" w:color="auto"/>
        <w:bottom w:val="none" w:sz="0" w:space="0" w:color="auto"/>
        <w:right w:val="none" w:sz="0" w:space="0" w:color="auto"/>
      </w:divBdr>
      <w:divsChild>
        <w:div w:id="1071318289">
          <w:marLeft w:val="0"/>
          <w:marRight w:val="0"/>
          <w:marTop w:val="0"/>
          <w:marBottom w:val="0"/>
          <w:divBdr>
            <w:top w:val="none" w:sz="0" w:space="0" w:color="auto"/>
            <w:left w:val="none" w:sz="0" w:space="0" w:color="auto"/>
            <w:bottom w:val="none" w:sz="0" w:space="0" w:color="auto"/>
            <w:right w:val="none" w:sz="0" w:space="0" w:color="auto"/>
          </w:divBdr>
        </w:div>
        <w:div w:id="2013726605">
          <w:marLeft w:val="0"/>
          <w:marRight w:val="0"/>
          <w:marTop w:val="0"/>
          <w:marBottom w:val="0"/>
          <w:divBdr>
            <w:top w:val="none" w:sz="0" w:space="0" w:color="auto"/>
            <w:left w:val="none" w:sz="0" w:space="0" w:color="auto"/>
            <w:bottom w:val="none" w:sz="0" w:space="0" w:color="auto"/>
            <w:right w:val="none" w:sz="0" w:space="0" w:color="auto"/>
          </w:divBdr>
        </w:div>
        <w:div w:id="890848803">
          <w:marLeft w:val="0"/>
          <w:marRight w:val="0"/>
          <w:marTop w:val="0"/>
          <w:marBottom w:val="0"/>
          <w:divBdr>
            <w:top w:val="none" w:sz="0" w:space="0" w:color="auto"/>
            <w:left w:val="none" w:sz="0" w:space="0" w:color="auto"/>
            <w:bottom w:val="none" w:sz="0" w:space="0" w:color="auto"/>
            <w:right w:val="none" w:sz="0" w:space="0" w:color="auto"/>
          </w:divBdr>
        </w:div>
        <w:div w:id="1515614296">
          <w:marLeft w:val="0"/>
          <w:marRight w:val="0"/>
          <w:marTop w:val="0"/>
          <w:marBottom w:val="0"/>
          <w:divBdr>
            <w:top w:val="none" w:sz="0" w:space="0" w:color="auto"/>
            <w:left w:val="none" w:sz="0" w:space="0" w:color="auto"/>
            <w:bottom w:val="none" w:sz="0" w:space="0" w:color="auto"/>
            <w:right w:val="none" w:sz="0" w:space="0" w:color="auto"/>
          </w:divBdr>
        </w:div>
        <w:div w:id="463012573">
          <w:marLeft w:val="0"/>
          <w:marRight w:val="0"/>
          <w:marTop w:val="0"/>
          <w:marBottom w:val="0"/>
          <w:divBdr>
            <w:top w:val="none" w:sz="0" w:space="0" w:color="auto"/>
            <w:left w:val="none" w:sz="0" w:space="0" w:color="auto"/>
            <w:bottom w:val="none" w:sz="0" w:space="0" w:color="auto"/>
            <w:right w:val="none" w:sz="0" w:space="0" w:color="auto"/>
          </w:divBdr>
        </w:div>
        <w:div w:id="1366907834">
          <w:marLeft w:val="0"/>
          <w:marRight w:val="0"/>
          <w:marTop w:val="0"/>
          <w:marBottom w:val="0"/>
          <w:divBdr>
            <w:top w:val="none" w:sz="0" w:space="0" w:color="auto"/>
            <w:left w:val="none" w:sz="0" w:space="0" w:color="auto"/>
            <w:bottom w:val="none" w:sz="0" w:space="0" w:color="auto"/>
            <w:right w:val="none" w:sz="0" w:space="0" w:color="auto"/>
          </w:divBdr>
        </w:div>
        <w:div w:id="421611981">
          <w:marLeft w:val="0"/>
          <w:marRight w:val="0"/>
          <w:marTop w:val="0"/>
          <w:marBottom w:val="0"/>
          <w:divBdr>
            <w:top w:val="none" w:sz="0" w:space="0" w:color="auto"/>
            <w:left w:val="none" w:sz="0" w:space="0" w:color="auto"/>
            <w:bottom w:val="none" w:sz="0" w:space="0" w:color="auto"/>
            <w:right w:val="none" w:sz="0" w:space="0" w:color="auto"/>
          </w:divBdr>
        </w:div>
        <w:div w:id="1724867952">
          <w:marLeft w:val="0"/>
          <w:marRight w:val="0"/>
          <w:marTop w:val="0"/>
          <w:marBottom w:val="0"/>
          <w:divBdr>
            <w:top w:val="none" w:sz="0" w:space="0" w:color="auto"/>
            <w:left w:val="none" w:sz="0" w:space="0" w:color="auto"/>
            <w:bottom w:val="none" w:sz="0" w:space="0" w:color="auto"/>
            <w:right w:val="none" w:sz="0" w:space="0" w:color="auto"/>
          </w:divBdr>
        </w:div>
        <w:div w:id="775904737">
          <w:marLeft w:val="0"/>
          <w:marRight w:val="0"/>
          <w:marTop w:val="0"/>
          <w:marBottom w:val="0"/>
          <w:divBdr>
            <w:top w:val="none" w:sz="0" w:space="0" w:color="auto"/>
            <w:left w:val="none" w:sz="0" w:space="0" w:color="auto"/>
            <w:bottom w:val="none" w:sz="0" w:space="0" w:color="auto"/>
            <w:right w:val="none" w:sz="0" w:space="0" w:color="auto"/>
          </w:divBdr>
        </w:div>
      </w:divsChild>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7C2A-38D5-47CF-8999-6A1606F0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1038</TotalTime>
  <Pages>5</Pages>
  <Words>1317</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Ours, Stephen (DOEE)</cp:lastModifiedBy>
  <cp:revision>3</cp:revision>
  <cp:lastPrinted>2018-02-02T22:02:00Z</cp:lastPrinted>
  <dcterms:created xsi:type="dcterms:W3CDTF">2023-03-28T20:43:00Z</dcterms:created>
  <dcterms:modified xsi:type="dcterms:W3CDTF">2023-03-29T20:01:00Z</dcterms:modified>
</cp:coreProperties>
</file>