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9E0C1" w14:textId="4E7A6944" w:rsidR="00564065" w:rsidRPr="00964C97" w:rsidRDefault="00323045" w:rsidP="00564065">
      <w:r>
        <w:t>July 1</w:t>
      </w:r>
      <w:r w:rsidR="00E44179">
        <w:t>9</w:t>
      </w:r>
      <w:r w:rsidR="00CD3BD5">
        <w:t>, 20</w:t>
      </w:r>
      <w:r w:rsidR="00651AD1">
        <w:t>2</w:t>
      </w:r>
      <w:r w:rsidR="006F1226">
        <w:t>2</w:t>
      </w:r>
      <w:r w:rsidR="00564065" w:rsidRPr="00964C97">
        <w:tab/>
      </w:r>
      <w:r w:rsidR="00564065" w:rsidRPr="00964C97">
        <w:tab/>
      </w:r>
      <w:r w:rsidR="00564065" w:rsidRPr="00964C97">
        <w:tab/>
      </w:r>
      <w:r w:rsidR="00564065" w:rsidRPr="00964C97">
        <w:tab/>
      </w:r>
    </w:p>
    <w:p w14:paraId="3FCFF639" w14:textId="77777777" w:rsidR="00564065" w:rsidRDefault="00564065" w:rsidP="00564065">
      <w:pPr>
        <w:pStyle w:val="Header"/>
        <w:tabs>
          <w:tab w:val="clear" w:pos="4320"/>
          <w:tab w:val="clear" w:pos="8640"/>
          <w:tab w:val="center" w:pos="4680"/>
        </w:tabs>
      </w:pPr>
    </w:p>
    <w:p w14:paraId="2825C5B2" w14:textId="08F65A2D" w:rsidR="00482725" w:rsidRDefault="00651AD1" w:rsidP="00482725">
      <w:pPr>
        <w:jc w:val="both"/>
      </w:pPr>
      <w:r>
        <w:t>James Fay</w:t>
      </w:r>
    </w:p>
    <w:p w14:paraId="636F3DEE" w14:textId="77777777" w:rsidR="00651AD1" w:rsidRDefault="00651AD1" w:rsidP="00651AD1">
      <w:r>
        <w:t>Chief, Facilities Management and Services Division</w:t>
      </w:r>
    </w:p>
    <w:p w14:paraId="3DA7B445" w14:textId="77777777" w:rsidR="00651AD1" w:rsidRDefault="00651AD1" w:rsidP="00651AD1">
      <w:r>
        <w:t>United States Department of the Interior</w:t>
      </w:r>
    </w:p>
    <w:p w14:paraId="65BB889D" w14:textId="77777777" w:rsidR="00651AD1" w:rsidRDefault="00651AD1" w:rsidP="00651AD1">
      <w:r>
        <w:t>1849 C Street NW</w:t>
      </w:r>
    </w:p>
    <w:p w14:paraId="6674EF29" w14:textId="77777777" w:rsidR="00651AD1" w:rsidRDefault="00651AD1" w:rsidP="00651AD1">
      <w:r>
        <w:t>Washington, DC 20240</w:t>
      </w:r>
    </w:p>
    <w:p w14:paraId="6B1EDAAF" w14:textId="77777777" w:rsidR="00564065" w:rsidRDefault="00564065" w:rsidP="00564065">
      <w:pPr>
        <w:rPr>
          <w:b/>
          <w:bCs/>
        </w:rPr>
      </w:pPr>
    </w:p>
    <w:p w14:paraId="56BD33F5" w14:textId="17C1B589" w:rsidR="00651AD1" w:rsidRPr="00B00E45" w:rsidRDefault="00564065" w:rsidP="00651AD1">
      <w:pPr>
        <w:ind w:left="720" w:hanging="720"/>
        <w:rPr>
          <w:b/>
          <w:bCs/>
        </w:rPr>
      </w:pPr>
      <w:r>
        <w:rPr>
          <w:b/>
          <w:bCs/>
        </w:rPr>
        <w:t>RE:</w:t>
      </w:r>
      <w:r w:rsidRPr="00D72CC2">
        <w:rPr>
          <w:b/>
          <w:bCs/>
        </w:rPr>
        <w:tab/>
      </w:r>
      <w:r w:rsidR="00651AD1">
        <w:rPr>
          <w:b/>
          <w:bCs/>
        </w:rPr>
        <w:t>Permits No</w:t>
      </w:r>
      <w:r w:rsidR="00651AD1" w:rsidRPr="00B00E45">
        <w:rPr>
          <w:b/>
          <w:bCs/>
        </w:rPr>
        <w:t>s</w:t>
      </w:r>
      <w:r w:rsidR="00651AD1">
        <w:rPr>
          <w:b/>
          <w:bCs/>
        </w:rPr>
        <w:t>. 7089</w:t>
      </w:r>
      <w:r w:rsidR="006F1226">
        <w:rPr>
          <w:b/>
          <w:bCs/>
        </w:rPr>
        <w:t>-R1</w:t>
      </w:r>
      <w:r w:rsidR="00651AD1">
        <w:rPr>
          <w:b/>
          <w:bCs/>
        </w:rPr>
        <w:t xml:space="preserve"> through 709</w:t>
      </w:r>
      <w:r w:rsidR="006F1226">
        <w:rPr>
          <w:b/>
          <w:bCs/>
        </w:rPr>
        <w:t>3-R1</w:t>
      </w:r>
      <w:r w:rsidR="00651AD1" w:rsidRPr="00B00E45">
        <w:rPr>
          <w:b/>
          <w:bCs/>
        </w:rPr>
        <w:t xml:space="preserve"> to </w:t>
      </w:r>
      <w:r w:rsidR="00651AD1">
        <w:rPr>
          <w:b/>
          <w:bCs/>
        </w:rPr>
        <w:t>Operate Five 6.0 MMB</w:t>
      </w:r>
      <w:r w:rsidR="000C513E">
        <w:rPr>
          <w:b/>
          <w:bCs/>
        </w:rPr>
        <w:t>TU</w:t>
      </w:r>
      <w:r w:rsidR="00651AD1">
        <w:rPr>
          <w:b/>
          <w:bCs/>
        </w:rPr>
        <w:t>/hour Natural G</w:t>
      </w:r>
      <w:r w:rsidR="00651AD1" w:rsidRPr="00B00E45">
        <w:rPr>
          <w:b/>
          <w:bCs/>
        </w:rPr>
        <w:t>as</w:t>
      </w:r>
      <w:r w:rsidR="00651AD1">
        <w:rPr>
          <w:b/>
          <w:bCs/>
        </w:rPr>
        <w:t xml:space="preserve">-Fired </w:t>
      </w:r>
      <w:r w:rsidR="00651AD1" w:rsidRPr="00B00E45">
        <w:rPr>
          <w:b/>
          <w:bCs/>
        </w:rPr>
        <w:t xml:space="preserve">Boilers </w:t>
      </w:r>
      <w:r w:rsidR="00651AD1">
        <w:rPr>
          <w:b/>
          <w:bCs/>
        </w:rPr>
        <w:t>at the United States Department of the Interior</w:t>
      </w:r>
      <w:r w:rsidR="00F21941">
        <w:rPr>
          <w:b/>
          <w:bCs/>
        </w:rPr>
        <w:t>,</w:t>
      </w:r>
      <w:r w:rsidR="00651AD1">
        <w:rPr>
          <w:b/>
          <w:bCs/>
        </w:rPr>
        <w:t xml:space="preserve"> </w:t>
      </w:r>
      <w:r w:rsidR="00200AAF">
        <w:rPr>
          <w:b/>
          <w:bCs/>
        </w:rPr>
        <w:t>Main</w:t>
      </w:r>
      <w:r w:rsidR="00651AD1">
        <w:rPr>
          <w:b/>
          <w:bCs/>
        </w:rPr>
        <w:t xml:space="preserve"> </w:t>
      </w:r>
      <w:r w:rsidR="00242D7F">
        <w:rPr>
          <w:b/>
          <w:bCs/>
        </w:rPr>
        <w:t xml:space="preserve">Interior </w:t>
      </w:r>
      <w:r w:rsidR="00651AD1">
        <w:rPr>
          <w:b/>
          <w:bCs/>
        </w:rPr>
        <w:t>Building</w:t>
      </w:r>
    </w:p>
    <w:p w14:paraId="19B84E68" w14:textId="337F1FF0" w:rsidR="00564065" w:rsidRPr="006243B7" w:rsidRDefault="00564065" w:rsidP="00AC1D0B">
      <w:pPr>
        <w:ind w:left="720" w:right="-90" w:hanging="720"/>
      </w:pPr>
    </w:p>
    <w:p w14:paraId="4EA4B5BC" w14:textId="77777777" w:rsidR="00564065" w:rsidRPr="006243B7" w:rsidRDefault="00564065" w:rsidP="00564065"/>
    <w:p w14:paraId="1FDCD1DA" w14:textId="106B786C" w:rsidR="00564065" w:rsidRPr="006243B7" w:rsidRDefault="00564065" w:rsidP="00564065">
      <w:r w:rsidRPr="006243B7">
        <w:t xml:space="preserve">Dear </w:t>
      </w:r>
      <w:r>
        <w:t>M</w:t>
      </w:r>
      <w:r w:rsidR="00194954">
        <w:t>r</w:t>
      </w:r>
      <w:r>
        <w:t xml:space="preserve">. </w:t>
      </w:r>
      <w:r w:rsidR="00651AD1">
        <w:t>Fay</w:t>
      </w:r>
      <w:r w:rsidRPr="006243B7">
        <w:t>:</w:t>
      </w:r>
    </w:p>
    <w:p w14:paraId="756B68E4" w14:textId="77777777" w:rsidR="00564065" w:rsidRPr="006243B7" w:rsidRDefault="00564065" w:rsidP="00564065">
      <w:pPr>
        <w:rPr>
          <w:rFonts w:ascii="Courier" w:hAnsi="Courier"/>
        </w:rPr>
      </w:pPr>
    </w:p>
    <w:p w14:paraId="34A3E4B8" w14:textId="062B152C" w:rsidR="00564065" w:rsidRDefault="00564065" w:rsidP="00564065">
      <w:pPr>
        <w:tabs>
          <w:tab w:val="center" w:pos="4680"/>
        </w:tabs>
      </w:pPr>
      <w:r w:rsidRPr="006243B7">
        <w:t xml:space="preserve">Pursuant to sections 200.1 and 200.2 of Title 20 of the District of Columbia Municipal Regulations (20 DCMR), a permit from the </w:t>
      </w:r>
      <w:r>
        <w:t xml:space="preserve">Department of </w:t>
      </w:r>
      <w:r w:rsidR="00460225">
        <w:t xml:space="preserve">Energy </w:t>
      </w:r>
      <w:r w:rsidR="00A90053">
        <w:t xml:space="preserve">and </w:t>
      </w:r>
      <w:r>
        <w:t>Environment (</w:t>
      </w:r>
      <w:r w:rsidR="00024F87">
        <w:t>“</w:t>
      </w:r>
      <w:r>
        <w:t>the Department</w:t>
      </w:r>
      <w:r w:rsidR="00024F87">
        <w:t>”</w:t>
      </w:r>
      <w:r>
        <w:t>)</w:t>
      </w:r>
      <w:r w:rsidRPr="006243B7">
        <w:t xml:space="preserve"> shall be obtained before any person can </w:t>
      </w:r>
      <w:r>
        <w:t>construct and operate a</w:t>
      </w:r>
      <w:r w:rsidRPr="006243B7">
        <w:t xml:space="preserve"> stationary source in the District of Columbia. </w:t>
      </w:r>
      <w:r w:rsidR="00651AD1">
        <w:t>The applications of the United States Department of the Interior (the Permittee)</w:t>
      </w:r>
      <w:r w:rsidR="00651AD1" w:rsidRPr="006243B7">
        <w:t xml:space="preserve"> to </w:t>
      </w:r>
      <w:r w:rsidR="00651AD1">
        <w:t>operate the following five 6.0 MMB</w:t>
      </w:r>
      <w:r w:rsidR="001B390E">
        <w:t>TU</w:t>
      </w:r>
      <w:r w:rsidR="00651AD1">
        <w:t>/</w:t>
      </w:r>
      <w:proofErr w:type="spellStart"/>
      <w:r w:rsidR="00651AD1">
        <w:t>hr</w:t>
      </w:r>
      <w:proofErr w:type="spellEnd"/>
      <w:r w:rsidR="00651AD1">
        <w:t xml:space="preserve"> natural gas-fired boilers with low </w:t>
      </w:r>
      <w:r w:rsidR="00651AD1" w:rsidRPr="00AB32A6">
        <w:t>NOx</w:t>
      </w:r>
      <w:r w:rsidR="00651AD1">
        <w:t xml:space="preserve"> burners at 1849 C Street NW, Washington DC 20240, have been reviewed:</w:t>
      </w:r>
      <w:r w:rsidRPr="00163F55">
        <w:t xml:space="preserve"> </w:t>
      </w:r>
    </w:p>
    <w:p w14:paraId="0E8A4448" w14:textId="22D81378" w:rsidR="0071289B" w:rsidRDefault="0071289B" w:rsidP="00564065">
      <w:pPr>
        <w:tabs>
          <w:tab w:val="center" w:pos="4680"/>
        </w:tabs>
      </w:pPr>
    </w:p>
    <w:p w14:paraId="566FB96F" w14:textId="77777777" w:rsidR="00654E0A" w:rsidRDefault="00654E0A" w:rsidP="00564065">
      <w:pPr>
        <w:tabs>
          <w:tab w:val="center" w:pos="4680"/>
        </w:tabs>
      </w:pPr>
    </w:p>
    <w:tbl>
      <w:tblPr>
        <w:tblStyle w:val="TableGrid"/>
        <w:tblW w:w="10132" w:type="dxa"/>
        <w:tblInd w:w="-72" w:type="dxa"/>
        <w:tblLayout w:type="fixed"/>
        <w:tblLook w:val="04A0" w:firstRow="1" w:lastRow="0" w:firstColumn="1" w:lastColumn="0" w:noHBand="0" w:noVBand="1"/>
      </w:tblPr>
      <w:tblGrid>
        <w:gridCol w:w="2587"/>
        <w:gridCol w:w="2288"/>
        <w:gridCol w:w="2294"/>
        <w:gridCol w:w="1816"/>
        <w:gridCol w:w="1147"/>
      </w:tblGrid>
      <w:tr w:rsidR="00194954" w14:paraId="26ADE912" w14:textId="77777777" w:rsidTr="002D7CA5">
        <w:trPr>
          <w:trHeight w:val="671"/>
          <w:tblHeader/>
        </w:trPr>
        <w:tc>
          <w:tcPr>
            <w:tcW w:w="2587" w:type="dxa"/>
          </w:tcPr>
          <w:p w14:paraId="696A4509" w14:textId="77777777" w:rsidR="00194954" w:rsidRDefault="00194954" w:rsidP="00A32201">
            <w:pPr>
              <w:tabs>
                <w:tab w:val="center" w:pos="4680"/>
              </w:tabs>
              <w:ind w:left="-18" w:firstLine="18"/>
              <w:jc w:val="center"/>
              <w:rPr>
                <w:b/>
              </w:rPr>
            </w:pPr>
            <w:r>
              <w:rPr>
                <w:b/>
              </w:rPr>
              <w:t xml:space="preserve">   Equipment</w:t>
            </w:r>
          </w:p>
          <w:p w14:paraId="2CE76408" w14:textId="77777777" w:rsidR="00194954" w:rsidRPr="0071289B" w:rsidRDefault="00194954" w:rsidP="00A32201">
            <w:pPr>
              <w:tabs>
                <w:tab w:val="center" w:pos="4680"/>
              </w:tabs>
              <w:ind w:left="-18" w:firstLine="18"/>
              <w:jc w:val="center"/>
              <w:rPr>
                <w:b/>
              </w:rPr>
            </w:pPr>
            <w:r>
              <w:rPr>
                <w:b/>
              </w:rPr>
              <w:t>Location</w:t>
            </w:r>
          </w:p>
        </w:tc>
        <w:tc>
          <w:tcPr>
            <w:tcW w:w="2288" w:type="dxa"/>
          </w:tcPr>
          <w:p w14:paraId="43F540C0" w14:textId="77777777" w:rsidR="00194954" w:rsidRPr="0071289B" w:rsidRDefault="00194954" w:rsidP="0071289B">
            <w:pPr>
              <w:tabs>
                <w:tab w:val="center" w:pos="4680"/>
              </w:tabs>
              <w:jc w:val="center"/>
              <w:rPr>
                <w:b/>
              </w:rPr>
            </w:pPr>
            <w:r>
              <w:rPr>
                <w:b/>
              </w:rPr>
              <w:t>Emission Unit ID</w:t>
            </w:r>
          </w:p>
        </w:tc>
        <w:tc>
          <w:tcPr>
            <w:tcW w:w="2294" w:type="dxa"/>
          </w:tcPr>
          <w:p w14:paraId="32C1E848" w14:textId="77777777" w:rsidR="00194954" w:rsidRPr="0071289B" w:rsidRDefault="00194954" w:rsidP="0071289B">
            <w:pPr>
              <w:tabs>
                <w:tab w:val="center" w:pos="4680"/>
              </w:tabs>
              <w:jc w:val="center"/>
              <w:rPr>
                <w:b/>
              </w:rPr>
            </w:pPr>
            <w:r>
              <w:rPr>
                <w:b/>
              </w:rPr>
              <w:t>Model Number</w:t>
            </w:r>
          </w:p>
        </w:tc>
        <w:tc>
          <w:tcPr>
            <w:tcW w:w="1816" w:type="dxa"/>
          </w:tcPr>
          <w:p w14:paraId="53F8E686" w14:textId="79FFE9CB" w:rsidR="00194954" w:rsidRPr="0071289B" w:rsidRDefault="00194954" w:rsidP="0071289B">
            <w:pPr>
              <w:tabs>
                <w:tab w:val="center" w:pos="4680"/>
              </w:tabs>
              <w:jc w:val="center"/>
              <w:rPr>
                <w:b/>
              </w:rPr>
            </w:pPr>
            <w:r>
              <w:rPr>
                <w:b/>
              </w:rPr>
              <w:t xml:space="preserve">Natural Gas Rating </w:t>
            </w:r>
            <w:r w:rsidRPr="0071289B">
              <w:rPr>
                <w:b/>
              </w:rPr>
              <w:t>(MMB</w:t>
            </w:r>
            <w:r w:rsidR="003B06CC">
              <w:rPr>
                <w:b/>
              </w:rPr>
              <w:t>tu</w:t>
            </w:r>
            <w:r w:rsidRPr="0071289B">
              <w:rPr>
                <w:b/>
              </w:rPr>
              <w:t>/</w:t>
            </w:r>
            <w:proofErr w:type="spellStart"/>
            <w:r w:rsidRPr="0071289B">
              <w:rPr>
                <w:b/>
              </w:rPr>
              <w:t>hr</w:t>
            </w:r>
            <w:proofErr w:type="spellEnd"/>
            <w:r w:rsidRPr="0071289B">
              <w:rPr>
                <w:b/>
              </w:rPr>
              <w:t>)</w:t>
            </w:r>
          </w:p>
        </w:tc>
        <w:tc>
          <w:tcPr>
            <w:tcW w:w="1147" w:type="dxa"/>
          </w:tcPr>
          <w:p w14:paraId="0EB090C1" w14:textId="77777777" w:rsidR="00194954" w:rsidRPr="0071289B" w:rsidRDefault="00194954" w:rsidP="0071289B">
            <w:pPr>
              <w:tabs>
                <w:tab w:val="center" w:pos="4680"/>
              </w:tabs>
              <w:jc w:val="center"/>
              <w:rPr>
                <w:b/>
              </w:rPr>
            </w:pPr>
            <w:r w:rsidRPr="0071289B">
              <w:rPr>
                <w:b/>
              </w:rPr>
              <w:t>Permit Number</w:t>
            </w:r>
          </w:p>
        </w:tc>
      </w:tr>
      <w:tr w:rsidR="00194954" w14:paraId="614F47CA" w14:textId="77777777" w:rsidTr="002D7CA5">
        <w:trPr>
          <w:trHeight w:val="671"/>
        </w:trPr>
        <w:tc>
          <w:tcPr>
            <w:tcW w:w="2587" w:type="dxa"/>
          </w:tcPr>
          <w:p w14:paraId="78D330C7" w14:textId="57C134FB" w:rsidR="00194954" w:rsidRDefault="001B390E" w:rsidP="00C2412E">
            <w:pPr>
              <w:tabs>
                <w:tab w:val="center" w:pos="4680"/>
              </w:tabs>
            </w:pPr>
            <w:r>
              <w:t>Main Interior</w:t>
            </w:r>
            <w:r w:rsidR="002C670D">
              <w:t xml:space="preserve"> </w:t>
            </w:r>
            <w:r w:rsidR="001E0E03">
              <w:t>Building</w:t>
            </w:r>
            <w:r>
              <w:t>,</w:t>
            </w:r>
          </w:p>
          <w:p w14:paraId="6946A00E" w14:textId="25588748" w:rsidR="00194954" w:rsidRPr="00A32201" w:rsidRDefault="00254356" w:rsidP="00C2412E">
            <w:pPr>
              <w:tabs>
                <w:tab w:val="center" w:pos="4680"/>
              </w:tabs>
            </w:pPr>
            <w:r>
              <w:t>US Dept</w:t>
            </w:r>
            <w:r w:rsidR="001E0E03">
              <w:t>.</w:t>
            </w:r>
            <w:r>
              <w:t xml:space="preserve"> of the Interior </w:t>
            </w:r>
          </w:p>
        </w:tc>
        <w:tc>
          <w:tcPr>
            <w:tcW w:w="2288" w:type="dxa"/>
          </w:tcPr>
          <w:p w14:paraId="5577389D" w14:textId="07F30FD5" w:rsidR="00194954" w:rsidRDefault="00254356" w:rsidP="00C92542">
            <w:pPr>
              <w:tabs>
                <w:tab w:val="center" w:pos="4680"/>
              </w:tabs>
            </w:pPr>
            <w:r>
              <w:t xml:space="preserve">Boiler </w:t>
            </w:r>
            <w:r w:rsidR="002A50B4">
              <w:t>#</w:t>
            </w:r>
            <w:r>
              <w:t>1</w:t>
            </w:r>
          </w:p>
        </w:tc>
        <w:tc>
          <w:tcPr>
            <w:tcW w:w="2294" w:type="dxa"/>
          </w:tcPr>
          <w:p w14:paraId="59C3BEB8" w14:textId="024629C2" w:rsidR="00194954" w:rsidRDefault="00194954" w:rsidP="00564065">
            <w:pPr>
              <w:tabs>
                <w:tab w:val="center" w:pos="4680"/>
              </w:tabs>
            </w:pPr>
            <w:r>
              <w:t>A</w:t>
            </w:r>
            <w:r w:rsidR="003B06CC">
              <w:t>ERCO</w:t>
            </w:r>
            <w:r>
              <w:t xml:space="preserve"> BMK6000</w:t>
            </w:r>
          </w:p>
        </w:tc>
        <w:tc>
          <w:tcPr>
            <w:tcW w:w="1816" w:type="dxa"/>
          </w:tcPr>
          <w:p w14:paraId="457870F6" w14:textId="77777777" w:rsidR="00194954" w:rsidRDefault="00194954" w:rsidP="00194954">
            <w:pPr>
              <w:tabs>
                <w:tab w:val="center" w:pos="4680"/>
              </w:tabs>
              <w:jc w:val="center"/>
            </w:pPr>
            <w:r>
              <w:t>6</w:t>
            </w:r>
            <w:r w:rsidR="009B0281">
              <w:t>.0</w:t>
            </w:r>
          </w:p>
        </w:tc>
        <w:tc>
          <w:tcPr>
            <w:tcW w:w="1147" w:type="dxa"/>
          </w:tcPr>
          <w:p w14:paraId="38925839" w14:textId="6C2FEF14" w:rsidR="00194954" w:rsidRDefault="00194954" w:rsidP="00052994">
            <w:pPr>
              <w:tabs>
                <w:tab w:val="center" w:pos="4680"/>
              </w:tabs>
              <w:jc w:val="center"/>
            </w:pPr>
            <w:r>
              <w:t>7</w:t>
            </w:r>
            <w:r w:rsidR="00254356">
              <w:t>089</w:t>
            </w:r>
            <w:r w:rsidR="006F1226">
              <w:t>-R1</w:t>
            </w:r>
          </w:p>
        </w:tc>
      </w:tr>
      <w:tr w:rsidR="009B0281" w14:paraId="19A26EE9" w14:textId="77777777" w:rsidTr="002D7CA5">
        <w:trPr>
          <w:trHeight w:val="479"/>
        </w:trPr>
        <w:tc>
          <w:tcPr>
            <w:tcW w:w="2587" w:type="dxa"/>
          </w:tcPr>
          <w:p w14:paraId="5C22D432" w14:textId="77777777" w:rsidR="001B390E" w:rsidRDefault="001B390E" w:rsidP="001B390E">
            <w:pPr>
              <w:tabs>
                <w:tab w:val="center" w:pos="4680"/>
              </w:tabs>
            </w:pPr>
            <w:r>
              <w:t>Main Interior Building,</w:t>
            </w:r>
          </w:p>
          <w:p w14:paraId="02D8A22C" w14:textId="3F335A6E" w:rsidR="009B0281" w:rsidRDefault="001B390E" w:rsidP="001B390E">
            <w:pPr>
              <w:tabs>
                <w:tab w:val="center" w:pos="4680"/>
              </w:tabs>
            </w:pPr>
            <w:r>
              <w:t>US Dept. of the Interior</w:t>
            </w:r>
          </w:p>
        </w:tc>
        <w:tc>
          <w:tcPr>
            <w:tcW w:w="2288" w:type="dxa"/>
          </w:tcPr>
          <w:p w14:paraId="4BD227C8" w14:textId="39142795" w:rsidR="009B0281" w:rsidRDefault="00254356" w:rsidP="002C670D">
            <w:r>
              <w:t xml:space="preserve">Boiler </w:t>
            </w:r>
            <w:r w:rsidR="002A50B4">
              <w:t>#</w:t>
            </w:r>
            <w:r>
              <w:t>2</w:t>
            </w:r>
          </w:p>
        </w:tc>
        <w:tc>
          <w:tcPr>
            <w:tcW w:w="2294" w:type="dxa"/>
          </w:tcPr>
          <w:p w14:paraId="584D0D88" w14:textId="02E3DB18" w:rsidR="009B0281" w:rsidRDefault="003B06CC">
            <w:r>
              <w:t>AERCO BMK6000</w:t>
            </w:r>
          </w:p>
        </w:tc>
        <w:tc>
          <w:tcPr>
            <w:tcW w:w="1816" w:type="dxa"/>
          </w:tcPr>
          <w:p w14:paraId="1F0CFE23" w14:textId="77777777" w:rsidR="009B0281" w:rsidRDefault="009B0281" w:rsidP="009B0281">
            <w:pPr>
              <w:jc w:val="center"/>
            </w:pPr>
            <w:r w:rsidRPr="00620F6D">
              <w:t>6.0</w:t>
            </w:r>
          </w:p>
        </w:tc>
        <w:tc>
          <w:tcPr>
            <w:tcW w:w="1147" w:type="dxa"/>
          </w:tcPr>
          <w:p w14:paraId="507E557D" w14:textId="15D25940" w:rsidR="009B0281" w:rsidRDefault="009B0281" w:rsidP="00052994">
            <w:pPr>
              <w:tabs>
                <w:tab w:val="center" w:pos="4680"/>
              </w:tabs>
              <w:jc w:val="center"/>
            </w:pPr>
            <w:r>
              <w:t>7</w:t>
            </w:r>
            <w:r w:rsidR="00254356">
              <w:t>090</w:t>
            </w:r>
            <w:r w:rsidR="006F1226">
              <w:t>-R1</w:t>
            </w:r>
          </w:p>
        </w:tc>
      </w:tr>
      <w:tr w:rsidR="009B0281" w14:paraId="2CF97AC4" w14:textId="77777777" w:rsidTr="002D7CA5">
        <w:trPr>
          <w:trHeight w:val="479"/>
        </w:trPr>
        <w:tc>
          <w:tcPr>
            <w:tcW w:w="2587" w:type="dxa"/>
          </w:tcPr>
          <w:p w14:paraId="096A7F3B" w14:textId="77777777" w:rsidR="001B390E" w:rsidRDefault="001B390E" w:rsidP="001B390E">
            <w:pPr>
              <w:tabs>
                <w:tab w:val="center" w:pos="4680"/>
              </w:tabs>
            </w:pPr>
            <w:r>
              <w:t>Main Interior Building,</w:t>
            </w:r>
          </w:p>
          <w:p w14:paraId="7644D6FA" w14:textId="559FB22E" w:rsidR="009B0281" w:rsidRDefault="001B390E" w:rsidP="001B390E">
            <w:pPr>
              <w:tabs>
                <w:tab w:val="center" w:pos="4680"/>
              </w:tabs>
            </w:pPr>
            <w:r>
              <w:t>US Dept. of the Interior</w:t>
            </w:r>
          </w:p>
        </w:tc>
        <w:tc>
          <w:tcPr>
            <w:tcW w:w="2288" w:type="dxa"/>
          </w:tcPr>
          <w:p w14:paraId="49F826C9" w14:textId="3AEB298D" w:rsidR="009B0281" w:rsidRDefault="00254356" w:rsidP="002C670D">
            <w:r>
              <w:t xml:space="preserve">Boiler </w:t>
            </w:r>
            <w:r w:rsidR="002A50B4">
              <w:t>#</w:t>
            </w:r>
            <w:r>
              <w:t>3</w:t>
            </w:r>
          </w:p>
        </w:tc>
        <w:tc>
          <w:tcPr>
            <w:tcW w:w="2294" w:type="dxa"/>
          </w:tcPr>
          <w:p w14:paraId="4FF4D17F" w14:textId="3E3CBA92" w:rsidR="009B0281" w:rsidRDefault="003B06CC">
            <w:r>
              <w:t>AERCO BMK6000</w:t>
            </w:r>
          </w:p>
        </w:tc>
        <w:tc>
          <w:tcPr>
            <w:tcW w:w="1816" w:type="dxa"/>
          </w:tcPr>
          <w:p w14:paraId="7E15E53A" w14:textId="77777777" w:rsidR="009B0281" w:rsidRDefault="009B0281" w:rsidP="009B0281">
            <w:pPr>
              <w:jc w:val="center"/>
            </w:pPr>
            <w:r w:rsidRPr="00620F6D">
              <w:t>6.0</w:t>
            </w:r>
          </w:p>
        </w:tc>
        <w:tc>
          <w:tcPr>
            <w:tcW w:w="1147" w:type="dxa"/>
          </w:tcPr>
          <w:p w14:paraId="2907D816" w14:textId="6420DCCC" w:rsidR="009B0281" w:rsidRDefault="009B0281" w:rsidP="00052994">
            <w:pPr>
              <w:tabs>
                <w:tab w:val="center" w:pos="4680"/>
              </w:tabs>
              <w:jc w:val="center"/>
            </w:pPr>
            <w:r>
              <w:t>7</w:t>
            </w:r>
            <w:r w:rsidR="00254356">
              <w:t>091</w:t>
            </w:r>
            <w:r w:rsidR="006F1226">
              <w:t>-R1</w:t>
            </w:r>
          </w:p>
        </w:tc>
      </w:tr>
      <w:tr w:rsidR="009B0281" w14:paraId="3CD1E8E8" w14:textId="77777777" w:rsidTr="002D7CA5">
        <w:trPr>
          <w:trHeight w:val="479"/>
        </w:trPr>
        <w:tc>
          <w:tcPr>
            <w:tcW w:w="2587" w:type="dxa"/>
          </w:tcPr>
          <w:p w14:paraId="5044FB89" w14:textId="77777777" w:rsidR="001B390E" w:rsidRDefault="001B390E" w:rsidP="001B390E">
            <w:pPr>
              <w:tabs>
                <w:tab w:val="center" w:pos="4680"/>
              </w:tabs>
            </w:pPr>
            <w:r>
              <w:t>Main Interior Building,</w:t>
            </w:r>
          </w:p>
          <w:p w14:paraId="456819F1" w14:textId="0172945C" w:rsidR="009B0281" w:rsidRDefault="001B390E" w:rsidP="001B390E">
            <w:pPr>
              <w:tabs>
                <w:tab w:val="center" w:pos="4680"/>
              </w:tabs>
            </w:pPr>
            <w:r>
              <w:t>US Dept. of the Interior</w:t>
            </w:r>
          </w:p>
        </w:tc>
        <w:tc>
          <w:tcPr>
            <w:tcW w:w="2288" w:type="dxa"/>
          </w:tcPr>
          <w:p w14:paraId="45B803C6" w14:textId="4873A40F" w:rsidR="009B0281" w:rsidRDefault="00254356" w:rsidP="002C670D">
            <w:r>
              <w:t xml:space="preserve">Boiler </w:t>
            </w:r>
            <w:r w:rsidR="002A50B4">
              <w:t>#</w:t>
            </w:r>
            <w:r>
              <w:t>4</w:t>
            </w:r>
          </w:p>
        </w:tc>
        <w:tc>
          <w:tcPr>
            <w:tcW w:w="2294" w:type="dxa"/>
          </w:tcPr>
          <w:p w14:paraId="3F7598DF" w14:textId="17A76291" w:rsidR="009B0281" w:rsidRDefault="003B06CC">
            <w:r>
              <w:t>AERCO BMK6000</w:t>
            </w:r>
          </w:p>
        </w:tc>
        <w:tc>
          <w:tcPr>
            <w:tcW w:w="1816" w:type="dxa"/>
          </w:tcPr>
          <w:p w14:paraId="1D7689F7" w14:textId="77777777" w:rsidR="009B0281" w:rsidRDefault="009B0281" w:rsidP="009B0281">
            <w:pPr>
              <w:jc w:val="center"/>
            </w:pPr>
            <w:r w:rsidRPr="00620F6D">
              <w:t>6.0</w:t>
            </w:r>
          </w:p>
        </w:tc>
        <w:tc>
          <w:tcPr>
            <w:tcW w:w="1147" w:type="dxa"/>
          </w:tcPr>
          <w:p w14:paraId="6797923C" w14:textId="3E373CFF" w:rsidR="009B0281" w:rsidRDefault="009B0281" w:rsidP="00052994">
            <w:pPr>
              <w:tabs>
                <w:tab w:val="center" w:pos="4680"/>
              </w:tabs>
              <w:jc w:val="center"/>
            </w:pPr>
            <w:r>
              <w:t>7</w:t>
            </w:r>
            <w:r w:rsidR="00254356">
              <w:t>092</w:t>
            </w:r>
            <w:r w:rsidR="006F1226">
              <w:t>-R1</w:t>
            </w:r>
          </w:p>
        </w:tc>
      </w:tr>
      <w:tr w:rsidR="009B0281" w14:paraId="2E4F0611" w14:textId="77777777" w:rsidTr="002D7CA5">
        <w:trPr>
          <w:trHeight w:val="479"/>
        </w:trPr>
        <w:tc>
          <w:tcPr>
            <w:tcW w:w="2587" w:type="dxa"/>
          </w:tcPr>
          <w:p w14:paraId="5B4D0C8E" w14:textId="77777777" w:rsidR="001B390E" w:rsidRDefault="001B390E" w:rsidP="001B390E">
            <w:pPr>
              <w:tabs>
                <w:tab w:val="center" w:pos="4680"/>
              </w:tabs>
            </w:pPr>
            <w:r>
              <w:t>Main Interior Building,</w:t>
            </w:r>
          </w:p>
          <w:p w14:paraId="5BD15F73" w14:textId="35E792DB" w:rsidR="009B0281" w:rsidRDefault="001B390E" w:rsidP="001B390E">
            <w:pPr>
              <w:tabs>
                <w:tab w:val="center" w:pos="4680"/>
              </w:tabs>
            </w:pPr>
            <w:r>
              <w:t>US Dept. of the Interior</w:t>
            </w:r>
          </w:p>
        </w:tc>
        <w:tc>
          <w:tcPr>
            <w:tcW w:w="2288" w:type="dxa"/>
          </w:tcPr>
          <w:p w14:paraId="0A47B491" w14:textId="6D0D712A" w:rsidR="009B0281" w:rsidRDefault="00254356" w:rsidP="002C670D">
            <w:r>
              <w:t xml:space="preserve">Boiler </w:t>
            </w:r>
            <w:r w:rsidR="002A50B4">
              <w:t>#</w:t>
            </w:r>
            <w:r>
              <w:t>5</w:t>
            </w:r>
          </w:p>
        </w:tc>
        <w:tc>
          <w:tcPr>
            <w:tcW w:w="2294" w:type="dxa"/>
          </w:tcPr>
          <w:p w14:paraId="7BE6E6D4" w14:textId="5A466874" w:rsidR="009B0281" w:rsidRDefault="003B06CC">
            <w:r>
              <w:t>AERCO BMK6000</w:t>
            </w:r>
          </w:p>
        </w:tc>
        <w:tc>
          <w:tcPr>
            <w:tcW w:w="1816" w:type="dxa"/>
          </w:tcPr>
          <w:p w14:paraId="64325025" w14:textId="77777777" w:rsidR="009B0281" w:rsidRDefault="009B0281" w:rsidP="009B0281">
            <w:pPr>
              <w:jc w:val="center"/>
            </w:pPr>
            <w:r w:rsidRPr="00620F6D">
              <w:t>6.0</w:t>
            </w:r>
          </w:p>
        </w:tc>
        <w:tc>
          <w:tcPr>
            <w:tcW w:w="1147" w:type="dxa"/>
          </w:tcPr>
          <w:p w14:paraId="79398277" w14:textId="563F17EA" w:rsidR="009B0281" w:rsidRDefault="009B0281" w:rsidP="00052994">
            <w:pPr>
              <w:tabs>
                <w:tab w:val="center" w:pos="4680"/>
              </w:tabs>
              <w:jc w:val="center"/>
            </w:pPr>
            <w:r>
              <w:t>7</w:t>
            </w:r>
            <w:r w:rsidR="00254356">
              <w:t>093</w:t>
            </w:r>
            <w:r w:rsidR="006F1226">
              <w:t>-R1</w:t>
            </w:r>
          </w:p>
        </w:tc>
      </w:tr>
    </w:tbl>
    <w:p w14:paraId="222D22C8" w14:textId="77777777" w:rsidR="00135BB1" w:rsidRDefault="00135BB1" w:rsidP="00564065">
      <w:pPr>
        <w:jc w:val="both"/>
      </w:pPr>
    </w:p>
    <w:p w14:paraId="34F1CBAB" w14:textId="0D0A6667" w:rsidR="00564065" w:rsidRPr="0015560D" w:rsidRDefault="00564065" w:rsidP="00564065">
      <w:pPr>
        <w:jc w:val="both"/>
      </w:pPr>
      <w:r w:rsidRPr="0015560D">
        <w:t xml:space="preserve">Based on the plans and specifications as detailed in </w:t>
      </w:r>
      <w:r>
        <w:t>the</w:t>
      </w:r>
      <w:r w:rsidRPr="0015560D">
        <w:t xml:space="preserve"> </w:t>
      </w:r>
      <w:r>
        <w:t>air permit application</w:t>
      </w:r>
      <w:r w:rsidR="00C755AB">
        <w:t>s</w:t>
      </w:r>
      <w:r>
        <w:t xml:space="preserve"> received on </w:t>
      </w:r>
      <w:r w:rsidR="00804A49">
        <w:t>December 7, 2021</w:t>
      </w:r>
      <w:r w:rsidR="00F17CD1">
        <w:t xml:space="preserve">, </w:t>
      </w:r>
      <w:r>
        <w:t>the application</w:t>
      </w:r>
      <w:r w:rsidR="00C755AB">
        <w:t>s</w:t>
      </w:r>
      <w:r>
        <w:t xml:space="preserve"> </w:t>
      </w:r>
      <w:r w:rsidR="00C755AB">
        <w:t>are</w:t>
      </w:r>
      <w:r>
        <w:t xml:space="preserve"> hereby approved, </w:t>
      </w:r>
      <w:r w:rsidR="00DC389C">
        <w:t>and the</w:t>
      </w:r>
      <w:r w:rsidR="00F17CD1">
        <w:t xml:space="preserve"> o</w:t>
      </w:r>
      <w:r w:rsidR="00DC389C">
        <w:t>peration of the boilers</w:t>
      </w:r>
      <w:r>
        <w:t xml:space="preserve"> </w:t>
      </w:r>
      <w:r w:rsidR="00F17CD1">
        <w:t>is</w:t>
      </w:r>
      <w:r w:rsidR="00CF48D0">
        <w:t xml:space="preserve"> </w:t>
      </w:r>
      <w:r w:rsidR="00DC389C">
        <w:t xml:space="preserve">permitted, </w:t>
      </w:r>
      <w:r w:rsidRPr="0015560D">
        <w:t>subject to the following conditions:</w:t>
      </w:r>
    </w:p>
    <w:p w14:paraId="3B1F385C" w14:textId="77777777" w:rsidR="00564065" w:rsidRDefault="00564065" w:rsidP="00564065">
      <w:pPr>
        <w:jc w:val="both"/>
      </w:pPr>
    </w:p>
    <w:p w14:paraId="2428472B" w14:textId="77777777" w:rsidR="00CF48D0" w:rsidRDefault="00CF48D0">
      <w:r>
        <w:br w:type="page"/>
      </w:r>
    </w:p>
    <w:p w14:paraId="37C20813" w14:textId="63072521" w:rsidR="00564065" w:rsidRPr="006243B7" w:rsidRDefault="00564065" w:rsidP="00564065">
      <w:pPr>
        <w:ind w:left="360" w:hanging="360"/>
        <w:rPr>
          <w:u w:val="single"/>
        </w:rPr>
      </w:pPr>
      <w:r w:rsidRPr="006243B7">
        <w:lastRenderedPageBreak/>
        <w:t>I.</w:t>
      </w:r>
      <w:r w:rsidRPr="006243B7">
        <w:tab/>
      </w:r>
      <w:r w:rsidRPr="006243B7">
        <w:rPr>
          <w:u w:val="single"/>
        </w:rPr>
        <w:t>General Requirements:</w:t>
      </w:r>
    </w:p>
    <w:p w14:paraId="29BC94E6" w14:textId="77777777" w:rsidR="00564065" w:rsidRPr="006243B7" w:rsidRDefault="00564065" w:rsidP="00564065">
      <w:pPr>
        <w:ind w:left="360" w:hanging="360"/>
      </w:pPr>
    </w:p>
    <w:p w14:paraId="42A906C8" w14:textId="3AF68EE5" w:rsidR="00564065" w:rsidRDefault="00A90053" w:rsidP="00564065">
      <w:pPr>
        <w:numPr>
          <w:ilvl w:val="1"/>
          <w:numId w:val="3"/>
        </w:numPr>
        <w:tabs>
          <w:tab w:val="clear" w:pos="720"/>
        </w:tabs>
        <w:jc w:val="both"/>
      </w:pPr>
      <w:r>
        <w:t>This</w:t>
      </w:r>
      <w:r w:rsidR="00564065" w:rsidRPr="006A4B1F">
        <w:t xml:space="preserve"> approval is issued pursuant to</w:t>
      </w:r>
      <w:r w:rsidR="00564065">
        <w:t xml:space="preserve"> the air pollution control requirements of the applicable section</w:t>
      </w:r>
      <w:r>
        <w:t>s</w:t>
      </w:r>
      <w:r w:rsidR="00564065" w:rsidRPr="006A4B1F">
        <w:t xml:space="preserve"> </w:t>
      </w:r>
      <w:r w:rsidR="00564065">
        <w:t xml:space="preserve">of 20 DCMR </w:t>
      </w:r>
      <w:r w:rsidR="00564065" w:rsidRPr="006A4B1F">
        <w:t>for the operation of</w:t>
      </w:r>
      <w:r w:rsidR="00564065">
        <w:t xml:space="preserve"> the</w:t>
      </w:r>
      <w:r w:rsidR="00564065" w:rsidRPr="006A4B1F">
        <w:t xml:space="preserve"> boiler</w:t>
      </w:r>
      <w:r w:rsidR="0081595A">
        <w:t>s</w:t>
      </w:r>
      <w:r w:rsidR="00564065" w:rsidRPr="006A4B1F">
        <w:t>.</w:t>
      </w:r>
    </w:p>
    <w:p w14:paraId="69760E94" w14:textId="77777777" w:rsidR="00564065" w:rsidRPr="006243B7" w:rsidRDefault="00564065" w:rsidP="00564065">
      <w:pPr>
        <w:ind w:left="720" w:hanging="360"/>
      </w:pPr>
    </w:p>
    <w:p w14:paraId="711A417E" w14:textId="026B112A" w:rsidR="00564065" w:rsidRDefault="00564065" w:rsidP="00564065">
      <w:pPr>
        <w:ind w:left="720" w:hanging="360"/>
      </w:pPr>
      <w:r w:rsidRPr="006243B7">
        <w:t>b.</w:t>
      </w:r>
      <w:r w:rsidRPr="006243B7">
        <w:tab/>
        <w:t>This</w:t>
      </w:r>
      <w:r>
        <w:t xml:space="preserve"> </w:t>
      </w:r>
      <w:r w:rsidR="00C755AB">
        <w:t xml:space="preserve">set of </w:t>
      </w:r>
      <w:r>
        <w:t>permit</w:t>
      </w:r>
      <w:r w:rsidR="00C755AB">
        <w:t>s</w:t>
      </w:r>
      <w:r>
        <w:t xml:space="preserve"> will expire</w:t>
      </w:r>
      <w:r w:rsidRPr="006243B7">
        <w:t xml:space="preserve"> on </w:t>
      </w:r>
      <w:r w:rsidR="000E25D3">
        <w:t>July 1</w:t>
      </w:r>
      <w:r w:rsidR="00586C7B">
        <w:t>8</w:t>
      </w:r>
      <w:r>
        <w:t>, 202</w:t>
      </w:r>
      <w:r w:rsidR="005E236B">
        <w:t>7</w:t>
      </w:r>
      <w:r w:rsidRPr="006243B7">
        <w:t xml:space="preserve">.  If continued operation after this date is desired, the </w:t>
      </w:r>
      <w:r w:rsidR="0071289B">
        <w:t>Permittee</w:t>
      </w:r>
      <w:r w:rsidR="00136B8D">
        <w:t xml:space="preserve"> shall submit </w:t>
      </w:r>
      <w:r>
        <w:t>a</w:t>
      </w:r>
      <w:r w:rsidRPr="006243B7">
        <w:t>pplication</w:t>
      </w:r>
      <w:r w:rsidR="00136B8D">
        <w:t>s</w:t>
      </w:r>
      <w:r w:rsidRPr="006243B7">
        <w:t xml:space="preserve"> for renewal by</w:t>
      </w:r>
      <w:r>
        <w:t xml:space="preserve"> </w:t>
      </w:r>
      <w:r w:rsidR="000E25D3">
        <w:t>April 1</w:t>
      </w:r>
      <w:r w:rsidR="00586C7B">
        <w:t>8</w:t>
      </w:r>
      <w:r w:rsidR="00136B8D">
        <w:t>, 202</w:t>
      </w:r>
      <w:r w:rsidR="005E236B">
        <w:t>7</w:t>
      </w:r>
      <w:r>
        <w:t xml:space="preserve">. </w:t>
      </w:r>
      <w:r w:rsidRPr="006A4B1F">
        <w:t>[20 DCMR 200.4]</w:t>
      </w:r>
    </w:p>
    <w:p w14:paraId="174F7709" w14:textId="77777777" w:rsidR="00564065" w:rsidRDefault="00564065" w:rsidP="00564065">
      <w:pPr>
        <w:ind w:left="720" w:hanging="360"/>
      </w:pPr>
    </w:p>
    <w:p w14:paraId="5E965C46" w14:textId="5446607C" w:rsidR="00564065" w:rsidRDefault="000E25D3" w:rsidP="00B02A6F">
      <w:pPr>
        <w:pStyle w:val="ListParagraph"/>
        <w:numPr>
          <w:ilvl w:val="0"/>
          <w:numId w:val="1"/>
        </w:numPr>
      </w:pPr>
      <w:r>
        <w:t>O</w:t>
      </w:r>
      <w:r w:rsidR="00564065">
        <w:t xml:space="preserve">peration of equipment under the authority of this </w:t>
      </w:r>
      <w:r w:rsidR="007B18E8">
        <w:t xml:space="preserve">set of </w:t>
      </w:r>
      <w:r w:rsidR="00564065">
        <w:t>permit</w:t>
      </w:r>
      <w:r w:rsidR="007B18E8">
        <w:t>s</w:t>
      </w:r>
      <w:r w:rsidR="00564065">
        <w:t xml:space="preserve"> shall be considered acceptance of its terms and conditions</w:t>
      </w:r>
      <w:r w:rsidR="00564065" w:rsidRPr="006243B7">
        <w:t>.</w:t>
      </w:r>
    </w:p>
    <w:p w14:paraId="495ED89F" w14:textId="77777777" w:rsidR="00B02A6F" w:rsidRDefault="00B02A6F" w:rsidP="00B02A6F">
      <w:pPr>
        <w:pStyle w:val="ListParagraph"/>
      </w:pPr>
    </w:p>
    <w:p w14:paraId="56A93AE1" w14:textId="77777777" w:rsidR="00564065" w:rsidRDefault="00564065" w:rsidP="00564065">
      <w:pPr>
        <w:numPr>
          <w:ilvl w:val="0"/>
          <w:numId w:val="1"/>
        </w:numPr>
      </w:pPr>
      <w:r>
        <w:t xml:space="preserve">The Permittee shall allow authorized officials of the </w:t>
      </w:r>
      <w:proofErr w:type="gramStart"/>
      <w:r>
        <w:t>District</w:t>
      </w:r>
      <w:proofErr w:type="gramEnd"/>
      <w:r>
        <w:t>, upon presentation of identification, to:</w:t>
      </w:r>
    </w:p>
    <w:p w14:paraId="3544B1E4" w14:textId="77777777" w:rsidR="00564065" w:rsidRDefault="00564065" w:rsidP="00564065">
      <w:pPr>
        <w:ind w:left="720"/>
      </w:pPr>
    </w:p>
    <w:p w14:paraId="27693DBD" w14:textId="77777777" w:rsidR="00564065" w:rsidRPr="00F341B1" w:rsidRDefault="00564065" w:rsidP="00564065">
      <w:pPr>
        <w:ind w:left="1080" w:hanging="360"/>
      </w:pPr>
      <w:r w:rsidRPr="00F341B1">
        <w:t>1.</w:t>
      </w:r>
      <w:r w:rsidRPr="00F341B1">
        <w:tab/>
        <w:t>Enter upon the Permittee’s premises where a source or emission unit is located, an emissions related activity is conducted, or where records required by this permit are kept;</w:t>
      </w:r>
    </w:p>
    <w:p w14:paraId="0B724132" w14:textId="77777777" w:rsidR="00564065" w:rsidRPr="00F341B1" w:rsidRDefault="00564065" w:rsidP="00564065">
      <w:pPr>
        <w:tabs>
          <w:tab w:val="left" w:pos="-1440"/>
          <w:tab w:val="left" w:pos="-720"/>
          <w:tab w:val="left" w:pos="1080"/>
        </w:tabs>
        <w:ind w:left="1080" w:hanging="360"/>
      </w:pPr>
    </w:p>
    <w:p w14:paraId="393BE438" w14:textId="77777777" w:rsidR="00564065" w:rsidRPr="00F341B1" w:rsidRDefault="00564065" w:rsidP="00564065">
      <w:pPr>
        <w:tabs>
          <w:tab w:val="left" w:pos="-1440"/>
          <w:tab w:val="left" w:pos="-720"/>
          <w:tab w:val="left" w:pos="1080"/>
        </w:tabs>
        <w:ind w:left="1080" w:hanging="360"/>
      </w:pPr>
      <w:r w:rsidRPr="00F341B1">
        <w:t>2.</w:t>
      </w:r>
      <w:r w:rsidRPr="00F341B1">
        <w:tab/>
        <w:t xml:space="preserve">Have access to and copy, at reasonable times, any records that must be kept under the terms and conditions of this permit; </w:t>
      </w:r>
    </w:p>
    <w:p w14:paraId="49AF1601" w14:textId="77777777" w:rsidR="00564065" w:rsidRPr="00F341B1" w:rsidRDefault="00564065" w:rsidP="00564065">
      <w:pPr>
        <w:tabs>
          <w:tab w:val="left" w:pos="-1440"/>
          <w:tab w:val="left" w:pos="-720"/>
          <w:tab w:val="left" w:pos="1080"/>
        </w:tabs>
        <w:ind w:left="1080" w:hanging="360"/>
      </w:pPr>
    </w:p>
    <w:p w14:paraId="5CEC0026" w14:textId="77777777" w:rsidR="00564065" w:rsidRPr="00F341B1" w:rsidRDefault="00564065" w:rsidP="00564065">
      <w:pPr>
        <w:tabs>
          <w:tab w:val="left" w:pos="-1440"/>
          <w:tab w:val="left" w:pos="-720"/>
          <w:tab w:val="left" w:pos="1080"/>
        </w:tabs>
        <w:ind w:left="1080" w:hanging="360"/>
      </w:pPr>
      <w:r w:rsidRPr="00F341B1">
        <w:t>3.</w:t>
      </w:r>
      <w:r w:rsidRPr="00F341B1">
        <w:tab/>
        <w:t>Inspect, at reasonable times, any facilities, equipment (including monitoring and air pollution control equipment), practices, or operations regulated or required under this permit; and</w:t>
      </w:r>
    </w:p>
    <w:p w14:paraId="64CE9F33" w14:textId="77777777" w:rsidR="00564065" w:rsidRPr="00F341B1" w:rsidRDefault="00564065" w:rsidP="00564065">
      <w:pPr>
        <w:tabs>
          <w:tab w:val="left" w:pos="-1440"/>
          <w:tab w:val="left" w:pos="-720"/>
          <w:tab w:val="left" w:pos="1080"/>
        </w:tabs>
        <w:ind w:left="1080" w:hanging="360"/>
      </w:pPr>
    </w:p>
    <w:p w14:paraId="65BE48DB" w14:textId="77777777" w:rsidR="00564065" w:rsidRPr="00F341B1" w:rsidRDefault="00564065" w:rsidP="00564065">
      <w:pPr>
        <w:ind w:left="1080" w:hanging="360"/>
        <w:jc w:val="both"/>
      </w:pPr>
      <w:r w:rsidRPr="00F341B1">
        <w:t>4.</w:t>
      </w:r>
      <w:r w:rsidRPr="00F341B1">
        <w:tab/>
        <w:t>Sample or monitor, at reasonable times, any substance or parameter for the purpose of assuring compliance with this permit or any applicable requirement.</w:t>
      </w:r>
    </w:p>
    <w:p w14:paraId="4FFDF7E3" w14:textId="77777777" w:rsidR="00564065" w:rsidRDefault="00564065" w:rsidP="00564065">
      <w:pPr>
        <w:ind w:left="360"/>
      </w:pPr>
    </w:p>
    <w:p w14:paraId="5D1BA2BE" w14:textId="77777777" w:rsidR="00564065" w:rsidRDefault="00564065" w:rsidP="00564065">
      <w:pPr>
        <w:numPr>
          <w:ilvl w:val="0"/>
          <w:numId w:val="1"/>
        </w:numPr>
      </w:pPr>
      <w:r>
        <w:t xml:space="preserve">This </w:t>
      </w:r>
      <w:r w:rsidR="008942D0">
        <w:t xml:space="preserve">set of </w:t>
      </w:r>
      <w:r>
        <w:t>permit</w:t>
      </w:r>
      <w:r w:rsidR="008942D0">
        <w:t>s</w:t>
      </w:r>
      <w:r>
        <w:t xml:space="preserve"> shall be kept on the premises and produced upon request</w:t>
      </w:r>
      <w:r w:rsidRPr="0054722C">
        <w:t>.</w:t>
      </w:r>
    </w:p>
    <w:p w14:paraId="083F46B7" w14:textId="77777777" w:rsidR="00564065" w:rsidRDefault="00564065" w:rsidP="00564065"/>
    <w:p w14:paraId="7E889F56" w14:textId="77777777" w:rsidR="00564065" w:rsidRDefault="00564065" w:rsidP="00564065">
      <w:pPr>
        <w:numPr>
          <w:ilvl w:val="0"/>
          <w:numId w:val="1"/>
        </w:numPr>
      </w:pPr>
      <w:r w:rsidRPr="00F341B1">
        <w:t>Failure to com</w:t>
      </w:r>
      <w:r w:rsidR="000A4B16">
        <w:t xml:space="preserve">ply with the provisions of these </w:t>
      </w:r>
      <w:r w:rsidRPr="00F341B1">
        <w:t>permit</w:t>
      </w:r>
      <w:r w:rsidR="000A4B16">
        <w:t>s</w:t>
      </w:r>
      <w:r w:rsidRPr="00F341B1">
        <w:t xml:space="preserve"> may be grounds for suspension or revocation. [20 DCMR 202.2]</w:t>
      </w:r>
    </w:p>
    <w:p w14:paraId="77DCD82A" w14:textId="226A1528" w:rsidR="00564065" w:rsidRDefault="00564065" w:rsidP="00564065"/>
    <w:p w14:paraId="6E5DC81A" w14:textId="77777777" w:rsidR="00564065" w:rsidRPr="006243B7" w:rsidRDefault="00564065" w:rsidP="00564065">
      <w:pPr>
        <w:ind w:left="360" w:hanging="360"/>
        <w:rPr>
          <w:u w:val="single"/>
        </w:rPr>
      </w:pPr>
      <w:r w:rsidRPr="006243B7">
        <w:t>II.</w:t>
      </w:r>
      <w:r w:rsidRPr="006243B7">
        <w:tab/>
      </w:r>
      <w:r w:rsidRPr="006243B7">
        <w:rPr>
          <w:u w:val="single"/>
        </w:rPr>
        <w:t>Emission Limitations:</w:t>
      </w:r>
    </w:p>
    <w:p w14:paraId="1ED28F99" w14:textId="77777777" w:rsidR="00564065" w:rsidRDefault="00564065" w:rsidP="00564065">
      <w:pPr>
        <w:ind w:left="360" w:hanging="360"/>
      </w:pPr>
    </w:p>
    <w:p w14:paraId="6BA8C152" w14:textId="0CDD7078" w:rsidR="00654E0A" w:rsidRDefault="00654E0A" w:rsidP="00654E0A">
      <w:pPr>
        <w:numPr>
          <w:ilvl w:val="1"/>
          <w:numId w:val="11"/>
        </w:numPr>
        <w:tabs>
          <w:tab w:val="clear" w:pos="792"/>
          <w:tab w:val="num" w:pos="720"/>
        </w:tabs>
        <w:ind w:left="720" w:hanging="360"/>
        <w:jc w:val="both"/>
      </w:pPr>
      <w:r>
        <w:t>Each of the five (5) identical 6.0 million B</w:t>
      </w:r>
      <w:r w:rsidR="0010535F">
        <w:t>TU</w:t>
      </w:r>
      <w:r>
        <w:t xml:space="preserve"> per hour AERCO Benchmark 6000 natural gas-fired boilers, shall not emit pollutants in excess of those specified in the following table </w:t>
      </w:r>
      <w:r w:rsidRPr="009E088B">
        <w:t>[20 DCMR 201]:</w:t>
      </w:r>
      <w:r>
        <w:t xml:space="preserve">  </w:t>
      </w:r>
      <w:r>
        <w:rPr>
          <w:i/>
        </w:rPr>
        <w:t>Note that, unless other credible evidence of a violation, such as test results required under Condition IV(a), are identified, compliance with Condition III of this permit will be considered compliance with this condition.</w:t>
      </w:r>
    </w:p>
    <w:p w14:paraId="440D66D7" w14:textId="1E959200" w:rsidR="00654E0A" w:rsidRDefault="00654E0A" w:rsidP="00654E0A">
      <w:pPr>
        <w:tabs>
          <w:tab w:val="left" w:pos="-1440"/>
          <w:tab w:val="left" w:pos="1440"/>
        </w:tabs>
      </w:pPr>
    </w:p>
    <w:p w14:paraId="6B0EBDC6" w14:textId="77777777" w:rsidR="00EE3404" w:rsidRDefault="00EE3404" w:rsidP="00654E0A">
      <w:pPr>
        <w:tabs>
          <w:tab w:val="left" w:pos="-1440"/>
          <w:tab w:val="left" w:pos="1440"/>
        </w:tabs>
      </w:pPr>
    </w:p>
    <w:tbl>
      <w:tblPr>
        <w:tblW w:w="81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3960"/>
      </w:tblGrid>
      <w:tr w:rsidR="00654E0A" w14:paraId="1A5BFC65" w14:textId="77777777" w:rsidTr="001960EC">
        <w:tc>
          <w:tcPr>
            <w:tcW w:w="8190" w:type="dxa"/>
            <w:gridSpan w:val="2"/>
          </w:tcPr>
          <w:p w14:paraId="512F3047" w14:textId="77777777" w:rsidR="00654E0A" w:rsidRDefault="00654E0A" w:rsidP="001960EC">
            <w:pPr>
              <w:tabs>
                <w:tab w:val="left" w:pos="-1440"/>
                <w:tab w:val="left" w:pos="1080"/>
              </w:tabs>
              <w:jc w:val="center"/>
              <w:rPr>
                <w:b/>
              </w:rPr>
            </w:pPr>
            <w:r>
              <w:rPr>
                <w:b/>
              </w:rPr>
              <w:lastRenderedPageBreak/>
              <w:t>Boiler Emission Limits</w:t>
            </w:r>
          </w:p>
        </w:tc>
      </w:tr>
      <w:tr w:rsidR="00654E0A" w:rsidRPr="00807627" w14:paraId="29DF27B6" w14:textId="77777777" w:rsidTr="001960EC">
        <w:tc>
          <w:tcPr>
            <w:tcW w:w="4230" w:type="dxa"/>
          </w:tcPr>
          <w:p w14:paraId="55EE780C" w14:textId="77777777" w:rsidR="00654E0A" w:rsidRPr="00807627" w:rsidRDefault="00654E0A" w:rsidP="001960EC">
            <w:pPr>
              <w:tabs>
                <w:tab w:val="left" w:pos="-1440"/>
                <w:tab w:val="left" w:pos="1080"/>
              </w:tabs>
              <w:jc w:val="center"/>
              <w:rPr>
                <w:b/>
              </w:rPr>
            </w:pPr>
            <w:r w:rsidRPr="00807627">
              <w:rPr>
                <w:b/>
              </w:rPr>
              <w:t>Pollutant</w:t>
            </w:r>
          </w:p>
        </w:tc>
        <w:tc>
          <w:tcPr>
            <w:tcW w:w="3960" w:type="dxa"/>
          </w:tcPr>
          <w:p w14:paraId="38803788" w14:textId="77777777" w:rsidR="00654E0A" w:rsidRPr="00807627" w:rsidRDefault="00654E0A" w:rsidP="001960EC">
            <w:pPr>
              <w:tabs>
                <w:tab w:val="left" w:pos="-1440"/>
                <w:tab w:val="left" w:pos="1080"/>
              </w:tabs>
              <w:jc w:val="center"/>
              <w:rPr>
                <w:b/>
              </w:rPr>
            </w:pPr>
            <w:r w:rsidRPr="00807627">
              <w:rPr>
                <w:b/>
              </w:rPr>
              <w:t>Short-Term Limit (</w:t>
            </w:r>
            <w:proofErr w:type="spellStart"/>
            <w:r w:rsidRPr="00807627">
              <w:rPr>
                <w:b/>
              </w:rPr>
              <w:t>lb</w:t>
            </w:r>
            <w:proofErr w:type="spellEnd"/>
            <w:r w:rsidRPr="00807627">
              <w:rPr>
                <w:b/>
              </w:rPr>
              <w:t>/</w:t>
            </w:r>
            <w:proofErr w:type="spellStart"/>
            <w:r w:rsidRPr="00807627">
              <w:rPr>
                <w:b/>
              </w:rPr>
              <w:t>hr</w:t>
            </w:r>
            <w:proofErr w:type="spellEnd"/>
            <w:r w:rsidRPr="00807627">
              <w:rPr>
                <w:b/>
              </w:rPr>
              <w:t>)</w:t>
            </w:r>
          </w:p>
        </w:tc>
      </w:tr>
      <w:tr w:rsidR="00654E0A" w:rsidRPr="00807627" w14:paraId="3402BB92" w14:textId="77777777" w:rsidTr="001960EC">
        <w:tc>
          <w:tcPr>
            <w:tcW w:w="4230" w:type="dxa"/>
          </w:tcPr>
          <w:p w14:paraId="710339A5" w14:textId="77777777" w:rsidR="00654E0A" w:rsidRPr="00807627" w:rsidRDefault="00654E0A" w:rsidP="001960EC">
            <w:pPr>
              <w:tabs>
                <w:tab w:val="left" w:pos="-1440"/>
                <w:tab w:val="left" w:pos="1080"/>
              </w:tabs>
            </w:pPr>
            <w:r w:rsidRPr="00807627">
              <w:t>Carbon Monoxide (CO)</w:t>
            </w:r>
          </w:p>
        </w:tc>
        <w:tc>
          <w:tcPr>
            <w:tcW w:w="3960" w:type="dxa"/>
          </w:tcPr>
          <w:p w14:paraId="23C7688D" w14:textId="02CBA6B8" w:rsidR="00654E0A" w:rsidRPr="00B33887" w:rsidRDefault="00654E0A" w:rsidP="001960EC">
            <w:pPr>
              <w:tabs>
                <w:tab w:val="left" w:pos="-1440"/>
                <w:tab w:val="left" w:pos="1080"/>
              </w:tabs>
              <w:jc w:val="center"/>
            </w:pPr>
            <w:r>
              <w:t>0.</w:t>
            </w:r>
            <w:r w:rsidR="00F0417D">
              <w:t>489</w:t>
            </w:r>
          </w:p>
        </w:tc>
      </w:tr>
      <w:tr w:rsidR="00654E0A" w:rsidRPr="00807627" w14:paraId="3F0036A3" w14:textId="77777777" w:rsidTr="001960EC">
        <w:tc>
          <w:tcPr>
            <w:tcW w:w="4230" w:type="dxa"/>
          </w:tcPr>
          <w:p w14:paraId="67E29B6A" w14:textId="77777777" w:rsidR="00654E0A" w:rsidRPr="00807627" w:rsidRDefault="00654E0A" w:rsidP="001960EC">
            <w:pPr>
              <w:tabs>
                <w:tab w:val="left" w:pos="-1440"/>
                <w:tab w:val="left" w:pos="1080"/>
              </w:tabs>
            </w:pPr>
            <w:r w:rsidRPr="00807627">
              <w:t>Oxides of Nitrogen (NO</w:t>
            </w:r>
            <w:r w:rsidRPr="00807627">
              <w:rPr>
                <w:vertAlign w:val="subscript"/>
              </w:rPr>
              <w:t>x</w:t>
            </w:r>
            <w:r w:rsidRPr="00807627">
              <w:t>)</w:t>
            </w:r>
          </w:p>
        </w:tc>
        <w:tc>
          <w:tcPr>
            <w:tcW w:w="3960" w:type="dxa"/>
          </w:tcPr>
          <w:p w14:paraId="7B71275E" w14:textId="77777777" w:rsidR="00654E0A" w:rsidRPr="00B33887" w:rsidRDefault="00654E0A" w:rsidP="001960EC">
            <w:pPr>
              <w:tabs>
                <w:tab w:val="left" w:pos="-1440"/>
                <w:tab w:val="left" w:pos="1080"/>
              </w:tabs>
              <w:jc w:val="center"/>
            </w:pPr>
            <w:r>
              <w:t>0.140</w:t>
            </w:r>
          </w:p>
        </w:tc>
      </w:tr>
      <w:tr w:rsidR="00654E0A" w:rsidRPr="00807627" w14:paraId="01CA055E" w14:textId="77777777" w:rsidTr="001960EC">
        <w:tc>
          <w:tcPr>
            <w:tcW w:w="4230" w:type="dxa"/>
          </w:tcPr>
          <w:p w14:paraId="063CDDDD" w14:textId="094C466D" w:rsidR="00654E0A" w:rsidRPr="004E2477" w:rsidRDefault="00654E0A" w:rsidP="001960EC">
            <w:pPr>
              <w:tabs>
                <w:tab w:val="left" w:pos="-1440"/>
                <w:tab w:val="left" w:pos="1080"/>
              </w:tabs>
              <w:rPr>
                <w:vertAlign w:val="superscript"/>
              </w:rPr>
            </w:pPr>
            <w:r>
              <w:t xml:space="preserve">Total </w:t>
            </w:r>
            <w:r w:rsidRPr="00807627">
              <w:t>Particulate Matter (PM</w:t>
            </w:r>
            <w:r>
              <w:t xml:space="preserve"> </w:t>
            </w:r>
            <w:proofErr w:type="gramStart"/>
            <w:r>
              <w:t>Total</w:t>
            </w:r>
            <w:r w:rsidRPr="00807627">
              <w:t>)</w:t>
            </w:r>
            <w:r w:rsidR="004E2477">
              <w:rPr>
                <w:vertAlign w:val="superscript"/>
              </w:rPr>
              <w:t>τ</w:t>
            </w:r>
            <w:proofErr w:type="gramEnd"/>
          </w:p>
        </w:tc>
        <w:tc>
          <w:tcPr>
            <w:tcW w:w="3960" w:type="dxa"/>
          </w:tcPr>
          <w:p w14:paraId="6818282C" w14:textId="58FC3AAD" w:rsidR="00654E0A" w:rsidRPr="00B33887" w:rsidRDefault="00654E0A" w:rsidP="001960EC">
            <w:pPr>
              <w:tabs>
                <w:tab w:val="left" w:pos="-1440"/>
                <w:tab w:val="left" w:pos="1080"/>
              </w:tabs>
              <w:jc w:val="center"/>
            </w:pPr>
            <w:r>
              <w:t>0.04</w:t>
            </w:r>
            <w:r w:rsidR="00F0417D">
              <w:t>4</w:t>
            </w:r>
          </w:p>
        </w:tc>
      </w:tr>
      <w:tr w:rsidR="00654E0A" w:rsidRPr="00807627" w14:paraId="731D4AF3" w14:textId="77777777" w:rsidTr="001960EC">
        <w:tc>
          <w:tcPr>
            <w:tcW w:w="4230" w:type="dxa"/>
          </w:tcPr>
          <w:p w14:paraId="3E3C9169" w14:textId="77777777" w:rsidR="00654E0A" w:rsidRPr="00807627" w:rsidRDefault="00654E0A" w:rsidP="001960EC">
            <w:pPr>
              <w:tabs>
                <w:tab w:val="left" w:pos="-1440"/>
                <w:tab w:val="left" w:pos="1080"/>
              </w:tabs>
            </w:pPr>
            <w:r w:rsidRPr="00807627">
              <w:t>Sulfur Dioxide (SO</w:t>
            </w:r>
            <w:r w:rsidRPr="00807627">
              <w:rPr>
                <w:vertAlign w:val="subscript"/>
              </w:rPr>
              <w:t>2</w:t>
            </w:r>
            <w:r w:rsidRPr="00807627">
              <w:t>)</w:t>
            </w:r>
          </w:p>
        </w:tc>
        <w:tc>
          <w:tcPr>
            <w:tcW w:w="3960" w:type="dxa"/>
          </w:tcPr>
          <w:p w14:paraId="34A32DB5" w14:textId="3F2D8CF8" w:rsidR="00654E0A" w:rsidRPr="00B33887" w:rsidRDefault="00654E0A" w:rsidP="001960EC">
            <w:pPr>
              <w:tabs>
                <w:tab w:val="left" w:pos="-1440"/>
                <w:tab w:val="left" w:pos="1080"/>
              </w:tabs>
              <w:jc w:val="center"/>
            </w:pPr>
            <w:r>
              <w:t>0.00</w:t>
            </w:r>
            <w:r w:rsidR="00F0417D">
              <w:t>3</w:t>
            </w:r>
          </w:p>
        </w:tc>
      </w:tr>
    </w:tbl>
    <w:p w14:paraId="45D13015" w14:textId="3235FB5D" w:rsidR="00654E0A" w:rsidRDefault="00B16237" w:rsidP="002D1724">
      <w:pPr>
        <w:ind w:left="900"/>
      </w:pPr>
      <w:r>
        <w:rPr>
          <w:vertAlign w:val="superscript"/>
        </w:rPr>
        <w:t>τ</w:t>
      </w:r>
      <w:r w:rsidRPr="00F940A6">
        <w:t xml:space="preserve"> </w:t>
      </w:r>
      <w:r w:rsidR="00654E0A" w:rsidRPr="00F940A6">
        <w:t>PM Total includes both filterable and condensable fractions.</w:t>
      </w:r>
      <w:r w:rsidR="00654E0A">
        <w:t xml:space="preserve">  </w:t>
      </w:r>
    </w:p>
    <w:p w14:paraId="21FA4625" w14:textId="77777777" w:rsidR="00564065" w:rsidRPr="0071289B" w:rsidRDefault="00564065" w:rsidP="00564065">
      <w:pPr>
        <w:ind w:left="720"/>
      </w:pPr>
    </w:p>
    <w:p w14:paraId="1961C0A0" w14:textId="77777777" w:rsidR="00564065" w:rsidRDefault="00564065" w:rsidP="00564065">
      <w:pPr>
        <w:numPr>
          <w:ilvl w:val="1"/>
          <w:numId w:val="2"/>
        </w:numPr>
        <w:ind w:left="720" w:hanging="720"/>
      </w:pPr>
      <w:r>
        <w:t>b.</w:t>
      </w:r>
      <w:r>
        <w:tab/>
      </w:r>
      <w:r w:rsidRPr="006243B7">
        <w:t xml:space="preserve">Visible emissions shall </w:t>
      </w:r>
      <w:r>
        <w:t>not be emitted into the outdoor atmosphere from the boiler</w:t>
      </w:r>
      <w:r w:rsidR="00FA7278">
        <w:t>s</w:t>
      </w:r>
      <w:r>
        <w:t xml:space="preserve">, except </w:t>
      </w:r>
      <w:proofErr w:type="gramStart"/>
      <w:r>
        <w:t>that discharges</w:t>
      </w:r>
      <w:proofErr w:type="gramEnd"/>
      <w:r>
        <w:t xml:space="preserve">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 [20 DCMR 606.1]</w:t>
      </w:r>
    </w:p>
    <w:p w14:paraId="56278307" w14:textId="77777777" w:rsidR="00FE0FB2" w:rsidRDefault="00FE0FB2" w:rsidP="00FE0FB2">
      <w:pPr>
        <w:ind w:left="720"/>
      </w:pPr>
    </w:p>
    <w:p w14:paraId="44DA99A1" w14:textId="4658E2B5" w:rsidR="00FE0FB2" w:rsidRDefault="00FE0FB2" w:rsidP="00FE0FB2">
      <w:pPr>
        <w:ind w:left="720"/>
        <w:rPr>
          <w:i/>
        </w:rPr>
      </w:pPr>
      <w:r w:rsidRPr="00FE0FB2">
        <w:rPr>
          <w:i/>
        </w:rPr>
        <w:t xml:space="preserve">Note that 20 DCMR 606 is subject to an EPA-issued call for a State Implementation Plan (SIP) revision (known as a “SIP call”) requiring the </w:t>
      </w:r>
      <w:proofErr w:type="gramStart"/>
      <w:r w:rsidRPr="00FE0FB2">
        <w:rPr>
          <w:i/>
        </w:rPr>
        <w:t>District</w:t>
      </w:r>
      <w:proofErr w:type="gramEnd"/>
      <w:r w:rsidRPr="00FE0FB2">
        <w:rPr>
          <w:i/>
        </w:rPr>
        <w:t xml:space="preserve"> to revise 20 DCMR 606. See “State Implementation Plans: Response to Petition for Rulemaking; Restatement and Update of EPA’s SSM Policy Applicable to SIPs; Findings of Substantial Inadequacy; and SIP Calls </w:t>
      </w:r>
      <w:proofErr w:type="gramStart"/>
      <w:r w:rsidRPr="00FE0FB2">
        <w:rPr>
          <w:i/>
        </w:rPr>
        <w:t>To</w:t>
      </w:r>
      <w:proofErr w:type="gramEnd"/>
      <w:r w:rsidRPr="00FE0FB2">
        <w:rPr>
          <w:i/>
        </w:rPr>
        <w:t xml:space="preserve">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II(</w:t>
      </w:r>
      <w:r>
        <w:rPr>
          <w:i/>
        </w:rPr>
        <w:t>b</w:t>
      </w:r>
      <w:r w:rsidRPr="00FE0FB2">
        <w:rPr>
          <w:i/>
        </w:rPr>
        <w:t>) as stated above.</w:t>
      </w:r>
    </w:p>
    <w:p w14:paraId="5AFE1EAE" w14:textId="77777777" w:rsidR="004E2477" w:rsidRPr="004E2477" w:rsidRDefault="004E2477" w:rsidP="00FE0FB2">
      <w:pPr>
        <w:ind w:left="720"/>
        <w:rPr>
          <w:iCs/>
        </w:rPr>
      </w:pPr>
    </w:p>
    <w:p w14:paraId="11449985" w14:textId="43B917F2" w:rsidR="00564065" w:rsidRDefault="00AA63DD" w:rsidP="00564065">
      <w:pPr>
        <w:numPr>
          <w:ilvl w:val="0"/>
          <w:numId w:val="5"/>
        </w:numPr>
        <w:jc w:val="both"/>
      </w:pPr>
      <w:r>
        <w:t>Total suspended p</w:t>
      </w:r>
      <w:r w:rsidR="00564065" w:rsidRPr="006A4B1F">
        <w:t xml:space="preserve">articulate matter </w:t>
      </w:r>
      <w:r>
        <w:t xml:space="preserve">(TSP) </w:t>
      </w:r>
      <w:r w:rsidR="00564065" w:rsidRPr="006A4B1F">
        <w:t>emission</w:t>
      </w:r>
      <w:r w:rsidR="00564065">
        <w:t>s</w:t>
      </w:r>
      <w:r w:rsidR="00564065" w:rsidRPr="006A4B1F">
        <w:t xml:space="preserve"> from </w:t>
      </w:r>
      <w:r w:rsidR="0081595A">
        <w:t xml:space="preserve">each of the </w:t>
      </w:r>
      <w:r w:rsidR="00564065">
        <w:t>boiler</w:t>
      </w:r>
      <w:r w:rsidR="0081595A">
        <w:t>s</w:t>
      </w:r>
      <w:r w:rsidR="00564065">
        <w:t xml:space="preserve"> shall not </w:t>
      </w:r>
      <w:r w:rsidR="001C16DF">
        <w:t>exceed</w:t>
      </w:r>
      <w:r w:rsidR="00564065">
        <w:t xml:space="preserve"> 0.</w:t>
      </w:r>
      <w:r w:rsidR="00B02A6F">
        <w:t>11</w:t>
      </w:r>
      <w:r w:rsidR="00564065" w:rsidRPr="006A4B1F">
        <w:t xml:space="preserve"> pounds per million BTU. [20 DCMR 600.1].</w:t>
      </w:r>
      <w:r w:rsidR="00B803F0" w:rsidRPr="00B803F0">
        <w:rPr>
          <w:i/>
        </w:rPr>
        <w:t xml:space="preserve"> </w:t>
      </w:r>
      <w:r w:rsidR="00B803F0">
        <w:rPr>
          <w:i/>
        </w:rPr>
        <w:t>Note that, unless other credible evidence of a violation, such as test results required under Condition IV(b), are identified, compliance with Condition III(a) of this permit will be considered compliance with this condition.</w:t>
      </w:r>
    </w:p>
    <w:p w14:paraId="0FC2499A" w14:textId="77777777" w:rsidR="00564065" w:rsidRPr="006243B7" w:rsidRDefault="00564065" w:rsidP="00564065">
      <w:pPr>
        <w:autoSpaceDE w:val="0"/>
        <w:autoSpaceDN w:val="0"/>
        <w:adjustRightInd w:val="0"/>
        <w:ind w:left="720" w:hanging="360"/>
      </w:pPr>
    </w:p>
    <w:p w14:paraId="2B8E5AF5" w14:textId="77777777" w:rsidR="00564065" w:rsidRDefault="00344B1E" w:rsidP="00564065">
      <w:pPr>
        <w:ind w:left="720" w:hanging="360"/>
      </w:pPr>
      <w:r>
        <w:t>d</w:t>
      </w:r>
      <w:r w:rsidR="00564065" w:rsidRPr="006243B7">
        <w:t>.</w:t>
      </w:r>
      <w:r w:rsidR="00564065"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14:paraId="31B7CA50" w14:textId="15A27F8C" w:rsidR="00BE29B0" w:rsidRDefault="002F73E3" w:rsidP="00BE29B0">
      <w:pPr>
        <w:spacing w:before="240"/>
        <w:ind w:left="720" w:hanging="360"/>
      </w:pPr>
      <w:r>
        <w:t xml:space="preserve"> </w:t>
      </w:r>
      <w:r w:rsidR="00344B1E">
        <w:t>e.</w:t>
      </w:r>
      <w:r w:rsidR="00731447">
        <w:tab/>
      </w:r>
      <w:r w:rsidR="00BE29B0" w:rsidRPr="007E529D">
        <w:t xml:space="preserve">NOx </w:t>
      </w:r>
      <w:r w:rsidR="00BE29B0">
        <w:t>emission from each of the boilers shall not exceed 2</w:t>
      </w:r>
      <w:r w:rsidR="00626F7B">
        <w:t>0</w:t>
      </w:r>
      <w:r w:rsidR="00BE29B0">
        <w:t xml:space="preserve"> ppm</w:t>
      </w:r>
      <w:r w:rsidR="007D6933">
        <w:t xml:space="preserve"> by volume,</w:t>
      </w:r>
      <w:r w:rsidR="00626F7B">
        <w:t xml:space="preserve"> </w:t>
      </w:r>
      <w:r w:rsidR="00BE29B0">
        <w:t>d</w:t>
      </w:r>
      <w:r w:rsidR="00626F7B">
        <w:t>ry basis</w:t>
      </w:r>
      <w:r w:rsidR="007D6933">
        <w:t>, corrected to 3% oxygen)</w:t>
      </w:r>
      <w:r w:rsidR="00BE29B0">
        <w:t>. [</w:t>
      </w:r>
      <w:r w:rsidR="00BE29B0" w:rsidRPr="00C01014">
        <w:t>20 DCMR 20</w:t>
      </w:r>
      <w:r w:rsidR="006F0C31">
        <w:t>1</w:t>
      </w:r>
      <w:r w:rsidR="00BE29B0">
        <w:t>]</w:t>
      </w:r>
    </w:p>
    <w:p w14:paraId="4CE2AC9A" w14:textId="77777777" w:rsidR="004D4A42" w:rsidRDefault="004D4A42" w:rsidP="00564065">
      <w:pPr>
        <w:ind w:left="360" w:hanging="360"/>
      </w:pPr>
    </w:p>
    <w:p w14:paraId="18E0EA9B" w14:textId="44AA1B35" w:rsidR="00564065" w:rsidRPr="006243B7" w:rsidRDefault="00564065" w:rsidP="00564065">
      <w:pPr>
        <w:ind w:left="360" w:hanging="360"/>
      </w:pPr>
      <w:r w:rsidRPr="006243B7">
        <w:t>III.</w:t>
      </w:r>
      <w:r w:rsidRPr="006243B7">
        <w:tab/>
      </w:r>
      <w:r w:rsidRPr="006243B7">
        <w:rPr>
          <w:u w:val="single"/>
        </w:rPr>
        <w:t>Operational Limitations:</w:t>
      </w:r>
    </w:p>
    <w:p w14:paraId="0794F9C1" w14:textId="77777777" w:rsidR="00564065" w:rsidRPr="006243B7" w:rsidRDefault="00564065" w:rsidP="00564065"/>
    <w:p w14:paraId="793E127D" w14:textId="77777777" w:rsidR="00564065" w:rsidRDefault="00564065" w:rsidP="00564065">
      <w:pPr>
        <w:numPr>
          <w:ilvl w:val="1"/>
          <w:numId w:val="2"/>
        </w:numPr>
        <w:ind w:left="720" w:hanging="720"/>
      </w:pPr>
      <w:r>
        <w:t>a.</w:t>
      </w:r>
      <w:r>
        <w:tab/>
      </w:r>
      <w:r w:rsidR="008275B1" w:rsidRPr="00EF20BA">
        <w:t xml:space="preserve">The only fuel permitted for </w:t>
      </w:r>
      <w:r w:rsidR="008275B1">
        <w:t xml:space="preserve">use in </w:t>
      </w:r>
      <w:r w:rsidR="008275B1" w:rsidRPr="00EF20BA">
        <w:t>the boilers shall be natural gas. [20 DCMR 201]</w:t>
      </w:r>
    </w:p>
    <w:p w14:paraId="5D583A26" w14:textId="77777777" w:rsidR="008275B1" w:rsidRDefault="008275B1" w:rsidP="00564065">
      <w:pPr>
        <w:numPr>
          <w:ilvl w:val="1"/>
          <w:numId w:val="2"/>
        </w:numPr>
        <w:ind w:left="720" w:hanging="720"/>
      </w:pPr>
    </w:p>
    <w:p w14:paraId="1CBB9DA5" w14:textId="77777777" w:rsidR="008275B1" w:rsidRDefault="00564065" w:rsidP="008275B1">
      <w:pPr>
        <w:ind w:left="720" w:hanging="720"/>
      </w:pPr>
      <w:r>
        <w:lastRenderedPageBreak/>
        <w:t xml:space="preserve">      b.</w:t>
      </w:r>
      <w:r>
        <w:tab/>
      </w:r>
      <w:r w:rsidR="008275B1">
        <w:t>The boilers shall be operated at all times in a manner consistent with the manufacturer’s   specifications for the equipment. [20 DCMR 201]</w:t>
      </w:r>
    </w:p>
    <w:p w14:paraId="649B949D" w14:textId="77777777" w:rsidR="001F561B" w:rsidRDefault="001F561B" w:rsidP="00537EBB">
      <w:pPr>
        <w:ind w:left="720" w:hanging="360"/>
      </w:pPr>
    </w:p>
    <w:p w14:paraId="3FA1246D" w14:textId="77777777" w:rsidR="00537EBB" w:rsidRDefault="001F561B" w:rsidP="00537EBB">
      <w:pPr>
        <w:ind w:left="720" w:hanging="360"/>
      </w:pPr>
      <w:r>
        <w:t>c</w:t>
      </w:r>
      <w:r w:rsidR="00537EBB" w:rsidRPr="006243B7">
        <w:t>.</w:t>
      </w:r>
      <w:r w:rsidR="00537EBB">
        <w:tab/>
        <w:t>At all times, including periods of startup, shutdown, and malfunction, the owner or operator shall, to the extent practicable, maintain and operate each boiler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p>
    <w:p w14:paraId="23FF37D3" w14:textId="77777777" w:rsidR="00564065" w:rsidRDefault="00564065" w:rsidP="00564065"/>
    <w:p w14:paraId="110D6568" w14:textId="77777777" w:rsidR="00564065" w:rsidRPr="006243B7" w:rsidRDefault="00564065" w:rsidP="00564065">
      <w:pPr>
        <w:ind w:left="360" w:hanging="360"/>
      </w:pPr>
      <w:r w:rsidRPr="006243B7">
        <w:t>IV.</w:t>
      </w:r>
      <w:r w:rsidRPr="006243B7">
        <w:tab/>
      </w:r>
      <w:r w:rsidRPr="006243B7">
        <w:rPr>
          <w:u w:val="single"/>
        </w:rPr>
        <w:t>Monitoring and Testing Requirements:</w:t>
      </w:r>
    </w:p>
    <w:p w14:paraId="49F812C2" w14:textId="77777777" w:rsidR="00564065" w:rsidRPr="006243B7" w:rsidRDefault="00564065" w:rsidP="00564065">
      <w:pPr>
        <w:ind w:left="360" w:hanging="360"/>
      </w:pPr>
    </w:p>
    <w:p w14:paraId="0CA08491" w14:textId="096C4151" w:rsidR="0096628F" w:rsidRDefault="001F561B" w:rsidP="0096628F">
      <w:pPr>
        <w:tabs>
          <w:tab w:val="left" w:pos="-1440"/>
          <w:tab w:val="left" w:pos="1440"/>
        </w:tabs>
        <w:ind w:left="720" w:hanging="360"/>
      </w:pPr>
      <w:r w:rsidRPr="006243B7">
        <w:t>a.</w:t>
      </w:r>
      <w:r w:rsidRPr="006243B7">
        <w:tab/>
      </w:r>
      <w:r w:rsidR="0096628F">
        <w:t xml:space="preserve">In addition to any specific testing requirements specified in this permit, the Department reserves the right </w:t>
      </w:r>
      <w:r w:rsidR="007C4A1F">
        <w:t xml:space="preserve">to perform or </w:t>
      </w:r>
      <w:r w:rsidR="0096628F">
        <w:t>to require that the Permittee perform additional emission tests on the boilers for any reasonable purpose, using methods approved in advance by the Department. [20 DCMR 502.1]</w:t>
      </w:r>
    </w:p>
    <w:p w14:paraId="4CF47D5C" w14:textId="050A61DB" w:rsidR="001F561B" w:rsidRDefault="001F561B" w:rsidP="001F561B">
      <w:pPr>
        <w:tabs>
          <w:tab w:val="left" w:pos="-1440"/>
          <w:tab w:val="left" w:pos="1440"/>
        </w:tabs>
        <w:ind w:left="720" w:hanging="360"/>
      </w:pPr>
    </w:p>
    <w:p w14:paraId="65F95317" w14:textId="5111CC56" w:rsidR="0096628F" w:rsidRDefault="00564065" w:rsidP="0096628F">
      <w:pPr>
        <w:tabs>
          <w:tab w:val="left" w:pos="-1440"/>
          <w:tab w:val="left" w:pos="1440"/>
        </w:tabs>
        <w:ind w:left="720" w:hanging="360"/>
      </w:pPr>
      <w:r>
        <w:t>b</w:t>
      </w:r>
      <w:r w:rsidRPr="006243B7">
        <w:t>.</w:t>
      </w:r>
      <w:r w:rsidRPr="006243B7">
        <w:tab/>
      </w:r>
      <w:r w:rsidR="0096628F">
        <w:t>If the Department requests testing of this equipment in accordance with Condition IV(a),</w:t>
      </w:r>
      <w:r w:rsidR="0096628F" w:rsidRPr="00FF16EA">
        <w:t xml:space="preserve"> the Permittee shall conduct performance testing on the boiler</w:t>
      </w:r>
      <w:r w:rsidR="0096628F">
        <w:t>s</w:t>
      </w:r>
      <w:r w:rsidR="0096628F" w:rsidRPr="00FF16EA">
        <w:t xml:space="preserve"> to determine compliance with Conditions II(a) (except SO</w:t>
      </w:r>
      <w:r w:rsidR="0096628F" w:rsidRPr="00FF16EA">
        <w:rPr>
          <w:vertAlign w:val="subscript"/>
        </w:rPr>
        <w:t>2</w:t>
      </w:r>
      <w:r w:rsidR="0096628F">
        <w:t xml:space="preserve">), (b), </w:t>
      </w:r>
      <w:r w:rsidR="009E0D3F">
        <w:t xml:space="preserve">(c), </w:t>
      </w:r>
      <w:r w:rsidR="0096628F">
        <w:t>and (</w:t>
      </w:r>
      <w:r w:rsidR="009E0D3F">
        <w:t>e</w:t>
      </w:r>
      <w:r w:rsidR="0096628F">
        <w:t xml:space="preserve">), or a subset of these requirements as requested, </w:t>
      </w:r>
      <w:r w:rsidR="0096628F" w:rsidRPr="00FF16EA">
        <w:t>and shall furnish the Department with a written report of the results of such performance test in accordance with the following requirements [20 DCMR 502]:</w:t>
      </w:r>
    </w:p>
    <w:p w14:paraId="5270887D" w14:textId="77777777" w:rsidR="00C41979" w:rsidRDefault="00C41979" w:rsidP="00C41979">
      <w:pPr>
        <w:tabs>
          <w:tab w:val="left" w:pos="-1440"/>
          <w:tab w:val="left" w:pos="1440"/>
        </w:tabs>
        <w:ind w:left="720" w:hanging="360"/>
      </w:pPr>
    </w:p>
    <w:p w14:paraId="423116E0" w14:textId="5585BCE4" w:rsidR="00C41979" w:rsidRDefault="00C41979" w:rsidP="00C41979">
      <w:pPr>
        <w:tabs>
          <w:tab w:val="left" w:pos="-1440"/>
          <w:tab w:val="left" w:pos="1440"/>
        </w:tabs>
        <w:ind w:left="1080" w:hanging="360"/>
      </w:pPr>
      <w:r>
        <w:t>1.</w:t>
      </w:r>
      <w:r>
        <w:tab/>
      </w:r>
      <w:r w:rsidRPr="00EC6F87">
        <w:t>A test protocol shall be submitted in electronic form to air.quality@dc.gov a minimum of thirty (30) days in advance of the proposed test date. The test shall be conducted in accordance with Federal and District requirements.</w:t>
      </w:r>
    </w:p>
    <w:p w14:paraId="704765B1" w14:textId="77777777" w:rsidR="00C41979" w:rsidRDefault="00C41979" w:rsidP="00C41979">
      <w:pPr>
        <w:tabs>
          <w:tab w:val="left" w:pos="-1440"/>
          <w:tab w:val="left" w:pos="1800"/>
        </w:tabs>
        <w:ind w:left="1800" w:hanging="360"/>
      </w:pPr>
    </w:p>
    <w:p w14:paraId="6B3D7AE1" w14:textId="77777777" w:rsidR="00C41979" w:rsidRDefault="00C41979" w:rsidP="00C41979">
      <w:pPr>
        <w:tabs>
          <w:tab w:val="left" w:pos="-1440"/>
          <w:tab w:val="left" w:pos="1080"/>
        </w:tabs>
        <w:ind w:left="1080" w:hanging="360"/>
      </w:pPr>
      <w:r>
        <w:t>2</w:t>
      </w:r>
      <w:r w:rsidRPr="006243B7">
        <w:t>.</w:t>
      </w:r>
      <w:r>
        <w:tab/>
        <w:t>The test protocol and date shall be approved by the Department prior to initiating any testing. The Department must have the opportunity to observe the test for the results to be considered for acceptance.</w:t>
      </w:r>
    </w:p>
    <w:p w14:paraId="309FFF3A" w14:textId="77777777" w:rsidR="00C41979" w:rsidRDefault="00C41979" w:rsidP="00C41979">
      <w:pPr>
        <w:tabs>
          <w:tab w:val="left" w:pos="-1440"/>
          <w:tab w:val="left" w:pos="1080"/>
        </w:tabs>
        <w:ind w:left="1080" w:hanging="360"/>
      </w:pPr>
    </w:p>
    <w:p w14:paraId="2178E1B4" w14:textId="77777777" w:rsidR="00F319F9" w:rsidRDefault="00C41979" w:rsidP="00C41979">
      <w:pPr>
        <w:tabs>
          <w:tab w:val="left" w:pos="-1440"/>
          <w:tab w:val="left" w:pos="1080"/>
        </w:tabs>
        <w:ind w:left="1080" w:hanging="360"/>
      </w:pPr>
      <w:r>
        <w:t>3.</w:t>
      </w:r>
      <w:r>
        <w:tab/>
        <w:t xml:space="preserve">The final results of the testing shall be submitted to the Department within sixty (60) days of the test completion. One (1) original copy </w:t>
      </w:r>
      <w:r w:rsidR="00F319F9">
        <w:t xml:space="preserve">and one electronic copy of the </w:t>
      </w:r>
      <w:r>
        <w:t>of test report shall be submitted to the</w:t>
      </w:r>
      <w:r w:rsidR="00F319F9">
        <w:t xml:space="preserve"> following addresses:</w:t>
      </w:r>
      <w:r>
        <w:t xml:space="preserve"> </w:t>
      </w:r>
    </w:p>
    <w:p w14:paraId="4147B9C5" w14:textId="77777777" w:rsidR="00F319F9" w:rsidRDefault="00F319F9" w:rsidP="00C41979">
      <w:pPr>
        <w:tabs>
          <w:tab w:val="left" w:pos="-1440"/>
          <w:tab w:val="left" w:pos="1080"/>
        </w:tabs>
        <w:ind w:left="1080" w:hanging="360"/>
      </w:pPr>
    </w:p>
    <w:p w14:paraId="1831F093" w14:textId="77777777" w:rsidR="00F319F9" w:rsidRPr="00F319F9" w:rsidRDefault="00F319F9" w:rsidP="003E1036">
      <w:pPr>
        <w:widowControl w:val="0"/>
        <w:tabs>
          <w:tab w:val="left" w:pos="-1440"/>
        </w:tabs>
        <w:autoSpaceDE w:val="0"/>
        <w:autoSpaceDN w:val="0"/>
        <w:adjustRightInd w:val="0"/>
        <w:ind w:left="1080"/>
      </w:pPr>
      <w:r w:rsidRPr="00F319F9">
        <w:t>Chief, Compliance and Enforcement Branch</w:t>
      </w:r>
    </w:p>
    <w:p w14:paraId="4EE6E3AF" w14:textId="77777777" w:rsidR="00F319F9" w:rsidRPr="00F319F9" w:rsidRDefault="00F319F9" w:rsidP="003E1036">
      <w:pPr>
        <w:widowControl w:val="0"/>
        <w:tabs>
          <w:tab w:val="left" w:pos="-1440"/>
        </w:tabs>
        <w:autoSpaceDE w:val="0"/>
        <w:autoSpaceDN w:val="0"/>
        <w:adjustRightInd w:val="0"/>
        <w:ind w:left="1080"/>
      </w:pPr>
      <w:r w:rsidRPr="00F319F9">
        <w:t>Department of Energy and Environment</w:t>
      </w:r>
    </w:p>
    <w:p w14:paraId="0AB997D4" w14:textId="77777777" w:rsidR="00F319F9" w:rsidRPr="00F319F9" w:rsidRDefault="00F319F9" w:rsidP="003E1036">
      <w:pPr>
        <w:widowControl w:val="0"/>
        <w:tabs>
          <w:tab w:val="left" w:pos="-1440"/>
        </w:tabs>
        <w:autoSpaceDE w:val="0"/>
        <w:autoSpaceDN w:val="0"/>
        <w:adjustRightInd w:val="0"/>
        <w:ind w:left="1080"/>
      </w:pPr>
      <w:r w:rsidRPr="00F319F9">
        <w:t>Air Quality Division</w:t>
      </w:r>
    </w:p>
    <w:p w14:paraId="0D025F09" w14:textId="77777777" w:rsidR="00F319F9" w:rsidRPr="00F319F9" w:rsidRDefault="00F319F9" w:rsidP="003E1036">
      <w:pPr>
        <w:widowControl w:val="0"/>
        <w:tabs>
          <w:tab w:val="left" w:pos="-1440"/>
        </w:tabs>
        <w:autoSpaceDE w:val="0"/>
        <w:autoSpaceDN w:val="0"/>
        <w:adjustRightInd w:val="0"/>
        <w:ind w:left="1080"/>
      </w:pPr>
      <w:r w:rsidRPr="00F319F9">
        <w:t>1200 First Street NE, 5th Floor</w:t>
      </w:r>
    </w:p>
    <w:p w14:paraId="2F048688" w14:textId="77777777" w:rsidR="00F319F9" w:rsidRPr="00F319F9" w:rsidRDefault="00F319F9" w:rsidP="003E1036">
      <w:pPr>
        <w:widowControl w:val="0"/>
        <w:tabs>
          <w:tab w:val="left" w:pos="-1440"/>
        </w:tabs>
        <w:autoSpaceDE w:val="0"/>
        <w:autoSpaceDN w:val="0"/>
        <w:adjustRightInd w:val="0"/>
        <w:ind w:left="1080"/>
      </w:pPr>
      <w:r w:rsidRPr="00F319F9">
        <w:t>Washington, DC 20002</w:t>
      </w:r>
    </w:p>
    <w:p w14:paraId="5BA9D3F7" w14:textId="77777777" w:rsidR="00F319F9" w:rsidRPr="00F319F9" w:rsidRDefault="00F319F9" w:rsidP="003E1036">
      <w:pPr>
        <w:widowControl w:val="0"/>
        <w:tabs>
          <w:tab w:val="left" w:pos="-1440"/>
        </w:tabs>
        <w:autoSpaceDE w:val="0"/>
        <w:autoSpaceDN w:val="0"/>
        <w:adjustRightInd w:val="0"/>
        <w:ind w:left="1080"/>
      </w:pPr>
    </w:p>
    <w:p w14:paraId="1D358C4A" w14:textId="77777777" w:rsidR="00F319F9" w:rsidRPr="00F319F9" w:rsidRDefault="00F319F9" w:rsidP="003E1036">
      <w:pPr>
        <w:widowControl w:val="0"/>
        <w:tabs>
          <w:tab w:val="left" w:pos="-1440"/>
        </w:tabs>
        <w:autoSpaceDE w:val="0"/>
        <w:autoSpaceDN w:val="0"/>
        <w:adjustRightInd w:val="0"/>
        <w:ind w:left="1080"/>
      </w:pPr>
      <w:r w:rsidRPr="00F319F9">
        <w:t>and</w:t>
      </w:r>
    </w:p>
    <w:p w14:paraId="2A53B964" w14:textId="77777777" w:rsidR="00F319F9" w:rsidRPr="00F319F9" w:rsidRDefault="00F319F9" w:rsidP="003E1036">
      <w:pPr>
        <w:widowControl w:val="0"/>
        <w:tabs>
          <w:tab w:val="left" w:pos="-1440"/>
        </w:tabs>
        <w:autoSpaceDE w:val="0"/>
        <w:autoSpaceDN w:val="0"/>
        <w:adjustRightInd w:val="0"/>
        <w:ind w:left="1080"/>
      </w:pPr>
    </w:p>
    <w:p w14:paraId="68FC083E" w14:textId="77777777" w:rsidR="00F319F9" w:rsidRPr="00F319F9" w:rsidRDefault="00395BF4" w:rsidP="003E1036">
      <w:pPr>
        <w:widowControl w:val="0"/>
        <w:tabs>
          <w:tab w:val="left" w:pos="-1440"/>
        </w:tabs>
        <w:autoSpaceDE w:val="0"/>
        <w:autoSpaceDN w:val="0"/>
        <w:adjustRightInd w:val="0"/>
        <w:ind w:left="1080"/>
        <w:rPr>
          <w:color w:val="000000"/>
        </w:rPr>
      </w:pPr>
      <w:hyperlink r:id="rId8" w:history="1">
        <w:r w:rsidR="00F319F9" w:rsidRPr="00F319F9">
          <w:rPr>
            <w:color w:val="000000"/>
            <w:u w:val="single"/>
          </w:rPr>
          <w:t>air.quality@dc.gov</w:t>
        </w:r>
      </w:hyperlink>
    </w:p>
    <w:p w14:paraId="7DC57F5E" w14:textId="77777777" w:rsidR="00F319F9" w:rsidRDefault="00F319F9" w:rsidP="00C41979">
      <w:pPr>
        <w:tabs>
          <w:tab w:val="left" w:pos="-1440"/>
          <w:tab w:val="left" w:pos="1080"/>
        </w:tabs>
        <w:ind w:left="1080" w:hanging="360"/>
      </w:pPr>
    </w:p>
    <w:p w14:paraId="0D39A0E0" w14:textId="77777777" w:rsidR="00F319F9" w:rsidRDefault="00F319F9" w:rsidP="00F319F9">
      <w:pPr>
        <w:tabs>
          <w:tab w:val="left" w:pos="1080"/>
        </w:tabs>
        <w:ind w:left="1080" w:hanging="360"/>
      </w:pPr>
      <w:r>
        <w:t>4.</w:t>
      </w:r>
      <w:r>
        <w:tab/>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14:paraId="76DD7854" w14:textId="77777777" w:rsidR="00F319F9" w:rsidRDefault="00F319F9" w:rsidP="00F319F9">
      <w:pPr>
        <w:ind w:left="1800" w:hanging="360"/>
      </w:pPr>
    </w:p>
    <w:p w14:paraId="295E2F3F" w14:textId="77777777" w:rsidR="00F319F9" w:rsidRDefault="00F319F9" w:rsidP="00F319F9">
      <w:pPr>
        <w:ind w:left="1440" w:hanging="360"/>
      </w:pPr>
      <w:r w:rsidRPr="00AD0B22">
        <w:t>A</w:t>
      </w:r>
      <w:r>
        <w:t>.</w:t>
      </w:r>
      <w:r>
        <w:tab/>
        <w:t>A statement that the Permittee has reviewed the report from the emissions testing firm and agrees with the findings.</w:t>
      </w:r>
    </w:p>
    <w:p w14:paraId="1D4739C3" w14:textId="77777777" w:rsidR="00F319F9" w:rsidRDefault="00F319F9" w:rsidP="00F319F9">
      <w:pPr>
        <w:ind w:left="1440" w:hanging="360"/>
      </w:pPr>
      <w:r>
        <w:t xml:space="preserve"> </w:t>
      </w:r>
    </w:p>
    <w:p w14:paraId="507FB851" w14:textId="77777777" w:rsidR="00F319F9" w:rsidRDefault="00F319F9" w:rsidP="00F319F9">
      <w:pPr>
        <w:ind w:left="1440" w:hanging="360"/>
      </w:pPr>
      <w:r w:rsidRPr="00AD0B22">
        <w:t>B.</w:t>
      </w:r>
      <w:r>
        <w:tab/>
        <w:t>Permit number(s) and condition(s) which are the basis for the compliance evaluation.</w:t>
      </w:r>
    </w:p>
    <w:p w14:paraId="4ECEEA65" w14:textId="77777777" w:rsidR="00F319F9" w:rsidRDefault="00F319F9" w:rsidP="00F319F9">
      <w:pPr>
        <w:ind w:left="1440" w:hanging="360"/>
      </w:pPr>
    </w:p>
    <w:p w14:paraId="7302FEE7" w14:textId="77777777" w:rsidR="00F319F9" w:rsidRDefault="00F319F9" w:rsidP="00F319F9">
      <w:pPr>
        <w:ind w:left="1440" w:hanging="360"/>
      </w:pPr>
      <w:r w:rsidRPr="00AD0B22">
        <w:t>C</w:t>
      </w:r>
      <w:r>
        <w:t>.</w:t>
      </w:r>
      <w:r>
        <w:tab/>
        <w:t>Summary of results with respect to the permit condition.</w:t>
      </w:r>
    </w:p>
    <w:p w14:paraId="54F9D86E" w14:textId="77777777" w:rsidR="00F319F9" w:rsidRDefault="00F319F9" w:rsidP="00F319F9">
      <w:pPr>
        <w:ind w:left="1440" w:hanging="360"/>
      </w:pPr>
    </w:p>
    <w:p w14:paraId="0FF0DF30" w14:textId="77777777" w:rsidR="00F319F9" w:rsidRDefault="00F319F9" w:rsidP="00F319F9">
      <w:pPr>
        <w:ind w:left="1440" w:hanging="360"/>
      </w:pPr>
      <w:r w:rsidRPr="00AD0B22">
        <w:t>D</w:t>
      </w:r>
      <w:r>
        <w:t>.</w:t>
      </w:r>
      <w:r>
        <w:tab/>
        <w:t>Statement of compliance or non-compliance with each permit condition.</w:t>
      </w:r>
    </w:p>
    <w:p w14:paraId="4657227B" w14:textId="77777777" w:rsidR="00F319F9" w:rsidRDefault="00F319F9" w:rsidP="00C41979">
      <w:pPr>
        <w:tabs>
          <w:tab w:val="left" w:pos="-1440"/>
          <w:tab w:val="left" w:pos="1080"/>
        </w:tabs>
        <w:ind w:left="1080" w:hanging="360"/>
      </w:pPr>
    </w:p>
    <w:p w14:paraId="282E7247" w14:textId="77777777" w:rsidR="00F319F9" w:rsidRDefault="00F319F9" w:rsidP="00F319F9">
      <w:pPr>
        <w:tabs>
          <w:tab w:val="left" w:pos="-1440"/>
          <w:tab w:val="left" w:pos="1080"/>
        </w:tabs>
        <w:ind w:left="1080" w:hanging="360"/>
      </w:pPr>
      <w:r>
        <w:t>5.</w:t>
      </w:r>
      <w:r>
        <w:tab/>
        <w:t>The results must demonstrate to the Department’s satisfaction that the emission unit is operating in compliance with the applicable regulations and conditions of this permit; if the final report of the test results shows non-compliance the Permittee shall propose corrective action(s).  Failure to demonstrate compliance through the test may result in enforcement action.</w:t>
      </w:r>
    </w:p>
    <w:p w14:paraId="5498B7C2" w14:textId="77777777" w:rsidR="00C41979" w:rsidRDefault="00C41979" w:rsidP="003C233D">
      <w:pPr>
        <w:tabs>
          <w:tab w:val="left" w:pos="-1440"/>
          <w:tab w:val="left" w:pos="1440"/>
        </w:tabs>
        <w:ind w:left="720" w:hanging="360"/>
      </w:pPr>
    </w:p>
    <w:p w14:paraId="19C20800" w14:textId="34CE3753" w:rsidR="003C233D" w:rsidRDefault="00564065" w:rsidP="003C233D">
      <w:pPr>
        <w:tabs>
          <w:tab w:val="left" w:pos="-1440"/>
          <w:tab w:val="left" w:pos="1440"/>
        </w:tabs>
        <w:ind w:left="720" w:hanging="360"/>
      </w:pPr>
      <w:r>
        <w:t>c.</w:t>
      </w:r>
      <w:r>
        <w:tab/>
      </w:r>
      <w:r w:rsidR="009704C9">
        <w:t xml:space="preserve">At least once per quarter, during operation of each boiler, the Permittee shall conduct visual observations of the emissions from each boiler. If no operations are occurring for a given boiler during a given quarter, this shall be so noted. If emissions are visible, the Permittee shall </w:t>
      </w:r>
      <w:proofErr w:type="gramStart"/>
      <w:r w:rsidR="009704C9">
        <w:t>make arrangements</w:t>
      </w:r>
      <w:proofErr w:type="gramEnd"/>
      <w:r w:rsidR="009704C9">
        <w:t xml:space="preserve"> for prompt visible emissions testing by a person certified in accordance with EPA Reference Method 9 (40 CFR 60, Appendix A). Such a test shall consist of a minimum of 30 minutes of opacity observations for the boiler in question.</w:t>
      </w:r>
    </w:p>
    <w:p w14:paraId="52928670" w14:textId="77777777" w:rsidR="00D636E6" w:rsidRDefault="00D636E6" w:rsidP="003C233D">
      <w:pPr>
        <w:tabs>
          <w:tab w:val="left" w:pos="-1440"/>
          <w:tab w:val="left" w:pos="1440"/>
        </w:tabs>
        <w:ind w:left="720" w:hanging="360"/>
      </w:pPr>
    </w:p>
    <w:p w14:paraId="46D597B8" w14:textId="77777777" w:rsidR="009704C9" w:rsidRDefault="00564065" w:rsidP="009704C9">
      <w:pPr>
        <w:tabs>
          <w:tab w:val="left" w:pos="-1440"/>
          <w:tab w:val="left" w:pos="1440"/>
        </w:tabs>
        <w:ind w:left="720" w:hanging="360"/>
      </w:pPr>
      <w:r>
        <w:t>d.</w:t>
      </w:r>
      <w:r>
        <w:tab/>
      </w:r>
      <w:r w:rsidR="009704C9">
        <w:t xml:space="preserve">Regardless of whether or not emissions are observed pursuant to Condition IV(c) of this permit, the Permittee shall conduct a minimum of one visible emissions test of each boiler each year. Such a test program shall consist of a minimum of 30 minutes of opacity observations of the boiler and shall be performed by a person certified in accordance with EPA Reference Method 9 (40 CFR 60, Appendix A).  </w:t>
      </w:r>
    </w:p>
    <w:p w14:paraId="0B2A4A02" w14:textId="77777777" w:rsidR="00564065" w:rsidRDefault="00564065" w:rsidP="00564065">
      <w:pPr>
        <w:ind w:left="360" w:hanging="360"/>
      </w:pPr>
    </w:p>
    <w:p w14:paraId="3A21E3A2" w14:textId="77777777" w:rsidR="00FB7F9F" w:rsidRDefault="00FB7F9F">
      <w:r>
        <w:br w:type="page"/>
      </w:r>
    </w:p>
    <w:p w14:paraId="7065F23C" w14:textId="50AA8E4C" w:rsidR="00564065" w:rsidRPr="006243B7" w:rsidRDefault="00564065" w:rsidP="00564065">
      <w:pPr>
        <w:ind w:left="360" w:hanging="360"/>
      </w:pPr>
      <w:r w:rsidRPr="006243B7">
        <w:lastRenderedPageBreak/>
        <w:t>V.</w:t>
      </w:r>
      <w:r w:rsidRPr="006243B7">
        <w:tab/>
      </w:r>
      <w:r>
        <w:rPr>
          <w:u w:val="single"/>
        </w:rPr>
        <w:t>Record Keeping and Reporting Requirements</w:t>
      </w:r>
      <w:r>
        <w:t>:</w:t>
      </w:r>
    </w:p>
    <w:p w14:paraId="120ADAE4" w14:textId="77777777" w:rsidR="00564065" w:rsidRDefault="00564065" w:rsidP="00564065">
      <w:pPr>
        <w:ind w:left="360" w:hanging="360"/>
      </w:pPr>
    </w:p>
    <w:p w14:paraId="457C104E" w14:textId="23917837" w:rsidR="00850C80" w:rsidRDefault="00850C80" w:rsidP="00850C80">
      <w:pPr>
        <w:ind w:left="360"/>
      </w:pPr>
      <w:r>
        <w:t xml:space="preserve">The Permittee shall maintain the following records for a period of not less than </w:t>
      </w:r>
      <w:r w:rsidR="00B26CEE">
        <w:t>three</w:t>
      </w:r>
      <w:r>
        <w:t xml:space="preserve"> (</w:t>
      </w:r>
      <w:r w:rsidR="00B26CEE">
        <w:t>3</w:t>
      </w:r>
      <w:r>
        <w:t xml:space="preserve">) years from the date of </w:t>
      </w:r>
      <w:r w:rsidR="00F03133">
        <w:t xml:space="preserve">each test, monitoring, sample measurement, report, application, or other activity: [20 DCMR </w:t>
      </w:r>
      <w:r w:rsidR="00731447">
        <w:t xml:space="preserve">500.2 and </w:t>
      </w:r>
      <w:r w:rsidR="00F03133">
        <w:t>500.8</w:t>
      </w:r>
      <w:r w:rsidR="00F03133" w:rsidRPr="001F1F02">
        <w:t>]</w:t>
      </w:r>
      <w:r w:rsidR="00F03133">
        <w:t>]</w:t>
      </w:r>
    </w:p>
    <w:p w14:paraId="438A5202" w14:textId="77777777" w:rsidR="00850C80" w:rsidRPr="006243B7" w:rsidRDefault="00850C80" w:rsidP="00564065">
      <w:pPr>
        <w:ind w:left="360" w:hanging="360"/>
      </w:pPr>
    </w:p>
    <w:p w14:paraId="2C78F01E" w14:textId="77777777" w:rsidR="00564065" w:rsidRDefault="00564065" w:rsidP="007011CB">
      <w:pPr>
        <w:tabs>
          <w:tab w:val="left" w:pos="-1440"/>
          <w:tab w:val="left" w:pos="1440"/>
        </w:tabs>
        <w:ind w:left="720" w:hanging="360"/>
      </w:pPr>
      <w:r>
        <w:t>a.</w:t>
      </w:r>
      <w:r>
        <w:tab/>
        <w:t>The Permittee shall keep records of the results of all emi</w:t>
      </w:r>
      <w:r w:rsidR="007011CB">
        <w:t xml:space="preserve">ssions testing required for each </w:t>
      </w:r>
      <w:r>
        <w:t>boiler pursuant to Conditions IV(a)</w:t>
      </w:r>
      <w:r w:rsidR="007011CB">
        <w:t xml:space="preserve"> and</w:t>
      </w:r>
      <w:r w:rsidR="00E84BAF">
        <w:t xml:space="preserve"> </w:t>
      </w:r>
      <w:r w:rsidR="007011CB">
        <w:t>(</w:t>
      </w:r>
      <w:r w:rsidR="00B803F0">
        <w:t>b</w:t>
      </w:r>
      <w:r w:rsidR="007011CB">
        <w:t>)</w:t>
      </w:r>
      <w:r>
        <w:t xml:space="preserve"> of this permit</w:t>
      </w:r>
      <w:r w:rsidR="008D01B0">
        <w:t>;</w:t>
      </w:r>
    </w:p>
    <w:p w14:paraId="36A07D20" w14:textId="77777777" w:rsidR="00564065" w:rsidRDefault="00564065" w:rsidP="00564065">
      <w:pPr>
        <w:tabs>
          <w:tab w:val="left" w:pos="-1440"/>
          <w:tab w:val="left" w:pos="1440"/>
        </w:tabs>
        <w:ind w:left="720" w:hanging="360"/>
      </w:pPr>
    </w:p>
    <w:p w14:paraId="45ED0061" w14:textId="77777777" w:rsidR="00564065" w:rsidRDefault="00DE2E87" w:rsidP="00564065">
      <w:pPr>
        <w:tabs>
          <w:tab w:val="left" w:pos="-1440"/>
          <w:tab w:val="left" w:pos="1440"/>
        </w:tabs>
        <w:ind w:left="720" w:hanging="360"/>
      </w:pPr>
      <w:r>
        <w:t>b</w:t>
      </w:r>
      <w:r w:rsidR="00564065">
        <w:t>.</w:t>
      </w:r>
      <w:r w:rsidR="00564065">
        <w:tab/>
        <w:t>The Permittee shall maintain records of all visible emissions monitoring perf</w:t>
      </w:r>
      <w:r w:rsidR="008D01B0">
        <w:t>ormed pursuant to Condition IV(c</w:t>
      </w:r>
      <w:r w:rsidR="00564065">
        <w:t xml:space="preserve">), including notes indicating when no observations were performed as a result of no operations of the boiler that </w:t>
      </w:r>
      <w:r w:rsidR="00B803F0">
        <w:t>quarter</w:t>
      </w:r>
      <w:r w:rsidR="00564065">
        <w:t>. These records shall be maintained in an organized fashion, shall include the identity of the person performing the monitoring, and shall be readily available</w:t>
      </w:r>
      <w:r w:rsidR="008D01B0">
        <w:t xml:space="preserve"> for inspection by the </w:t>
      </w:r>
      <w:r w:rsidR="00075F29">
        <w:t>Departmen</w:t>
      </w:r>
      <w:r w:rsidR="008D01B0">
        <w:t>t;</w:t>
      </w:r>
    </w:p>
    <w:p w14:paraId="30345538" w14:textId="77777777" w:rsidR="00DE2E87" w:rsidRDefault="00DE2E87" w:rsidP="00564065">
      <w:pPr>
        <w:tabs>
          <w:tab w:val="left" w:pos="-1440"/>
          <w:tab w:val="left" w:pos="1440"/>
        </w:tabs>
        <w:ind w:left="720" w:hanging="360"/>
      </w:pPr>
    </w:p>
    <w:p w14:paraId="62B5FFDC" w14:textId="7215E288" w:rsidR="00564065" w:rsidRDefault="00564065" w:rsidP="007F3097">
      <w:pPr>
        <w:pStyle w:val="ListParagraph"/>
        <w:numPr>
          <w:ilvl w:val="1"/>
          <w:numId w:val="12"/>
        </w:numPr>
        <w:tabs>
          <w:tab w:val="left" w:pos="-1440"/>
          <w:tab w:val="left" w:pos="1440"/>
        </w:tabs>
      </w:pPr>
      <w:r>
        <w:t>The Permittee shall maintain records of all Method 9 visible emissions testing performed pursuant to Conditions IV(c) and (d). These records shall also include the identity of the person performing the visible emissions testing and documentation of his/her Method 9 certification. These records shall include documentation indicating whether the results show compliance with Condition II(b)</w:t>
      </w:r>
      <w:r w:rsidR="008D01B0">
        <w:t>;</w:t>
      </w:r>
      <w:r w:rsidR="007F3097">
        <w:t xml:space="preserve"> and</w:t>
      </w:r>
    </w:p>
    <w:p w14:paraId="4826AC62" w14:textId="77777777" w:rsidR="007F3097" w:rsidRDefault="007F3097" w:rsidP="007F3097">
      <w:pPr>
        <w:pStyle w:val="ListParagraph"/>
        <w:tabs>
          <w:tab w:val="left" w:pos="-1440"/>
          <w:tab w:val="left" w:pos="1440"/>
        </w:tabs>
        <w:ind w:left="792"/>
      </w:pPr>
    </w:p>
    <w:p w14:paraId="6D6D53B7" w14:textId="094EA098" w:rsidR="007F3097" w:rsidRDefault="007F3097" w:rsidP="007F3097">
      <w:pPr>
        <w:pStyle w:val="ListParagraph"/>
        <w:numPr>
          <w:ilvl w:val="1"/>
          <w:numId w:val="12"/>
        </w:numPr>
        <w:tabs>
          <w:tab w:val="left" w:pos="-1440"/>
          <w:tab w:val="left" w:pos="1440"/>
        </w:tabs>
      </w:pPr>
      <w:r>
        <w:t>The Permittee shall maintain records of the amount of fuel used each month in the boilers. These data shall be maintained in a rolling twelve-month sum format.</w:t>
      </w:r>
    </w:p>
    <w:p w14:paraId="7B2595CD" w14:textId="77777777" w:rsidR="00523832" w:rsidRDefault="00523832" w:rsidP="00564065">
      <w:pPr>
        <w:tabs>
          <w:tab w:val="left" w:pos="-1440"/>
          <w:tab w:val="left" w:pos="1440"/>
        </w:tabs>
        <w:ind w:left="720" w:hanging="360"/>
      </w:pPr>
    </w:p>
    <w:p w14:paraId="0BA35643" w14:textId="77777777" w:rsidR="00564065" w:rsidRPr="006243B7" w:rsidRDefault="00564065" w:rsidP="00564065">
      <w:r w:rsidRPr="006243B7">
        <w:t>If you have any questions, please call me at (202) 535-1747</w:t>
      </w:r>
      <w:r>
        <w:t xml:space="preserve"> or John C. Nwoke at (202) 724-7778.</w:t>
      </w:r>
    </w:p>
    <w:p w14:paraId="14310F00" w14:textId="77777777" w:rsidR="00564065" w:rsidRDefault="00564065" w:rsidP="00564065">
      <w:pPr>
        <w:pStyle w:val="Signature"/>
      </w:pPr>
    </w:p>
    <w:p w14:paraId="3919317E" w14:textId="77777777" w:rsidR="00564065" w:rsidRPr="006243B7" w:rsidRDefault="00564065" w:rsidP="00564065">
      <w:pPr>
        <w:pStyle w:val="Signature"/>
      </w:pPr>
      <w:r w:rsidRPr="006243B7">
        <w:t>Sincerely,</w:t>
      </w:r>
    </w:p>
    <w:p w14:paraId="168C74FC" w14:textId="77777777" w:rsidR="00564065" w:rsidRDefault="00564065" w:rsidP="00564065"/>
    <w:p w14:paraId="2570A298" w14:textId="77777777" w:rsidR="0071289B" w:rsidRDefault="0071289B" w:rsidP="00564065"/>
    <w:p w14:paraId="6D1A59CA" w14:textId="77777777" w:rsidR="0071289B" w:rsidRPr="006243B7" w:rsidRDefault="0071289B" w:rsidP="00564065"/>
    <w:p w14:paraId="26F3798B" w14:textId="77777777" w:rsidR="00564065" w:rsidRDefault="00564065" w:rsidP="00564065">
      <w:r w:rsidRPr="006243B7">
        <w:t>Stephen S. Ours,</w:t>
      </w:r>
      <w:r>
        <w:t xml:space="preserve"> P.E.</w:t>
      </w:r>
    </w:p>
    <w:p w14:paraId="658A9758" w14:textId="77777777" w:rsidR="00564065" w:rsidRDefault="00564065" w:rsidP="00564065">
      <w:r w:rsidRPr="006243B7">
        <w:t>Chief</w:t>
      </w:r>
      <w:r>
        <w:t xml:space="preserve">, </w:t>
      </w:r>
      <w:r w:rsidRPr="006243B7">
        <w:t>Permitting Branch</w:t>
      </w:r>
    </w:p>
    <w:p w14:paraId="10DD009C" w14:textId="77777777" w:rsidR="00564065" w:rsidRDefault="00564065" w:rsidP="00564065"/>
    <w:p w14:paraId="096D1AE5" w14:textId="77777777" w:rsidR="00E87306" w:rsidRDefault="00564065" w:rsidP="000347C2">
      <w:proofErr w:type="gramStart"/>
      <w:r w:rsidRPr="00BB18C3">
        <w:t>SSO:</w:t>
      </w:r>
      <w:r>
        <w:t>JCN</w:t>
      </w:r>
      <w:proofErr w:type="gramEnd"/>
    </w:p>
    <w:sectPr w:rsidR="00E87306" w:rsidSect="00AC1D0B">
      <w:headerReference w:type="default" r:id="rId9"/>
      <w:footerReference w:type="default" r:id="rId10"/>
      <w:headerReference w:type="first" r:id="rId11"/>
      <w:footerReference w:type="first" r:id="rId12"/>
      <w:pgSz w:w="12240" w:h="15840" w:code="1"/>
      <w:pgMar w:top="1440" w:right="135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2CDD0" w14:textId="77777777" w:rsidR="00B672ED" w:rsidRDefault="00B672ED">
      <w:r>
        <w:separator/>
      </w:r>
    </w:p>
  </w:endnote>
  <w:endnote w:type="continuationSeparator" w:id="0">
    <w:p w14:paraId="2975F89B" w14:textId="77777777" w:rsidR="00B672ED" w:rsidRDefault="00B67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A9AEF" w14:textId="77777777" w:rsidR="00042788" w:rsidRDefault="00042788">
    <w:pPr>
      <w:pStyle w:val="Footer"/>
      <w:jc w:val="center"/>
    </w:pPr>
  </w:p>
  <w:p w14:paraId="1DD6C1E8" w14:textId="77777777" w:rsidR="00042788" w:rsidRDefault="00042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EBF9" w14:textId="77777777" w:rsidR="001F2BD9" w:rsidRPr="0030116A" w:rsidRDefault="001F2BD9" w:rsidP="001F2BD9">
    <w:pPr>
      <w:pStyle w:val="Footer"/>
      <w:tabs>
        <w:tab w:val="clear" w:pos="4320"/>
        <w:tab w:val="clear" w:pos="8640"/>
        <w:tab w:val="right" w:pos="-4680"/>
      </w:tabs>
      <w:rPr>
        <w:rFonts w:ascii="Century Gothic" w:hAnsi="Century Gothic"/>
        <w:sz w:val="19"/>
        <w:szCs w:val="19"/>
      </w:rPr>
    </w:pPr>
    <w:r>
      <w:rPr>
        <w:noProof/>
      </w:rPr>
      <w:drawing>
        <wp:anchor distT="0" distB="0" distL="114300" distR="114300" simplePos="0" relativeHeight="251659264" behindDoc="0" locked="0" layoutInCell="1" allowOverlap="1" wp14:anchorId="644261BB" wp14:editId="61AC3E90">
          <wp:simplePos x="0" y="0"/>
          <wp:positionH relativeFrom="margin">
            <wp:posOffset>6054090</wp:posOffset>
          </wp:positionH>
          <wp:positionV relativeFrom="paragraph">
            <wp:posOffset>-445135</wp:posOffset>
          </wp:positionV>
          <wp:extent cx="521335" cy="704215"/>
          <wp:effectExtent l="0" t="0" r="0" b="635"/>
          <wp:wrapSquare wrapText="bothSides"/>
          <wp:docPr id="10" name="Picture 5"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descr="Tex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7E90F47" wp14:editId="32FBDF06">
          <wp:simplePos x="0" y="0"/>
          <wp:positionH relativeFrom="page">
            <wp:posOffset>190500</wp:posOffset>
          </wp:positionH>
          <wp:positionV relativeFrom="paragraph">
            <wp:posOffset>-228600</wp:posOffset>
          </wp:positionV>
          <wp:extent cx="1645920" cy="420370"/>
          <wp:effectExtent l="0" t="0" r="0" b="0"/>
          <wp:wrapSquare wrapText="bothSides"/>
          <wp:docPr id="9" name="Picture 12" descr="A green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2" descr="A green and white sign&#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57216" behindDoc="0" locked="0" layoutInCell="1" allowOverlap="1" wp14:anchorId="03A7C6EB" wp14:editId="5686E1C3">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9862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Pr>
        <w:noProof/>
      </w:rPr>
      <mc:AlternateContent>
        <mc:Choice Requires="wps">
          <w:drawing>
            <wp:anchor distT="0" distB="0" distL="114300" distR="114300" simplePos="0" relativeHeight="251656192" behindDoc="1" locked="0" layoutInCell="1" allowOverlap="1" wp14:anchorId="0F8FDF1E" wp14:editId="1D6F3D3E">
              <wp:simplePos x="0" y="0"/>
              <wp:positionH relativeFrom="column">
                <wp:align>center</wp:align>
              </wp:positionH>
              <wp:positionV relativeFrom="paragraph">
                <wp:posOffset>-457200</wp:posOffset>
              </wp:positionV>
              <wp:extent cx="6793865" cy="328930"/>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0755C" id="Rectangle 3" o:spid="_x0000_s1026" style="position:absolute;margin-left:0;margin-top:-36pt;width:534.95pt;height:25.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" stroked="f">
              <w10:wrap type="square"/>
            </v:rect>
          </w:pict>
        </mc:Fallback>
      </mc:AlternateConten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14:paraId="59E7840C" w14:textId="77777777"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BEE26" w14:textId="77777777" w:rsidR="00B672ED" w:rsidRDefault="00B672ED">
      <w:r>
        <w:separator/>
      </w:r>
    </w:p>
  </w:footnote>
  <w:footnote w:type="continuationSeparator" w:id="0">
    <w:p w14:paraId="61BE7BC0" w14:textId="77777777" w:rsidR="00B672ED" w:rsidRDefault="00B67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1291" w14:textId="77777777" w:rsidR="00135BB1" w:rsidRPr="00D77F0F" w:rsidRDefault="00135BB1" w:rsidP="00135BB1">
    <w:pPr>
      <w:pStyle w:val="Header"/>
      <w:rPr>
        <w:b/>
      </w:rPr>
    </w:pPr>
    <w:r w:rsidRPr="00D77F0F">
      <w:rPr>
        <w:b/>
      </w:rPr>
      <w:t xml:space="preserve">The United States Department of </w:t>
    </w:r>
    <w:r>
      <w:rPr>
        <w:b/>
      </w:rPr>
      <w:t>the Interior</w:t>
    </w:r>
    <w:r w:rsidRPr="00D77F0F">
      <w:rPr>
        <w:b/>
      </w:rPr>
      <w:t xml:space="preserve"> </w:t>
    </w:r>
  </w:p>
  <w:p w14:paraId="306A3B2E" w14:textId="698A68C1" w:rsidR="00DC1B14" w:rsidRPr="001A1259" w:rsidRDefault="00DC1B14" w:rsidP="009B0281">
    <w:pPr>
      <w:pStyle w:val="Header"/>
      <w:ind w:left="360" w:hanging="360"/>
      <w:rPr>
        <w:b/>
      </w:rPr>
    </w:pPr>
    <w:r>
      <w:rPr>
        <w:b/>
      </w:rPr>
      <w:t>Permits</w:t>
    </w:r>
    <w:r w:rsidRPr="001A1259">
      <w:rPr>
        <w:b/>
      </w:rPr>
      <w:t xml:space="preserve"> </w:t>
    </w:r>
    <w:r w:rsidR="008827ED">
      <w:rPr>
        <w:b/>
      </w:rPr>
      <w:t>Nos.</w:t>
    </w:r>
    <w:r w:rsidR="006D276D">
      <w:rPr>
        <w:b/>
      </w:rPr>
      <w:t xml:space="preserve"> 7</w:t>
    </w:r>
    <w:r w:rsidR="00135BB1">
      <w:rPr>
        <w:b/>
      </w:rPr>
      <w:t>089</w:t>
    </w:r>
    <w:r w:rsidR="006F1226">
      <w:rPr>
        <w:b/>
      </w:rPr>
      <w:t>-R1</w:t>
    </w:r>
    <w:r w:rsidR="009B0281">
      <w:rPr>
        <w:b/>
      </w:rPr>
      <w:t xml:space="preserve"> through</w:t>
    </w:r>
    <w:r w:rsidR="005B7510">
      <w:rPr>
        <w:b/>
      </w:rPr>
      <w:t xml:space="preserve"> 7</w:t>
    </w:r>
    <w:r w:rsidR="00135BB1">
      <w:rPr>
        <w:b/>
      </w:rPr>
      <w:t>093</w:t>
    </w:r>
    <w:r w:rsidR="006F1226">
      <w:rPr>
        <w:b/>
      </w:rPr>
      <w:t>-R1</w:t>
    </w:r>
    <w:r>
      <w:rPr>
        <w:b/>
      </w:rPr>
      <w:t xml:space="preserve"> </w:t>
    </w:r>
    <w:r w:rsidRPr="001A1259">
      <w:rPr>
        <w:b/>
      </w:rPr>
      <w:t xml:space="preserve">to </w:t>
    </w:r>
    <w:r>
      <w:rPr>
        <w:b/>
      </w:rPr>
      <w:t>Operate</w:t>
    </w:r>
    <w:r w:rsidR="00B9461D">
      <w:rPr>
        <w:b/>
      </w:rPr>
      <w:t xml:space="preserve"> </w:t>
    </w:r>
    <w:r w:rsidR="00135BB1">
      <w:rPr>
        <w:b/>
      </w:rPr>
      <w:t>Fiv</w:t>
    </w:r>
    <w:r w:rsidR="003E6FB3">
      <w:rPr>
        <w:b/>
      </w:rPr>
      <w:t>e</w:t>
    </w:r>
    <w:r w:rsidR="00B9461D">
      <w:rPr>
        <w:b/>
      </w:rPr>
      <w:t xml:space="preserve"> </w:t>
    </w:r>
    <w:r w:rsidR="003E6FB3">
      <w:rPr>
        <w:b/>
      </w:rPr>
      <w:t>Natural Gas</w:t>
    </w:r>
    <w:r w:rsidR="00AD0C07">
      <w:rPr>
        <w:b/>
      </w:rPr>
      <w:t>-Fired</w:t>
    </w:r>
    <w:r>
      <w:rPr>
        <w:b/>
      </w:rPr>
      <w:t xml:space="preserve"> </w:t>
    </w:r>
    <w:r w:rsidR="00AD0C07">
      <w:rPr>
        <w:b/>
      </w:rPr>
      <w:t>Condensing</w:t>
    </w:r>
    <w:r>
      <w:rPr>
        <w:b/>
      </w:rPr>
      <w:t xml:space="preserve"> Boilers</w:t>
    </w:r>
  </w:p>
  <w:p w14:paraId="766D1CC3" w14:textId="1EEDB2C2" w:rsidR="00564065" w:rsidRDefault="00A72C9A" w:rsidP="00564065">
    <w:pPr>
      <w:pStyle w:val="Header"/>
    </w:pPr>
    <w:r>
      <w:t>July 1</w:t>
    </w:r>
    <w:r w:rsidR="00586C7B">
      <w:t>9</w:t>
    </w:r>
    <w:r w:rsidR="00B9461D">
      <w:t>, 20</w:t>
    </w:r>
    <w:r w:rsidR="00135BB1">
      <w:t>22</w:t>
    </w:r>
  </w:p>
  <w:p w14:paraId="52F568DD" w14:textId="77777777" w:rsidR="00564065" w:rsidRDefault="00564065" w:rsidP="00564065">
    <w:pPr>
      <w:pStyle w:val="Header"/>
      <w:tabs>
        <w:tab w:val="clear" w:pos="4320"/>
        <w:tab w:val="clear" w:pos="8640"/>
        <w:tab w:val="left" w:pos="1065"/>
      </w:tabs>
    </w:pPr>
    <w:r>
      <w:t xml:space="preserve">Page </w:t>
    </w:r>
    <w:r>
      <w:fldChar w:fldCharType="begin"/>
    </w:r>
    <w:r>
      <w:instrText xml:space="preserve"> PAGE   \* MERGEFORMAT </w:instrText>
    </w:r>
    <w:r>
      <w:fldChar w:fldCharType="separate"/>
    </w:r>
    <w:r w:rsidR="00D941E6">
      <w:rPr>
        <w:noProof/>
      </w:rPr>
      <w:t>8</w:t>
    </w:r>
    <w:r>
      <w:fldChar w:fldCharType="end"/>
    </w:r>
    <w:r>
      <w:tab/>
    </w:r>
  </w:p>
  <w:p w14:paraId="2BC4C239" w14:textId="77777777"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A404" w14:textId="77777777" w:rsidR="00042788" w:rsidRPr="0030116A" w:rsidRDefault="00042788" w:rsidP="007A7583">
    <w:pPr>
      <w:tabs>
        <w:tab w:val="left" w:pos="6553"/>
      </w:tabs>
      <w:jc w:val="center"/>
      <w:rPr>
        <w:rFonts w:ascii="Century Gothic" w:hAnsi="Century Gothic"/>
        <w:b/>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14:paraId="1508CFB3" w14:textId="77777777" w:rsidR="00042788" w:rsidRDefault="00042788" w:rsidP="00042788">
    <w:pPr>
      <w:pStyle w:val="Header"/>
    </w:pPr>
  </w:p>
  <w:p w14:paraId="0E14B9E2" w14:textId="77777777" w:rsidR="00042788" w:rsidRDefault="00042788" w:rsidP="00042788">
    <w:pPr>
      <w:pStyle w:val="Header"/>
    </w:pPr>
  </w:p>
  <w:p w14:paraId="4C2BC664" w14:textId="77777777" w:rsidR="00042788" w:rsidRPr="00042788" w:rsidRDefault="00042788" w:rsidP="0004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42B"/>
    <w:multiLevelType w:val="multilevel"/>
    <w:tmpl w:val="80B4DE92"/>
    <w:lvl w:ilvl="0">
      <w:start w:val="2"/>
      <w:numFmt w:val="upperRoman"/>
      <w:lvlText w:val="%1."/>
      <w:lvlJc w:val="left"/>
      <w:pPr>
        <w:tabs>
          <w:tab w:val="num" w:pos="360"/>
        </w:tabs>
        <w:ind w:left="360" w:hanging="360"/>
      </w:pPr>
      <w:rPr>
        <w:rFonts w:hint="default"/>
      </w:rPr>
    </w:lvl>
    <w:lvl w:ilvl="1">
      <w:start w:val="3"/>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882"/>
        </w:tabs>
        <w:ind w:left="88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1EC354EA"/>
    <w:multiLevelType w:val="hybridMultilevel"/>
    <w:tmpl w:val="9CFAB3AE"/>
    <w:lvl w:ilvl="0" w:tplc="381285A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E27A1"/>
    <w:multiLevelType w:val="hybridMultilevel"/>
    <w:tmpl w:val="70260390"/>
    <w:lvl w:ilvl="0" w:tplc="3FE836F4">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FC15F4"/>
    <w:multiLevelType w:val="hybridMultilevel"/>
    <w:tmpl w:val="A80086A4"/>
    <w:lvl w:ilvl="0" w:tplc="700CE60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7" w15:restartNumberingAfterBreak="0">
    <w:nsid w:val="46266470"/>
    <w:multiLevelType w:val="hybridMultilevel"/>
    <w:tmpl w:val="1C82FEF8"/>
    <w:lvl w:ilvl="0" w:tplc="92C8B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0477E0"/>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772F0C63"/>
    <w:multiLevelType w:val="hybridMultilevel"/>
    <w:tmpl w:val="ABFA00BE"/>
    <w:lvl w:ilvl="0" w:tplc="04090019">
      <w:start w:val="3"/>
      <w:numFmt w:val="lowerLetter"/>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D43C47"/>
    <w:multiLevelType w:val="hybridMultilevel"/>
    <w:tmpl w:val="863057B4"/>
    <w:lvl w:ilvl="0" w:tplc="F3DCD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F203624"/>
    <w:multiLevelType w:val="hybridMultilevel"/>
    <w:tmpl w:val="939A2586"/>
    <w:lvl w:ilvl="0" w:tplc="FAC0406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2627892">
    <w:abstractNumId w:val="4"/>
  </w:num>
  <w:num w:numId="2" w16cid:durableId="1537544089">
    <w:abstractNumId w:val="6"/>
  </w:num>
  <w:num w:numId="3" w16cid:durableId="777674039">
    <w:abstractNumId w:val="1"/>
  </w:num>
  <w:num w:numId="4" w16cid:durableId="1571964152">
    <w:abstractNumId w:val="2"/>
  </w:num>
  <w:num w:numId="5" w16cid:durableId="552082010">
    <w:abstractNumId w:val="9"/>
  </w:num>
  <w:num w:numId="6" w16cid:durableId="558367729">
    <w:abstractNumId w:val="3"/>
  </w:num>
  <w:num w:numId="7" w16cid:durableId="1131095065">
    <w:abstractNumId w:val="5"/>
  </w:num>
  <w:num w:numId="8" w16cid:durableId="1644264379">
    <w:abstractNumId w:val="7"/>
  </w:num>
  <w:num w:numId="9" w16cid:durableId="1273321003">
    <w:abstractNumId w:val="10"/>
  </w:num>
  <w:num w:numId="10" w16cid:durableId="391587858">
    <w:abstractNumId w:val="11"/>
  </w:num>
  <w:num w:numId="11" w16cid:durableId="2041391320">
    <w:abstractNumId w:val="8"/>
  </w:num>
  <w:num w:numId="12" w16cid:durableId="100312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4746"/>
    <w:rsid w:val="00023DEE"/>
    <w:rsid w:val="00024F87"/>
    <w:rsid w:val="000347C2"/>
    <w:rsid w:val="00042788"/>
    <w:rsid w:val="00045EF2"/>
    <w:rsid w:val="0005177E"/>
    <w:rsid w:val="00052994"/>
    <w:rsid w:val="00071F3B"/>
    <w:rsid w:val="00075F29"/>
    <w:rsid w:val="000844BE"/>
    <w:rsid w:val="000938C8"/>
    <w:rsid w:val="000A4B16"/>
    <w:rsid w:val="000C513E"/>
    <w:rsid w:val="000D718B"/>
    <w:rsid w:val="000E25D3"/>
    <w:rsid w:val="000F2AD5"/>
    <w:rsid w:val="0010535F"/>
    <w:rsid w:val="00110D20"/>
    <w:rsid w:val="00110F98"/>
    <w:rsid w:val="0011140A"/>
    <w:rsid w:val="001146D1"/>
    <w:rsid w:val="00117635"/>
    <w:rsid w:val="00124F79"/>
    <w:rsid w:val="0013210D"/>
    <w:rsid w:val="00135BB1"/>
    <w:rsid w:val="00136B8D"/>
    <w:rsid w:val="00157D06"/>
    <w:rsid w:val="00172213"/>
    <w:rsid w:val="00177B6C"/>
    <w:rsid w:val="00183F16"/>
    <w:rsid w:val="00194954"/>
    <w:rsid w:val="001A2D01"/>
    <w:rsid w:val="001B098D"/>
    <w:rsid w:val="001B390E"/>
    <w:rsid w:val="001C16DF"/>
    <w:rsid w:val="001E0E03"/>
    <w:rsid w:val="001E26E4"/>
    <w:rsid w:val="001F2BD9"/>
    <w:rsid w:val="001F561B"/>
    <w:rsid w:val="001F61B4"/>
    <w:rsid w:val="00200AAF"/>
    <w:rsid w:val="002208D5"/>
    <w:rsid w:val="00226D48"/>
    <w:rsid w:val="00242D7F"/>
    <w:rsid w:val="00244A21"/>
    <w:rsid w:val="00254356"/>
    <w:rsid w:val="00271FB2"/>
    <w:rsid w:val="00275781"/>
    <w:rsid w:val="002849FF"/>
    <w:rsid w:val="002908A0"/>
    <w:rsid w:val="002A50B4"/>
    <w:rsid w:val="002A7EB0"/>
    <w:rsid w:val="002B1D56"/>
    <w:rsid w:val="002C6660"/>
    <w:rsid w:val="002C670D"/>
    <w:rsid w:val="002D0497"/>
    <w:rsid w:val="002D107B"/>
    <w:rsid w:val="002D1724"/>
    <w:rsid w:val="002D7CA5"/>
    <w:rsid w:val="002E239A"/>
    <w:rsid w:val="002E37D1"/>
    <w:rsid w:val="002F73E3"/>
    <w:rsid w:val="0030116A"/>
    <w:rsid w:val="003044C6"/>
    <w:rsid w:val="00323045"/>
    <w:rsid w:val="0032619F"/>
    <w:rsid w:val="00334EE1"/>
    <w:rsid w:val="00344B1E"/>
    <w:rsid w:val="00355520"/>
    <w:rsid w:val="00367167"/>
    <w:rsid w:val="00367CDF"/>
    <w:rsid w:val="00377959"/>
    <w:rsid w:val="003A0C66"/>
    <w:rsid w:val="003B06CC"/>
    <w:rsid w:val="003B2CC6"/>
    <w:rsid w:val="003C1530"/>
    <w:rsid w:val="003C233D"/>
    <w:rsid w:val="003C67A1"/>
    <w:rsid w:val="003D2890"/>
    <w:rsid w:val="003E1036"/>
    <w:rsid w:val="003E6FB3"/>
    <w:rsid w:val="00451564"/>
    <w:rsid w:val="00452CED"/>
    <w:rsid w:val="00460225"/>
    <w:rsid w:val="00462A6E"/>
    <w:rsid w:val="00482725"/>
    <w:rsid w:val="004A1250"/>
    <w:rsid w:val="004C41B1"/>
    <w:rsid w:val="004D1B50"/>
    <w:rsid w:val="004D4A42"/>
    <w:rsid w:val="004D5BE2"/>
    <w:rsid w:val="004E2477"/>
    <w:rsid w:val="004F7D23"/>
    <w:rsid w:val="00501FC1"/>
    <w:rsid w:val="00507F38"/>
    <w:rsid w:val="00511480"/>
    <w:rsid w:val="00523832"/>
    <w:rsid w:val="00525252"/>
    <w:rsid w:val="00537EBB"/>
    <w:rsid w:val="0054549A"/>
    <w:rsid w:val="00561103"/>
    <w:rsid w:val="00561E0B"/>
    <w:rsid w:val="00562CE0"/>
    <w:rsid w:val="00564065"/>
    <w:rsid w:val="0056640B"/>
    <w:rsid w:val="0057729C"/>
    <w:rsid w:val="00586C7B"/>
    <w:rsid w:val="00593083"/>
    <w:rsid w:val="005A2EC4"/>
    <w:rsid w:val="005B7510"/>
    <w:rsid w:val="005C1384"/>
    <w:rsid w:val="005C56C9"/>
    <w:rsid w:val="005D2B8D"/>
    <w:rsid w:val="005E236B"/>
    <w:rsid w:val="005E2B54"/>
    <w:rsid w:val="0061080C"/>
    <w:rsid w:val="00617DC2"/>
    <w:rsid w:val="00626F7B"/>
    <w:rsid w:val="006422A0"/>
    <w:rsid w:val="00651AD1"/>
    <w:rsid w:val="006527CA"/>
    <w:rsid w:val="00653218"/>
    <w:rsid w:val="006542C9"/>
    <w:rsid w:val="00654E0A"/>
    <w:rsid w:val="0066238A"/>
    <w:rsid w:val="00672C88"/>
    <w:rsid w:val="006764AE"/>
    <w:rsid w:val="00694B0B"/>
    <w:rsid w:val="006A0EF5"/>
    <w:rsid w:val="006B6E7C"/>
    <w:rsid w:val="006C20A5"/>
    <w:rsid w:val="006C2AE5"/>
    <w:rsid w:val="006D16FE"/>
    <w:rsid w:val="006D19A2"/>
    <w:rsid w:val="006D1EB5"/>
    <w:rsid w:val="006D276D"/>
    <w:rsid w:val="006E19B9"/>
    <w:rsid w:val="006F0C31"/>
    <w:rsid w:val="006F1226"/>
    <w:rsid w:val="007011CB"/>
    <w:rsid w:val="0071289B"/>
    <w:rsid w:val="00723B5D"/>
    <w:rsid w:val="00731447"/>
    <w:rsid w:val="0073637C"/>
    <w:rsid w:val="00737C82"/>
    <w:rsid w:val="0075578D"/>
    <w:rsid w:val="00774F01"/>
    <w:rsid w:val="00776BB6"/>
    <w:rsid w:val="00785ED5"/>
    <w:rsid w:val="007972C9"/>
    <w:rsid w:val="007A6215"/>
    <w:rsid w:val="007A7583"/>
    <w:rsid w:val="007B18E8"/>
    <w:rsid w:val="007B677C"/>
    <w:rsid w:val="007B6F40"/>
    <w:rsid w:val="007B7DDD"/>
    <w:rsid w:val="007C4A1F"/>
    <w:rsid w:val="007D6933"/>
    <w:rsid w:val="007E529D"/>
    <w:rsid w:val="007E680E"/>
    <w:rsid w:val="007F3097"/>
    <w:rsid w:val="007F35DA"/>
    <w:rsid w:val="00804A49"/>
    <w:rsid w:val="00810398"/>
    <w:rsid w:val="0081595A"/>
    <w:rsid w:val="0082065A"/>
    <w:rsid w:val="008258F6"/>
    <w:rsid w:val="008275B1"/>
    <w:rsid w:val="00850C80"/>
    <w:rsid w:val="0086553F"/>
    <w:rsid w:val="00871689"/>
    <w:rsid w:val="00876356"/>
    <w:rsid w:val="008827ED"/>
    <w:rsid w:val="00882CD3"/>
    <w:rsid w:val="008831B1"/>
    <w:rsid w:val="00883E7D"/>
    <w:rsid w:val="00890DF6"/>
    <w:rsid w:val="008942D0"/>
    <w:rsid w:val="008943ED"/>
    <w:rsid w:val="008B31B3"/>
    <w:rsid w:val="008B5A88"/>
    <w:rsid w:val="008B769D"/>
    <w:rsid w:val="008C623E"/>
    <w:rsid w:val="008C7A19"/>
    <w:rsid w:val="008D01B0"/>
    <w:rsid w:val="008D143A"/>
    <w:rsid w:val="008D399E"/>
    <w:rsid w:val="008D4ECE"/>
    <w:rsid w:val="008E0BA3"/>
    <w:rsid w:val="008F1F02"/>
    <w:rsid w:val="00901812"/>
    <w:rsid w:val="00917681"/>
    <w:rsid w:val="00917C51"/>
    <w:rsid w:val="0092010A"/>
    <w:rsid w:val="009224EE"/>
    <w:rsid w:val="009247DE"/>
    <w:rsid w:val="00964562"/>
    <w:rsid w:val="00964C32"/>
    <w:rsid w:val="0096628F"/>
    <w:rsid w:val="009704C9"/>
    <w:rsid w:val="0097063A"/>
    <w:rsid w:val="00970EE1"/>
    <w:rsid w:val="00975DF9"/>
    <w:rsid w:val="009813D6"/>
    <w:rsid w:val="009879CA"/>
    <w:rsid w:val="009909FA"/>
    <w:rsid w:val="009A1CA4"/>
    <w:rsid w:val="009A2249"/>
    <w:rsid w:val="009A7756"/>
    <w:rsid w:val="009B0147"/>
    <w:rsid w:val="009B0281"/>
    <w:rsid w:val="009B0D9E"/>
    <w:rsid w:val="009B1F07"/>
    <w:rsid w:val="009B5736"/>
    <w:rsid w:val="009C06D1"/>
    <w:rsid w:val="009D04BA"/>
    <w:rsid w:val="009E0D3F"/>
    <w:rsid w:val="009E2F4B"/>
    <w:rsid w:val="009E5B4A"/>
    <w:rsid w:val="009F6B5F"/>
    <w:rsid w:val="00A147AA"/>
    <w:rsid w:val="00A17E11"/>
    <w:rsid w:val="00A25BF7"/>
    <w:rsid w:val="00A32201"/>
    <w:rsid w:val="00A327F2"/>
    <w:rsid w:val="00A328B1"/>
    <w:rsid w:val="00A36A6B"/>
    <w:rsid w:val="00A405D7"/>
    <w:rsid w:val="00A40834"/>
    <w:rsid w:val="00A47251"/>
    <w:rsid w:val="00A533B7"/>
    <w:rsid w:val="00A53495"/>
    <w:rsid w:val="00A67445"/>
    <w:rsid w:val="00A72C9A"/>
    <w:rsid w:val="00A779B6"/>
    <w:rsid w:val="00A8483C"/>
    <w:rsid w:val="00A8624D"/>
    <w:rsid w:val="00A90053"/>
    <w:rsid w:val="00A94AA8"/>
    <w:rsid w:val="00A97E9D"/>
    <w:rsid w:val="00AA625A"/>
    <w:rsid w:val="00AA63DD"/>
    <w:rsid w:val="00AB1F9A"/>
    <w:rsid w:val="00AC1D0B"/>
    <w:rsid w:val="00AD0C07"/>
    <w:rsid w:val="00AD261D"/>
    <w:rsid w:val="00AD6C15"/>
    <w:rsid w:val="00AE0665"/>
    <w:rsid w:val="00AE347F"/>
    <w:rsid w:val="00AF1F64"/>
    <w:rsid w:val="00B02A6F"/>
    <w:rsid w:val="00B07BD3"/>
    <w:rsid w:val="00B12FFC"/>
    <w:rsid w:val="00B16237"/>
    <w:rsid w:val="00B16ED4"/>
    <w:rsid w:val="00B200A7"/>
    <w:rsid w:val="00B22831"/>
    <w:rsid w:val="00B249A6"/>
    <w:rsid w:val="00B26CEE"/>
    <w:rsid w:val="00B26DCC"/>
    <w:rsid w:val="00B331FC"/>
    <w:rsid w:val="00B37380"/>
    <w:rsid w:val="00B576E1"/>
    <w:rsid w:val="00B57DAE"/>
    <w:rsid w:val="00B60BA7"/>
    <w:rsid w:val="00B63B92"/>
    <w:rsid w:val="00B672ED"/>
    <w:rsid w:val="00B803F0"/>
    <w:rsid w:val="00B8576C"/>
    <w:rsid w:val="00B86E37"/>
    <w:rsid w:val="00B87ED0"/>
    <w:rsid w:val="00B9461D"/>
    <w:rsid w:val="00BA7B16"/>
    <w:rsid w:val="00BB4D5D"/>
    <w:rsid w:val="00BC1676"/>
    <w:rsid w:val="00BD5B8E"/>
    <w:rsid w:val="00BD5E57"/>
    <w:rsid w:val="00BE29B0"/>
    <w:rsid w:val="00BE4EC3"/>
    <w:rsid w:val="00BF45D3"/>
    <w:rsid w:val="00C00FF9"/>
    <w:rsid w:val="00C0764F"/>
    <w:rsid w:val="00C17239"/>
    <w:rsid w:val="00C20B84"/>
    <w:rsid w:val="00C227B4"/>
    <w:rsid w:val="00C41979"/>
    <w:rsid w:val="00C4725D"/>
    <w:rsid w:val="00C55697"/>
    <w:rsid w:val="00C60895"/>
    <w:rsid w:val="00C66897"/>
    <w:rsid w:val="00C672D1"/>
    <w:rsid w:val="00C74823"/>
    <w:rsid w:val="00C755AB"/>
    <w:rsid w:val="00C81F76"/>
    <w:rsid w:val="00C86776"/>
    <w:rsid w:val="00C92542"/>
    <w:rsid w:val="00CA6B74"/>
    <w:rsid w:val="00CC68D3"/>
    <w:rsid w:val="00CC77D1"/>
    <w:rsid w:val="00CC77E5"/>
    <w:rsid w:val="00CD3BD5"/>
    <w:rsid w:val="00CD6C94"/>
    <w:rsid w:val="00CE5B65"/>
    <w:rsid w:val="00CF136A"/>
    <w:rsid w:val="00CF2098"/>
    <w:rsid w:val="00CF48D0"/>
    <w:rsid w:val="00D00543"/>
    <w:rsid w:val="00D036D9"/>
    <w:rsid w:val="00D33BFC"/>
    <w:rsid w:val="00D40D15"/>
    <w:rsid w:val="00D40EFD"/>
    <w:rsid w:val="00D40F43"/>
    <w:rsid w:val="00D477ED"/>
    <w:rsid w:val="00D636E6"/>
    <w:rsid w:val="00D653C4"/>
    <w:rsid w:val="00D717A9"/>
    <w:rsid w:val="00D749C3"/>
    <w:rsid w:val="00D74A9D"/>
    <w:rsid w:val="00D75DEE"/>
    <w:rsid w:val="00D8110F"/>
    <w:rsid w:val="00D84976"/>
    <w:rsid w:val="00D85C17"/>
    <w:rsid w:val="00D9183E"/>
    <w:rsid w:val="00D941E6"/>
    <w:rsid w:val="00D94DF6"/>
    <w:rsid w:val="00D96569"/>
    <w:rsid w:val="00DA062F"/>
    <w:rsid w:val="00DB7215"/>
    <w:rsid w:val="00DC1B14"/>
    <w:rsid w:val="00DC389C"/>
    <w:rsid w:val="00DC5687"/>
    <w:rsid w:val="00DD72E6"/>
    <w:rsid w:val="00DE2E87"/>
    <w:rsid w:val="00DF19CD"/>
    <w:rsid w:val="00E00189"/>
    <w:rsid w:val="00E20183"/>
    <w:rsid w:val="00E229CA"/>
    <w:rsid w:val="00E44179"/>
    <w:rsid w:val="00E54043"/>
    <w:rsid w:val="00E54C82"/>
    <w:rsid w:val="00E56D57"/>
    <w:rsid w:val="00E60579"/>
    <w:rsid w:val="00E727DF"/>
    <w:rsid w:val="00E74FFB"/>
    <w:rsid w:val="00E84BAF"/>
    <w:rsid w:val="00E87306"/>
    <w:rsid w:val="00E913E0"/>
    <w:rsid w:val="00E92CC7"/>
    <w:rsid w:val="00EA4DF0"/>
    <w:rsid w:val="00EB0B3C"/>
    <w:rsid w:val="00ED0CC4"/>
    <w:rsid w:val="00EE26C1"/>
    <w:rsid w:val="00EE3404"/>
    <w:rsid w:val="00EE3BEE"/>
    <w:rsid w:val="00EE7676"/>
    <w:rsid w:val="00EF07A6"/>
    <w:rsid w:val="00F03133"/>
    <w:rsid w:val="00F0380E"/>
    <w:rsid w:val="00F0417D"/>
    <w:rsid w:val="00F04990"/>
    <w:rsid w:val="00F10F68"/>
    <w:rsid w:val="00F151E6"/>
    <w:rsid w:val="00F17CD1"/>
    <w:rsid w:val="00F205C0"/>
    <w:rsid w:val="00F21941"/>
    <w:rsid w:val="00F251EB"/>
    <w:rsid w:val="00F319F9"/>
    <w:rsid w:val="00F33610"/>
    <w:rsid w:val="00F4133E"/>
    <w:rsid w:val="00F70EC2"/>
    <w:rsid w:val="00F81C85"/>
    <w:rsid w:val="00F87512"/>
    <w:rsid w:val="00F92088"/>
    <w:rsid w:val="00FA350A"/>
    <w:rsid w:val="00FA7278"/>
    <w:rsid w:val="00FB2DD5"/>
    <w:rsid w:val="00FB7F9F"/>
    <w:rsid w:val="00FC36A1"/>
    <w:rsid w:val="00FD6763"/>
    <w:rsid w:val="00FE0FB2"/>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26499E"/>
  <w15:docId w15:val="{04FEBD04-84C0-419A-827C-207249B16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390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9909FA"/>
    <w:pPr>
      <w:ind w:left="720"/>
      <w:contextualSpacing/>
    </w:pPr>
  </w:style>
  <w:style w:type="character" w:styleId="CommentReference">
    <w:name w:val="annotation reference"/>
    <w:basedOn w:val="DefaultParagraphFont"/>
    <w:rsid w:val="0071289B"/>
    <w:rPr>
      <w:sz w:val="16"/>
      <w:szCs w:val="16"/>
    </w:rPr>
  </w:style>
  <w:style w:type="paragraph" w:styleId="CommentText">
    <w:name w:val="annotation text"/>
    <w:basedOn w:val="Normal"/>
    <w:link w:val="CommentTextChar"/>
    <w:rsid w:val="0071289B"/>
    <w:rPr>
      <w:sz w:val="20"/>
      <w:szCs w:val="20"/>
    </w:rPr>
  </w:style>
  <w:style w:type="character" w:customStyle="1" w:styleId="CommentTextChar">
    <w:name w:val="Comment Text Char"/>
    <w:basedOn w:val="DefaultParagraphFont"/>
    <w:link w:val="CommentText"/>
    <w:rsid w:val="0071289B"/>
  </w:style>
  <w:style w:type="paragraph" w:styleId="CommentSubject">
    <w:name w:val="annotation subject"/>
    <w:basedOn w:val="CommentText"/>
    <w:next w:val="CommentText"/>
    <w:link w:val="CommentSubjectChar"/>
    <w:rsid w:val="0071289B"/>
    <w:rPr>
      <w:b/>
      <w:bCs/>
    </w:rPr>
  </w:style>
  <w:style w:type="character" w:customStyle="1" w:styleId="CommentSubjectChar">
    <w:name w:val="Comment Subject Char"/>
    <w:basedOn w:val="CommentTextChar"/>
    <w:link w:val="CommentSubject"/>
    <w:rsid w:val="007128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19526011">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r.quality@dc.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3BDFD-C352-4D47-8C3E-A7929545A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1</TotalTime>
  <Pages>6</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11840</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Nwoke, John</dc:creator>
  <cp:lastModifiedBy>Ours, Stephen (DOEE)</cp:lastModifiedBy>
  <cp:revision>2</cp:revision>
  <cp:lastPrinted>2017-07-24T13:11:00Z</cp:lastPrinted>
  <dcterms:created xsi:type="dcterms:W3CDTF">2022-06-02T16:40:00Z</dcterms:created>
  <dcterms:modified xsi:type="dcterms:W3CDTF">2022-06-02T16:40:00Z</dcterms:modified>
</cp:coreProperties>
</file>