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72" w:rsidRPr="001C0EB5" w:rsidRDefault="00A83372" w:rsidP="00A83372">
      <w:pPr>
        <w:pStyle w:val="NoSpacing"/>
        <w:jc w:val="center"/>
        <w:rPr>
          <w:rFonts w:ascii="Times New Roman" w:hAnsi="Times New Roman" w:cs="Times New Roman"/>
          <w:b/>
          <w:sz w:val="24"/>
          <w:szCs w:val="24"/>
        </w:rPr>
      </w:pPr>
      <w:r w:rsidRPr="001C0EB5">
        <w:rPr>
          <w:rFonts w:ascii="Times New Roman" w:hAnsi="Times New Roman" w:cs="Times New Roman"/>
          <w:b/>
          <w:sz w:val="24"/>
          <w:szCs w:val="24"/>
        </w:rPr>
        <w:t>Question and Answers</w:t>
      </w:r>
    </w:p>
    <w:p w:rsidR="00A83372" w:rsidRPr="001C0EB5" w:rsidRDefault="00A83372" w:rsidP="00A83372">
      <w:pPr>
        <w:pStyle w:val="NoSpacing"/>
        <w:jc w:val="center"/>
        <w:rPr>
          <w:rFonts w:ascii="Times New Roman" w:hAnsi="Times New Roman" w:cs="Times New Roman"/>
          <w:b/>
          <w:sz w:val="24"/>
          <w:szCs w:val="24"/>
        </w:rPr>
      </w:pPr>
    </w:p>
    <w:p w:rsidR="00A83372" w:rsidRPr="001C0EB5" w:rsidRDefault="00A83372" w:rsidP="001C0EB5">
      <w:pPr>
        <w:pStyle w:val="NoSpacing"/>
        <w:rPr>
          <w:rFonts w:ascii="Times New Roman" w:hAnsi="Times New Roman" w:cs="Times New Roman"/>
          <w:sz w:val="24"/>
          <w:szCs w:val="24"/>
        </w:rPr>
      </w:pPr>
      <w:r w:rsidRPr="001C0EB5">
        <w:rPr>
          <w:rFonts w:ascii="Times New Roman" w:hAnsi="Times New Roman" w:cs="Times New Roman"/>
          <w:sz w:val="24"/>
          <w:szCs w:val="24"/>
        </w:rPr>
        <w:t xml:space="preserve">Notice of Funding Availability – </w:t>
      </w:r>
    </w:p>
    <w:p w:rsidR="00A83372" w:rsidRPr="001C0EB5" w:rsidRDefault="00A83372" w:rsidP="001C0EB5">
      <w:pPr>
        <w:pStyle w:val="NoSpacing"/>
        <w:rPr>
          <w:rFonts w:ascii="Times New Roman" w:hAnsi="Times New Roman" w:cs="Times New Roman"/>
          <w:sz w:val="24"/>
          <w:szCs w:val="24"/>
        </w:rPr>
      </w:pPr>
      <w:proofErr w:type="spellStart"/>
      <w:r w:rsidRPr="001C0EB5">
        <w:rPr>
          <w:rFonts w:ascii="Times New Roman" w:hAnsi="Times New Roman" w:cs="Times New Roman"/>
          <w:sz w:val="24"/>
          <w:szCs w:val="24"/>
        </w:rPr>
        <w:t>RiverSmart</w:t>
      </w:r>
      <w:proofErr w:type="spellEnd"/>
      <w:r w:rsidRPr="001C0EB5">
        <w:rPr>
          <w:rFonts w:ascii="Times New Roman" w:hAnsi="Times New Roman" w:cs="Times New Roman"/>
          <w:sz w:val="24"/>
          <w:szCs w:val="24"/>
        </w:rPr>
        <w:t xml:space="preserve"> Homes Installation and Rebate Programs</w:t>
      </w:r>
    </w:p>
    <w:p w:rsidR="00A83372" w:rsidRPr="001C0EB5" w:rsidRDefault="00A83372" w:rsidP="001C0EB5">
      <w:pPr>
        <w:pStyle w:val="NoSpacing"/>
        <w:rPr>
          <w:rFonts w:ascii="Times New Roman" w:hAnsi="Times New Roman" w:cs="Times New Roman"/>
          <w:sz w:val="24"/>
          <w:szCs w:val="24"/>
        </w:rPr>
      </w:pPr>
    </w:p>
    <w:p w:rsidR="00A83372" w:rsidRPr="001C0EB5" w:rsidRDefault="00A83372" w:rsidP="001C0EB5">
      <w:pPr>
        <w:pStyle w:val="NoSpacing"/>
        <w:rPr>
          <w:rFonts w:ascii="Times New Roman" w:hAnsi="Times New Roman" w:cs="Times New Roman"/>
          <w:sz w:val="24"/>
          <w:szCs w:val="24"/>
        </w:rPr>
      </w:pPr>
      <w:r w:rsidRPr="001C0EB5">
        <w:rPr>
          <w:rFonts w:ascii="Times New Roman" w:hAnsi="Times New Roman" w:cs="Times New Roman"/>
          <w:sz w:val="24"/>
          <w:szCs w:val="24"/>
        </w:rPr>
        <w:t xml:space="preserve">Q1. </w:t>
      </w:r>
      <w:r w:rsidRPr="001C0EB5">
        <w:rPr>
          <w:rFonts w:ascii="Times New Roman" w:hAnsi="Times New Roman" w:cs="Times New Roman"/>
          <w:sz w:val="24"/>
          <w:szCs w:val="24"/>
        </w:rPr>
        <w:tab/>
        <w:t>For Project 2, Page 25, do copayments need to be included in our proposal, as outlined in the installation and rebate terms on page 25, or is there a copay-free option we can work in based on our past results with this program?</w:t>
      </w:r>
    </w:p>
    <w:p w:rsidR="00A83372" w:rsidRPr="001C0EB5" w:rsidRDefault="00A83372" w:rsidP="001C0EB5">
      <w:pPr>
        <w:pStyle w:val="NoSpacing"/>
        <w:rPr>
          <w:rFonts w:ascii="Times New Roman" w:hAnsi="Times New Roman" w:cs="Times New Roman"/>
          <w:sz w:val="24"/>
          <w:szCs w:val="24"/>
        </w:rPr>
      </w:pPr>
    </w:p>
    <w:p w:rsidR="00A83372" w:rsidRPr="001C0EB5" w:rsidRDefault="00A83372" w:rsidP="001C0EB5">
      <w:pPr>
        <w:pStyle w:val="NoSpacing"/>
        <w:rPr>
          <w:rFonts w:ascii="Times New Roman" w:hAnsi="Times New Roman" w:cs="Times New Roman"/>
          <w:sz w:val="24"/>
          <w:szCs w:val="24"/>
        </w:rPr>
      </w:pPr>
      <w:r w:rsidRPr="001C0EB5">
        <w:rPr>
          <w:rFonts w:ascii="Times New Roman" w:hAnsi="Times New Roman" w:cs="Times New Roman"/>
          <w:sz w:val="24"/>
          <w:szCs w:val="24"/>
        </w:rPr>
        <w:t>A1.  For Project 2, Page 25. DOEE has set copayment amounts for each tree planted and expects the grantee to manage those copayments.  Past grantees have incorporated copayments in their proposals as matching funds to fully fund the project.  Applicants are welcome to propose a copay-free option in their applications if their budgets allow, although it is not expected or required.</w:t>
      </w:r>
    </w:p>
    <w:p w:rsidR="001C6282" w:rsidRPr="001C0EB5" w:rsidRDefault="001C6282" w:rsidP="001C0EB5">
      <w:pPr>
        <w:spacing w:after="0" w:line="240" w:lineRule="auto"/>
        <w:rPr>
          <w:rFonts w:ascii="Times New Roman" w:hAnsi="Times New Roman" w:cs="Times New Roman"/>
          <w:sz w:val="24"/>
          <w:szCs w:val="24"/>
        </w:rPr>
      </w:pPr>
    </w:p>
    <w:p w:rsidR="001C0EB5" w:rsidRDefault="001C0EB5" w:rsidP="001C0EB5">
      <w:pPr>
        <w:spacing w:after="0" w:line="240" w:lineRule="auto"/>
        <w:rPr>
          <w:rFonts w:ascii="Times New Roman" w:hAnsi="Times New Roman" w:cs="Times New Roman"/>
          <w:sz w:val="24"/>
          <w:szCs w:val="24"/>
        </w:rPr>
      </w:pPr>
      <w:r w:rsidRPr="001C0EB5">
        <w:rPr>
          <w:rFonts w:ascii="Times New Roman" w:hAnsi="Times New Roman" w:cs="Times New Roman"/>
          <w:sz w:val="24"/>
          <w:szCs w:val="24"/>
        </w:rPr>
        <w:t xml:space="preserve">Q2. </w:t>
      </w:r>
      <w:r w:rsidRPr="001C0EB5">
        <w:rPr>
          <w:rFonts w:ascii="Times New Roman" w:hAnsi="Times New Roman" w:cs="Times New Roman"/>
          <w:sz w:val="24"/>
          <w:szCs w:val="24"/>
        </w:rPr>
        <w:tab/>
        <w:t>For Project 3, if a response were to include multi-family properties as a pilot, could the rebates be guided to a single property owner?</w:t>
      </w:r>
    </w:p>
    <w:p w:rsidR="001C0EB5" w:rsidRPr="001C0EB5" w:rsidRDefault="001C0EB5" w:rsidP="001C0EB5">
      <w:pPr>
        <w:spacing w:after="0" w:line="240" w:lineRule="auto"/>
        <w:rPr>
          <w:rFonts w:ascii="Times New Roman" w:hAnsi="Times New Roman" w:cs="Times New Roman"/>
          <w:sz w:val="24"/>
          <w:szCs w:val="24"/>
        </w:rPr>
      </w:pPr>
    </w:p>
    <w:p w:rsidR="001C0EB5" w:rsidRDefault="001C0EB5" w:rsidP="001C0EB5">
      <w:pPr>
        <w:pStyle w:val="BodyText"/>
      </w:pPr>
      <w:r w:rsidRPr="001C0EB5">
        <w:t>A2.</w:t>
      </w:r>
      <w:r w:rsidRPr="001C0EB5">
        <w:tab/>
        <w:t xml:space="preserve">For Project 3, the </w:t>
      </w:r>
      <w:proofErr w:type="spellStart"/>
      <w:r w:rsidRPr="001C0EB5">
        <w:t>RiverSmart</w:t>
      </w:r>
      <w:proofErr w:type="spellEnd"/>
      <w:r w:rsidRPr="001C0EB5">
        <w:t xml:space="preserve"> Homes landscaping copayment incentives are only intended for single-family properties or multi-family buildings with four or fewer units. </w:t>
      </w:r>
      <w:proofErr w:type="spellStart"/>
      <w:r w:rsidRPr="001C0EB5">
        <w:t>RiverSmart</w:t>
      </w:r>
      <w:proofErr w:type="spellEnd"/>
      <w:r w:rsidRPr="001C0EB5">
        <w:t xml:space="preserve"> Rebates may be issued to multi-family units if they meet the minimums. Only $2,200 in rebate funds may be issued per property. </w:t>
      </w:r>
    </w:p>
    <w:p w:rsidR="001C0EB5" w:rsidRDefault="001C0EB5" w:rsidP="001C0EB5">
      <w:pPr>
        <w:pStyle w:val="BodyText"/>
      </w:pPr>
    </w:p>
    <w:p w:rsidR="001C0EB5" w:rsidRDefault="001C0EB5" w:rsidP="001C0EB5">
      <w:pPr>
        <w:pStyle w:val="BodyText"/>
      </w:pPr>
      <w:r>
        <w:t xml:space="preserve">Q3. </w:t>
      </w:r>
      <w:r>
        <w:tab/>
        <w:t xml:space="preserve">For Project 1, is the grantee responsible for finding potential clients for the </w:t>
      </w:r>
      <w:proofErr w:type="spellStart"/>
      <w:r>
        <w:t>RiverSmart</w:t>
      </w:r>
      <w:proofErr w:type="spellEnd"/>
      <w:r>
        <w:t xml:space="preserve"> Homes Rain Barrel program or is there a list of participants who want to be a part of the </w:t>
      </w:r>
      <w:proofErr w:type="spellStart"/>
      <w:r>
        <w:t>RiverSmart</w:t>
      </w:r>
      <w:proofErr w:type="spellEnd"/>
      <w:r>
        <w:t xml:space="preserve"> Homes or </w:t>
      </w:r>
      <w:proofErr w:type="spellStart"/>
      <w:r>
        <w:t>RiverSmart</w:t>
      </w:r>
      <w:proofErr w:type="spellEnd"/>
      <w:r>
        <w:t xml:space="preserve"> Rebates program?</w:t>
      </w:r>
    </w:p>
    <w:p w:rsidR="001C0EB5" w:rsidRDefault="001C0EB5" w:rsidP="001C0EB5">
      <w:pPr>
        <w:pStyle w:val="BodyText"/>
      </w:pPr>
    </w:p>
    <w:p w:rsidR="001C0EB5" w:rsidRDefault="00803731" w:rsidP="001C0EB5">
      <w:pPr>
        <w:pStyle w:val="BodyText"/>
      </w:pPr>
      <w:r>
        <w:t>A3</w:t>
      </w:r>
      <w:r w:rsidR="001C0EB5">
        <w:t xml:space="preserve">. </w:t>
      </w:r>
      <w:r w:rsidR="001C0EB5">
        <w:tab/>
        <w:t xml:space="preserve">For Project 1, DOEE will refer homeowners to the grantee for the </w:t>
      </w:r>
      <w:proofErr w:type="spellStart"/>
      <w:r w:rsidR="001C0EB5">
        <w:t>RiverSmart</w:t>
      </w:r>
      <w:proofErr w:type="spellEnd"/>
      <w:r w:rsidR="001C0EB5">
        <w:t xml:space="preserve"> Homes rain barrel program after the homeowner has had a DOEE-provided </w:t>
      </w:r>
      <w:proofErr w:type="spellStart"/>
      <w:r w:rsidR="001C0EB5">
        <w:t>stormwater</w:t>
      </w:r>
      <w:proofErr w:type="spellEnd"/>
      <w:r w:rsidR="001C0EB5">
        <w:t xml:space="preserve"> audit.  The grantee will be responsible for advertising and attracting homeowners for the </w:t>
      </w:r>
      <w:proofErr w:type="spellStart"/>
      <w:r w:rsidR="001C0EB5">
        <w:t>RiverSmart</w:t>
      </w:r>
      <w:proofErr w:type="spellEnd"/>
      <w:r w:rsidR="001C0EB5">
        <w:t xml:space="preserve"> Rebates rain barrel program as DOEE will not refer these homeowners.</w:t>
      </w:r>
    </w:p>
    <w:p w:rsidR="00803731" w:rsidRDefault="00803731" w:rsidP="001C0EB5">
      <w:pPr>
        <w:pStyle w:val="BodyText"/>
      </w:pPr>
    </w:p>
    <w:p w:rsidR="00803731" w:rsidRDefault="00803731" w:rsidP="001C0EB5">
      <w:pPr>
        <w:pStyle w:val="BodyText"/>
      </w:pPr>
      <w:r>
        <w:t xml:space="preserve">Q4. </w:t>
      </w:r>
      <w:r>
        <w:tab/>
        <w:t xml:space="preserve">For Project 1, it states that DOEE will purchase the rain barrels but the grantee will need to cover the accessories and equipment necessary to install rain barrels.  What are the equipment and accessories needed to install rain barrels?  </w:t>
      </w:r>
      <w:r w:rsidR="00E95334">
        <w:t>Would cinder blocks and any needed gutter parts be considered “accessories”?</w:t>
      </w:r>
    </w:p>
    <w:p w:rsidR="00803731" w:rsidRDefault="00803731" w:rsidP="001C0EB5">
      <w:pPr>
        <w:pStyle w:val="BodyText"/>
      </w:pPr>
    </w:p>
    <w:p w:rsidR="00803731" w:rsidRDefault="00E95334" w:rsidP="001C0EB5">
      <w:pPr>
        <w:pStyle w:val="BodyText"/>
      </w:pPr>
      <w:r>
        <w:t>A4</w:t>
      </w:r>
      <w:r w:rsidR="00803731">
        <w:t>.</w:t>
      </w:r>
      <w:r w:rsidR="00803731">
        <w:tab/>
        <w:t xml:space="preserve">For Project 1, there are two types of rain barrels that DOEE will provide to the grantee: the </w:t>
      </w:r>
      <w:proofErr w:type="spellStart"/>
      <w:r w:rsidR="00803731">
        <w:t>RainGrid</w:t>
      </w:r>
      <w:proofErr w:type="spellEnd"/>
      <w:r w:rsidR="00803731">
        <w:t xml:space="preserve"> </w:t>
      </w:r>
      <w:proofErr w:type="spellStart"/>
      <w:r w:rsidR="00803731">
        <w:t>RiverSides</w:t>
      </w:r>
      <w:proofErr w:type="spellEnd"/>
      <w:r w:rsidR="00803731">
        <w:t xml:space="preserve"> rain barrel and the </w:t>
      </w:r>
      <w:proofErr w:type="spellStart"/>
      <w:r w:rsidR="00803731">
        <w:t>StormWorks</w:t>
      </w:r>
      <w:proofErr w:type="spellEnd"/>
      <w:r w:rsidR="00803731">
        <w:t xml:space="preserve"> Hydra rain barrel.  Each rain barrel requires different accessories and equipment to install.  Please refer to the manuals for each rain barrel for a list of what accessories </w:t>
      </w:r>
      <w:r w:rsidR="0042181D">
        <w:t>the manufacturer provides</w:t>
      </w:r>
      <w:r w:rsidR="00803731">
        <w:t xml:space="preserve"> with each barrel</w:t>
      </w:r>
      <w:r w:rsidR="0042181D">
        <w:t xml:space="preserve"> (attached)</w:t>
      </w:r>
      <w:r w:rsidR="00803731">
        <w:t xml:space="preserve">. </w:t>
      </w:r>
      <w:r w:rsidR="0042181D">
        <w:t>In addition to the accessories that come with each barrel from the manufacturer, DOEE will also provide one soaker hose per rain barrel</w:t>
      </w:r>
      <w:r>
        <w:t>,</w:t>
      </w:r>
      <w:r w:rsidR="0042181D">
        <w:t xml:space="preserve"> and one y-diverter per </w:t>
      </w:r>
      <w:proofErr w:type="spellStart"/>
      <w:r w:rsidR="0042181D">
        <w:t>StormWorks</w:t>
      </w:r>
      <w:proofErr w:type="spellEnd"/>
      <w:r w:rsidR="0042181D">
        <w:t xml:space="preserve"> Hydra.</w:t>
      </w:r>
    </w:p>
    <w:p w:rsidR="00803731" w:rsidRDefault="00803731" w:rsidP="001C0EB5">
      <w:pPr>
        <w:pStyle w:val="BodyText"/>
      </w:pPr>
    </w:p>
    <w:p w:rsidR="00803731" w:rsidRDefault="00803731" w:rsidP="001C0EB5">
      <w:pPr>
        <w:pStyle w:val="BodyText"/>
      </w:pPr>
      <w:r>
        <w:t xml:space="preserve">For the </w:t>
      </w:r>
      <w:proofErr w:type="spellStart"/>
      <w:r>
        <w:t>RainGrid</w:t>
      </w:r>
      <w:proofErr w:type="spellEnd"/>
      <w:r>
        <w:t xml:space="preserve"> </w:t>
      </w:r>
      <w:proofErr w:type="spellStart"/>
      <w:r>
        <w:t>RiverSides</w:t>
      </w:r>
      <w:proofErr w:type="spellEnd"/>
      <w:r>
        <w:t>, the common accessories and equipment the grantee</w:t>
      </w:r>
      <w:r w:rsidR="0042181D">
        <w:t xml:space="preserve"> </w:t>
      </w:r>
      <w:r>
        <w:t>or sub-contractor provides to install rain barrels are:</w:t>
      </w:r>
    </w:p>
    <w:p w:rsidR="00803731" w:rsidRDefault="00803731" w:rsidP="00803731">
      <w:pPr>
        <w:pStyle w:val="BodyText"/>
        <w:numPr>
          <w:ilvl w:val="0"/>
          <w:numId w:val="1"/>
        </w:numPr>
      </w:pPr>
      <w:r>
        <w:lastRenderedPageBreak/>
        <w:t>Four cinder blocks</w:t>
      </w:r>
    </w:p>
    <w:p w:rsidR="00453031" w:rsidRDefault="00453031" w:rsidP="00803731">
      <w:pPr>
        <w:pStyle w:val="BodyText"/>
        <w:numPr>
          <w:ilvl w:val="0"/>
          <w:numId w:val="1"/>
        </w:numPr>
      </w:pPr>
      <w:r>
        <w:t>Level</w:t>
      </w:r>
    </w:p>
    <w:p w:rsidR="00803731" w:rsidRDefault="0042181D" w:rsidP="0042181D">
      <w:pPr>
        <w:pStyle w:val="BodyText"/>
        <w:numPr>
          <w:ilvl w:val="0"/>
          <w:numId w:val="1"/>
        </w:numPr>
      </w:pPr>
      <w:r>
        <w:t>Aluminum or flexible downspouts</w:t>
      </w:r>
    </w:p>
    <w:p w:rsidR="00803731" w:rsidRDefault="0042181D" w:rsidP="00803731">
      <w:pPr>
        <w:pStyle w:val="BodyText"/>
        <w:numPr>
          <w:ilvl w:val="0"/>
          <w:numId w:val="1"/>
        </w:numPr>
      </w:pPr>
      <w:r>
        <w:t>Self-tapping screws</w:t>
      </w:r>
    </w:p>
    <w:p w:rsidR="0042181D" w:rsidRDefault="0042181D" w:rsidP="00803731">
      <w:pPr>
        <w:pStyle w:val="BodyText"/>
        <w:numPr>
          <w:ilvl w:val="0"/>
          <w:numId w:val="1"/>
        </w:numPr>
      </w:pPr>
      <w:r>
        <w:t>Power drill</w:t>
      </w:r>
    </w:p>
    <w:p w:rsidR="0042181D" w:rsidRDefault="0042181D" w:rsidP="00803731">
      <w:pPr>
        <w:pStyle w:val="BodyText"/>
        <w:numPr>
          <w:ilvl w:val="0"/>
          <w:numId w:val="1"/>
        </w:numPr>
      </w:pPr>
      <w:r>
        <w:t>Shovel</w:t>
      </w:r>
    </w:p>
    <w:p w:rsidR="0042181D" w:rsidRDefault="0042181D" w:rsidP="00803731">
      <w:pPr>
        <w:pStyle w:val="BodyText"/>
        <w:numPr>
          <w:ilvl w:val="0"/>
          <w:numId w:val="1"/>
        </w:numPr>
      </w:pPr>
      <w:r>
        <w:t>Cordless reciprocating saw</w:t>
      </w:r>
    </w:p>
    <w:p w:rsidR="0042181D" w:rsidRDefault="0042181D" w:rsidP="0042181D">
      <w:pPr>
        <w:pStyle w:val="BodyText"/>
        <w:numPr>
          <w:ilvl w:val="0"/>
          <w:numId w:val="1"/>
        </w:numPr>
      </w:pPr>
      <w:r>
        <w:t>Pliers</w:t>
      </w:r>
    </w:p>
    <w:p w:rsidR="00E95334" w:rsidRDefault="00E95334" w:rsidP="00E95334">
      <w:pPr>
        <w:pStyle w:val="BodyText"/>
        <w:ind w:left="720"/>
      </w:pPr>
    </w:p>
    <w:p w:rsidR="0042181D" w:rsidRDefault="0042181D" w:rsidP="0042181D">
      <w:pPr>
        <w:pStyle w:val="BodyText"/>
      </w:pPr>
      <w:r>
        <w:t xml:space="preserve">For the </w:t>
      </w:r>
      <w:proofErr w:type="spellStart"/>
      <w:r>
        <w:t>StormWorks</w:t>
      </w:r>
      <w:proofErr w:type="spellEnd"/>
      <w:r>
        <w:t xml:space="preserve"> Hydra, the common accessories and equipment the grantee or sub-contractor provides to install the rain barrels are:</w:t>
      </w:r>
    </w:p>
    <w:p w:rsidR="0042181D" w:rsidRDefault="0042181D" w:rsidP="0042181D">
      <w:pPr>
        <w:pStyle w:val="BodyText"/>
        <w:numPr>
          <w:ilvl w:val="0"/>
          <w:numId w:val="2"/>
        </w:numPr>
      </w:pPr>
      <w:r>
        <w:t>Six cinder blocks</w:t>
      </w:r>
    </w:p>
    <w:p w:rsidR="00453031" w:rsidRDefault="00453031" w:rsidP="0042181D">
      <w:pPr>
        <w:pStyle w:val="BodyText"/>
        <w:numPr>
          <w:ilvl w:val="0"/>
          <w:numId w:val="2"/>
        </w:numPr>
      </w:pPr>
      <w:r>
        <w:t>Level</w:t>
      </w:r>
    </w:p>
    <w:p w:rsidR="0042181D" w:rsidRDefault="0042181D" w:rsidP="0042181D">
      <w:pPr>
        <w:pStyle w:val="BodyText"/>
        <w:numPr>
          <w:ilvl w:val="0"/>
          <w:numId w:val="2"/>
        </w:numPr>
      </w:pPr>
      <w:r>
        <w:t>Aluminum or flexible downspouts</w:t>
      </w:r>
    </w:p>
    <w:p w:rsidR="00E95334" w:rsidRDefault="00E95334" w:rsidP="0042181D">
      <w:pPr>
        <w:pStyle w:val="BodyText"/>
        <w:numPr>
          <w:ilvl w:val="0"/>
          <w:numId w:val="2"/>
        </w:numPr>
      </w:pPr>
      <w:r>
        <w:t>Self-tapping screws</w:t>
      </w:r>
    </w:p>
    <w:p w:rsidR="00E95334" w:rsidRDefault="00E95334" w:rsidP="0042181D">
      <w:pPr>
        <w:pStyle w:val="BodyText"/>
        <w:numPr>
          <w:ilvl w:val="0"/>
          <w:numId w:val="2"/>
        </w:numPr>
      </w:pPr>
      <w:r>
        <w:t>Power drill</w:t>
      </w:r>
    </w:p>
    <w:p w:rsidR="00E95334" w:rsidRDefault="00E95334" w:rsidP="0042181D">
      <w:pPr>
        <w:pStyle w:val="BodyText"/>
        <w:numPr>
          <w:ilvl w:val="0"/>
          <w:numId w:val="2"/>
        </w:numPr>
      </w:pPr>
      <w:r>
        <w:t>Shovel</w:t>
      </w:r>
    </w:p>
    <w:p w:rsidR="00E95334" w:rsidRDefault="00E95334" w:rsidP="0042181D">
      <w:pPr>
        <w:pStyle w:val="BodyText"/>
        <w:numPr>
          <w:ilvl w:val="0"/>
          <w:numId w:val="2"/>
        </w:numPr>
      </w:pPr>
      <w:r>
        <w:t>Cordless reciprocating saw</w:t>
      </w:r>
    </w:p>
    <w:p w:rsidR="00E95334" w:rsidRDefault="00E95334" w:rsidP="00E95334">
      <w:pPr>
        <w:pStyle w:val="BodyText"/>
        <w:numPr>
          <w:ilvl w:val="0"/>
          <w:numId w:val="2"/>
        </w:numPr>
      </w:pPr>
      <w:r>
        <w:t>Pliers</w:t>
      </w:r>
    </w:p>
    <w:p w:rsidR="00E95334" w:rsidRDefault="00E95334" w:rsidP="001C0EB5">
      <w:pPr>
        <w:pStyle w:val="BodyText"/>
      </w:pPr>
    </w:p>
    <w:p w:rsidR="00E95334" w:rsidRDefault="00E95334" w:rsidP="001C0EB5">
      <w:pPr>
        <w:pStyle w:val="BodyText"/>
      </w:pPr>
      <w:r>
        <w:t xml:space="preserve">Q5. </w:t>
      </w:r>
      <w:r>
        <w:tab/>
        <w:t>For Project 1, will we need an appropriate vehicle to transport the rain barrels?</w:t>
      </w:r>
    </w:p>
    <w:p w:rsidR="00E95334" w:rsidRDefault="00E95334" w:rsidP="001C0EB5">
      <w:pPr>
        <w:pStyle w:val="BodyText"/>
      </w:pPr>
    </w:p>
    <w:p w:rsidR="00E95334" w:rsidRDefault="00E95334" w:rsidP="001C0EB5">
      <w:pPr>
        <w:pStyle w:val="BodyText"/>
      </w:pPr>
      <w:r>
        <w:t xml:space="preserve">A5. </w:t>
      </w:r>
      <w:r>
        <w:tab/>
        <w:t>For Project 1, the grantee is responsible for transporting rain barrels from DOEE’s storage facility, the Historic Dry Barn on the St. Elizabeth’s East Campus (approximately 801 Martin Luther King Jr. Ave SE), to installation locations.</w:t>
      </w:r>
    </w:p>
    <w:p w:rsidR="00E95334" w:rsidRDefault="00E95334" w:rsidP="001C0EB5">
      <w:pPr>
        <w:pStyle w:val="BodyText"/>
      </w:pPr>
    </w:p>
    <w:p w:rsidR="00E95334" w:rsidRDefault="00E95334" w:rsidP="001C0EB5">
      <w:pPr>
        <w:pStyle w:val="BodyText"/>
      </w:pPr>
      <w:r>
        <w:t xml:space="preserve">Q6. </w:t>
      </w:r>
      <w:r>
        <w:tab/>
        <w:t xml:space="preserve">For Project 1, </w:t>
      </w:r>
      <w:r w:rsidR="00453031">
        <w:t>how many rebates does DOEE expect will be participating in the rain barrel rebate program next year?</w:t>
      </w:r>
    </w:p>
    <w:p w:rsidR="00453031" w:rsidRDefault="00453031" w:rsidP="001C0EB5">
      <w:pPr>
        <w:pStyle w:val="BodyText"/>
      </w:pPr>
    </w:p>
    <w:p w:rsidR="00453031" w:rsidRDefault="00453031" w:rsidP="001C0EB5">
      <w:pPr>
        <w:pStyle w:val="BodyText"/>
      </w:pPr>
      <w:r>
        <w:t xml:space="preserve">A6. </w:t>
      </w:r>
      <w:r>
        <w:tab/>
        <w:t>For Project 1, DOEE has averaged about 100 rain barrel rebates issued per year.  We anticipate a similar number of rebates to be issued in the coming year.</w:t>
      </w:r>
    </w:p>
    <w:p w:rsidR="001C0EB5" w:rsidRDefault="001C0EB5" w:rsidP="001C0EB5">
      <w:pPr>
        <w:pStyle w:val="BodyText"/>
      </w:pPr>
    </w:p>
    <w:p w:rsidR="00B51866" w:rsidRDefault="00B51866" w:rsidP="001C0EB5">
      <w:pPr>
        <w:pStyle w:val="BodyText"/>
      </w:pPr>
      <w:r>
        <w:t>Q7.</w:t>
      </w:r>
      <w:r>
        <w:tab/>
        <w:t>For Project 3, what is the amount of funding available?  The RFA lists 2 amounts.</w:t>
      </w:r>
    </w:p>
    <w:p w:rsidR="00B51866" w:rsidRDefault="00B51866" w:rsidP="001C0EB5">
      <w:pPr>
        <w:pStyle w:val="BodyText"/>
      </w:pPr>
    </w:p>
    <w:p w:rsidR="00B51866" w:rsidRPr="001C0EB5" w:rsidRDefault="00B51866" w:rsidP="001C0EB5">
      <w:pPr>
        <w:pStyle w:val="BodyText"/>
      </w:pPr>
      <w:r>
        <w:t xml:space="preserve">Q7. </w:t>
      </w:r>
      <w:r>
        <w:tab/>
        <w:t>For Project 3, the amount available is $1,750,000</w:t>
      </w:r>
      <w:bookmarkStart w:id="0" w:name="_GoBack"/>
      <w:bookmarkEnd w:id="0"/>
      <w:r>
        <w:t>, depending on the availability of funds. Additional funds may be added, depending on the project needs, the performance of the grantee, and the availability of funds. DOEE anticipates that approximately $850,000 will be spent in each year of the project period.</w:t>
      </w:r>
    </w:p>
    <w:sectPr w:rsidR="00B51866" w:rsidRPr="001C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52E"/>
    <w:multiLevelType w:val="hybridMultilevel"/>
    <w:tmpl w:val="D55A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72560"/>
    <w:multiLevelType w:val="hybridMultilevel"/>
    <w:tmpl w:val="0B1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72"/>
    <w:rsid w:val="001C0EB5"/>
    <w:rsid w:val="001C6282"/>
    <w:rsid w:val="0042181D"/>
    <w:rsid w:val="00453031"/>
    <w:rsid w:val="0055266D"/>
    <w:rsid w:val="00655F4A"/>
    <w:rsid w:val="00803731"/>
    <w:rsid w:val="00A83372"/>
    <w:rsid w:val="00B51866"/>
    <w:rsid w:val="00E9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372"/>
    <w:pPr>
      <w:spacing w:after="0" w:line="240" w:lineRule="auto"/>
    </w:pPr>
  </w:style>
  <w:style w:type="paragraph" w:styleId="BodyText">
    <w:name w:val="Body Text"/>
    <w:basedOn w:val="Normal"/>
    <w:link w:val="BodyTextChar"/>
    <w:uiPriority w:val="99"/>
    <w:unhideWhenUsed/>
    <w:rsid w:val="001C0EB5"/>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C0EB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372"/>
    <w:pPr>
      <w:spacing w:after="0" w:line="240" w:lineRule="auto"/>
    </w:pPr>
  </w:style>
  <w:style w:type="paragraph" w:styleId="BodyText">
    <w:name w:val="Body Text"/>
    <w:basedOn w:val="Normal"/>
    <w:link w:val="BodyTextChar"/>
    <w:uiPriority w:val="99"/>
    <w:unhideWhenUsed/>
    <w:rsid w:val="001C0EB5"/>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C0E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dcterms:created xsi:type="dcterms:W3CDTF">2018-09-25T12:57:00Z</dcterms:created>
  <dcterms:modified xsi:type="dcterms:W3CDTF">2018-10-01T11:48:00Z</dcterms:modified>
</cp:coreProperties>
</file>