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76BC7" w14:textId="77777777" w:rsidR="006F2C2A" w:rsidRPr="006F2C2A" w:rsidRDefault="006F2C2A" w:rsidP="00F372C5">
      <w:pPr>
        <w:jc w:val="center"/>
        <w:rPr>
          <w:b/>
        </w:rPr>
      </w:pPr>
      <w:r w:rsidRPr="006F2C2A">
        <w:rPr>
          <w:b/>
        </w:rPr>
        <w:t xml:space="preserve">DEPARTMENT OF </w:t>
      </w:r>
      <w:r w:rsidR="00F55B74" w:rsidRPr="00216A71">
        <w:rPr>
          <w:rFonts w:ascii="Times New Roman Bold" w:hAnsi="Times New Roman Bold"/>
          <w:b/>
          <w:caps/>
        </w:rPr>
        <w:t>energy and</w:t>
      </w:r>
      <w:r w:rsidR="00F55B74" w:rsidRPr="006F2C2A">
        <w:rPr>
          <w:b/>
        </w:rPr>
        <w:t xml:space="preserve"> </w:t>
      </w:r>
      <w:r w:rsidRPr="006F2C2A">
        <w:rPr>
          <w:b/>
        </w:rPr>
        <w:t>ENVIRONMENT</w:t>
      </w:r>
    </w:p>
    <w:p w14:paraId="4F9E7AB9" w14:textId="77777777" w:rsidR="006F2C2A" w:rsidRPr="006F2C2A" w:rsidRDefault="006F2C2A" w:rsidP="006F2C2A">
      <w:pPr>
        <w:jc w:val="center"/>
        <w:rPr>
          <w:b/>
        </w:rPr>
      </w:pPr>
    </w:p>
    <w:p w14:paraId="0DD6E559" w14:textId="77777777" w:rsidR="006F2C2A" w:rsidRPr="0078268A" w:rsidRDefault="00343DD8" w:rsidP="006F2C2A">
      <w:pPr>
        <w:jc w:val="center"/>
        <w:rPr>
          <w:b/>
          <w:u w:val="single"/>
        </w:rPr>
      </w:pPr>
      <w:r w:rsidRPr="0078268A">
        <w:rPr>
          <w:b/>
          <w:u w:val="single"/>
        </w:rPr>
        <w:t xml:space="preserve">NOTICE OF </w:t>
      </w:r>
      <w:r w:rsidR="00404DE8">
        <w:rPr>
          <w:b/>
          <w:u w:val="single"/>
        </w:rPr>
        <w:t xml:space="preserve">SECOND </w:t>
      </w:r>
      <w:r w:rsidR="00DE72B3" w:rsidRPr="0078268A">
        <w:rPr>
          <w:b/>
          <w:u w:val="single"/>
        </w:rPr>
        <w:t>PROPOSED</w:t>
      </w:r>
      <w:r w:rsidR="006F2C2A" w:rsidRPr="0078268A">
        <w:rPr>
          <w:b/>
          <w:u w:val="single"/>
        </w:rPr>
        <w:t xml:space="preserve"> RULEMAKING</w:t>
      </w:r>
    </w:p>
    <w:p w14:paraId="08294E85" w14:textId="77777777" w:rsidR="006F2C2A" w:rsidRPr="006F2C2A" w:rsidRDefault="006F2C2A" w:rsidP="006F2C2A">
      <w:pPr>
        <w:jc w:val="center"/>
        <w:rPr>
          <w:b/>
        </w:rPr>
      </w:pPr>
    </w:p>
    <w:p w14:paraId="33B5E6DC" w14:textId="77777777" w:rsidR="006F2C2A" w:rsidRPr="006F2C2A" w:rsidRDefault="00B91F2E" w:rsidP="006F2C2A">
      <w:pPr>
        <w:jc w:val="center"/>
        <w:rPr>
          <w:b/>
        </w:rPr>
      </w:pPr>
      <w:r>
        <w:rPr>
          <w:b/>
        </w:rPr>
        <w:t xml:space="preserve">Greenhouse Gas (GHG) Intensity Limits for </w:t>
      </w:r>
      <w:r w:rsidR="000F1911">
        <w:rPr>
          <w:b/>
        </w:rPr>
        <w:t xml:space="preserve">Fuels Used in </w:t>
      </w:r>
      <w:r>
        <w:rPr>
          <w:b/>
        </w:rPr>
        <w:t>Fuel-Burning Equipment</w:t>
      </w:r>
    </w:p>
    <w:p w14:paraId="646655A5" w14:textId="77777777" w:rsidR="006F2C2A" w:rsidRPr="006F2C2A" w:rsidRDefault="006F2C2A" w:rsidP="006F2C2A"/>
    <w:p w14:paraId="44F07EF8" w14:textId="75088531" w:rsidR="003D1535" w:rsidRDefault="006F2C2A" w:rsidP="00D23134">
      <w:pPr>
        <w:jc w:val="both"/>
      </w:pPr>
      <w:r w:rsidRPr="006F2C2A">
        <w:t xml:space="preserve">The Director of the Department of </w:t>
      </w:r>
      <w:r w:rsidR="00F55B74">
        <w:t>Energy and</w:t>
      </w:r>
      <w:r w:rsidR="00F55B74" w:rsidRPr="006F2C2A">
        <w:t xml:space="preserve"> </w:t>
      </w:r>
      <w:r w:rsidRPr="006F2C2A">
        <w:t>Environment (</w:t>
      </w:r>
      <w:r w:rsidR="00014FA9">
        <w:t>“</w:t>
      </w:r>
      <w:r w:rsidR="00C11234">
        <w:t>DOEE</w:t>
      </w:r>
      <w:r w:rsidR="00014FA9">
        <w:t>”</w:t>
      </w:r>
      <w:r w:rsidRPr="006F2C2A">
        <w:t xml:space="preserve">), pursuant to the authority set forth in </w:t>
      </w:r>
      <w:r w:rsidR="00622830">
        <w:t xml:space="preserve">Sections </w:t>
      </w:r>
      <w:r w:rsidR="0023599D">
        <w:t>5 and</w:t>
      </w:r>
      <w:r w:rsidR="00651837">
        <w:t xml:space="preserve"> 6 of the District of Columbia Air Pollution Control Act</w:t>
      </w:r>
      <w:r w:rsidR="00C11234">
        <w:t xml:space="preserve"> of 1984</w:t>
      </w:r>
      <w:r w:rsidR="00A835EA">
        <w:t xml:space="preserve"> (the “Act”)</w:t>
      </w:r>
      <w:r w:rsidR="00C11234">
        <w:t xml:space="preserve">, effective March 15, 1985 </w:t>
      </w:r>
      <w:r w:rsidRPr="006F2C2A">
        <w:t xml:space="preserve">(D.C. Law </w:t>
      </w:r>
      <w:r w:rsidR="00651837">
        <w:t>5</w:t>
      </w:r>
      <w:r w:rsidR="00A34B13" w:rsidRPr="00A34B13">
        <w:t>-</w:t>
      </w:r>
      <w:r w:rsidR="00651837">
        <w:t>165</w:t>
      </w:r>
      <w:r w:rsidRPr="006F2C2A">
        <w:t>; D.C. Official Code §</w:t>
      </w:r>
      <w:r w:rsidR="00B07314">
        <w:t>§</w:t>
      </w:r>
      <w:r w:rsidRPr="006F2C2A">
        <w:t xml:space="preserve"> 8</w:t>
      </w:r>
      <w:r w:rsidR="00651837" w:rsidRPr="006F2C2A">
        <w:t>-</w:t>
      </w:r>
      <w:r w:rsidR="00651837">
        <w:t>101.</w:t>
      </w:r>
      <w:r w:rsidR="00864ED5">
        <w:t>05</w:t>
      </w:r>
      <w:r w:rsidR="00B07314">
        <w:t xml:space="preserve"> &amp; 8-101.06</w:t>
      </w:r>
      <w:r w:rsidR="00864ED5">
        <w:t xml:space="preserve"> </w:t>
      </w:r>
      <w:r w:rsidR="00651837">
        <w:t>(</w:t>
      </w:r>
      <w:r w:rsidR="00622830" w:rsidRPr="006F2C2A">
        <w:t>201</w:t>
      </w:r>
      <w:r w:rsidR="00622830">
        <w:t>3</w:t>
      </w:r>
      <w:r w:rsidR="00622830" w:rsidRPr="006F2C2A">
        <w:t xml:space="preserve"> </w:t>
      </w:r>
      <w:r w:rsidRPr="006F2C2A">
        <w:t>Repl</w:t>
      </w:r>
      <w:r w:rsidR="00EC5809">
        <w:t>.</w:t>
      </w:r>
      <w:r w:rsidR="00622830">
        <w:t xml:space="preserve"> &amp;</w:t>
      </w:r>
      <w:r w:rsidR="00EC5809">
        <w:t xml:space="preserve"> </w:t>
      </w:r>
      <w:r w:rsidR="00622830">
        <w:t>201</w:t>
      </w:r>
      <w:r w:rsidR="00FF526B">
        <w:t>9</w:t>
      </w:r>
      <w:r w:rsidR="00622830">
        <w:t xml:space="preserve"> </w:t>
      </w:r>
      <w:r w:rsidR="00EC5809">
        <w:t>Supp</w:t>
      </w:r>
      <w:r w:rsidR="00EC5809" w:rsidRPr="00DE1071">
        <w:t>.</w:t>
      </w:r>
      <w:r w:rsidRPr="00DE1071">
        <w:t>)); Section 107(4) of the District Department of the Environment Establishment Act of 2005, effective February 15, 2006 (D.C. Law 16-51; D.C. Official Code § 8-151.07(4) (</w:t>
      </w:r>
      <w:r w:rsidR="00622830" w:rsidRPr="00DE1071">
        <w:t xml:space="preserve">2013 </w:t>
      </w:r>
      <w:r w:rsidRPr="00DE1071">
        <w:t>Repl.</w:t>
      </w:r>
      <w:r w:rsidR="00537C1D">
        <w:t xml:space="preserve"> &amp; 201</w:t>
      </w:r>
      <w:r w:rsidR="009C6CE0">
        <w:t>9</w:t>
      </w:r>
      <w:r w:rsidR="00537C1D">
        <w:t xml:space="preserve"> Supp.</w:t>
      </w:r>
      <w:r w:rsidRPr="00DE1071">
        <w:t xml:space="preserve">)); </w:t>
      </w:r>
      <w:r w:rsidR="0075196A" w:rsidRPr="00DE1071">
        <w:t xml:space="preserve">and </w:t>
      </w:r>
      <w:r w:rsidRPr="00DE1071">
        <w:t xml:space="preserve">Mayor’s Order 2006-61, dated June 14, 2006, hereby gives notice of the intent to </w:t>
      </w:r>
      <w:r w:rsidR="00DE72B3" w:rsidRPr="00DE1071">
        <w:t xml:space="preserve">amend </w:t>
      </w:r>
      <w:r w:rsidR="00DE72B3" w:rsidRPr="00A70208">
        <w:t xml:space="preserve">Chapter </w:t>
      </w:r>
      <w:r w:rsidR="00C019A0" w:rsidRPr="00A70208">
        <w:t xml:space="preserve">8 </w:t>
      </w:r>
      <w:r w:rsidRPr="00A70208">
        <w:t>(</w:t>
      </w:r>
      <w:r w:rsidR="00CA5B5C" w:rsidRPr="00CA5B5C">
        <w:t>Air Quality — Asbestos, Sulfur, Nitrogen Oxides and Lead</w:t>
      </w:r>
      <w:r w:rsidR="003D1535" w:rsidRPr="00A70208">
        <w:t>)</w:t>
      </w:r>
      <w:r w:rsidRPr="00A70208">
        <w:t>,</w:t>
      </w:r>
      <w:r w:rsidRPr="006F2C2A">
        <w:t xml:space="preserve"> to Title 20 (Environment) of the District of Columbia Municipal Regulations (DCMR)</w:t>
      </w:r>
      <w:r w:rsidR="005A5B3F">
        <w:t xml:space="preserve">, </w:t>
      </w:r>
      <w:r w:rsidR="005A5B3F" w:rsidRPr="00A1316A">
        <w:t xml:space="preserve">in not less than </w:t>
      </w:r>
      <w:r w:rsidR="00834B89">
        <w:t>thirty (30)</w:t>
      </w:r>
      <w:r w:rsidR="005A5B3F" w:rsidRPr="00A1316A">
        <w:t xml:space="preserve"> days from the date of publication of this notice in the </w:t>
      </w:r>
      <w:r w:rsidR="005A5B3F" w:rsidRPr="00A33322">
        <w:rPr>
          <w:i/>
        </w:rPr>
        <w:t>D.C. Register</w:t>
      </w:r>
      <w:r w:rsidR="005A5B3F">
        <w:rPr>
          <w:i/>
        </w:rPr>
        <w:t>.</w:t>
      </w:r>
    </w:p>
    <w:p w14:paraId="5943DCBD" w14:textId="50CDBC61" w:rsidR="005A4467" w:rsidRDefault="001014DA" w:rsidP="00E95CC9">
      <w:pPr>
        <w:spacing w:before="100" w:beforeAutospacing="1" w:after="100" w:afterAutospacing="1"/>
        <w:jc w:val="both"/>
        <w:rPr>
          <w:color w:val="000000" w:themeColor="text1"/>
        </w:rPr>
      </w:pPr>
      <w:r>
        <w:t xml:space="preserve">On June 28, 2019, </w:t>
      </w:r>
      <w:r w:rsidR="00D66BDA">
        <w:t>DOEE</w:t>
      </w:r>
      <w:r>
        <w:t xml:space="preserve"> published a proposed rulemaking</w:t>
      </w:r>
      <w:r w:rsidR="00811182">
        <w:t xml:space="preserve"> </w:t>
      </w:r>
      <w:r>
        <w:t xml:space="preserve">to establish a maximum carbon </w:t>
      </w:r>
      <w:r w:rsidR="00154C0D">
        <w:t>dioxide (CO</w:t>
      </w:r>
      <w:r w:rsidR="00154C0D" w:rsidRPr="00154C0D">
        <w:rPr>
          <w:vertAlign w:val="subscript"/>
        </w:rPr>
        <w:t>2</w:t>
      </w:r>
      <w:r w:rsidR="00154C0D">
        <w:t xml:space="preserve">) </w:t>
      </w:r>
      <w:r>
        <w:t>intensity threshold of 180 lbs/mm</w:t>
      </w:r>
      <w:r w:rsidR="00B641E4">
        <w:t xml:space="preserve"> </w:t>
      </w:r>
      <w:r>
        <w:t>BTU for fuel burned within the District, either for electricity or heating</w:t>
      </w:r>
      <w:r w:rsidRPr="00D66BDA">
        <w:rPr>
          <w:color w:val="000000" w:themeColor="text1"/>
        </w:rPr>
        <w:t xml:space="preserve">. </w:t>
      </w:r>
      <w:r w:rsidR="009C6CE0" w:rsidRPr="00E95CC9">
        <w:rPr>
          <w:color w:val="000000" w:themeColor="text1"/>
        </w:rPr>
        <w:t xml:space="preserve">See </w:t>
      </w:r>
      <w:r w:rsidR="00D66BDA" w:rsidRPr="00E95CC9">
        <w:rPr>
          <w:color w:val="000000" w:themeColor="text1"/>
        </w:rPr>
        <w:t>66 DCR 7688</w:t>
      </w:r>
      <w:r w:rsidR="009C6CE0" w:rsidRPr="00E95CC9">
        <w:rPr>
          <w:color w:val="000000" w:themeColor="text1"/>
        </w:rPr>
        <w:t xml:space="preserve"> (June</w:t>
      </w:r>
      <w:r w:rsidR="009C6CE0">
        <w:rPr>
          <w:color w:val="000000" w:themeColor="text1"/>
        </w:rPr>
        <w:t xml:space="preserve"> 28, 2019)</w:t>
      </w:r>
      <w:r w:rsidR="00D66BDA" w:rsidRPr="00D66BDA">
        <w:rPr>
          <w:color w:val="000000" w:themeColor="text1"/>
        </w:rPr>
        <w:t xml:space="preserve">. </w:t>
      </w:r>
      <w:r w:rsidR="00B84144">
        <w:rPr>
          <w:color w:val="000000" w:themeColor="text1"/>
        </w:rPr>
        <w:t>The proposed</w:t>
      </w:r>
      <w:r w:rsidR="00D66BDA">
        <w:rPr>
          <w:color w:val="000000" w:themeColor="text1"/>
        </w:rPr>
        <w:t xml:space="preserve"> </w:t>
      </w:r>
      <w:r w:rsidR="00B84144">
        <w:rPr>
          <w:color w:val="000000" w:themeColor="text1"/>
        </w:rPr>
        <w:t xml:space="preserve">rule established </w:t>
      </w:r>
      <w:r w:rsidR="006C15DE">
        <w:rPr>
          <w:color w:val="000000" w:themeColor="text1"/>
        </w:rPr>
        <w:t>a compliance deadline</w:t>
      </w:r>
      <w:r w:rsidR="00B84144">
        <w:rPr>
          <w:color w:val="000000" w:themeColor="text1"/>
        </w:rPr>
        <w:t xml:space="preserve"> of December 31, 2019</w:t>
      </w:r>
      <w:r w:rsidR="00D66BDA">
        <w:rPr>
          <w:color w:val="000000" w:themeColor="text1"/>
        </w:rPr>
        <w:t xml:space="preserve">. </w:t>
      </w:r>
      <w:r w:rsidR="00D66BDA" w:rsidRPr="00D66BDA">
        <w:rPr>
          <w:color w:val="000000" w:themeColor="text1"/>
        </w:rPr>
        <w:t>One comment</w:t>
      </w:r>
      <w:r w:rsidR="00C92681">
        <w:rPr>
          <w:color w:val="000000" w:themeColor="text1"/>
        </w:rPr>
        <w:t xml:space="preserve"> letter</w:t>
      </w:r>
      <w:r w:rsidR="00D66BDA" w:rsidRPr="00D66BDA">
        <w:rPr>
          <w:color w:val="000000" w:themeColor="text1"/>
        </w:rPr>
        <w:t xml:space="preserve"> was submitted to the rulemaking docket. The commenter</w:t>
      </w:r>
      <w:r w:rsidR="00C92681">
        <w:rPr>
          <w:color w:val="000000" w:themeColor="text1"/>
        </w:rPr>
        <w:t xml:space="preserve"> requested that DOEE provide a rationale for the chosen limit</w:t>
      </w:r>
      <w:r w:rsidR="006056A4">
        <w:rPr>
          <w:color w:val="000000" w:themeColor="text1"/>
        </w:rPr>
        <w:t xml:space="preserve"> and also</w:t>
      </w:r>
      <w:r w:rsidR="00D66BDA" w:rsidRPr="00D66BDA">
        <w:rPr>
          <w:color w:val="000000" w:themeColor="text1"/>
        </w:rPr>
        <w:t xml:space="preserve"> encouraged DOEE to consider alternative options for complying with</w:t>
      </w:r>
      <w:r w:rsidR="00811182">
        <w:rPr>
          <w:color w:val="000000" w:themeColor="text1"/>
        </w:rPr>
        <w:t xml:space="preserve"> the</w:t>
      </w:r>
      <w:r w:rsidR="00D66BDA" w:rsidRPr="00D66BDA">
        <w:rPr>
          <w:color w:val="000000" w:themeColor="text1"/>
        </w:rPr>
        <w:t xml:space="preserve"> </w:t>
      </w:r>
      <w:r w:rsidR="005A4467">
        <w:rPr>
          <w:color w:val="000000" w:themeColor="text1"/>
        </w:rPr>
        <w:t xml:space="preserve">proposed limit, </w:t>
      </w:r>
      <w:r w:rsidR="00811182">
        <w:rPr>
          <w:color w:val="000000" w:themeColor="text1"/>
        </w:rPr>
        <w:t>specifically recommending</w:t>
      </w:r>
      <w:r w:rsidR="005A4467">
        <w:rPr>
          <w:color w:val="000000" w:themeColor="text1"/>
        </w:rPr>
        <w:t xml:space="preserve"> the following alternatives:</w:t>
      </w:r>
    </w:p>
    <w:p w14:paraId="1B78270A" w14:textId="77777777" w:rsidR="005A4467" w:rsidRDefault="005A4467" w:rsidP="00E95CC9">
      <w:pPr>
        <w:pStyle w:val="ListParagraph"/>
        <w:numPr>
          <w:ilvl w:val="0"/>
          <w:numId w:val="7"/>
        </w:numPr>
        <w:spacing w:before="100" w:beforeAutospacing="1" w:after="100" w:afterAutospacing="1"/>
        <w:jc w:val="both"/>
        <w:rPr>
          <w:rFonts w:eastAsia="Times New Roman"/>
          <w:color w:val="000000"/>
        </w:rPr>
      </w:pPr>
      <w:r w:rsidRPr="005A4467">
        <w:rPr>
          <w:rFonts w:eastAsia="Times New Roman"/>
          <w:color w:val="000000"/>
        </w:rPr>
        <w:t xml:space="preserve">Provide for an emission limitation averaging period that is greater than one day and allow averaging across fuels.  </w:t>
      </w:r>
    </w:p>
    <w:p w14:paraId="6B7E5F15" w14:textId="77777777" w:rsidR="005A4467" w:rsidRDefault="005A4467" w:rsidP="00E95CC9">
      <w:pPr>
        <w:pStyle w:val="ListParagraph"/>
        <w:numPr>
          <w:ilvl w:val="0"/>
          <w:numId w:val="7"/>
        </w:numPr>
        <w:spacing w:before="100" w:beforeAutospacing="1" w:after="100" w:afterAutospacing="1"/>
        <w:jc w:val="both"/>
        <w:rPr>
          <w:rFonts w:eastAsia="Times New Roman"/>
          <w:color w:val="000000"/>
        </w:rPr>
      </w:pPr>
      <w:r w:rsidRPr="005A4467">
        <w:rPr>
          <w:rFonts w:eastAsia="Times New Roman"/>
          <w:color w:val="000000"/>
        </w:rPr>
        <w:t>Allow for a site-wide average limitation</w:t>
      </w:r>
      <w:r w:rsidR="00154C0D">
        <w:rPr>
          <w:rFonts w:eastAsia="Times New Roman"/>
          <w:color w:val="000000"/>
        </w:rPr>
        <w:t xml:space="preserve"> for facilities that operate multiple emissions units</w:t>
      </w:r>
      <w:r w:rsidRPr="005A4467">
        <w:rPr>
          <w:rFonts w:eastAsia="Times New Roman"/>
          <w:color w:val="000000"/>
        </w:rPr>
        <w:t xml:space="preserve">.  </w:t>
      </w:r>
    </w:p>
    <w:p w14:paraId="6A128829" w14:textId="77777777" w:rsidR="00154C0D" w:rsidRDefault="005A4467" w:rsidP="00E95CC9">
      <w:pPr>
        <w:pStyle w:val="ListParagraph"/>
        <w:numPr>
          <w:ilvl w:val="0"/>
          <w:numId w:val="7"/>
        </w:numPr>
        <w:spacing w:before="100" w:beforeAutospacing="1" w:after="100" w:afterAutospacing="1"/>
        <w:jc w:val="both"/>
        <w:rPr>
          <w:rFonts w:eastAsia="Times New Roman"/>
          <w:color w:val="000000"/>
        </w:rPr>
      </w:pPr>
      <w:r w:rsidRPr="005A4467">
        <w:rPr>
          <w:rFonts w:eastAsia="Times New Roman"/>
          <w:color w:val="000000"/>
        </w:rPr>
        <w:t xml:space="preserve">Include an option to create or procure </w:t>
      </w:r>
      <w:r w:rsidR="00154C0D">
        <w:t>CO</w:t>
      </w:r>
      <w:r w:rsidR="00154C0D" w:rsidRPr="00154C0D">
        <w:rPr>
          <w:vertAlign w:val="subscript"/>
        </w:rPr>
        <w:t>2</w:t>
      </w:r>
      <w:r w:rsidR="00154C0D">
        <w:rPr>
          <w:vertAlign w:val="subscript"/>
        </w:rPr>
        <w:t xml:space="preserve"> </w:t>
      </w:r>
      <w:r w:rsidRPr="005A4467">
        <w:rPr>
          <w:rFonts w:eastAsia="Times New Roman"/>
          <w:color w:val="000000"/>
        </w:rPr>
        <w:t>all</w:t>
      </w:r>
      <w:r w:rsidR="00154C0D">
        <w:rPr>
          <w:rFonts w:eastAsia="Times New Roman"/>
          <w:color w:val="000000"/>
        </w:rPr>
        <w:t xml:space="preserve">owances for emissions above the </w:t>
      </w:r>
      <w:r w:rsidRPr="005A4467">
        <w:rPr>
          <w:rFonts w:eastAsia="Times New Roman"/>
          <w:color w:val="000000"/>
        </w:rPr>
        <w:t xml:space="preserve">limitation. </w:t>
      </w:r>
    </w:p>
    <w:p w14:paraId="63FE7D83" w14:textId="77777777" w:rsidR="005A4467" w:rsidRPr="005A4467" w:rsidRDefault="005A4467" w:rsidP="00E95CC9">
      <w:pPr>
        <w:pStyle w:val="ListParagraph"/>
        <w:numPr>
          <w:ilvl w:val="0"/>
          <w:numId w:val="7"/>
        </w:numPr>
        <w:spacing w:before="100" w:beforeAutospacing="1" w:after="100" w:afterAutospacing="1"/>
        <w:jc w:val="both"/>
        <w:rPr>
          <w:rFonts w:eastAsia="Times New Roman"/>
          <w:color w:val="000000"/>
        </w:rPr>
      </w:pPr>
      <w:r w:rsidRPr="005A4467">
        <w:rPr>
          <w:rFonts w:eastAsia="Times New Roman"/>
          <w:color w:val="000000"/>
        </w:rPr>
        <w:t xml:space="preserve">Provide an option in the </w:t>
      </w:r>
      <w:r w:rsidR="00154C0D">
        <w:rPr>
          <w:rFonts w:eastAsia="Times New Roman"/>
          <w:color w:val="000000"/>
        </w:rPr>
        <w:t xml:space="preserve">rule to set a source-specific </w:t>
      </w:r>
      <w:r w:rsidR="00154C0D">
        <w:t>CO</w:t>
      </w:r>
      <w:r w:rsidR="00154C0D" w:rsidRPr="00154C0D">
        <w:rPr>
          <w:vertAlign w:val="subscript"/>
        </w:rPr>
        <w:t>2</w:t>
      </w:r>
      <w:r w:rsidR="00154C0D">
        <w:rPr>
          <w:vertAlign w:val="subscript"/>
        </w:rPr>
        <w:t xml:space="preserve"> </w:t>
      </w:r>
      <w:r w:rsidRPr="005A4467">
        <w:rPr>
          <w:rFonts w:eastAsia="Times New Roman"/>
          <w:color w:val="000000"/>
        </w:rPr>
        <w:t>emission limit.</w:t>
      </w:r>
    </w:p>
    <w:p w14:paraId="3521E4A8" w14:textId="77777777" w:rsidR="005A4467" w:rsidRPr="005A4467" w:rsidRDefault="005A4467" w:rsidP="00E95CC9">
      <w:pPr>
        <w:numPr>
          <w:ilvl w:val="0"/>
          <w:numId w:val="7"/>
        </w:numPr>
        <w:spacing w:before="100" w:beforeAutospacing="1" w:after="100" w:afterAutospacing="1"/>
        <w:jc w:val="both"/>
        <w:rPr>
          <w:rFonts w:eastAsia="Times New Roman"/>
          <w:color w:val="000000"/>
        </w:rPr>
      </w:pPr>
      <w:r w:rsidRPr="005A4467">
        <w:rPr>
          <w:rFonts w:eastAsia="Times New Roman"/>
          <w:color w:val="000000"/>
        </w:rPr>
        <w:t xml:space="preserve">Provide an allowance for backup fuels </w:t>
      </w:r>
      <w:r>
        <w:rPr>
          <w:rFonts w:eastAsia="Times New Roman"/>
          <w:color w:val="000000"/>
        </w:rPr>
        <w:t>that</w:t>
      </w:r>
      <w:r w:rsidRPr="005A4467">
        <w:rPr>
          <w:rFonts w:eastAsia="Times New Roman"/>
          <w:color w:val="000000"/>
        </w:rPr>
        <w:t xml:space="preserve"> are unable to meet the limitation such as an annual fuel usage limitation or capacity factor limitation.</w:t>
      </w:r>
    </w:p>
    <w:p w14:paraId="704DC13E" w14:textId="77777777" w:rsidR="005A4467" w:rsidRPr="005A4467" w:rsidRDefault="006C15DE" w:rsidP="00E95CC9">
      <w:pPr>
        <w:numPr>
          <w:ilvl w:val="0"/>
          <w:numId w:val="7"/>
        </w:numPr>
        <w:spacing w:before="100" w:beforeAutospacing="1" w:after="100" w:afterAutospacing="1"/>
        <w:jc w:val="both"/>
        <w:rPr>
          <w:rFonts w:eastAsia="Times New Roman"/>
          <w:color w:val="000000"/>
        </w:rPr>
      </w:pPr>
      <w:r>
        <w:rPr>
          <w:rFonts w:eastAsia="Times New Roman"/>
          <w:color w:val="000000"/>
        </w:rPr>
        <w:t>Extend the compliance deadline</w:t>
      </w:r>
      <w:r w:rsidR="005A4467" w:rsidRPr="005A4467">
        <w:rPr>
          <w:rFonts w:eastAsia="Times New Roman"/>
          <w:color w:val="000000"/>
        </w:rPr>
        <w:t xml:space="preserve"> to allow a longer compliance timeline for existing sources.</w:t>
      </w:r>
    </w:p>
    <w:p w14:paraId="71FB5AE9" w14:textId="592DF0B2" w:rsidR="001014DA" w:rsidRDefault="00154C0D" w:rsidP="001014DA">
      <w:pPr>
        <w:jc w:val="both"/>
      </w:pPr>
      <w:r>
        <w:t>DOEE has evaluated these suggestions and has determined that the last suggestio</w:t>
      </w:r>
      <w:r w:rsidR="006C15DE">
        <w:t>n, an extension of the compliance deadline</w:t>
      </w:r>
      <w:r w:rsidR="009C6CE0">
        <w:t>,</w:t>
      </w:r>
      <w:r>
        <w:t xml:space="preserve"> is the most consistent with the purpose of the rule and is therefore </w:t>
      </w:r>
      <w:r w:rsidR="000535DE">
        <w:t>amending and republishing</w:t>
      </w:r>
      <w:r>
        <w:t xml:space="preserve"> the rule</w:t>
      </w:r>
      <w:r w:rsidR="00811182">
        <w:t xml:space="preserve"> </w:t>
      </w:r>
      <w:r w:rsidR="00C51BB3">
        <w:t>for purposes of making this change</w:t>
      </w:r>
      <w:r w:rsidR="00811182">
        <w:t>. DOEE is proposing a compliance deadline of March 31, 2023, with an option to request an extension until March 31, 2025.</w:t>
      </w:r>
      <w:r w:rsidR="006056A4">
        <w:t xml:space="preserve"> The 2023 deadline coincides with federal requirements to evaluate the adequacy of </w:t>
      </w:r>
      <w:r w:rsidR="00EB2739">
        <w:t xml:space="preserve">existing </w:t>
      </w:r>
      <w:r w:rsidR="006056A4">
        <w:t>reasonably available control technologies (RACT)</w:t>
      </w:r>
      <w:r w:rsidR="00EB2739">
        <w:t xml:space="preserve"> and establish and implement new standards where appropriate</w:t>
      </w:r>
      <w:r w:rsidR="006056A4">
        <w:t xml:space="preserve">. Facilities that are subject to this rule are also likely to be subject to the RACT requirements, and therefore would </w:t>
      </w:r>
      <w:r w:rsidR="00EB2739">
        <w:t xml:space="preserve">likely </w:t>
      </w:r>
      <w:r w:rsidR="006056A4">
        <w:t>already be required to perform upgrades to the</w:t>
      </w:r>
      <w:r w:rsidR="006E6151">
        <w:t xml:space="preserve">ir emission unit(s) by 2023. </w:t>
      </w:r>
      <w:r w:rsidR="00EC76F7">
        <w:t xml:space="preserve">DOEE </w:t>
      </w:r>
      <w:r w:rsidR="00C51BB3">
        <w:t>is proposing to align the two deadlines so that</w:t>
      </w:r>
      <w:r w:rsidR="00EC76F7">
        <w:t xml:space="preserve"> facilities </w:t>
      </w:r>
      <w:r w:rsidR="00E6183C">
        <w:t>may</w:t>
      </w:r>
      <w:r w:rsidR="00EC76F7">
        <w:t xml:space="preserve"> evaluate compliance options for both regulatory requirements at the same time.</w:t>
      </w:r>
      <w:r w:rsidR="00811182">
        <w:t xml:space="preserve"> DOEE is </w:t>
      </w:r>
      <w:r w:rsidR="006056A4">
        <w:lastRenderedPageBreak/>
        <w:t>r</w:t>
      </w:r>
      <w:r w:rsidR="00EC76F7">
        <w:t>eopening the rulemaking in order</w:t>
      </w:r>
      <w:r w:rsidR="006056A4">
        <w:t xml:space="preserve"> to solicit</w:t>
      </w:r>
      <w:r w:rsidR="00811182">
        <w:t xml:space="preserve"> comment</w:t>
      </w:r>
      <w:r w:rsidR="006056A4">
        <w:t>s</w:t>
      </w:r>
      <w:r w:rsidR="00811182">
        <w:t xml:space="preserve"> on whether the proposed deadline is appropriate in light of the rule’s purpose to regulate the burning of carbon intense fuels in the District and the ability of facilities to make the necessary upgrades to comply.</w:t>
      </w:r>
      <w:r w:rsidR="006056A4">
        <w:t xml:space="preserve"> </w:t>
      </w:r>
      <w:r w:rsidR="00B84144">
        <w:t xml:space="preserve">For a more detailed response to the comments, </w:t>
      </w:r>
      <w:r w:rsidR="00C92681">
        <w:t xml:space="preserve">including the </w:t>
      </w:r>
      <w:r w:rsidR="006056A4">
        <w:t>rationale</w:t>
      </w:r>
      <w:r w:rsidR="00C92681">
        <w:t xml:space="preserve"> for the chosen limit, </w:t>
      </w:r>
      <w:r w:rsidR="00B84144">
        <w:t xml:space="preserve">please see DOEE’s website at </w:t>
      </w:r>
      <w:hyperlink r:id="rId9" w:history="1">
        <w:r w:rsidR="00B84144" w:rsidRPr="00B84144">
          <w:rPr>
            <w:color w:val="0000FF"/>
            <w:u w:val="single"/>
          </w:rPr>
          <w:t>https://doee.dc.gov/service/public-notices-hearings</w:t>
        </w:r>
      </w:hyperlink>
      <w:r w:rsidR="00B84144">
        <w:t>.</w:t>
      </w:r>
    </w:p>
    <w:p w14:paraId="52DB925B" w14:textId="77777777" w:rsidR="00D337AC" w:rsidRDefault="00D337AC" w:rsidP="00D23134">
      <w:pPr>
        <w:jc w:val="both"/>
      </w:pPr>
    </w:p>
    <w:p w14:paraId="7B76DF6D" w14:textId="77777777" w:rsidR="000151FF" w:rsidRDefault="000151FF" w:rsidP="000151FF">
      <w:pPr>
        <w:jc w:val="both"/>
        <w:rPr>
          <w:b/>
        </w:rPr>
      </w:pPr>
      <w:r>
        <w:rPr>
          <w:b/>
        </w:rPr>
        <w:t xml:space="preserve">Chapter </w:t>
      </w:r>
      <w:r w:rsidR="00CA5B5C">
        <w:rPr>
          <w:b/>
        </w:rPr>
        <w:t>8</w:t>
      </w:r>
      <w:r w:rsidRPr="00F84B3D">
        <w:rPr>
          <w:b/>
        </w:rPr>
        <w:t>,</w:t>
      </w:r>
      <w:r w:rsidR="00CA5B5C" w:rsidRPr="00CA5B5C">
        <w:t xml:space="preserve"> </w:t>
      </w:r>
      <w:r w:rsidR="005A5B3F" w:rsidRPr="00CA5B5C">
        <w:rPr>
          <w:b/>
        </w:rPr>
        <w:t>AIR QUALITY — ASBESTOS, SULFUR, NITROGEN OXIDES AND LEAD</w:t>
      </w:r>
      <w:r w:rsidRPr="00F84B3D">
        <w:rPr>
          <w:b/>
        </w:rPr>
        <w:t xml:space="preserve">, of Title 20 DCMR, </w:t>
      </w:r>
      <w:r w:rsidRPr="00F84B3D">
        <w:rPr>
          <w:b/>
          <w:caps/>
        </w:rPr>
        <w:t>Environment</w:t>
      </w:r>
      <w:r w:rsidRPr="00F84B3D">
        <w:rPr>
          <w:b/>
        </w:rPr>
        <w:t>, is amended to read as follows:</w:t>
      </w:r>
    </w:p>
    <w:p w14:paraId="1A666158" w14:textId="77777777" w:rsidR="009203FE" w:rsidRDefault="009203FE" w:rsidP="00A70208">
      <w:pPr>
        <w:jc w:val="both"/>
      </w:pPr>
    </w:p>
    <w:p w14:paraId="64B13379" w14:textId="77777777" w:rsidR="006A3453" w:rsidRPr="0060515A" w:rsidRDefault="006A3453" w:rsidP="00A70208">
      <w:pPr>
        <w:ind w:left="1440" w:hanging="1440"/>
        <w:rPr>
          <w:b/>
        </w:rPr>
      </w:pPr>
      <w:r>
        <w:rPr>
          <w:b/>
        </w:rPr>
        <w:t>The title of the chapter is amended to read as follows:</w:t>
      </w:r>
    </w:p>
    <w:p w14:paraId="7D10A63C" w14:textId="77777777" w:rsidR="006A3453" w:rsidRDefault="006A3453" w:rsidP="00A70208">
      <w:pPr>
        <w:ind w:left="1440" w:hanging="1440"/>
      </w:pPr>
    </w:p>
    <w:p w14:paraId="02C6409D" w14:textId="382D21F5" w:rsidR="00811182" w:rsidRPr="00475604" w:rsidRDefault="00475604" w:rsidP="00475604">
      <w:pPr>
        <w:jc w:val="center"/>
        <w:rPr>
          <w:b/>
          <w:bCs/>
        </w:rPr>
      </w:pPr>
      <w:r w:rsidRPr="00475604">
        <w:rPr>
          <w:b/>
          <w:bCs/>
        </w:rPr>
        <w:t>CHAPTER 8</w:t>
      </w:r>
      <w:r w:rsidRPr="00475604">
        <w:rPr>
          <w:b/>
          <w:bCs/>
        </w:rPr>
        <w:tab/>
        <w:t xml:space="preserve"> AIR QUALITY - ASBESTOS, SULFUR, NITROGEN OXIDES, LEAD, AND CARBON DIOXIDE</w:t>
      </w:r>
    </w:p>
    <w:p w14:paraId="0AA98168" w14:textId="77777777" w:rsidR="00811182" w:rsidRDefault="00811182" w:rsidP="00811182">
      <w:pPr>
        <w:ind w:left="1440" w:hanging="1440"/>
        <w:rPr>
          <w:b/>
        </w:rPr>
      </w:pPr>
    </w:p>
    <w:p w14:paraId="23D6395E" w14:textId="77777777" w:rsidR="000151FF" w:rsidRPr="00811182" w:rsidRDefault="00523DD3" w:rsidP="00811182">
      <w:pPr>
        <w:ind w:left="1440" w:hanging="1440"/>
      </w:pPr>
      <w:r>
        <w:rPr>
          <w:b/>
        </w:rPr>
        <w:t xml:space="preserve">A new </w:t>
      </w:r>
      <w:r w:rsidR="005A5B3F">
        <w:rPr>
          <w:b/>
        </w:rPr>
        <w:t xml:space="preserve">Section </w:t>
      </w:r>
      <w:r w:rsidR="00CA5B5C">
        <w:rPr>
          <w:b/>
        </w:rPr>
        <w:t>807</w:t>
      </w:r>
      <w:r w:rsidR="000151FF" w:rsidRPr="00F84B3D">
        <w:rPr>
          <w:b/>
        </w:rPr>
        <w:t xml:space="preserve"> is </w:t>
      </w:r>
      <w:r>
        <w:rPr>
          <w:b/>
        </w:rPr>
        <w:t>added</w:t>
      </w:r>
      <w:r w:rsidRPr="00F84B3D">
        <w:rPr>
          <w:b/>
        </w:rPr>
        <w:t xml:space="preserve"> </w:t>
      </w:r>
      <w:r w:rsidR="005A5B3F">
        <w:rPr>
          <w:b/>
        </w:rPr>
        <w:t xml:space="preserve">to read </w:t>
      </w:r>
      <w:r w:rsidR="000151FF" w:rsidRPr="00F84B3D">
        <w:rPr>
          <w:b/>
        </w:rPr>
        <w:t>as follows:</w:t>
      </w:r>
    </w:p>
    <w:p w14:paraId="6C6399A9" w14:textId="77777777" w:rsidR="000151FF" w:rsidRDefault="000151FF" w:rsidP="000F1911">
      <w:pPr>
        <w:ind w:left="1445" w:hangingChars="514" w:hanging="1445"/>
        <w:jc w:val="both"/>
        <w:rPr>
          <w:b/>
          <w:sz w:val="28"/>
          <w:szCs w:val="28"/>
        </w:rPr>
      </w:pPr>
    </w:p>
    <w:p w14:paraId="440AE723" w14:textId="77777777" w:rsidR="000151FF" w:rsidRPr="005612F5" w:rsidRDefault="00CA5B5C" w:rsidP="006D0DF7">
      <w:pPr>
        <w:ind w:left="1438" w:hangingChars="597" w:hanging="1438"/>
        <w:jc w:val="both"/>
        <w:rPr>
          <w:b/>
          <w:sz w:val="28"/>
          <w:szCs w:val="28"/>
        </w:rPr>
      </w:pPr>
      <w:r w:rsidRPr="00A70208">
        <w:rPr>
          <w:b/>
        </w:rPr>
        <w:t>807</w:t>
      </w:r>
      <w:r w:rsidR="000151FF" w:rsidRPr="005612F5">
        <w:rPr>
          <w:b/>
          <w:sz w:val="28"/>
          <w:szCs w:val="28"/>
        </w:rPr>
        <w:tab/>
      </w:r>
      <w:r w:rsidR="005A5B3F">
        <w:rPr>
          <w:b/>
          <w:sz w:val="28"/>
          <w:szCs w:val="28"/>
        </w:rPr>
        <w:tab/>
      </w:r>
      <w:r w:rsidR="005A5B3F" w:rsidRPr="00A70208">
        <w:rPr>
          <w:b/>
        </w:rPr>
        <w:t>FUEL CARBON INTENSITY STANDARDS FOR FACILITIES OPERATING WITHIN THE DISTRICT</w:t>
      </w:r>
      <w:r w:rsidR="005A5B3F">
        <w:rPr>
          <w:rFonts w:ascii="Calibri" w:hAnsi="Calibri" w:cs="Calibri"/>
          <w:color w:val="1F497D"/>
          <w:sz w:val="22"/>
          <w:szCs w:val="22"/>
        </w:rPr>
        <w:t xml:space="preserve"> </w:t>
      </w:r>
    </w:p>
    <w:p w14:paraId="7151F9CF" w14:textId="77777777" w:rsidR="000151FF" w:rsidRPr="005612F5" w:rsidRDefault="000151FF" w:rsidP="000151FF">
      <w:pPr>
        <w:ind w:left="960" w:hangingChars="400" w:hanging="960"/>
        <w:jc w:val="both"/>
      </w:pPr>
    </w:p>
    <w:p w14:paraId="70E98111" w14:textId="77777777" w:rsidR="006B34FA" w:rsidRDefault="006B34FA" w:rsidP="003E3E19">
      <w:pPr>
        <w:ind w:left="1440" w:hanging="1440"/>
        <w:jc w:val="both"/>
      </w:pPr>
      <w:r>
        <w:t>807.1</w:t>
      </w:r>
      <w:r>
        <w:tab/>
      </w:r>
      <w:r w:rsidRPr="008015D9">
        <w:rPr>
          <w:i/>
        </w:rPr>
        <w:t>Applicability.</w:t>
      </w:r>
      <w:r w:rsidRPr="008015D9">
        <w:t xml:space="preserve"> The requirements o</w:t>
      </w:r>
      <w:r w:rsidRPr="0066656C">
        <w:t xml:space="preserve">f this </w:t>
      </w:r>
      <w:r w:rsidR="00D51360">
        <w:t xml:space="preserve">section </w:t>
      </w:r>
      <w:r w:rsidRPr="0066656C">
        <w:t>shall apply to all fuel burning equipment subject to the requirements of</w:t>
      </w:r>
      <w:r w:rsidRPr="00ED2998">
        <w:t xml:space="preserve"> </w:t>
      </w:r>
      <w:r w:rsidRPr="0033090B">
        <w:rPr>
          <w:color w:val="212121"/>
        </w:rPr>
        <w:t>20 DCMR § 200.</w:t>
      </w:r>
    </w:p>
    <w:p w14:paraId="49096794" w14:textId="77777777" w:rsidR="006B34FA" w:rsidRDefault="006B34FA" w:rsidP="003E3E19">
      <w:pPr>
        <w:ind w:left="1440" w:hanging="1440"/>
        <w:jc w:val="both"/>
      </w:pPr>
    </w:p>
    <w:p w14:paraId="08D78318" w14:textId="77777777" w:rsidR="006378A3" w:rsidRDefault="00CA5B5C" w:rsidP="003E3E19">
      <w:pPr>
        <w:ind w:left="1440" w:hanging="1440"/>
        <w:jc w:val="both"/>
      </w:pPr>
      <w:r w:rsidRPr="00D438B9">
        <w:t>807</w:t>
      </w:r>
      <w:r w:rsidR="000151FF" w:rsidRPr="00D438B9">
        <w:t>.</w:t>
      </w:r>
      <w:r w:rsidR="006B34FA">
        <w:t>2</w:t>
      </w:r>
      <w:r w:rsidR="000151FF" w:rsidRPr="00D438B9">
        <w:tab/>
      </w:r>
      <w:r w:rsidR="00D438B9" w:rsidRPr="00F7622B">
        <w:rPr>
          <w:i/>
        </w:rPr>
        <w:t>Emissions limits.</w:t>
      </w:r>
      <w:r w:rsidR="009203FE" w:rsidRPr="00D438B9">
        <w:t xml:space="preserve"> </w:t>
      </w:r>
      <w:r w:rsidR="00411270">
        <w:t>The following limitation shall apply to each individual fuel type or component</w:t>
      </w:r>
      <w:r w:rsidR="000F3E99">
        <w:t xml:space="preserve"> fuel</w:t>
      </w:r>
      <w:r w:rsidR="00411270">
        <w:t xml:space="preserve"> before it is blended or combined with any other fuel. The requirement</w:t>
      </w:r>
      <w:r w:rsidR="000F3E99">
        <w:t>s</w:t>
      </w:r>
      <w:r w:rsidR="00411270">
        <w:t xml:space="preserve"> of this part cannot be met by combining a fuel that exceeds the emission limits of this part with</w:t>
      </w:r>
      <w:r w:rsidR="000F3E99">
        <w:t xml:space="preserve"> a fuel that does meet the threshold</w:t>
      </w:r>
      <w:r w:rsidR="00411270">
        <w:t xml:space="preserve"> in order to lower the</w:t>
      </w:r>
      <w:r w:rsidR="000F3E99">
        <w:t xml:space="preserve"> overall</w:t>
      </w:r>
      <w:r w:rsidR="00411270">
        <w:t xml:space="preserve"> emission rate. </w:t>
      </w:r>
      <w:r w:rsidR="00C35A52">
        <w:t>In accordance with the deadlines specified in § 807.5</w:t>
      </w:r>
      <w:r w:rsidR="009203FE" w:rsidRPr="00D438B9">
        <w:t xml:space="preserve">, any new or existing </w:t>
      </w:r>
      <w:r w:rsidR="006378A3">
        <w:t>fuel</w:t>
      </w:r>
      <w:r w:rsidR="006A0852">
        <w:t xml:space="preserve"> </w:t>
      </w:r>
      <w:r w:rsidR="006378A3">
        <w:t>burning equipment</w:t>
      </w:r>
      <w:r w:rsidR="006378A3" w:rsidRPr="00D438B9">
        <w:t xml:space="preserve"> </w:t>
      </w:r>
      <w:r w:rsidR="006378A3">
        <w:t>is</w:t>
      </w:r>
      <w:r w:rsidR="006378A3" w:rsidRPr="00D438B9">
        <w:t xml:space="preserve"> </w:t>
      </w:r>
      <w:r w:rsidR="009203FE" w:rsidRPr="00D438B9">
        <w:t xml:space="preserve">required to meet </w:t>
      </w:r>
      <w:r w:rsidR="006378A3">
        <w:t>the following:</w:t>
      </w:r>
    </w:p>
    <w:p w14:paraId="4ECCD987" w14:textId="77777777" w:rsidR="006378A3" w:rsidRDefault="006378A3" w:rsidP="003E3E19">
      <w:pPr>
        <w:ind w:left="1440" w:hanging="1440"/>
        <w:jc w:val="both"/>
      </w:pPr>
    </w:p>
    <w:p w14:paraId="23C1F785" w14:textId="77777777" w:rsidR="00260648" w:rsidRDefault="00260648" w:rsidP="003E3E19">
      <w:pPr>
        <w:numPr>
          <w:ilvl w:val="0"/>
          <w:numId w:val="2"/>
        </w:numPr>
        <w:ind w:left="2160" w:hanging="720"/>
        <w:jc w:val="both"/>
      </w:pPr>
      <w:r>
        <w:t>A</w:t>
      </w:r>
      <w:r w:rsidRPr="00D438B9">
        <w:t xml:space="preserve">n </w:t>
      </w:r>
      <w:r w:rsidR="009203FE" w:rsidRPr="00D438B9">
        <w:t xml:space="preserve">emission rate of </w:t>
      </w:r>
      <w:r w:rsidR="009203FE" w:rsidRPr="00A70208">
        <w:t>180 pounds of CO</w:t>
      </w:r>
      <w:r w:rsidR="009203FE" w:rsidRPr="005C24AB">
        <w:rPr>
          <w:vertAlign w:val="subscript"/>
        </w:rPr>
        <w:t>2</w:t>
      </w:r>
      <w:r w:rsidR="009203FE" w:rsidRPr="00A70208">
        <w:t xml:space="preserve"> per million Btu of </w:t>
      </w:r>
      <w:r w:rsidR="005C24AB">
        <w:t xml:space="preserve">heat </w:t>
      </w:r>
      <w:r w:rsidR="009203FE" w:rsidRPr="00A70208">
        <w:t>input</w:t>
      </w:r>
      <w:r w:rsidR="005C24AB">
        <w:t>, daily average basis,</w:t>
      </w:r>
      <w:r w:rsidR="009203FE" w:rsidRPr="00A70208">
        <w:t xml:space="preserve"> </w:t>
      </w:r>
      <w:r w:rsidR="006A0852">
        <w:t>shall not be exceeded</w:t>
      </w:r>
      <w:r w:rsidR="009203FE" w:rsidRPr="00A70208">
        <w:t xml:space="preserve"> for each fossil fuel combusted</w:t>
      </w:r>
      <w:r w:rsidR="00045CB9">
        <w:t>;</w:t>
      </w:r>
      <w:r>
        <w:t xml:space="preserve"> and</w:t>
      </w:r>
    </w:p>
    <w:p w14:paraId="63417D3C" w14:textId="77777777" w:rsidR="00260648" w:rsidRDefault="00260648" w:rsidP="003E3E19">
      <w:pPr>
        <w:ind w:left="2160" w:hanging="720"/>
        <w:jc w:val="both"/>
      </w:pPr>
    </w:p>
    <w:p w14:paraId="626E516B" w14:textId="77777777" w:rsidR="009203FE" w:rsidRDefault="00260648" w:rsidP="003E3E19">
      <w:pPr>
        <w:ind w:left="2160" w:hanging="720"/>
        <w:jc w:val="both"/>
      </w:pPr>
      <w:r>
        <w:t>(b)</w:t>
      </w:r>
      <w:r>
        <w:tab/>
      </w:r>
      <w:r w:rsidR="009203FE" w:rsidRPr="00D438B9">
        <w:t xml:space="preserve">Each component fuel </w:t>
      </w:r>
      <w:r w:rsidR="006A0852">
        <w:t>shall</w:t>
      </w:r>
      <w:r w:rsidR="006A0852" w:rsidRPr="00D438B9">
        <w:t xml:space="preserve"> </w:t>
      </w:r>
      <w:r w:rsidR="009203FE" w:rsidRPr="00D438B9">
        <w:t xml:space="preserve">meet the threshold set forth </w:t>
      </w:r>
      <w:r w:rsidR="006A0852">
        <w:t>in paragraph (a)</w:t>
      </w:r>
      <w:r w:rsidR="006A0852" w:rsidRPr="00D438B9">
        <w:t xml:space="preserve"> </w:t>
      </w:r>
      <w:r w:rsidR="009203FE" w:rsidRPr="00D438B9">
        <w:t>and may not be blended with another lower CO</w:t>
      </w:r>
      <w:r w:rsidR="009203FE" w:rsidRPr="005C24AB">
        <w:rPr>
          <w:vertAlign w:val="subscript"/>
        </w:rPr>
        <w:t>2</w:t>
      </w:r>
      <w:r w:rsidR="009203FE" w:rsidRPr="00D438B9">
        <w:t xml:space="preserve"> emitting fuel to achieve compliance with this part. </w:t>
      </w:r>
    </w:p>
    <w:p w14:paraId="3D3661EB" w14:textId="77777777" w:rsidR="00F7622B" w:rsidRDefault="00F7622B" w:rsidP="003E3E19">
      <w:pPr>
        <w:ind w:left="1440" w:hanging="1440"/>
        <w:jc w:val="both"/>
      </w:pPr>
    </w:p>
    <w:p w14:paraId="6A574B5C" w14:textId="77777777" w:rsidR="00D438B9" w:rsidRDefault="00F56238" w:rsidP="003E3E19">
      <w:pPr>
        <w:ind w:left="1440" w:hanging="1440"/>
        <w:jc w:val="both"/>
      </w:pPr>
      <w:r>
        <w:t>807.3</w:t>
      </w:r>
      <w:r w:rsidR="00D438B9">
        <w:tab/>
      </w:r>
      <w:r w:rsidR="00F7622B" w:rsidRPr="00F7622B">
        <w:rPr>
          <w:i/>
        </w:rPr>
        <w:t xml:space="preserve">Deemed </w:t>
      </w:r>
      <w:r w:rsidR="00411270">
        <w:rPr>
          <w:i/>
        </w:rPr>
        <w:t>C</w:t>
      </w:r>
      <w:r w:rsidR="00F7622B" w:rsidRPr="00F7622B">
        <w:rPr>
          <w:i/>
        </w:rPr>
        <w:t>ompliance.</w:t>
      </w:r>
      <w:r w:rsidR="00F7622B">
        <w:t xml:space="preserve"> </w:t>
      </w:r>
      <w:r w:rsidR="00D438B9">
        <w:t>Fuel oil</w:t>
      </w:r>
      <w:r w:rsidR="009E6470">
        <w:t xml:space="preserve"> </w:t>
      </w:r>
      <w:r w:rsidR="00FD29F9">
        <w:t>meeting</w:t>
      </w:r>
      <w:r w:rsidR="009E6470">
        <w:t xml:space="preserve"> the requirements of § 801</w:t>
      </w:r>
      <w:r w:rsidR="00D438B9">
        <w:t>, biomass</w:t>
      </w:r>
      <w:r w:rsidR="009E6470">
        <w:t>,</w:t>
      </w:r>
      <w:r w:rsidR="004B3E57">
        <w:t xml:space="preserve"> digester gas,</w:t>
      </w:r>
      <w:r w:rsidR="00D438B9">
        <w:t xml:space="preserve"> </w:t>
      </w:r>
      <w:r w:rsidR="00EA38EF">
        <w:t>kerosene, propane</w:t>
      </w:r>
      <w:r w:rsidR="00524A5B">
        <w:t>,</w:t>
      </w:r>
      <w:r w:rsidR="00EA38EF">
        <w:t xml:space="preserve"> </w:t>
      </w:r>
      <w:r w:rsidR="00D438B9">
        <w:t xml:space="preserve">and natural gas </w:t>
      </w:r>
      <w:r w:rsidR="00524A5B">
        <w:t xml:space="preserve">are </w:t>
      </w:r>
      <w:r w:rsidR="00D438B9">
        <w:t xml:space="preserve">deemed compliant with this part without further </w:t>
      </w:r>
      <w:r w:rsidR="005C24AB">
        <w:t xml:space="preserve">compliance determination, reporting, or </w:t>
      </w:r>
      <w:r w:rsidR="00D438B9">
        <w:t>certification required.</w:t>
      </w:r>
    </w:p>
    <w:p w14:paraId="31F30434" w14:textId="77777777" w:rsidR="00D438B9" w:rsidRDefault="00D438B9" w:rsidP="003E3E19">
      <w:pPr>
        <w:ind w:left="1440" w:hanging="1440"/>
        <w:jc w:val="both"/>
      </w:pPr>
    </w:p>
    <w:p w14:paraId="52F51B6D" w14:textId="77777777" w:rsidR="005C24AB" w:rsidRDefault="00F56238" w:rsidP="003E3E19">
      <w:pPr>
        <w:ind w:left="1440" w:hanging="1440"/>
        <w:jc w:val="both"/>
      </w:pPr>
      <w:r>
        <w:t>807.4</w:t>
      </w:r>
      <w:r w:rsidR="00D438B9">
        <w:t xml:space="preserve"> </w:t>
      </w:r>
      <w:r w:rsidR="00D438B9">
        <w:tab/>
      </w:r>
      <w:r w:rsidR="005C24AB">
        <w:rPr>
          <w:i/>
        </w:rPr>
        <w:t>Compliance Determination.</w:t>
      </w:r>
      <w:r w:rsidR="005C24AB">
        <w:t xml:space="preserve"> The owner or operator of each emission source subject to this section, and using any fuel not deemed compliant pursuant to </w:t>
      </w:r>
      <w:r w:rsidR="00524A5B">
        <w:br/>
      </w:r>
      <w:r w:rsidR="005C24AB">
        <w:t xml:space="preserve">§ 807.3, shall determine compliance </w:t>
      </w:r>
      <w:r w:rsidR="00524A5B">
        <w:t xml:space="preserve">with the requirements of § 807.2 </w:t>
      </w:r>
      <w:r w:rsidR="005C24AB">
        <w:t>by the following method:</w:t>
      </w:r>
    </w:p>
    <w:p w14:paraId="202A0AF4" w14:textId="77777777" w:rsidR="005C24AB" w:rsidRDefault="005C24AB" w:rsidP="003E3E19">
      <w:pPr>
        <w:ind w:left="1440" w:hanging="1440"/>
        <w:jc w:val="both"/>
      </w:pPr>
    </w:p>
    <w:p w14:paraId="07F2EAC4" w14:textId="77777777" w:rsidR="005C24AB" w:rsidRDefault="005C24AB" w:rsidP="003E3E19">
      <w:pPr>
        <w:ind w:left="2160" w:hanging="720"/>
        <w:jc w:val="both"/>
      </w:pPr>
      <w:r>
        <w:lastRenderedPageBreak/>
        <w:t>(a)</w:t>
      </w:r>
      <w:r>
        <w:tab/>
        <w:t>Determine the gross calorific value (heat content) of the fuel as follows:</w:t>
      </w:r>
    </w:p>
    <w:p w14:paraId="0D25168E" w14:textId="77777777" w:rsidR="005C24AB" w:rsidRDefault="005C24AB" w:rsidP="003E3E19">
      <w:pPr>
        <w:ind w:left="2160" w:hanging="720"/>
        <w:jc w:val="both"/>
      </w:pPr>
    </w:p>
    <w:p w14:paraId="62DF05A6" w14:textId="77777777" w:rsidR="005C24AB" w:rsidRDefault="005C24AB" w:rsidP="003E3E19">
      <w:pPr>
        <w:ind w:left="2880" w:hanging="720"/>
        <w:jc w:val="both"/>
      </w:pPr>
      <w:r>
        <w:t>(1)</w:t>
      </w:r>
      <w:r>
        <w:tab/>
        <w:t>For coal, sample and test in accordance with ASTM Method D5865 or other method approved in advance by the Department pursuant to § 502.3;</w:t>
      </w:r>
    </w:p>
    <w:p w14:paraId="20E896C3" w14:textId="77777777" w:rsidR="005C24AB" w:rsidRDefault="005C24AB" w:rsidP="003E3E19">
      <w:pPr>
        <w:ind w:left="2880" w:hanging="720"/>
        <w:jc w:val="both"/>
      </w:pPr>
    </w:p>
    <w:p w14:paraId="15EC6812" w14:textId="77777777" w:rsidR="005C24AB" w:rsidRDefault="005C24AB" w:rsidP="003E3E19">
      <w:pPr>
        <w:ind w:left="2880" w:hanging="720"/>
        <w:jc w:val="both"/>
      </w:pPr>
      <w:r>
        <w:t>(2)</w:t>
      </w:r>
      <w:r>
        <w:tab/>
        <w:t>For other fuels, sample and test in accordance with a test method approved in advance by the Department pursuant to § 502.3;</w:t>
      </w:r>
      <w:r w:rsidR="00524A5B">
        <w:t xml:space="preserve"> and</w:t>
      </w:r>
    </w:p>
    <w:p w14:paraId="29613AFB" w14:textId="77777777" w:rsidR="005C24AB" w:rsidRDefault="005C24AB" w:rsidP="003E3E19">
      <w:pPr>
        <w:ind w:left="2880" w:hanging="720"/>
        <w:jc w:val="both"/>
      </w:pPr>
    </w:p>
    <w:p w14:paraId="12206AC1" w14:textId="77777777" w:rsidR="005C24AB" w:rsidRDefault="005C24AB" w:rsidP="003E3E19">
      <w:pPr>
        <w:ind w:left="2880" w:hanging="720"/>
        <w:jc w:val="both"/>
      </w:pPr>
      <w:r>
        <w:t>(3)</w:t>
      </w:r>
      <w:r>
        <w:tab/>
        <w:t xml:space="preserve">Perform such testing at least once per calendar year to represent the fuel used since the last test, except as specified in </w:t>
      </w:r>
      <w:r w:rsidR="00524A5B">
        <w:br/>
      </w:r>
      <w:r>
        <w:t xml:space="preserve">§ 807.4(a)(4); </w:t>
      </w:r>
      <w:r w:rsidR="00524A5B">
        <w:t>or</w:t>
      </w:r>
    </w:p>
    <w:p w14:paraId="00AC311A" w14:textId="77777777" w:rsidR="005C24AB" w:rsidRDefault="005C24AB" w:rsidP="003E3E19">
      <w:pPr>
        <w:ind w:left="2880" w:hanging="720"/>
        <w:jc w:val="both"/>
      </w:pPr>
    </w:p>
    <w:p w14:paraId="68E474C1" w14:textId="77777777" w:rsidR="005C24AB" w:rsidRDefault="005C24AB" w:rsidP="003E3E19">
      <w:pPr>
        <w:ind w:left="2880" w:hanging="720"/>
        <w:jc w:val="both"/>
      </w:pPr>
      <w:r>
        <w:t>(4)</w:t>
      </w:r>
      <w:r>
        <w:tab/>
        <w:t>In lieu of the testing specified in § 807.4(a)(</w:t>
      </w:r>
      <w:r w:rsidR="00524A5B">
        <w:t>1-3</w:t>
      </w:r>
      <w:r>
        <w:t>), fuel specifications obtained from the fuel supplier, with an updated version obtained annually from said fuel supplier, and citing a test method approved by the Department, may be used; and</w:t>
      </w:r>
    </w:p>
    <w:p w14:paraId="1F6006CE" w14:textId="77777777" w:rsidR="005C24AB" w:rsidRDefault="005C24AB" w:rsidP="003E3E19">
      <w:pPr>
        <w:ind w:left="2880" w:hanging="720"/>
        <w:jc w:val="both"/>
      </w:pPr>
    </w:p>
    <w:p w14:paraId="41F1C0FC" w14:textId="77777777" w:rsidR="005C24AB" w:rsidRDefault="005C24AB" w:rsidP="003E3E19">
      <w:pPr>
        <w:ind w:left="2160" w:hanging="720"/>
        <w:jc w:val="both"/>
      </w:pPr>
      <w:r>
        <w:t>(b)</w:t>
      </w:r>
      <w:r>
        <w:tab/>
        <w:t>Determine the CO</w:t>
      </w:r>
      <w:r>
        <w:rPr>
          <w:vertAlign w:val="subscript"/>
        </w:rPr>
        <w:t>2</w:t>
      </w:r>
      <w:r>
        <w:t xml:space="preserve"> mass emissions from the emission source by direct measurement or fuel analysis as follows:</w:t>
      </w:r>
    </w:p>
    <w:p w14:paraId="72856D91" w14:textId="77777777" w:rsidR="005C24AB" w:rsidRDefault="005C24AB" w:rsidP="003E3E19">
      <w:pPr>
        <w:ind w:left="2160" w:hanging="720"/>
        <w:jc w:val="both"/>
      </w:pPr>
    </w:p>
    <w:p w14:paraId="03C954B5" w14:textId="77777777" w:rsidR="005C24AB" w:rsidRDefault="005C24AB" w:rsidP="003E3E19">
      <w:pPr>
        <w:ind w:left="2880" w:hanging="720"/>
        <w:jc w:val="both"/>
      </w:pPr>
      <w:r>
        <w:t>(1)</w:t>
      </w:r>
      <w:r>
        <w:tab/>
        <w:t>To determine CO</w:t>
      </w:r>
      <w:r>
        <w:rPr>
          <w:vertAlign w:val="subscript"/>
        </w:rPr>
        <w:t>2</w:t>
      </w:r>
      <w:r>
        <w:t xml:space="preserve"> emissions by direct measurement, install, maintain, and operate CEMS to monitor CO</w:t>
      </w:r>
      <w:r>
        <w:rPr>
          <w:vertAlign w:val="subscript"/>
        </w:rPr>
        <w:t>2</w:t>
      </w:r>
      <w:r>
        <w:t xml:space="preserve"> or O</w:t>
      </w:r>
      <w:r>
        <w:rPr>
          <w:vertAlign w:val="subscript"/>
        </w:rPr>
        <w:t>2</w:t>
      </w:r>
      <w:r>
        <w:t xml:space="preserve"> concentration in combination with a continuous parametric monitoring system (CPMS) for stack gas flow rate in accordance with the relevant provisions of 40 CFR part 75 and use the procedures in 40 CFR </w:t>
      </w:r>
      <w:r w:rsidR="00550AF0">
        <w:t>p</w:t>
      </w:r>
      <w:r>
        <w:t>art 75, Appendix F to determine CO</w:t>
      </w:r>
      <w:r>
        <w:rPr>
          <w:vertAlign w:val="subscript"/>
        </w:rPr>
        <w:t>2</w:t>
      </w:r>
      <w:r>
        <w:t xml:space="preserve"> mass emissions; or</w:t>
      </w:r>
    </w:p>
    <w:p w14:paraId="5DC34F23" w14:textId="77777777" w:rsidR="005C24AB" w:rsidRDefault="005C24AB" w:rsidP="003E3E19">
      <w:pPr>
        <w:ind w:left="2880" w:hanging="720"/>
        <w:jc w:val="both"/>
      </w:pPr>
    </w:p>
    <w:p w14:paraId="28BFD213" w14:textId="77777777" w:rsidR="005C24AB" w:rsidRDefault="005C24AB" w:rsidP="003E3E19">
      <w:pPr>
        <w:ind w:left="2880" w:hanging="720"/>
        <w:jc w:val="both"/>
      </w:pPr>
      <w:r>
        <w:t>(2)</w:t>
      </w:r>
      <w:r>
        <w:tab/>
        <w:t>To determine CO</w:t>
      </w:r>
      <w:r>
        <w:rPr>
          <w:vertAlign w:val="subscript"/>
        </w:rPr>
        <w:t>2</w:t>
      </w:r>
      <w:r>
        <w:t xml:space="preserve"> emissions by fuel analysis, follow the procedures in 40 CFR </w:t>
      </w:r>
      <w:r w:rsidR="00550AF0">
        <w:t xml:space="preserve">part </w:t>
      </w:r>
      <w:r>
        <w:t>75, Appendix G;</w:t>
      </w:r>
    </w:p>
    <w:p w14:paraId="61EAED01" w14:textId="77777777" w:rsidR="005C24AB" w:rsidRDefault="005C24AB" w:rsidP="003E3E19">
      <w:pPr>
        <w:ind w:left="2880" w:hanging="720"/>
        <w:jc w:val="both"/>
      </w:pPr>
    </w:p>
    <w:p w14:paraId="0C9331DB" w14:textId="77777777" w:rsidR="005C24AB" w:rsidRDefault="005C24AB" w:rsidP="003E3E19">
      <w:pPr>
        <w:ind w:left="2160" w:hanging="720"/>
        <w:jc w:val="both"/>
      </w:pPr>
      <w:r>
        <w:t>(c)</w:t>
      </w:r>
      <w:r>
        <w:tab/>
        <w:t xml:space="preserve">If fuel blending is used, only the fuel analysis method specified in </w:t>
      </w:r>
      <w:r w:rsidR="00524A5B">
        <w:br/>
      </w:r>
      <w:r>
        <w:t>§ 807.4(b)(2) shall be an acceptable method for determining CO</w:t>
      </w:r>
      <w:r>
        <w:rPr>
          <w:vertAlign w:val="subscript"/>
        </w:rPr>
        <w:t>2</w:t>
      </w:r>
      <w:r>
        <w:t xml:space="preserve"> mass emissions for use in determining compliance with this section in order to document compliance for each component fuel as required by § 807.2(b);</w:t>
      </w:r>
    </w:p>
    <w:p w14:paraId="05EC6705" w14:textId="77777777" w:rsidR="005C24AB" w:rsidRDefault="005C24AB" w:rsidP="003E3E19">
      <w:pPr>
        <w:ind w:left="2160" w:hanging="720"/>
        <w:jc w:val="both"/>
      </w:pPr>
    </w:p>
    <w:p w14:paraId="5938D0BB" w14:textId="77777777" w:rsidR="005C24AB" w:rsidRDefault="005C24AB" w:rsidP="003E3E19">
      <w:pPr>
        <w:ind w:left="2160" w:hanging="720"/>
        <w:jc w:val="both"/>
      </w:pPr>
      <w:r>
        <w:t>(d)</w:t>
      </w:r>
      <w:r>
        <w:tab/>
        <w:t>Monitor and record the amount of fuel used each day; and</w:t>
      </w:r>
    </w:p>
    <w:p w14:paraId="73AC6C53" w14:textId="77777777" w:rsidR="005C24AB" w:rsidRDefault="005C24AB" w:rsidP="003E3E19">
      <w:pPr>
        <w:ind w:left="2160" w:hanging="720"/>
        <w:jc w:val="both"/>
      </w:pPr>
    </w:p>
    <w:p w14:paraId="38C4968D" w14:textId="77777777" w:rsidR="005C24AB" w:rsidRPr="005C24AB" w:rsidRDefault="005C24AB" w:rsidP="003E3E19">
      <w:pPr>
        <w:ind w:left="2160" w:hanging="720"/>
        <w:jc w:val="both"/>
      </w:pPr>
      <w:r>
        <w:t>(e)</w:t>
      </w:r>
      <w:r>
        <w:tab/>
        <w:t xml:space="preserve">Using the information obtained by the procedures in § 804.7(a) through (d), determine and record the </w:t>
      </w:r>
      <w:r w:rsidRPr="00A70208">
        <w:t>pounds of CO</w:t>
      </w:r>
      <w:r w:rsidRPr="005C24AB">
        <w:rPr>
          <w:vertAlign w:val="subscript"/>
        </w:rPr>
        <w:t>2</w:t>
      </w:r>
      <w:r w:rsidRPr="00A70208">
        <w:t xml:space="preserve"> per million Btu of </w:t>
      </w:r>
      <w:r>
        <w:t xml:space="preserve">heat </w:t>
      </w:r>
      <w:r w:rsidRPr="00A70208">
        <w:t>input</w:t>
      </w:r>
      <w:r>
        <w:t>, daily average basis,</w:t>
      </w:r>
      <w:r w:rsidRPr="00A70208">
        <w:t xml:space="preserve"> for each fossil fuel combusted</w:t>
      </w:r>
      <w:r>
        <w:t xml:space="preserve"> each day from each emission unit covered by this section</w:t>
      </w:r>
      <w:r w:rsidR="00A11F2D">
        <w:t>.</w:t>
      </w:r>
    </w:p>
    <w:p w14:paraId="68D0765D" w14:textId="77777777" w:rsidR="005C24AB" w:rsidRDefault="005C24AB" w:rsidP="003E3E19">
      <w:pPr>
        <w:ind w:left="1440" w:hanging="1440"/>
        <w:jc w:val="both"/>
      </w:pPr>
    </w:p>
    <w:p w14:paraId="2059B124" w14:textId="77777777" w:rsidR="00C35A52" w:rsidRDefault="005C24AB" w:rsidP="003E3E19">
      <w:pPr>
        <w:ind w:left="1440" w:hanging="1440"/>
        <w:jc w:val="both"/>
      </w:pPr>
      <w:r>
        <w:t>807.5</w:t>
      </w:r>
      <w:r>
        <w:tab/>
      </w:r>
      <w:r w:rsidR="00C35A52">
        <w:rPr>
          <w:i/>
        </w:rPr>
        <w:t>Compliance Deadlines.</w:t>
      </w:r>
      <w:r w:rsidR="00C35A52">
        <w:t xml:space="preserve"> The owner or operator of each emission source subject to this section shall comply with the requirements of this section in accordance with the following schedule:</w:t>
      </w:r>
    </w:p>
    <w:p w14:paraId="2BED8660" w14:textId="77777777" w:rsidR="00C35A52" w:rsidRDefault="00C35A52" w:rsidP="003E3E19">
      <w:pPr>
        <w:ind w:left="1440" w:hanging="1440"/>
        <w:jc w:val="both"/>
      </w:pPr>
    </w:p>
    <w:p w14:paraId="5248D19D" w14:textId="77777777" w:rsidR="00C35A52" w:rsidRDefault="00C35A52" w:rsidP="007535B6">
      <w:pPr>
        <w:ind w:left="2160" w:hanging="720"/>
        <w:jc w:val="both"/>
      </w:pPr>
      <w:r>
        <w:t>(a)</w:t>
      </w:r>
      <w:r>
        <w:tab/>
        <w:t>Except as specifi</w:t>
      </w:r>
      <w:bookmarkStart w:id="0" w:name="_GoBack"/>
      <w:bookmarkEnd w:id="0"/>
      <w:r>
        <w:t>ed in § 807.5(b), the owner or operator shall fully comply with the requirements of this section by March 31, 202</w:t>
      </w:r>
      <w:r w:rsidR="00B84144">
        <w:t>3</w:t>
      </w:r>
      <w:r w:rsidR="006503A4">
        <w:t>;</w:t>
      </w:r>
    </w:p>
    <w:p w14:paraId="4E9E4B7A" w14:textId="77777777" w:rsidR="00C35A52" w:rsidRDefault="00C35A52" w:rsidP="007535B6">
      <w:pPr>
        <w:ind w:left="2160" w:hanging="720"/>
        <w:jc w:val="both"/>
      </w:pPr>
    </w:p>
    <w:p w14:paraId="29C26030" w14:textId="52F4AE6A" w:rsidR="00C35A52" w:rsidRDefault="00C35A52" w:rsidP="007535B6">
      <w:pPr>
        <w:ind w:left="2160" w:hanging="720"/>
        <w:jc w:val="both"/>
      </w:pPr>
      <w:r>
        <w:t>(b)</w:t>
      </w:r>
      <w:r>
        <w:tab/>
        <w:t>The owner or operator may obtain an extension to no later than March 31, 202</w:t>
      </w:r>
      <w:r w:rsidR="00B84144">
        <w:t>5</w:t>
      </w:r>
      <w:r>
        <w:t xml:space="preserve"> to the deadline in § 807.5(a) if a District-enforceable condition has been placed upon </w:t>
      </w:r>
      <w:r w:rsidR="00F505CF">
        <w:t xml:space="preserve">source </w:t>
      </w:r>
      <w:r>
        <w:t>operations</w:t>
      </w:r>
      <w:r w:rsidR="00F505CF">
        <w:t xml:space="preserve"> limiting use of the otherwise non-compliant fuel type or component fuel to the following circumstances after March 31, </w:t>
      </w:r>
      <w:r w:rsidR="001E090D">
        <w:t>2023</w:t>
      </w:r>
      <w:r w:rsidR="00F505CF">
        <w:t xml:space="preserve">: </w:t>
      </w:r>
    </w:p>
    <w:p w14:paraId="20F0D540" w14:textId="77777777" w:rsidR="00F505CF" w:rsidRDefault="00F505CF" w:rsidP="007535B6">
      <w:pPr>
        <w:ind w:left="2160" w:hanging="720"/>
        <w:jc w:val="both"/>
      </w:pPr>
    </w:p>
    <w:p w14:paraId="5231BA7C" w14:textId="473B3382" w:rsidR="00F505CF" w:rsidRDefault="00F505CF" w:rsidP="007535B6">
      <w:pPr>
        <w:ind w:left="2880" w:hanging="720"/>
        <w:jc w:val="both"/>
      </w:pPr>
      <w:r>
        <w:t>(1)</w:t>
      </w:r>
      <w:r>
        <w:tab/>
        <w:t xml:space="preserve">For periods of tuning and testing on the otherwise non-compliant fuel type or component fuel, not to exceed a total of </w:t>
      </w:r>
      <w:r w:rsidR="009C6CE0">
        <w:t>forty-eight (</w:t>
      </w:r>
      <w:r>
        <w:t>48</w:t>
      </w:r>
      <w:r w:rsidR="009C6CE0">
        <w:t>)</w:t>
      </w:r>
      <w:r>
        <w:t xml:space="preserve"> hours during any calendar year;</w:t>
      </w:r>
    </w:p>
    <w:p w14:paraId="58CC16C4" w14:textId="77777777" w:rsidR="00F91116" w:rsidRDefault="00F91116" w:rsidP="007535B6">
      <w:pPr>
        <w:ind w:left="2880" w:hanging="720"/>
        <w:jc w:val="both"/>
      </w:pPr>
    </w:p>
    <w:p w14:paraId="28923060" w14:textId="77777777" w:rsidR="006503A4" w:rsidRDefault="00F505CF" w:rsidP="007535B6">
      <w:pPr>
        <w:ind w:left="2880" w:hanging="720"/>
        <w:jc w:val="both"/>
      </w:pPr>
      <w:r>
        <w:t>(2)</w:t>
      </w:r>
      <w:r>
        <w:tab/>
        <w:t>During periods of involuntary natural gas supply interruptions, which does not include interruptions resulting from gas curtailment resulting from an interruptible gas supply contract;</w:t>
      </w:r>
      <w:r w:rsidR="006503A4">
        <w:t xml:space="preserve"> </w:t>
      </w:r>
    </w:p>
    <w:p w14:paraId="0B569E2E" w14:textId="77777777" w:rsidR="006503A4" w:rsidRDefault="006503A4" w:rsidP="007535B6">
      <w:pPr>
        <w:ind w:left="2880" w:hanging="720"/>
        <w:jc w:val="both"/>
      </w:pPr>
    </w:p>
    <w:p w14:paraId="14FF133F" w14:textId="77777777" w:rsidR="00F505CF" w:rsidRDefault="006503A4" w:rsidP="007535B6">
      <w:pPr>
        <w:ind w:left="2880" w:hanging="720"/>
        <w:jc w:val="both"/>
      </w:pPr>
      <w:r>
        <w:t>(3)</w:t>
      </w:r>
      <w:r>
        <w:tab/>
        <w:t>During periods of extreme cold weather where the facility affected by this rule would not be capable of providing a reasonable service to its supported facility or facilities through use of other fully compliant fuel types; and</w:t>
      </w:r>
    </w:p>
    <w:p w14:paraId="189204C6" w14:textId="77777777" w:rsidR="00F505CF" w:rsidRDefault="00F505CF" w:rsidP="007535B6">
      <w:pPr>
        <w:ind w:left="2880" w:hanging="720"/>
        <w:jc w:val="both"/>
      </w:pPr>
    </w:p>
    <w:p w14:paraId="34CDCBD7" w14:textId="77777777" w:rsidR="00F505CF" w:rsidRDefault="009D0009" w:rsidP="007535B6">
      <w:pPr>
        <w:ind w:left="2880" w:hanging="720"/>
        <w:jc w:val="both"/>
      </w:pPr>
      <w:r>
        <w:t>(4</w:t>
      </w:r>
      <w:r w:rsidR="006503A4">
        <w:t>)</w:t>
      </w:r>
      <w:r w:rsidR="006503A4">
        <w:tab/>
        <w:t>During any “Force Majeure” event which prevents the source from providing a reasonable level of service to its supported facility or facilities through use of other fully compliant fuel types, where “Force Majeure” is defined as any of the following:</w:t>
      </w:r>
    </w:p>
    <w:p w14:paraId="5611BB84" w14:textId="77777777" w:rsidR="006503A4" w:rsidRDefault="006503A4" w:rsidP="007535B6">
      <w:pPr>
        <w:ind w:left="2880" w:hanging="720"/>
        <w:jc w:val="both"/>
      </w:pPr>
    </w:p>
    <w:p w14:paraId="01538A94" w14:textId="5A0E6EEA" w:rsidR="006503A4" w:rsidRDefault="006503A4" w:rsidP="007535B6">
      <w:pPr>
        <w:ind w:left="3600" w:hanging="720"/>
        <w:jc w:val="both"/>
      </w:pPr>
      <w:r>
        <w:t>(</w:t>
      </w:r>
      <w:r w:rsidR="009C6CE0">
        <w:t>A</w:t>
      </w:r>
      <w:r>
        <w:t>)</w:t>
      </w:r>
      <w:r>
        <w:tab/>
        <w:t>Act of God (such as, but not limited to, fires, explosions, earthquakes, hurricanes, tornados, tidal waves, and floods);</w:t>
      </w:r>
    </w:p>
    <w:p w14:paraId="7CF7F826" w14:textId="77777777" w:rsidR="006503A4" w:rsidRDefault="006503A4" w:rsidP="007535B6">
      <w:pPr>
        <w:ind w:left="3600" w:hanging="720"/>
        <w:jc w:val="both"/>
      </w:pPr>
    </w:p>
    <w:p w14:paraId="4FF7C656" w14:textId="76C1F1C7" w:rsidR="006503A4" w:rsidRDefault="006503A4" w:rsidP="007535B6">
      <w:pPr>
        <w:ind w:left="3600" w:hanging="720"/>
        <w:jc w:val="both"/>
      </w:pPr>
      <w:r>
        <w:t>(</w:t>
      </w:r>
      <w:r w:rsidR="009C6CE0">
        <w:t>B</w:t>
      </w:r>
      <w:r>
        <w:t>)</w:t>
      </w:r>
      <w:r>
        <w:tab/>
        <w:t>War, hostilities (whether war is declared or not), invasion, act of foreign enemies, mobilization, requisition, or embargo;</w:t>
      </w:r>
    </w:p>
    <w:p w14:paraId="6F80B246" w14:textId="77777777" w:rsidR="006503A4" w:rsidRDefault="006503A4" w:rsidP="007535B6">
      <w:pPr>
        <w:ind w:left="3600" w:hanging="720"/>
        <w:jc w:val="both"/>
      </w:pPr>
    </w:p>
    <w:p w14:paraId="374409E3" w14:textId="09655948" w:rsidR="006503A4" w:rsidRDefault="006503A4" w:rsidP="007535B6">
      <w:pPr>
        <w:ind w:left="3600" w:hanging="720"/>
        <w:jc w:val="both"/>
      </w:pPr>
      <w:r>
        <w:t>(</w:t>
      </w:r>
      <w:r w:rsidR="009C6CE0">
        <w:t>C</w:t>
      </w:r>
      <w:r>
        <w:t>)</w:t>
      </w:r>
      <w:r>
        <w:tab/>
        <w:t>Rebellion, revolution, insurrection, or military or usurped power, or civil war;</w:t>
      </w:r>
    </w:p>
    <w:p w14:paraId="483C1704" w14:textId="77777777" w:rsidR="006503A4" w:rsidRDefault="006503A4" w:rsidP="007535B6">
      <w:pPr>
        <w:ind w:left="3600" w:hanging="720"/>
        <w:jc w:val="both"/>
      </w:pPr>
    </w:p>
    <w:p w14:paraId="444BCE38" w14:textId="101EC78C" w:rsidR="006503A4" w:rsidRDefault="006503A4" w:rsidP="007535B6">
      <w:pPr>
        <w:ind w:left="3600" w:hanging="720"/>
        <w:jc w:val="both"/>
      </w:pPr>
      <w:r>
        <w:t>(</w:t>
      </w:r>
      <w:r w:rsidR="009C6CE0">
        <w:t>D</w:t>
      </w:r>
      <w:r>
        <w:t>)</w:t>
      </w:r>
      <w:r>
        <w:tab/>
        <w:t>Riot, strikes, or lock outs associated with fuel delivery;</w:t>
      </w:r>
      <w:r w:rsidR="009D0009">
        <w:t xml:space="preserve"> and</w:t>
      </w:r>
    </w:p>
    <w:p w14:paraId="2B33050D" w14:textId="77777777" w:rsidR="009D0009" w:rsidRDefault="009D0009" w:rsidP="007535B6">
      <w:pPr>
        <w:ind w:left="3600" w:hanging="720"/>
        <w:jc w:val="both"/>
      </w:pPr>
    </w:p>
    <w:p w14:paraId="5F557ADE" w14:textId="07D9F5AB" w:rsidR="009D0009" w:rsidRDefault="009D0009" w:rsidP="007535B6">
      <w:pPr>
        <w:ind w:left="3600" w:hanging="720"/>
        <w:jc w:val="both"/>
      </w:pPr>
      <w:r>
        <w:t>(</w:t>
      </w:r>
      <w:r w:rsidR="009C6CE0">
        <w:t>E</w:t>
      </w:r>
      <w:r>
        <w:t>)</w:t>
      </w:r>
      <w:r>
        <w:tab/>
        <w:t>Acts or threats of terrorism that impact or threaten to impact the source; and</w:t>
      </w:r>
    </w:p>
    <w:p w14:paraId="6D578ADC" w14:textId="77777777" w:rsidR="009D0009" w:rsidRDefault="009D0009" w:rsidP="007535B6">
      <w:pPr>
        <w:ind w:left="3600" w:hanging="720"/>
        <w:jc w:val="both"/>
      </w:pPr>
    </w:p>
    <w:p w14:paraId="52770F8F" w14:textId="0C38FCC5" w:rsidR="009D0009" w:rsidRPr="00C35A52" w:rsidRDefault="009D0009" w:rsidP="007535B6">
      <w:pPr>
        <w:ind w:left="2160" w:hanging="720"/>
        <w:jc w:val="both"/>
      </w:pPr>
      <w:r>
        <w:t>(c)</w:t>
      </w:r>
      <w:r>
        <w:tab/>
      </w:r>
      <w:r w:rsidR="005F13FE">
        <w:t>Whenever</w:t>
      </w:r>
      <w:r>
        <w:t xml:space="preserve"> an extension is obtained under § 807.5(b), </w:t>
      </w:r>
      <w:r w:rsidR="005F13FE">
        <w:t xml:space="preserve">the Department </w:t>
      </w:r>
      <w:r w:rsidR="00AA61C5">
        <w:t>shall</w:t>
      </w:r>
      <w:r w:rsidR="005F13FE">
        <w:t xml:space="preserve"> establish </w:t>
      </w:r>
      <w:r>
        <w:t>sufficient record keeping and reporting conditions</w:t>
      </w:r>
      <w:r w:rsidR="003D46E5">
        <w:t xml:space="preserve"> under a permit issued pursuant to § 200</w:t>
      </w:r>
      <w:r>
        <w:t xml:space="preserve"> to ensure that the Department is able to determine </w:t>
      </w:r>
      <w:r>
        <w:lastRenderedPageBreak/>
        <w:t>that any and all operations using the otherwise non-compliant fuel type or component fuel is only used in accordance with the circumstances specified in §</w:t>
      </w:r>
      <w:r w:rsidR="009C6CE0">
        <w:t>§</w:t>
      </w:r>
      <w:r>
        <w:t xml:space="preserve"> 807.5(b)(1) through (4).</w:t>
      </w:r>
    </w:p>
    <w:p w14:paraId="3C9CC1AF" w14:textId="77777777" w:rsidR="00C35A52" w:rsidRDefault="00C35A52" w:rsidP="003E3E19">
      <w:pPr>
        <w:ind w:left="1440" w:hanging="1440"/>
        <w:jc w:val="both"/>
      </w:pPr>
    </w:p>
    <w:p w14:paraId="64BF1D28" w14:textId="77777777" w:rsidR="00D51360" w:rsidRDefault="00C35A52" w:rsidP="003E3E19">
      <w:pPr>
        <w:ind w:left="1440" w:hanging="1440"/>
        <w:jc w:val="both"/>
      </w:pPr>
      <w:r>
        <w:t>807.6</w:t>
      </w:r>
      <w:r>
        <w:tab/>
      </w:r>
      <w:r w:rsidR="005C24AB">
        <w:rPr>
          <w:i/>
        </w:rPr>
        <w:t xml:space="preserve">Reporting and Compliance Certification. </w:t>
      </w:r>
      <w:r w:rsidR="005C24AB">
        <w:t xml:space="preserve">The owner or operator of each emission source subject to this section, and using any fuel not deemed compliant pursuant to § 807.3, shall submit to the Department, within one calendar month following the end of each calendar quarter, a report of the daily average </w:t>
      </w:r>
      <w:r w:rsidR="005C24AB" w:rsidRPr="00A70208">
        <w:t>pounds of CO</w:t>
      </w:r>
      <w:r w:rsidR="005C24AB" w:rsidRPr="005C24AB">
        <w:rPr>
          <w:vertAlign w:val="subscript"/>
        </w:rPr>
        <w:t>2</w:t>
      </w:r>
      <w:r w:rsidR="005C24AB" w:rsidRPr="00A70208">
        <w:t xml:space="preserve"> per million Btu of </w:t>
      </w:r>
      <w:r w:rsidR="005C24AB">
        <w:t xml:space="preserve">heat </w:t>
      </w:r>
      <w:r w:rsidR="005C24AB" w:rsidRPr="00A70208">
        <w:t>input</w:t>
      </w:r>
      <w:r w:rsidR="005C24AB">
        <w:t xml:space="preserve"> emitted from the use of any such fuel during that calendar quart</w:t>
      </w:r>
      <w:r w:rsidR="000F3E99">
        <w:t>er. The owner or operator</w:t>
      </w:r>
      <w:r w:rsidR="005C24AB">
        <w:t xml:space="preserve"> shall certify the truth, accuracy, and completeness of each report by the method specified in </w:t>
      </w:r>
      <w:r w:rsidR="008D25B0">
        <w:t xml:space="preserve">20 DCMR </w:t>
      </w:r>
      <w:r w:rsidR="005C24AB">
        <w:t>§ 301.4.</w:t>
      </w:r>
    </w:p>
    <w:p w14:paraId="12CE656B" w14:textId="77777777" w:rsidR="00E40B3C" w:rsidRDefault="00E40B3C" w:rsidP="005A5B3F">
      <w:pPr>
        <w:autoSpaceDE w:val="0"/>
        <w:autoSpaceDN w:val="0"/>
        <w:adjustRightInd w:val="0"/>
        <w:jc w:val="both"/>
        <w:rPr>
          <w:rFonts w:eastAsia="Times New Roman"/>
          <w:color w:val="000000"/>
          <w:lang w:eastAsia="en-US"/>
        </w:rPr>
      </w:pPr>
    </w:p>
    <w:p w14:paraId="13158434" w14:textId="77777777" w:rsidR="005A5B3F" w:rsidRDefault="005A5B3F" w:rsidP="003E3E19">
      <w:pPr>
        <w:autoSpaceDE w:val="0"/>
        <w:autoSpaceDN w:val="0"/>
        <w:adjustRightInd w:val="0"/>
        <w:jc w:val="both"/>
        <w:rPr>
          <w:rFonts w:eastAsia="Times New Roman"/>
          <w:color w:val="000000"/>
          <w:lang w:eastAsia="en-US"/>
        </w:rPr>
      </w:pPr>
    </w:p>
    <w:p w14:paraId="3B7D798F" w14:textId="2FF39769" w:rsidR="00F519E9" w:rsidRPr="00734BB0" w:rsidRDefault="00F519E9" w:rsidP="003E3E19">
      <w:pPr>
        <w:jc w:val="both"/>
        <w:rPr>
          <w:b/>
        </w:rPr>
      </w:pPr>
      <w:r w:rsidRPr="005B2633">
        <w:rPr>
          <w:noProof/>
        </w:rPr>
        <w:t xml:space="preserve">All persons desiring to comment on the proposed rulemaking should file comments in writing not later than </w:t>
      </w:r>
      <w:r w:rsidR="00834B89">
        <w:rPr>
          <w:noProof/>
        </w:rPr>
        <w:t>thirty</w:t>
      </w:r>
      <w:r w:rsidR="00834B89" w:rsidRPr="005B2633">
        <w:rPr>
          <w:noProof/>
        </w:rPr>
        <w:t xml:space="preserve"> </w:t>
      </w:r>
      <w:r w:rsidRPr="005B2633">
        <w:rPr>
          <w:noProof/>
        </w:rPr>
        <w:t>(</w:t>
      </w:r>
      <w:r w:rsidR="00834B89">
        <w:rPr>
          <w:noProof/>
        </w:rPr>
        <w:t>30</w:t>
      </w:r>
      <w:r w:rsidRPr="005B2633">
        <w:rPr>
          <w:noProof/>
        </w:rPr>
        <w:t xml:space="preserve">) days after publication of this notice in the </w:t>
      </w:r>
      <w:r w:rsidRPr="005B2633">
        <w:rPr>
          <w:i/>
          <w:noProof/>
        </w:rPr>
        <w:t>D.C. Register</w:t>
      </w:r>
      <w:r w:rsidRPr="005B2633">
        <w:rPr>
          <w:noProof/>
        </w:rPr>
        <w:t>. Comments should be clearly marked “</w:t>
      </w:r>
      <w:r>
        <w:rPr>
          <w:noProof/>
        </w:rPr>
        <w:t xml:space="preserve">Public Comments: </w:t>
      </w:r>
      <w:r w:rsidR="00CB007C">
        <w:t>Section 80</w:t>
      </w:r>
      <w:r w:rsidR="00376C12">
        <w:t>7</w:t>
      </w:r>
      <w:r w:rsidR="00593A49">
        <w:t xml:space="preserve"> of the Air Quality Regulations</w:t>
      </w:r>
      <w:r w:rsidRPr="005B2633">
        <w:rPr>
          <w:noProof/>
        </w:rPr>
        <w:t xml:space="preserve">” and filed with DOEE, </w:t>
      </w:r>
      <w:r>
        <w:rPr>
          <w:noProof/>
        </w:rPr>
        <w:t>Air Quality</w:t>
      </w:r>
      <w:r w:rsidRPr="005B2633">
        <w:rPr>
          <w:noProof/>
        </w:rPr>
        <w:t xml:space="preserve"> Division, 1200 First Street, N.E., </w:t>
      </w:r>
      <w:r>
        <w:rPr>
          <w:noProof/>
        </w:rPr>
        <w:t>5</w:t>
      </w:r>
      <w:r w:rsidRPr="005B2633">
        <w:rPr>
          <w:noProof/>
          <w:vertAlign w:val="superscript"/>
        </w:rPr>
        <w:t>th</w:t>
      </w:r>
      <w:r w:rsidRPr="005B2633">
        <w:rPr>
          <w:noProof/>
        </w:rPr>
        <w:t xml:space="preserve"> Floor, Washington, DC 20002, Attention: </w:t>
      </w:r>
      <w:r>
        <w:rPr>
          <w:noProof/>
        </w:rPr>
        <w:t>Stephen Ours</w:t>
      </w:r>
      <w:r w:rsidRPr="005B2633">
        <w:rPr>
          <w:noProof/>
        </w:rPr>
        <w:t xml:space="preserve">, or e-mailed to </w:t>
      </w:r>
      <w:hyperlink r:id="rId10" w:history="1">
        <w:r>
          <w:rPr>
            <w:rStyle w:val="Hyperlink"/>
            <w:noProof/>
          </w:rPr>
          <w:t>airqualityregulations</w:t>
        </w:r>
        <w:r w:rsidRPr="00925690">
          <w:rPr>
            <w:rStyle w:val="Hyperlink"/>
            <w:noProof/>
          </w:rPr>
          <w:t>@dc.gov</w:t>
        </w:r>
      </w:hyperlink>
      <w:r w:rsidRPr="005B2633">
        <w:rPr>
          <w:noProof/>
        </w:rPr>
        <w:t>. Copies of the above documents may be obtained from DOEE at the same address.</w:t>
      </w:r>
    </w:p>
    <w:p w14:paraId="57AD4567" w14:textId="77777777" w:rsidR="001C582B" w:rsidRDefault="001C582B" w:rsidP="003E3E19">
      <w:pPr>
        <w:autoSpaceDE w:val="0"/>
        <w:autoSpaceDN w:val="0"/>
        <w:adjustRightInd w:val="0"/>
        <w:spacing w:after="240"/>
        <w:ind w:left="1440" w:hanging="1440"/>
        <w:jc w:val="both"/>
      </w:pPr>
    </w:p>
    <w:p w14:paraId="2D4C742F" w14:textId="77777777" w:rsidR="00F11BFC" w:rsidRPr="005612F5" w:rsidRDefault="00F11BFC" w:rsidP="00224E5F">
      <w:pPr>
        <w:autoSpaceDE w:val="0"/>
        <w:autoSpaceDN w:val="0"/>
        <w:adjustRightInd w:val="0"/>
        <w:spacing w:after="240"/>
      </w:pPr>
    </w:p>
    <w:sectPr w:rsidR="00F11BFC" w:rsidRPr="005612F5" w:rsidSect="0078268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8D520" w14:textId="77777777" w:rsidR="00603165" w:rsidRDefault="00603165" w:rsidP="009F53A4">
      <w:r>
        <w:separator/>
      </w:r>
    </w:p>
  </w:endnote>
  <w:endnote w:type="continuationSeparator" w:id="0">
    <w:p w14:paraId="01BDD3E1" w14:textId="77777777" w:rsidR="00603165" w:rsidRDefault="00603165" w:rsidP="009F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190934"/>
      <w:docPartObj>
        <w:docPartGallery w:val="Page Numbers (Bottom of Page)"/>
        <w:docPartUnique/>
      </w:docPartObj>
    </w:sdtPr>
    <w:sdtEndPr>
      <w:rPr>
        <w:noProof/>
      </w:rPr>
    </w:sdtEndPr>
    <w:sdtContent>
      <w:p w14:paraId="2F3F5337" w14:textId="57B7E18C" w:rsidR="00475604" w:rsidRDefault="00475604">
        <w:pPr>
          <w:pStyle w:val="Footer"/>
          <w:jc w:val="right"/>
        </w:pPr>
        <w:r w:rsidRPr="00475604">
          <w:rPr>
            <w:sz w:val="20"/>
            <w:szCs w:val="20"/>
          </w:rPr>
          <w:fldChar w:fldCharType="begin"/>
        </w:r>
        <w:r w:rsidRPr="00475604">
          <w:rPr>
            <w:sz w:val="20"/>
            <w:szCs w:val="20"/>
          </w:rPr>
          <w:instrText xml:space="preserve"> PAGE   \* MERGEFORMAT </w:instrText>
        </w:r>
        <w:r w:rsidRPr="00475604">
          <w:rPr>
            <w:sz w:val="20"/>
            <w:szCs w:val="20"/>
          </w:rPr>
          <w:fldChar w:fldCharType="separate"/>
        </w:r>
        <w:r w:rsidR="00CE73FB">
          <w:rPr>
            <w:noProof/>
            <w:sz w:val="20"/>
            <w:szCs w:val="20"/>
          </w:rPr>
          <w:t>5</w:t>
        </w:r>
        <w:r w:rsidRPr="00475604">
          <w:rPr>
            <w:noProof/>
            <w:sz w:val="20"/>
            <w:szCs w:val="20"/>
          </w:rPr>
          <w:fldChar w:fldCharType="end"/>
        </w:r>
      </w:p>
    </w:sdtContent>
  </w:sdt>
  <w:p w14:paraId="2160C258" w14:textId="77777777" w:rsidR="00A11F2D" w:rsidRDefault="00A11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15696" w14:textId="77777777" w:rsidR="00603165" w:rsidRDefault="00603165" w:rsidP="009F53A4">
      <w:r>
        <w:separator/>
      </w:r>
    </w:p>
  </w:footnote>
  <w:footnote w:type="continuationSeparator" w:id="0">
    <w:p w14:paraId="1551DF05" w14:textId="77777777" w:rsidR="00603165" w:rsidRDefault="00603165" w:rsidP="009F5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5298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0D50FC"/>
    <w:multiLevelType w:val="hybridMultilevel"/>
    <w:tmpl w:val="9B1A9EE8"/>
    <w:lvl w:ilvl="0" w:tplc="B2C854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BE2505"/>
    <w:multiLevelType w:val="multilevel"/>
    <w:tmpl w:val="DBE8D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C9968FC"/>
    <w:multiLevelType w:val="hybridMultilevel"/>
    <w:tmpl w:val="5F525A5E"/>
    <w:lvl w:ilvl="0" w:tplc="6BD67FF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4ADF0CC1"/>
    <w:multiLevelType w:val="hybridMultilevel"/>
    <w:tmpl w:val="D4185B4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A3B5C06"/>
    <w:multiLevelType w:val="hybridMultilevel"/>
    <w:tmpl w:val="7E5AAB8C"/>
    <w:lvl w:ilvl="0" w:tplc="F6804CBE">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9563860"/>
    <w:multiLevelType w:val="hybridMultilevel"/>
    <w:tmpl w:val="09D8E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D0"/>
    <w:rsid w:val="000020B9"/>
    <w:rsid w:val="000072CF"/>
    <w:rsid w:val="0001179F"/>
    <w:rsid w:val="00014FA9"/>
    <w:rsid w:val="000151FF"/>
    <w:rsid w:val="00017BE7"/>
    <w:rsid w:val="00020E82"/>
    <w:rsid w:val="000241DB"/>
    <w:rsid w:val="00024E3F"/>
    <w:rsid w:val="000319BD"/>
    <w:rsid w:val="00032447"/>
    <w:rsid w:val="00035475"/>
    <w:rsid w:val="00036E12"/>
    <w:rsid w:val="000408AE"/>
    <w:rsid w:val="000423E7"/>
    <w:rsid w:val="000434E5"/>
    <w:rsid w:val="000451DD"/>
    <w:rsid w:val="00045CB9"/>
    <w:rsid w:val="00051E50"/>
    <w:rsid w:val="000535DE"/>
    <w:rsid w:val="00061D56"/>
    <w:rsid w:val="000740CC"/>
    <w:rsid w:val="0007545D"/>
    <w:rsid w:val="000804DE"/>
    <w:rsid w:val="00081BE6"/>
    <w:rsid w:val="0009601E"/>
    <w:rsid w:val="00097C67"/>
    <w:rsid w:val="000A4087"/>
    <w:rsid w:val="000A6A08"/>
    <w:rsid w:val="000A7937"/>
    <w:rsid w:val="000C1727"/>
    <w:rsid w:val="000C5C77"/>
    <w:rsid w:val="000D018F"/>
    <w:rsid w:val="000D10A8"/>
    <w:rsid w:val="000D14FB"/>
    <w:rsid w:val="000D38C7"/>
    <w:rsid w:val="000D39C6"/>
    <w:rsid w:val="000D5736"/>
    <w:rsid w:val="000E1EDC"/>
    <w:rsid w:val="000E48C5"/>
    <w:rsid w:val="000E5C6D"/>
    <w:rsid w:val="000F0FF1"/>
    <w:rsid w:val="000F1192"/>
    <w:rsid w:val="000F1911"/>
    <w:rsid w:val="000F3E99"/>
    <w:rsid w:val="0010021C"/>
    <w:rsid w:val="001014DA"/>
    <w:rsid w:val="0011001C"/>
    <w:rsid w:val="0011312B"/>
    <w:rsid w:val="00114182"/>
    <w:rsid w:val="00114D86"/>
    <w:rsid w:val="00116AFC"/>
    <w:rsid w:val="001232D2"/>
    <w:rsid w:val="001251E8"/>
    <w:rsid w:val="00134068"/>
    <w:rsid w:val="00136134"/>
    <w:rsid w:val="001370A2"/>
    <w:rsid w:val="0013730B"/>
    <w:rsid w:val="00144FA8"/>
    <w:rsid w:val="00145473"/>
    <w:rsid w:val="00152273"/>
    <w:rsid w:val="00154C0D"/>
    <w:rsid w:val="00163FF7"/>
    <w:rsid w:val="00173EF9"/>
    <w:rsid w:val="00177F9E"/>
    <w:rsid w:val="00183674"/>
    <w:rsid w:val="0018535F"/>
    <w:rsid w:val="0018690B"/>
    <w:rsid w:val="0019051F"/>
    <w:rsid w:val="00191842"/>
    <w:rsid w:val="001936ED"/>
    <w:rsid w:val="00194C76"/>
    <w:rsid w:val="0019565D"/>
    <w:rsid w:val="001A37C7"/>
    <w:rsid w:val="001A6643"/>
    <w:rsid w:val="001A70D1"/>
    <w:rsid w:val="001B0500"/>
    <w:rsid w:val="001B081C"/>
    <w:rsid w:val="001B6451"/>
    <w:rsid w:val="001C0751"/>
    <w:rsid w:val="001C1367"/>
    <w:rsid w:val="001C582B"/>
    <w:rsid w:val="001C6954"/>
    <w:rsid w:val="001D2C6A"/>
    <w:rsid w:val="001D577B"/>
    <w:rsid w:val="001D72B7"/>
    <w:rsid w:val="001E090D"/>
    <w:rsid w:val="001E0C2A"/>
    <w:rsid w:val="001F7EF0"/>
    <w:rsid w:val="00201273"/>
    <w:rsid w:val="00202231"/>
    <w:rsid w:val="00205621"/>
    <w:rsid w:val="00212486"/>
    <w:rsid w:val="00213F3C"/>
    <w:rsid w:val="00216A71"/>
    <w:rsid w:val="002223B2"/>
    <w:rsid w:val="00222CF8"/>
    <w:rsid w:val="00224E5F"/>
    <w:rsid w:val="00226ABD"/>
    <w:rsid w:val="00234398"/>
    <w:rsid w:val="00234D68"/>
    <w:rsid w:val="0023599D"/>
    <w:rsid w:val="002359C0"/>
    <w:rsid w:val="00237B6B"/>
    <w:rsid w:val="00241F1B"/>
    <w:rsid w:val="00244D1F"/>
    <w:rsid w:val="00245270"/>
    <w:rsid w:val="00250774"/>
    <w:rsid w:val="00253C30"/>
    <w:rsid w:val="002544A3"/>
    <w:rsid w:val="002604BF"/>
    <w:rsid w:val="00260648"/>
    <w:rsid w:val="00260B96"/>
    <w:rsid w:val="00263EC9"/>
    <w:rsid w:val="0026577A"/>
    <w:rsid w:val="00265FF5"/>
    <w:rsid w:val="002660EA"/>
    <w:rsid w:val="00271DF4"/>
    <w:rsid w:val="0027213B"/>
    <w:rsid w:val="0027309D"/>
    <w:rsid w:val="00273368"/>
    <w:rsid w:val="0027337B"/>
    <w:rsid w:val="0027450A"/>
    <w:rsid w:val="00275188"/>
    <w:rsid w:val="00281117"/>
    <w:rsid w:val="0028286D"/>
    <w:rsid w:val="00282DEA"/>
    <w:rsid w:val="00287079"/>
    <w:rsid w:val="00290703"/>
    <w:rsid w:val="00292C42"/>
    <w:rsid w:val="002971EB"/>
    <w:rsid w:val="00297FB4"/>
    <w:rsid w:val="002A3F6C"/>
    <w:rsid w:val="002B0CCB"/>
    <w:rsid w:val="002B2159"/>
    <w:rsid w:val="002B230C"/>
    <w:rsid w:val="002B7F98"/>
    <w:rsid w:val="002C22B6"/>
    <w:rsid w:val="002C24C1"/>
    <w:rsid w:val="002C4C8E"/>
    <w:rsid w:val="002D695A"/>
    <w:rsid w:val="002E2283"/>
    <w:rsid w:val="002E253F"/>
    <w:rsid w:val="002E3909"/>
    <w:rsid w:val="002E44E1"/>
    <w:rsid w:val="002E5453"/>
    <w:rsid w:val="002F2543"/>
    <w:rsid w:val="002F2FE9"/>
    <w:rsid w:val="002F6311"/>
    <w:rsid w:val="002F78F7"/>
    <w:rsid w:val="00306F9D"/>
    <w:rsid w:val="00312439"/>
    <w:rsid w:val="00314A17"/>
    <w:rsid w:val="00315F58"/>
    <w:rsid w:val="003208CC"/>
    <w:rsid w:val="003220E3"/>
    <w:rsid w:val="00323AA2"/>
    <w:rsid w:val="00323BE4"/>
    <w:rsid w:val="0032518E"/>
    <w:rsid w:val="00325443"/>
    <w:rsid w:val="0032598B"/>
    <w:rsid w:val="00340EB7"/>
    <w:rsid w:val="00342638"/>
    <w:rsid w:val="00343DD8"/>
    <w:rsid w:val="00350AB4"/>
    <w:rsid w:val="0035118C"/>
    <w:rsid w:val="0035199E"/>
    <w:rsid w:val="0035361F"/>
    <w:rsid w:val="0036319F"/>
    <w:rsid w:val="00363F8B"/>
    <w:rsid w:val="003666FB"/>
    <w:rsid w:val="00376C12"/>
    <w:rsid w:val="00381C5E"/>
    <w:rsid w:val="00384459"/>
    <w:rsid w:val="00390692"/>
    <w:rsid w:val="00391DA8"/>
    <w:rsid w:val="003926DA"/>
    <w:rsid w:val="00395844"/>
    <w:rsid w:val="00397853"/>
    <w:rsid w:val="003A5609"/>
    <w:rsid w:val="003A6634"/>
    <w:rsid w:val="003B07B1"/>
    <w:rsid w:val="003B109E"/>
    <w:rsid w:val="003B1B7A"/>
    <w:rsid w:val="003B30D0"/>
    <w:rsid w:val="003B4053"/>
    <w:rsid w:val="003B40C6"/>
    <w:rsid w:val="003C013C"/>
    <w:rsid w:val="003C3D85"/>
    <w:rsid w:val="003C6FE0"/>
    <w:rsid w:val="003C702A"/>
    <w:rsid w:val="003D1535"/>
    <w:rsid w:val="003D46E5"/>
    <w:rsid w:val="003D4C41"/>
    <w:rsid w:val="003E1516"/>
    <w:rsid w:val="003E1AE2"/>
    <w:rsid w:val="003E2925"/>
    <w:rsid w:val="003E388D"/>
    <w:rsid w:val="003E3E19"/>
    <w:rsid w:val="003E579F"/>
    <w:rsid w:val="003F467E"/>
    <w:rsid w:val="003F4F73"/>
    <w:rsid w:val="003F5877"/>
    <w:rsid w:val="003F5BBF"/>
    <w:rsid w:val="003F678F"/>
    <w:rsid w:val="00400406"/>
    <w:rsid w:val="00402C5B"/>
    <w:rsid w:val="00404DE8"/>
    <w:rsid w:val="00411270"/>
    <w:rsid w:val="00417EA4"/>
    <w:rsid w:val="004252BC"/>
    <w:rsid w:val="00427CD3"/>
    <w:rsid w:val="00430D52"/>
    <w:rsid w:val="00431E45"/>
    <w:rsid w:val="00433BDD"/>
    <w:rsid w:val="00435F36"/>
    <w:rsid w:val="00443C78"/>
    <w:rsid w:val="00445422"/>
    <w:rsid w:val="0045008E"/>
    <w:rsid w:val="00454003"/>
    <w:rsid w:val="00454520"/>
    <w:rsid w:val="00466B77"/>
    <w:rsid w:val="00471753"/>
    <w:rsid w:val="00471BC4"/>
    <w:rsid w:val="00475604"/>
    <w:rsid w:val="0048570D"/>
    <w:rsid w:val="004907ED"/>
    <w:rsid w:val="004A07F5"/>
    <w:rsid w:val="004A22D5"/>
    <w:rsid w:val="004A58CB"/>
    <w:rsid w:val="004B01C8"/>
    <w:rsid w:val="004B159A"/>
    <w:rsid w:val="004B3E57"/>
    <w:rsid w:val="004B5871"/>
    <w:rsid w:val="004B7B39"/>
    <w:rsid w:val="004C06EB"/>
    <w:rsid w:val="004D5120"/>
    <w:rsid w:val="004D6F77"/>
    <w:rsid w:val="004E0946"/>
    <w:rsid w:val="004E2486"/>
    <w:rsid w:val="004F020A"/>
    <w:rsid w:val="004F70FA"/>
    <w:rsid w:val="00506178"/>
    <w:rsid w:val="00507982"/>
    <w:rsid w:val="0052004F"/>
    <w:rsid w:val="00523DD3"/>
    <w:rsid w:val="0052418C"/>
    <w:rsid w:val="00524A5B"/>
    <w:rsid w:val="00525A15"/>
    <w:rsid w:val="00531D41"/>
    <w:rsid w:val="00536D67"/>
    <w:rsid w:val="00536F17"/>
    <w:rsid w:val="00537505"/>
    <w:rsid w:val="00537C1D"/>
    <w:rsid w:val="005402A6"/>
    <w:rsid w:val="00540958"/>
    <w:rsid w:val="005425F4"/>
    <w:rsid w:val="005431E4"/>
    <w:rsid w:val="00546C2D"/>
    <w:rsid w:val="00550AF0"/>
    <w:rsid w:val="00552E55"/>
    <w:rsid w:val="0055351D"/>
    <w:rsid w:val="00555638"/>
    <w:rsid w:val="005560B9"/>
    <w:rsid w:val="00557000"/>
    <w:rsid w:val="005605EC"/>
    <w:rsid w:val="005610A2"/>
    <w:rsid w:val="005612F5"/>
    <w:rsid w:val="00561D2B"/>
    <w:rsid w:val="00562C8B"/>
    <w:rsid w:val="00563954"/>
    <w:rsid w:val="00563F24"/>
    <w:rsid w:val="00572E3D"/>
    <w:rsid w:val="005737AE"/>
    <w:rsid w:val="00577DAC"/>
    <w:rsid w:val="00584C09"/>
    <w:rsid w:val="00590BBA"/>
    <w:rsid w:val="00593A49"/>
    <w:rsid w:val="005A3EA5"/>
    <w:rsid w:val="005A4467"/>
    <w:rsid w:val="005A5B3F"/>
    <w:rsid w:val="005B2086"/>
    <w:rsid w:val="005B306B"/>
    <w:rsid w:val="005B3D39"/>
    <w:rsid w:val="005B75FA"/>
    <w:rsid w:val="005C24AB"/>
    <w:rsid w:val="005D0B7A"/>
    <w:rsid w:val="005D6201"/>
    <w:rsid w:val="005E0632"/>
    <w:rsid w:val="005E49E6"/>
    <w:rsid w:val="005E6338"/>
    <w:rsid w:val="005E7888"/>
    <w:rsid w:val="005F13FE"/>
    <w:rsid w:val="005F2F41"/>
    <w:rsid w:val="005F3459"/>
    <w:rsid w:val="005F4931"/>
    <w:rsid w:val="006005CA"/>
    <w:rsid w:val="0060153D"/>
    <w:rsid w:val="00603165"/>
    <w:rsid w:val="0060515A"/>
    <w:rsid w:val="006056A4"/>
    <w:rsid w:val="006110ED"/>
    <w:rsid w:val="00612F02"/>
    <w:rsid w:val="00614533"/>
    <w:rsid w:val="00616B8D"/>
    <w:rsid w:val="006174BB"/>
    <w:rsid w:val="00622830"/>
    <w:rsid w:val="00622FEE"/>
    <w:rsid w:val="00626812"/>
    <w:rsid w:val="00626950"/>
    <w:rsid w:val="006350A7"/>
    <w:rsid w:val="006378A3"/>
    <w:rsid w:val="006420B5"/>
    <w:rsid w:val="00645135"/>
    <w:rsid w:val="00647983"/>
    <w:rsid w:val="006503A4"/>
    <w:rsid w:val="00651837"/>
    <w:rsid w:val="00657842"/>
    <w:rsid w:val="0066105C"/>
    <w:rsid w:val="0066656C"/>
    <w:rsid w:val="006709DD"/>
    <w:rsid w:val="006711E5"/>
    <w:rsid w:val="006719CB"/>
    <w:rsid w:val="00672478"/>
    <w:rsid w:val="006738F3"/>
    <w:rsid w:val="006755E2"/>
    <w:rsid w:val="00687BF5"/>
    <w:rsid w:val="006923C4"/>
    <w:rsid w:val="00695D80"/>
    <w:rsid w:val="006A0852"/>
    <w:rsid w:val="006A1BEC"/>
    <w:rsid w:val="006A3453"/>
    <w:rsid w:val="006A3EBA"/>
    <w:rsid w:val="006B0D15"/>
    <w:rsid w:val="006B34FA"/>
    <w:rsid w:val="006B4481"/>
    <w:rsid w:val="006B63DB"/>
    <w:rsid w:val="006B6ED8"/>
    <w:rsid w:val="006B708E"/>
    <w:rsid w:val="006C15DE"/>
    <w:rsid w:val="006D0DF7"/>
    <w:rsid w:val="006D45E0"/>
    <w:rsid w:val="006D6ABE"/>
    <w:rsid w:val="006E1845"/>
    <w:rsid w:val="006E3FE2"/>
    <w:rsid w:val="006E6151"/>
    <w:rsid w:val="006F2C2A"/>
    <w:rsid w:val="006F42A2"/>
    <w:rsid w:val="006F58F0"/>
    <w:rsid w:val="007033FF"/>
    <w:rsid w:val="0070354E"/>
    <w:rsid w:val="00703BAE"/>
    <w:rsid w:val="00704F88"/>
    <w:rsid w:val="00710435"/>
    <w:rsid w:val="00716846"/>
    <w:rsid w:val="007204D5"/>
    <w:rsid w:val="00727542"/>
    <w:rsid w:val="00735883"/>
    <w:rsid w:val="00744FC3"/>
    <w:rsid w:val="0075196A"/>
    <w:rsid w:val="007535B6"/>
    <w:rsid w:val="0075436C"/>
    <w:rsid w:val="0076134F"/>
    <w:rsid w:val="00767711"/>
    <w:rsid w:val="0078268A"/>
    <w:rsid w:val="00782E71"/>
    <w:rsid w:val="0078398B"/>
    <w:rsid w:val="00786615"/>
    <w:rsid w:val="00792359"/>
    <w:rsid w:val="00795A88"/>
    <w:rsid w:val="0079761C"/>
    <w:rsid w:val="007A0DAB"/>
    <w:rsid w:val="007A11F4"/>
    <w:rsid w:val="007A262A"/>
    <w:rsid w:val="007B0676"/>
    <w:rsid w:val="007B091E"/>
    <w:rsid w:val="007B10F8"/>
    <w:rsid w:val="007B5B8C"/>
    <w:rsid w:val="007B6414"/>
    <w:rsid w:val="007C5A50"/>
    <w:rsid w:val="007C6853"/>
    <w:rsid w:val="007C769C"/>
    <w:rsid w:val="007D0775"/>
    <w:rsid w:val="007D76B1"/>
    <w:rsid w:val="007E17BA"/>
    <w:rsid w:val="007E3130"/>
    <w:rsid w:val="007E4FB8"/>
    <w:rsid w:val="007E6302"/>
    <w:rsid w:val="007E68C1"/>
    <w:rsid w:val="007F1810"/>
    <w:rsid w:val="007F377F"/>
    <w:rsid w:val="008015D9"/>
    <w:rsid w:val="00805B85"/>
    <w:rsid w:val="00805C80"/>
    <w:rsid w:val="008061F3"/>
    <w:rsid w:val="00806AD6"/>
    <w:rsid w:val="008104F3"/>
    <w:rsid w:val="00811182"/>
    <w:rsid w:val="008113A7"/>
    <w:rsid w:val="0082427B"/>
    <w:rsid w:val="008324A3"/>
    <w:rsid w:val="00833BCE"/>
    <w:rsid w:val="00834B89"/>
    <w:rsid w:val="008378E6"/>
    <w:rsid w:val="008412A3"/>
    <w:rsid w:val="008434E0"/>
    <w:rsid w:val="00846014"/>
    <w:rsid w:val="00846D00"/>
    <w:rsid w:val="0085186E"/>
    <w:rsid w:val="00855BAC"/>
    <w:rsid w:val="00857827"/>
    <w:rsid w:val="00857E55"/>
    <w:rsid w:val="00861A05"/>
    <w:rsid w:val="00864ED5"/>
    <w:rsid w:val="0086533B"/>
    <w:rsid w:val="00872543"/>
    <w:rsid w:val="00872AAA"/>
    <w:rsid w:val="00882FB2"/>
    <w:rsid w:val="008871EB"/>
    <w:rsid w:val="00887D66"/>
    <w:rsid w:val="00887F86"/>
    <w:rsid w:val="0089188F"/>
    <w:rsid w:val="00895735"/>
    <w:rsid w:val="008A38E8"/>
    <w:rsid w:val="008A41D4"/>
    <w:rsid w:val="008B0DDA"/>
    <w:rsid w:val="008B2E1D"/>
    <w:rsid w:val="008B5C8A"/>
    <w:rsid w:val="008B79CC"/>
    <w:rsid w:val="008C08DD"/>
    <w:rsid w:val="008C5A6D"/>
    <w:rsid w:val="008C5C12"/>
    <w:rsid w:val="008D0451"/>
    <w:rsid w:val="008D25B0"/>
    <w:rsid w:val="008D297E"/>
    <w:rsid w:val="008D3DC9"/>
    <w:rsid w:val="008D428B"/>
    <w:rsid w:val="008E34C0"/>
    <w:rsid w:val="008F036C"/>
    <w:rsid w:val="008F120E"/>
    <w:rsid w:val="008F22B6"/>
    <w:rsid w:val="008F3B35"/>
    <w:rsid w:val="008F66F7"/>
    <w:rsid w:val="00900FE5"/>
    <w:rsid w:val="00900FE8"/>
    <w:rsid w:val="009027C8"/>
    <w:rsid w:val="009053CA"/>
    <w:rsid w:val="00912717"/>
    <w:rsid w:val="0091276E"/>
    <w:rsid w:val="00912916"/>
    <w:rsid w:val="009160A2"/>
    <w:rsid w:val="009203FE"/>
    <w:rsid w:val="00921936"/>
    <w:rsid w:val="0092417E"/>
    <w:rsid w:val="00930DF7"/>
    <w:rsid w:val="00935390"/>
    <w:rsid w:val="0094063B"/>
    <w:rsid w:val="009457A1"/>
    <w:rsid w:val="009511E7"/>
    <w:rsid w:val="00951DCF"/>
    <w:rsid w:val="009531C5"/>
    <w:rsid w:val="00954ED5"/>
    <w:rsid w:val="00963CC2"/>
    <w:rsid w:val="00966767"/>
    <w:rsid w:val="00966B10"/>
    <w:rsid w:val="00970D03"/>
    <w:rsid w:val="00971829"/>
    <w:rsid w:val="00971EEC"/>
    <w:rsid w:val="00977C99"/>
    <w:rsid w:val="009849F3"/>
    <w:rsid w:val="00984E38"/>
    <w:rsid w:val="009944DF"/>
    <w:rsid w:val="00995D7C"/>
    <w:rsid w:val="00996C08"/>
    <w:rsid w:val="009A6E9C"/>
    <w:rsid w:val="009A6FD4"/>
    <w:rsid w:val="009B2BD0"/>
    <w:rsid w:val="009B332F"/>
    <w:rsid w:val="009C13E6"/>
    <w:rsid w:val="009C5DD2"/>
    <w:rsid w:val="009C6CE0"/>
    <w:rsid w:val="009D0009"/>
    <w:rsid w:val="009D1EE1"/>
    <w:rsid w:val="009D40CF"/>
    <w:rsid w:val="009E039E"/>
    <w:rsid w:val="009E1AF5"/>
    <w:rsid w:val="009E59BC"/>
    <w:rsid w:val="009E6470"/>
    <w:rsid w:val="009E7553"/>
    <w:rsid w:val="009E7653"/>
    <w:rsid w:val="009E7C0C"/>
    <w:rsid w:val="009E7C51"/>
    <w:rsid w:val="009F35AC"/>
    <w:rsid w:val="009F3DE4"/>
    <w:rsid w:val="009F53A4"/>
    <w:rsid w:val="009F755B"/>
    <w:rsid w:val="00A004D1"/>
    <w:rsid w:val="00A01309"/>
    <w:rsid w:val="00A01841"/>
    <w:rsid w:val="00A01F98"/>
    <w:rsid w:val="00A11B46"/>
    <w:rsid w:val="00A11F2D"/>
    <w:rsid w:val="00A1400B"/>
    <w:rsid w:val="00A1418C"/>
    <w:rsid w:val="00A143E4"/>
    <w:rsid w:val="00A14465"/>
    <w:rsid w:val="00A1647B"/>
    <w:rsid w:val="00A17B14"/>
    <w:rsid w:val="00A20074"/>
    <w:rsid w:val="00A22846"/>
    <w:rsid w:val="00A34AE9"/>
    <w:rsid w:val="00A34B13"/>
    <w:rsid w:val="00A36D4C"/>
    <w:rsid w:val="00A37589"/>
    <w:rsid w:val="00A4020B"/>
    <w:rsid w:val="00A40568"/>
    <w:rsid w:val="00A46C37"/>
    <w:rsid w:val="00A52ADC"/>
    <w:rsid w:val="00A52F03"/>
    <w:rsid w:val="00A54784"/>
    <w:rsid w:val="00A571B0"/>
    <w:rsid w:val="00A63368"/>
    <w:rsid w:val="00A6678F"/>
    <w:rsid w:val="00A66DC9"/>
    <w:rsid w:val="00A70208"/>
    <w:rsid w:val="00A721D8"/>
    <w:rsid w:val="00A835EA"/>
    <w:rsid w:val="00A8709A"/>
    <w:rsid w:val="00A936A3"/>
    <w:rsid w:val="00A9420E"/>
    <w:rsid w:val="00A951A0"/>
    <w:rsid w:val="00A97B80"/>
    <w:rsid w:val="00AA5330"/>
    <w:rsid w:val="00AA61C5"/>
    <w:rsid w:val="00AA7EB4"/>
    <w:rsid w:val="00AB2A26"/>
    <w:rsid w:val="00AB4C7C"/>
    <w:rsid w:val="00AB5495"/>
    <w:rsid w:val="00AB5DB6"/>
    <w:rsid w:val="00AC02A6"/>
    <w:rsid w:val="00AD2BFD"/>
    <w:rsid w:val="00AD4694"/>
    <w:rsid w:val="00AD480D"/>
    <w:rsid w:val="00AD5E92"/>
    <w:rsid w:val="00AE30CC"/>
    <w:rsid w:val="00AE407C"/>
    <w:rsid w:val="00AE610A"/>
    <w:rsid w:val="00AE71DA"/>
    <w:rsid w:val="00AF08E6"/>
    <w:rsid w:val="00AF7F69"/>
    <w:rsid w:val="00B0096F"/>
    <w:rsid w:val="00B07314"/>
    <w:rsid w:val="00B154CC"/>
    <w:rsid w:val="00B1590D"/>
    <w:rsid w:val="00B21702"/>
    <w:rsid w:val="00B219BC"/>
    <w:rsid w:val="00B2321B"/>
    <w:rsid w:val="00B244EA"/>
    <w:rsid w:val="00B25449"/>
    <w:rsid w:val="00B320A8"/>
    <w:rsid w:val="00B32D59"/>
    <w:rsid w:val="00B33091"/>
    <w:rsid w:val="00B37CE0"/>
    <w:rsid w:val="00B43177"/>
    <w:rsid w:val="00B43736"/>
    <w:rsid w:val="00B459EF"/>
    <w:rsid w:val="00B468EE"/>
    <w:rsid w:val="00B52A0B"/>
    <w:rsid w:val="00B61E01"/>
    <w:rsid w:val="00B641E4"/>
    <w:rsid w:val="00B67247"/>
    <w:rsid w:val="00B67D57"/>
    <w:rsid w:val="00B71601"/>
    <w:rsid w:val="00B744AB"/>
    <w:rsid w:val="00B77252"/>
    <w:rsid w:val="00B82FCE"/>
    <w:rsid w:val="00B84144"/>
    <w:rsid w:val="00B8449F"/>
    <w:rsid w:val="00B844CA"/>
    <w:rsid w:val="00B84EC1"/>
    <w:rsid w:val="00B86532"/>
    <w:rsid w:val="00B91F2E"/>
    <w:rsid w:val="00B93856"/>
    <w:rsid w:val="00B95CF1"/>
    <w:rsid w:val="00BA103E"/>
    <w:rsid w:val="00BA578F"/>
    <w:rsid w:val="00BB2760"/>
    <w:rsid w:val="00BB2887"/>
    <w:rsid w:val="00BB6B07"/>
    <w:rsid w:val="00BC0DAA"/>
    <w:rsid w:val="00BC2120"/>
    <w:rsid w:val="00BC2C3B"/>
    <w:rsid w:val="00BC3DB5"/>
    <w:rsid w:val="00BC6B4B"/>
    <w:rsid w:val="00BD02D8"/>
    <w:rsid w:val="00BD1BF2"/>
    <w:rsid w:val="00BD26C9"/>
    <w:rsid w:val="00BD2F1B"/>
    <w:rsid w:val="00BD4FA0"/>
    <w:rsid w:val="00BD5C37"/>
    <w:rsid w:val="00BD6DF5"/>
    <w:rsid w:val="00BE3550"/>
    <w:rsid w:val="00BE456E"/>
    <w:rsid w:val="00BE622C"/>
    <w:rsid w:val="00BE76EE"/>
    <w:rsid w:val="00BF49A3"/>
    <w:rsid w:val="00BF68A6"/>
    <w:rsid w:val="00BF7144"/>
    <w:rsid w:val="00C00F5F"/>
    <w:rsid w:val="00C019A0"/>
    <w:rsid w:val="00C11190"/>
    <w:rsid w:val="00C11234"/>
    <w:rsid w:val="00C24E2C"/>
    <w:rsid w:val="00C271E7"/>
    <w:rsid w:val="00C31F26"/>
    <w:rsid w:val="00C32D88"/>
    <w:rsid w:val="00C34B80"/>
    <w:rsid w:val="00C35A52"/>
    <w:rsid w:val="00C41376"/>
    <w:rsid w:val="00C43AB3"/>
    <w:rsid w:val="00C4629E"/>
    <w:rsid w:val="00C51BB3"/>
    <w:rsid w:val="00C5336E"/>
    <w:rsid w:val="00C553AD"/>
    <w:rsid w:val="00C67BD2"/>
    <w:rsid w:val="00C67E62"/>
    <w:rsid w:val="00C833DB"/>
    <w:rsid w:val="00C83B96"/>
    <w:rsid w:val="00C84103"/>
    <w:rsid w:val="00C87DFD"/>
    <w:rsid w:val="00C9046B"/>
    <w:rsid w:val="00C92681"/>
    <w:rsid w:val="00C95AC8"/>
    <w:rsid w:val="00CA0E3E"/>
    <w:rsid w:val="00CA2A3B"/>
    <w:rsid w:val="00CA3AD1"/>
    <w:rsid w:val="00CA5B5C"/>
    <w:rsid w:val="00CA6437"/>
    <w:rsid w:val="00CA68B1"/>
    <w:rsid w:val="00CB007C"/>
    <w:rsid w:val="00CC090F"/>
    <w:rsid w:val="00CC0AB8"/>
    <w:rsid w:val="00CD3A25"/>
    <w:rsid w:val="00CE1D9C"/>
    <w:rsid w:val="00CE3A79"/>
    <w:rsid w:val="00CE73FB"/>
    <w:rsid w:val="00CF1B05"/>
    <w:rsid w:val="00CF51A8"/>
    <w:rsid w:val="00CF55D3"/>
    <w:rsid w:val="00D002AD"/>
    <w:rsid w:val="00D009E6"/>
    <w:rsid w:val="00D026EA"/>
    <w:rsid w:val="00D07C80"/>
    <w:rsid w:val="00D123B3"/>
    <w:rsid w:val="00D1319C"/>
    <w:rsid w:val="00D136B8"/>
    <w:rsid w:val="00D21CC0"/>
    <w:rsid w:val="00D23134"/>
    <w:rsid w:val="00D2435E"/>
    <w:rsid w:val="00D25113"/>
    <w:rsid w:val="00D256F3"/>
    <w:rsid w:val="00D3038C"/>
    <w:rsid w:val="00D33763"/>
    <w:rsid w:val="00D337AC"/>
    <w:rsid w:val="00D37744"/>
    <w:rsid w:val="00D41FFD"/>
    <w:rsid w:val="00D438B9"/>
    <w:rsid w:val="00D458A8"/>
    <w:rsid w:val="00D51360"/>
    <w:rsid w:val="00D52308"/>
    <w:rsid w:val="00D5294F"/>
    <w:rsid w:val="00D61009"/>
    <w:rsid w:val="00D638C6"/>
    <w:rsid w:val="00D6424D"/>
    <w:rsid w:val="00D66BDA"/>
    <w:rsid w:val="00D67DDE"/>
    <w:rsid w:val="00D76A32"/>
    <w:rsid w:val="00D800DD"/>
    <w:rsid w:val="00D82948"/>
    <w:rsid w:val="00D8795B"/>
    <w:rsid w:val="00D87F8C"/>
    <w:rsid w:val="00D91295"/>
    <w:rsid w:val="00D91F89"/>
    <w:rsid w:val="00D9667E"/>
    <w:rsid w:val="00DA1C07"/>
    <w:rsid w:val="00DA2C5D"/>
    <w:rsid w:val="00DA6C3D"/>
    <w:rsid w:val="00DB0141"/>
    <w:rsid w:val="00DB38D3"/>
    <w:rsid w:val="00DB57C4"/>
    <w:rsid w:val="00DB78EE"/>
    <w:rsid w:val="00DC035C"/>
    <w:rsid w:val="00DC32DA"/>
    <w:rsid w:val="00DC387D"/>
    <w:rsid w:val="00DC69DC"/>
    <w:rsid w:val="00DE00D6"/>
    <w:rsid w:val="00DE1071"/>
    <w:rsid w:val="00DE27DC"/>
    <w:rsid w:val="00DE5719"/>
    <w:rsid w:val="00DE72B3"/>
    <w:rsid w:val="00DE7FDD"/>
    <w:rsid w:val="00DF2671"/>
    <w:rsid w:val="00DF5CD5"/>
    <w:rsid w:val="00DF615F"/>
    <w:rsid w:val="00DF6CB1"/>
    <w:rsid w:val="00DF7552"/>
    <w:rsid w:val="00E0142B"/>
    <w:rsid w:val="00E11214"/>
    <w:rsid w:val="00E1433B"/>
    <w:rsid w:val="00E2427A"/>
    <w:rsid w:val="00E24CA9"/>
    <w:rsid w:val="00E32392"/>
    <w:rsid w:val="00E40B3C"/>
    <w:rsid w:val="00E42DD7"/>
    <w:rsid w:val="00E430E2"/>
    <w:rsid w:val="00E46499"/>
    <w:rsid w:val="00E51212"/>
    <w:rsid w:val="00E5388F"/>
    <w:rsid w:val="00E55D52"/>
    <w:rsid w:val="00E56F84"/>
    <w:rsid w:val="00E57753"/>
    <w:rsid w:val="00E6183C"/>
    <w:rsid w:val="00E65790"/>
    <w:rsid w:val="00E73736"/>
    <w:rsid w:val="00E74325"/>
    <w:rsid w:val="00E74387"/>
    <w:rsid w:val="00E77086"/>
    <w:rsid w:val="00E808B7"/>
    <w:rsid w:val="00E95CC9"/>
    <w:rsid w:val="00E95E8B"/>
    <w:rsid w:val="00EA0867"/>
    <w:rsid w:val="00EA38EF"/>
    <w:rsid w:val="00EA62AC"/>
    <w:rsid w:val="00EB0E3F"/>
    <w:rsid w:val="00EB2739"/>
    <w:rsid w:val="00EB2E83"/>
    <w:rsid w:val="00EB53E5"/>
    <w:rsid w:val="00EB64A0"/>
    <w:rsid w:val="00EC1761"/>
    <w:rsid w:val="00EC30D8"/>
    <w:rsid w:val="00EC5809"/>
    <w:rsid w:val="00EC76F7"/>
    <w:rsid w:val="00ED07D0"/>
    <w:rsid w:val="00ED2998"/>
    <w:rsid w:val="00ED6EB3"/>
    <w:rsid w:val="00EE25D2"/>
    <w:rsid w:val="00EF4636"/>
    <w:rsid w:val="00EF4F9B"/>
    <w:rsid w:val="00EF6F0B"/>
    <w:rsid w:val="00EF762D"/>
    <w:rsid w:val="00F00698"/>
    <w:rsid w:val="00F1027B"/>
    <w:rsid w:val="00F11BFC"/>
    <w:rsid w:val="00F13395"/>
    <w:rsid w:val="00F17093"/>
    <w:rsid w:val="00F372C5"/>
    <w:rsid w:val="00F42C42"/>
    <w:rsid w:val="00F45896"/>
    <w:rsid w:val="00F46325"/>
    <w:rsid w:val="00F505CF"/>
    <w:rsid w:val="00F519E9"/>
    <w:rsid w:val="00F51E0F"/>
    <w:rsid w:val="00F53AC6"/>
    <w:rsid w:val="00F53B81"/>
    <w:rsid w:val="00F55B74"/>
    <w:rsid w:val="00F56238"/>
    <w:rsid w:val="00F6192B"/>
    <w:rsid w:val="00F677C4"/>
    <w:rsid w:val="00F71A1C"/>
    <w:rsid w:val="00F7622B"/>
    <w:rsid w:val="00F777D7"/>
    <w:rsid w:val="00F82F1B"/>
    <w:rsid w:val="00F84B3D"/>
    <w:rsid w:val="00F84BE7"/>
    <w:rsid w:val="00F84E88"/>
    <w:rsid w:val="00F876EE"/>
    <w:rsid w:val="00F9039B"/>
    <w:rsid w:val="00F91116"/>
    <w:rsid w:val="00F91763"/>
    <w:rsid w:val="00F919C4"/>
    <w:rsid w:val="00F92994"/>
    <w:rsid w:val="00F95F0D"/>
    <w:rsid w:val="00F9649C"/>
    <w:rsid w:val="00FA0E68"/>
    <w:rsid w:val="00FB505F"/>
    <w:rsid w:val="00FB58E3"/>
    <w:rsid w:val="00FC5A44"/>
    <w:rsid w:val="00FD1C02"/>
    <w:rsid w:val="00FD29F9"/>
    <w:rsid w:val="00FD4785"/>
    <w:rsid w:val="00FD7975"/>
    <w:rsid w:val="00FE1D3B"/>
    <w:rsid w:val="00FE3405"/>
    <w:rsid w:val="00FF526B"/>
    <w:rsid w:val="00FF6ABD"/>
    <w:rsid w:val="00FF7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C0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E0"/>
    <w:rPr>
      <w:rFonts w:ascii="Times New Roman" w:eastAsia="SimSun" w:hAnsi="Times New Roman"/>
      <w:sz w:val="24"/>
      <w:szCs w:val="24"/>
      <w:lang w:eastAsia="zh-CN"/>
    </w:rPr>
  </w:style>
  <w:style w:type="paragraph" w:styleId="Heading2">
    <w:name w:val="heading 2"/>
    <w:basedOn w:val="Normal"/>
    <w:next w:val="Normal"/>
    <w:link w:val="Heading2Char"/>
    <w:qFormat/>
    <w:rsid w:val="00895735"/>
    <w:pPr>
      <w:keepNext/>
      <w:widowControl w:val="0"/>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1"/>
    </w:pPr>
    <w:rPr>
      <w:rFonts w:ascii="Arial" w:eastAsia="Times New Roman" w:hAnsi="Arial" w:cs="Arial"/>
      <w:b/>
      <w:bCs/>
      <w:caps/>
      <w:lang w:eastAsia="en-US"/>
    </w:rPr>
  </w:style>
  <w:style w:type="paragraph" w:styleId="Heading3">
    <w:name w:val="heading 3"/>
    <w:basedOn w:val="Normal"/>
    <w:next w:val="Normal"/>
    <w:link w:val="Heading3Char"/>
    <w:uiPriority w:val="9"/>
    <w:semiHidden/>
    <w:unhideWhenUsed/>
    <w:qFormat/>
    <w:rsid w:val="00A7020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95735"/>
    <w:rPr>
      <w:rFonts w:ascii="Arial" w:eastAsia="Times New Roman" w:hAnsi="Arial" w:cs="Arial"/>
      <w:b/>
      <w:bCs/>
      <w:caps/>
      <w:sz w:val="24"/>
      <w:szCs w:val="24"/>
    </w:rPr>
  </w:style>
  <w:style w:type="character" w:styleId="CommentReference">
    <w:name w:val="annotation reference"/>
    <w:uiPriority w:val="99"/>
    <w:unhideWhenUsed/>
    <w:rsid w:val="0032518E"/>
    <w:rPr>
      <w:sz w:val="16"/>
      <w:szCs w:val="16"/>
    </w:rPr>
  </w:style>
  <w:style w:type="paragraph" w:styleId="CommentText">
    <w:name w:val="annotation text"/>
    <w:basedOn w:val="Normal"/>
    <w:link w:val="CommentTextChar"/>
    <w:uiPriority w:val="99"/>
    <w:unhideWhenUsed/>
    <w:rsid w:val="0032518E"/>
    <w:rPr>
      <w:sz w:val="20"/>
      <w:szCs w:val="20"/>
    </w:rPr>
  </w:style>
  <w:style w:type="character" w:customStyle="1" w:styleId="CommentTextChar">
    <w:name w:val="Comment Text Char"/>
    <w:link w:val="CommentText"/>
    <w:uiPriority w:val="99"/>
    <w:rsid w:val="0032518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2518E"/>
    <w:rPr>
      <w:b/>
      <w:bCs/>
    </w:rPr>
  </w:style>
  <w:style w:type="character" w:customStyle="1" w:styleId="CommentSubjectChar">
    <w:name w:val="Comment Subject Char"/>
    <w:link w:val="CommentSubject"/>
    <w:uiPriority w:val="99"/>
    <w:semiHidden/>
    <w:rsid w:val="0032518E"/>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32518E"/>
    <w:rPr>
      <w:rFonts w:ascii="Tahoma" w:hAnsi="Tahoma" w:cs="Tahoma"/>
      <w:sz w:val="16"/>
      <w:szCs w:val="16"/>
    </w:rPr>
  </w:style>
  <w:style w:type="character" w:customStyle="1" w:styleId="BalloonTextChar">
    <w:name w:val="Balloon Text Char"/>
    <w:link w:val="BalloonText"/>
    <w:uiPriority w:val="99"/>
    <w:semiHidden/>
    <w:rsid w:val="0032518E"/>
    <w:rPr>
      <w:rFonts w:ascii="Tahoma" w:eastAsia="SimSun" w:hAnsi="Tahoma" w:cs="Tahoma"/>
      <w:sz w:val="16"/>
      <w:szCs w:val="16"/>
      <w:lang w:eastAsia="zh-CN"/>
    </w:rPr>
  </w:style>
  <w:style w:type="paragraph" w:styleId="Revision">
    <w:name w:val="Revision"/>
    <w:hidden/>
    <w:uiPriority w:val="99"/>
    <w:semiHidden/>
    <w:rsid w:val="00BF7144"/>
    <w:rPr>
      <w:rFonts w:ascii="Times New Roman" w:eastAsia="SimSun" w:hAnsi="Times New Roman"/>
      <w:sz w:val="24"/>
      <w:szCs w:val="24"/>
      <w:lang w:eastAsia="zh-CN"/>
    </w:rPr>
  </w:style>
  <w:style w:type="paragraph" w:customStyle="1" w:styleId="Default">
    <w:name w:val="Default"/>
    <w:link w:val="DefaultChar"/>
    <w:rsid w:val="00B95CF1"/>
    <w:pPr>
      <w:tabs>
        <w:tab w:val="left" w:pos="1440"/>
      </w:tabs>
      <w:autoSpaceDE w:val="0"/>
      <w:autoSpaceDN w:val="0"/>
      <w:adjustRightInd w:val="0"/>
      <w:ind w:left="1440" w:hanging="1440"/>
    </w:pPr>
    <w:rPr>
      <w:rFonts w:ascii="Times New Roman" w:eastAsia="Times New Roman" w:hAnsi="Times New Roman"/>
      <w:color w:val="000000"/>
      <w:sz w:val="24"/>
      <w:szCs w:val="24"/>
    </w:rPr>
  </w:style>
  <w:style w:type="paragraph" w:customStyle="1" w:styleId="Subsection">
    <w:name w:val="Subsection"/>
    <w:basedOn w:val="Normal"/>
    <w:link w:val="SubsectionChar"/>
    <w:uiPriority w:val="99"/>
    <w:rsid w:val="00B95CF1"/>
    <w:pPr>
      <w:spacing w:after="240"/>
    </w:pPr>
    <w:rPr>
      <w:rFonts w:eastAsia="Times New Roman"/>
      <w:lang w:eastAsia="en-US"/>
    </w:rPr>
  </w:style>
  <w:style w:type="character" w:customStyle="1" w:styleId="SubsectionChar">
    <w:name w:val="Subsection Char"/>
    <w:link w:val="Subsection"/>
    <w:uiPriority w:val="99"/>
    <w:locked/>
    <w:rsid w:val="00B95CF1"/>
    <w:rPr>
      <w:rFonts w:ascii="Times New Roman" w:eastAsia="Times New Roman" w:hAnsi="Times New Roman" w:cs="Times New Roman"/>
      <w:sz w:val="24"/>
      <w:szCs w:val="24"/>
    </w:rPr>
  </w:style>
  <w:style w:type="character" w:customStyle="1" w:styleId="DefaultChar">
    <w:name w:val="Default Char"/>
    <w:link w:val="Default"/>
    <w:locked/>
    <w:rsid w:val="00B95CF1"/>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F53A4"/>
    <w:pPr>
      <w:tabs>
        <w:tab w:val="center" w:pos="4680"/>
        <w:tab w:val="right" w:pos="9360"/>
      </w:tabs>
    </w:pPr>
  </w:style>
  <w:style w:type="character" w:customStyle="1" w:styleId="HeaderChar">
    <w:name w:val="Header Char"/>
    <w:link w:val="Header"/>
    <w:uiPriority w:val="99"/>
    <w:rsid w:val="009F53A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F53A4"/>
    <w:pPr>
      <w:tabs>
        <w:tab w:val="center" w:pos="4680"/>
        <w:tab w:val="right" w:pos="9360"/>
      </w:tabs>
    </w:pPr>
  </w:style>
  <w:style w:type="character" w:customStyle="1" w:styleId="FooterChar">
    <w:name w:val="Footer Char"/>
    <w:link w:val="Footer"/>
    <w:uiPriority w:val="99"/>
    <w:rsid w:val="009F53A4"/>
    <w:rPr>
      <w:rFonts w:ascii="Times New Roman" w:eastAsia="SimSun" w:hAnsi="Times New Roman" w:cs="Times New Roman"/>
      <w:sz w:val="24"/>
      <w:szCs w:val="24"/>
      <w:lang w:eastAsia="zh-CN"/>
    </w:rPr>
  </w:style>
  <w:style w:type="paragraph" w:styleId="BodyTextIndent">
    <w:name w:val="Body Text Indent"/>
    <w:basedOn w:val="Normal"/>
    <w:link w:val="BodyTextIndentChar"/>
    <w:uiPriority w:val="99"/>
    <w:rsid w:val="00F677C4"/>
    <w:pPr>
      <w:ind w:left="720" w:hanging="720"/>
    </w:pPr>
    <w:rPr>
      <w:rFonts w:eastAsia="Times New Roman"/>
      <w:lang w:eastAsia="en-US"/>
    </w:rPr>
  </w:style>
  <w:style w:type="character" w:customStyle="1" w:styleId="BodyTextIndentChar">
    <w:name w:val="Body Text Indent Char"/>
    <w:link w:val="BodyTextIndent"/>
    <w:uiPriority w:val="99"/>
    <w:rsid w:val="00F677C4"/>
    <w:rPr>
      <w:rFonts w:ascii="Times New Roman" w:eastAsia="Times New Roman" w:hAnsi="Times New Roman" w:cs="Times New Roman"/>
      <w:sz w:val="24"/>
      <w:szCs w:val="24"/>
    </w:rPr>
  </w:style>
  <w:style w:type="character" w:styleId="Hyperlink">
    <w:name w:val="Hyperlink"/>
    <w:uiPriority w:val="99"/>
    <w:unhideWhenUsed/>
    <w:rsid w:val="00BE622C"/>
    <w:rPr>
      <w:color w:val="0000FF"/>
      <w:u w:val="single"/>
    </w:rPr>
  </w:style>
  <w:style w:type="paragraph" w:styleId="ListParagraph">
    <w:name w:val="List Paragraph"/>
    <w:basedOn w:val="Normal"/>
    <w:uiPriority w:val="34"/>
    <w:qFormat/>
    <w:rsid w:val="006174BB"/>
    <w:pPr>
      <w:ind w:left="720"/>
      <w:contextualSpacing/>
    </w:pPr>
  </w:style>
  <w:style w:type="paragraph" w:styleId="NoSpacing">
    <w:name w:val="No Spacing"/>
    <w:uiPriority w:val="1"/>
    <w:qFormat/>
    <w:rsid w:val="00381C5E"/>
    <w:rPr>
      <w:sz w:val="22"/>
      <w:szCs w:val="22"/>
    </w:rPr>
  </w:style>
  <w:style w:type="character" w:customStyle="1" w:styleId="apple-converted-space">
    <w:name w:val="apple-converted-space"/>
    <w:basedOn w:val="DefaultParagraphFont"/>
    <w:rsid w:val="007A0DAB"/>
  </w:style>
  <w:style w:type="character" w:styleId="Emphasis">
    <w:name w:val="Emphasis"/>
    <w:uiPriority w:val="20"/>
    <w:qFormat/>
    <w:rsid w:val="00BC3DB5"/>
    <w:rPr>
      <w:i/>
      <w:iCs/>
    </w:rPr>
  </w:style>
  <w:style w:type="character" w:styleId="Strong">
    <w:name w:val="Strong"/>
    <w:uiPriority w:val="22"/>
    <w:qFormat/>
    <w:rsid w:val="00A70208"/>
    <w:rPr>
      <w:b/>
      <w:bCs/>
    </w:rPr>
  </w:style>
  <w:style w:type="character" w:customStyle="1" w:styleId="Heading3Char">
    <w:name w:val="Heading 3 Char"/>
    <w:link w:val="Heading3"/>
    <w:uiPriority w:val="9"/>
    <w:semiHidden/>
    <w:rsid w:val="00A70208"/>
    <w:rPr>
      <w:rFonts w:ascii="Cambria" w:eastAsia="Times New Roman" w:hAnsi="Cambria" w:cs="Times New Roman"/>
      <w:b/>
      <w:bCs/>
      <w:sz w:val="26"/>
      <w:szCs w:val="26"/>
      <w:lang w:eastAsia="zh-CN"/>
    </w:rPr>
  </w:style>
  <w:style w:type="paragraph" w:styleId="FootnoteText">
    <w:name w:val="footnote text"/>
    <w:basedOn w:val="Normal"/>
    <w:link w:val="FootnoteTextChar"/>
    <w:uiPriority w:val="99"/>
    <w:semiHidden/>
    <w:unhideWhenUsed/>
    <w:rsid w:val="006F58F0"/>
    <w:rPr>
      <w:sz w:val="20"/>
      <w:szCs w:val="20"/>
    </w:rPr>
  </w:style>
  <w:style w:type="character" w:customStyle="1" w:styleId="FootnoteTextChar">
    <w:name w:val="Footnote Text Char"/>
    <w:link w:val="FootnoteText"/>
    <w:uiPriority w:val="99"/>
    <w:semiHidden/>
    <w:rsid w:val="006F58F0"/>
    <w:rPr>
      <w:rFonts w:ascii="Times New Roman" w:eastAsia="SimSun" w:hAnsi="Times New Roman"/>
      <w:lang w:eastAsia="zh-CN"/>
    </w:rPr>
  </w:style>
  <w:style w:type="character" w:styleId="FootnoteReference">
    <w:name w:val="footnote reference"/>
    <w:uiPriority w:val="99"/>
    <w:semiHidden/>
    <w:unhideWhenUsed/>
    <w:rsid w:val="006F58F0"/>
    <w:rPr>
      <w:vertAlign w:val="superscript"/>
    </w:rPr>
  </w:style>
  <w:style w:type="character" w:styleId="FollowedHyperlink">
    <w:name w:val="FollowedHyperlink"/>
    <w:basedOn w:val="DefaultParagraphFont"/>
    <w:uiPriority w:val="99"/>
    <w:semiHidden/>
    <w:unhideWhenUsed/>
    <w:rsid w:val="000F19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E0"/>
    <w:rPr>
      <w:rFonts w:ascii="Times New Roman" w:eastAsia="SimSun" w:hAnsi="Times New Roman"/>
      <w:sz w:val="24"/>
      <w:szCs w:val="24"/>
      <w:lang w:eastAsia="zh-CN"/>
    </w:rPr>
  </w:style>
  <w:style w:type="paragraph" w:styleId="Heading2">
    <w:name w:val="heading 2"/>
    <w:basedOn w:val="Normal"/>
    <w:next w:val="Normal"/>
    <w:link w:val="Heading2Char"/>
    <w:qFormat/>
    <w:rsid w:val="00895735"/>
    <w:pPr>
      <w:keepNext/>
      <w:widowControl w:val="0"/>
      <w:tabs>
        <w:tab w:val="left" w:pos="-120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1"/>
    </w:pPr>
    <w:rPr>
      <w:rFonts w:ascii="Arial" w:eastAsia="Times New Roman" w:hAnsi="Arial" w:cs="Arial"/>
      <w:b/>
      <w:bCs/>
      <w:caps/>
      <w:lang w:eastAsia="en-US"/>
    </w:rPr>
  </w:style>
  <w:style w:type="paragraph" w:styleId="Heading3">
    <w:name w:val="heading 3"/>
    <w:basedOn w:val="Normal"/>
    <w:next w:val="Normal"/>
    <w:link w:val="Heading3Char"/>
    <w:uiPriority w:val="9"/>
    <w:semiHidden/>
    <w:unhideWhenUsed/>
    <w:qFormat/>
    <w:rsid w:val="00A7020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95735"/>
    <w:rPr>
      <w:rFonts w:ascii="Arial" w:eastAsia="Times New Roman" w:hAnsi="Arial" w:cs="Arial"/>
      <w:b/>
      <w:bCs/>
      <w:caps/>
      <w:sz w:val="24"/>
      <w:szCs w:val="24"/>
    </w:rPr>
  </w:style>
  <w:style w:type="character" w:styleId="CommentReference">
    <w:name w:val="annotation reference"/>
    <w:uiPriority w:val="99"/>
    <w:unhideWhenUsed/>
    <w:rsid w:val="0032518E"/>
    <w:rPr>
      <w:sz w:val="16"/>
      <w:szCs w:val="16"/>
    </w:rPr>
  </w:style>
  <w:style w:type="paragraph" w:styleId="CommentText">
    <w:name w:val="annotation text"/>
    <w:basedOn w:val="Normal"/>
    <w:link w:val="CommentTextChar"/>
    <w:uiPriority w:val="99"/>
    <w:unhideWhenUsed/>
    <w:rsid w:val="0032518E"/>
    <w:rPr>
      <w:sz w:val="20"/>
      <w:szCs w:val="20"/>
    </w:rPr>
  </w:style>
  <w:style w:type="character" w:customStyle="1" w:styleId="CommentTextChar">
    <w:name w:val="Comment Text Char"/>
    <w:link w:val="CommentText"/>
    <w:uiPriority w:val="99"/>
    <w:rsid w:val="0032518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2518E"/>
    <w:rPr>
      <w:b/>
      <w:bCs/>
    </w:rPr>
  </w:style>
  <w:style w:type="character" w:customStyle="1" w:styleId="CommentSubjectChar">
    <w:name w:val="Comment Subject Char"/>
    <w:link w:val="CommentSubject"/>
    <w:uiPriority w:val="99"/>
    <w:semiHidden/>
    <w:rsid w:val="0032518E"/>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32518E"/>
    <w:rPr>
      <w:rFonts w:ascii="Tahoma" w:hAnsi="Tahoma" w:cs="Tahoma"/>
      <w:sz w:val="16"/>
      <w:szCs w:val="16"/>
    </w:rPr>
  </w:style>
  <w:style w:type="character" w:customStyle="1" w:styleId="BalloonTextChar">
    <w:name w:val="Balloon Text Char"/>
    <w:link w:val="BalloonText"/>
    <w:uiPriority w:val="99"/>
    <w:semiHidden/>
    <w:rsid w:val="0032518E"/>
    <w:rPr>
      <w:rFonts w:ascii="Tahoma" w:eastAsia="SimSun" w:hAnsi="Tahoma" w:cs="Tahoma"/>
      <w:sz w:val="16"/>
      <w:szCs w:val="16"/>
      <w:lang w:eastAsia="zh-CN"/>
    </w:rPr>
  </w:style>
  <w:style w:type="paragraph" w:styleId="Revision">
    <w:name w:val="Revision"/>
    <w:hidden/>
    <w:uiPriority w:val="99"/>
    <w:semiHidden/>
    <w:rsid w:val="00BF7144"/>
    <w:rPr>
      <w:rFonts w:ascii="Times New Roman" w:eastAsia="SimSun" w:hAnsi="Times New Roman"/>
      <w:sz w:val="24"/>
      <w:szCs w:val="24"/>
      <w:lang w:eastAsia="zh-CN"/>
    </w:rPr>
  </w:style>
  <w:style w:type="paragraph" w:customStyle="1" w:styleId="Default">
    <w:name w:val="Default"/>
    <w:link w:val="DefaultChar"/>
    <w:rsid w:val="00B95CF1"/>
    <w:pPr>
      <w:tabs>
        <w:tab w:val="left" w:pos="1440"/>
      </w:tabs>
      <w:autoSpaceDE w:val="0"/>
      <w:autoSpaceDN w:val="0"/>
      <w:adjustRightInd w:val="0"/>
      <w:ind w:left="1440" w:hanging="1440"/>
    </w:pPr>
    <w:rPr>
      <w:rFonts w:ascii="Times New Roman" w:eastAsia="Times New Roman" w:hAnsi="Times New Roman"/>
      <w:color w:val="000000"/>
      <w:sz w:val="24"/>
      <w:szCs w:val="24"/>
    </w:rPr>
  </w:style>
  <w:style w:type="paragraph" w:customStyle="1" w:styleId="Subsection">
    <w:name w:val="Subsection"/>
    <w:basedOn w:val="Normal"/>
    <w:link w:val="SubsectionChar"/>
    <w:uiPriority w:val="99"/>
    <w:rsid w:val="00B95CF1"/>
    <w:pPr>
      <w:spacing w:after="240"/>
    </w:pPr>
    <w:rPr>
      <w:rFonts w:eastAsia="Times New Roman"/>
      <w:lang w:eastAsia="en-US"/>
    </w:rPr>
  </w:style>
  <w:style w:type="character" w:customStyle="1" w:styleId="SubsectionChar">
    <w:name w:val="Subsection Char"/>
    <w:link w:val="Subsection"/>
    <w:uiPriority w:val="99"/>
    <w:locked/>
    <w:rsid w:val="00B95CF1"/>
    <w:rPr>
      <w:rFonts w:ascii="Times New Roman" w:eastAsia="Times New Roman" w:hAnsi="Times New Roman" w:cs="Times New Roman"/>
      <w:sz w:val="24"/>
      <w:szCs w:val="24"/>
    </w:rPr>
  </w:style>
  <w:style w:type="character" w:customStyle="1" w:styleId="DefaultChar">
    <w:name w:val="Default Char"/>
    <w:link w:val="Default"/>
    <w:locked/>
    <w:rsid w:val="00B95CF1"/>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F53A4"/>
    <w:pPr>
      <w:tabs>
        <w:tab w:val="center" w:pos="4680"/>
        <w:tab w:val="right" w:pos="9360"/>
      </w:tabs>
    </w:pPr>
  </w:style>
  <w:style w:type="character" w:customStyle="1" w:styleId="HeaderChar">
    <w:name w:val="Header Char"/>
    <w:link w:val="Header"/>
    <w:uiPriority w:val="99"/>
    <w:rsid w:val="009F53A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F53A4"/>
    <w:pPr>
      <w:tabs>
        <w:tab w:val="center" w:pos="4680"/>
        <w:tab w:val="right" w:pos="9360"/>
      </w:tabs>
    </w:pPr>
  </w:style>
  <w:style w:type="character" w:customStyle="1" w:styleId="FooterChar">
    <w:name w:val="Footer Char"/>
    <w:link w:val="Footer"/>
    <w:uiPriority w:val="99"/>
    <w:rsid w:val="009F53A4"/>
    <w:rPr>
      <w:rFonts w:ascii="Times New Roman" w:eastAsia="SimSun" w:hAnsi="Times New Roman" w:cs="Times New Roman"/>
      <w:sz w:val="24"/>
      <w:szCs w:val="24"/>
      <w:lang w:eastAsia="zh-CN"/>
    </w:rPr>
  </w:style>
  <w:style w:type="paragraph" w:styleId="BodyTextIndent">
    <w:name w:val="Body Text Indent"/>
    <w:basedOn w:val="Normal"/>
    <w:link w:val="BodyTextIndentChar"/>
    <w:uiPriority w:val="99"/>
    <w:rsid w:val="00F677C4"/>
    <w:pPr>
      <w:ind w:left="720" w:hanging="720"/>
    </w:pPr>
    <w:rPr>
      <w:rFonts w:eastAsia="Times New Roman"/>
      <w:lang w:eastAsia="en-US"/>
    </w:rPr>
  </w:style>
  <w:style w:type="character" w:customStyle="1" w:styleId="BodyTextIndentChar">
    <w:name w:val="Body Text Indent Char"/>
    <w:link w:val="BodyTextIndent"/>
    <w:uiPriority w:val="99"/>
    <w:rsid w:val="00F677C4"/>
    <w:rPr>
      <w:rFonts w:ascii="Times New Roman" w:eastAsia="Times New Roman" w:hAnsi="Times New Roman" w:cs="Times New Roman"/>
      <w:sz w:val="24"/>
      <w:szCs w:val="24"/>
    </w:rPr>
  </w:style>
  <w:style w:type="character" w:styleId="Hyperlink">
    <w:name w:val="Hyperlink"/>
    <w:uiPriority w:val="99"/>
    <w:unhideWhenUsed/>
    <w:rsid w:val="00BE622C"/>
    <w:rPr>
      <w:color w:val="0000FF"/>
      <w:u w:val="single"/>
    </w:rPr>
  </w:style>
  <w:style w:type="paragraph" w:styleId="ListParagraph">
    <w:name w:val="List Paragraph"/>
    <w:basedOn w:val="Normal"/>
    <w:uiPriority w:val="34"/>
    <w:qFormat/>
    <w:rsid w:val="006174BB"/>
    <w:pPr>
      <w:ind w:left="720"/>
      <w:contextualSpacing/>
    </w:pPr>
  </w:style>
  <w:style w:type="paragraph" w:styleId="NoSpacing">
    <w:name w:val="No Spacing"/>
    <w:uiPriority w:val="1"/>
    <w:qFormat/>
    <w:rsid w:val="00381C5E"/>
    <w:rPr>
      <w:sz w:val="22"/>
      <w:szCs w:val="22"/>
    </w:rPr>
  </w:style>
  <w:style w:type="character" w:customStyle="1" w:styleId="apple-converted-space">
    <w:name w:val="apple-converted-space"/>
    <w:basedOn w:val="DefaultParagraphFont"/>
    <w:rsid w:val="007A0DAB"/>
  </w:style>
  <w:style w:type="character" w:styleId="Emphasis">
    <w:name w:val="Emphasis"/>
    <w:uiPriority w:val="20"/>
    <w:qFormat/>
    <w:rsid w:val="00BC3DB5"/>
    <w:rPr>
      <w:i/>
      <w:iCs/>
    </w:rPr>
  </w:style>
  <w:style w:type="character" w:styleId="Strong">
    <w:name w:val="Strong"/>
    <w:uiPriority w:val="22"/>
    <w:qFormat/>
    <w:rsid w:val="00A70208"/>
    <w:rPr>
      <w:b/>
      <w:bCs/>
    </w:rPr>
  </w:style>
  <w:style w:type="character" w:customStyle="1" w:styleId="Heading3Char">
    <w:name w:val="Heading 3 Char"/>
    <w:link w:val="Heading3"/>
    <w:uiPriority w:val="9"/>
    <w:semiHidden/>
    <w:rsid w:val="00A70208"/>
    <w:rPr>
      <w:rFonts w:ascii="Cambria" w:eastAsia="Times New Roman" w:hAnsi="Cambria" w:cs="Times New Roman"/>
      <w:b/>
      <w:bCs/>
      <w:sz w:val="26"/>
      <w:szCs w:val="26"/>
      <w:lang w:eastAsia="zh-CN"/>
    </w:rPr>
  </w:style>
  <w:style w:type="paragraph" w:styleId="FootnoteText">
    <w:name w:val="footnote text"/>
    <w:basedOn w:val="Normal"/>
    <w:link w:val="FootnoteTextChar"/>
    <w:uiPriority w:val="99"/>
    <w:semiHidden/>
    <w:unhideWhenUsed/>
    <w:rsid w:val="006F58F0"/>
    <w:rPr>
      <w:sz w:val="20"/>
      <w:szCs w:val="20"/>
    </w:rPr>
  </w:style>
  <w:style w:type="character" w:customStyle="1" w:styleId="FootnoteTextChar">
    <w:name w:val="Footnote Text Char"/>
    <w:link w:val="FootnoteText"/>
    <w:uiPriority w:val="99"/>
    <w:semiHidden/>
    <w:rsid w:val="006F58F0"/>
    <w:rPr>
      <w:rFonts w:ascii="Times New Roman" w:eastAsia="SimSun" w:hAnsi="Times New Roman"/>
      <w:lang w:eastAsia="zh-CN"/>
    </w:rPr>
  </w:style>
  <w:style w:type="character" w:styleId="FootnoteReference">
    <w:name w:val="footnote reference"/>
    <w:uiPriority w:val="99"/>
    <w:semiHidden/>
    <w:unhideWhenUsed/>
    <w:rsid w:val="006F58F0"/>
    <w:rPr>
      <w:vertAlign w:val="superscript"/>
    </w:rPr>
  </w:style>
  <w:style w:type="character" w:styleId="FollowedHyperlink">
    <w:name w:val="FollowedHyperlink"/>
    <w:basedOn w:val="DefaultParagraphFont"/>
    <w:uiPriority w:val="99"/>
    <w:semiHidden/>
    <w:unhideWhenUsed/>
    <w:rsid w:val="000F1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90039">
      <w:bodyDiv w:val="1"/>
      <w:marLeft w:val="0"/>
      <w:marRight w:val="0"/>
      <w:marTop w:val="0"/>
      <w:marBottom w:val="0"/>
      <w:divBdr>
        <w:top w:val="none" w:sz="0" w:space="0" w:color="auto"/>
        <w:left w:val="none" w:sz="0" w:space="0" w:color="auto"/>
        <w:bottom w:val="none" w:sz="0" w:space="0" w:color="auto"/>
        <w:right w:val="none" w:sz="0" w:space="0" w:color="auto"/>
      </w:divBdr>
    </w:div>
    <w:div w:id="205728072">
      <w:bodyDiv w:val="1"/>
      <w:marLeft w:val="0"/>
      <w:marRight w:val="0"/>
      <w:marTop w:val="0"/>
      <w:marBottom w:val="0"/>
      <w:divBdr>
        <w:top w:val="none" w:sz="0" w:space="0" w:color="auto"/>
        <w:left w:val="none" w:sz="0" w:space="0" w:color="auto"/>
        <w:bottom w:val="none" w:sz="0" w:space="0" w:color="auto"/>
        <w:right w:val="none" w:sz="0" w:space="0" w:color="auto"/>
      </w:divBdr>
      <w:divsChild>
        <w:div w:id="295916724">
          <w:marLeft w:val="0"/>
          <w:marRight w:val="0"/>
          <w:marTop w:val="0"/>
          <w:marBottom w:val="0"/>
          <w:divBdr>
            <w:top w:val="none" w:sz="0" w:space="0" w:color="auto"/>
            <w:left w:val="none" w:sz="0" w:space="0" w:color="auto"/>
            <w:bottom w:val="none" w:sz="0" w:space="0" w:color="auto"/>
            <w:right w:val="none" w:sz="0" w:space="0" w:color="auto"/>
          </w:divBdr>
        </w:div>
        <w:div w:id="485780001">
          <w:marLeft w:val="0"/>
          <w:marRight w:val="0"/>
          <w:marTop w:val="240"/>
          <w:marBottom w:val="0"/>
          <w:divBdr>
            <w:top w:val="none" w:sz="0" w:space="0" w:color="auto"/>
            <w:left w:val="none" w:sz="0" w:space="0" w:color="auto"/>
            <w:bottom w:val="none" w:sz="0" w:space="0" w:color="auto"/>
            <w:right w:val="none" w:sz="0" w:space="0" w:color="auto"/>
          </w:divBdr>
          <w:divsChild>
            <w:div w:id="1546716555">
              <w:marLeft w:val="0"/>
              <w:marRight w:val="0"/>
              <w:marTop w:val="0"/>
              <w:marBottom w:val="0"/>
              <w:divBdr>
                <w:top w:val="none" w:sz="0" w:space="0" w:color="auto"/>
                <w:left w:val="none" w:sz="0" w:space="0" w:color="auto"/>
                <w:bottom w:val="none" w:sz="0" w:space="0" w:color="auto"/>
                <w:right w:val="none" w:sz="0" w:space="0" w:color="auto"/>
              </w:divBdr>
              <w:divsChild>
                <w:div w:id="953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71346">
          <w:marLeft w:val="0"/>
          <w:marRight w:val="0"/>
          <w:marTop w:val="240"/>
          <w:marBottom w:val="0"/>
          <w:divBdr>
            <w:top w:val="none" w:sz="0" w:space="0" w:color="auto"/>
            <w:left w:val="none" w:sz="0" w:space="0" w:color="auto"/>
            <w:bottom w:val="none" w:sz="0" w:space="0" w:color="auto"/>
            <w:right w:val="none" w:sz="0" w:space="0" w:color="auto"/>
          </w:divBdr>
          <w:divsChild>
            <w:div w:id="271547772">
              <w:marLeft w:val="0"/>
              <w:marRight w:val="0"/>
              <w:marTop w:val="240"/>
              <w:marBottom w:val="0"/>
              <w:divBdr>
                <w:top w:val="none" w:sz="0" w:space="0" w:color="auto"/>
                <w:left w:val="none" w:sz="0" w:space="0" w:color="auto"/>
                <w:bottom w:val="none" w:sz="0" w:space="0" w:color="auto"/>
                <w:right w:val="none" w:sz="0" w:space="0" w:color="auto"/>
              </w:divBdr>
              <w:divsChild>
                <w:div w:id="1560019021">
                  <w:marLeft w:val="0"/>
                  <w:marRight w:val="0"/>
                  <w:marTop w:val="0"/>
                  <w:marBottom w:val="0"/>
                  <w:divBdr>
                    <w:top w:val="none" w:sz="0" w:space="0" w:color="auto"/>
                    <w:left w:val="none" w:sz="0" w:space="0" w:color="auto"/>
                    <w:bottom w:val="none" w:sz="0" w:space="0" w:color="auto"/>
                    <w:right w:val="none" w:sz="0" w:space="0" w:color="auto"/>
                  </w:divBdr>
                  <w:divsChild>
                    <w:div w:id="19706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8242">
              <w:marLeft w:val="0"/>
              <w:marRight w:val="0"/>
              <w:marTop w:val="240"/>
              <w:marBottom w:val="0"/>
              <w:divBdr>
                <w:top w:val="none" w:sz="0" w:space="0" w:color="auto"/>
                <w:left w:val="none" w:sz="0" w:space="0" w:color="auto"/>
                <w:bottom w:val="none" w:sz="0" w:space="0" w:color="auto"/>
                <w:right w:val="none" w:sz="0" w:space="0" w:color="auto"/>
              </w:divBdr>
              <w:divsChild>
                <w:div w:id="1356348444">
                  <w:marLeft w:val="0"/>
                  <w:marRight w:val="0"/>
                  <w:marTop w:val="0"/>
                  <w:marBottom w:val="0"/>
                  <w:divBdr>
                    <w:top w:val="none" w:sz="0" w:space="0" w:color="auto"/>
                    <w:left w:val="none" w:sz="0" w:space="0" w:color="auto"/>
                    <w:bottom w:val="none" w:sz="0" w:space="0" w:color="auto"/>
                    <w:right w:val="none" w:sz="0" w:space="0" w:color="auto"/>
                  </w:divBdr>
                  <w:divsChild>
                    <w:div w:id="4138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5380">
              <w:marLeft w:val="0"/>
              <w:marRight w:val="0"/>
              <w:marTop w:val="240"/>
              <w:marBottom w:val="0"/>
              <w:divBdr>
                <w:top w:val="none" w:sz="0" w:space="0" w:color="auto"/>
                <w:left w:val="none" w:sz="0" w:space="0" w:color="auto"/>
                <w:bottom w:val="none" w:sz="0" w:space="0" w:color="auto"/>
                <w:right w:val="none" w:sz="0" w:space="0" w:color="auto"/>
              </w:divBdr>
              <w:divsChild>
                <w:div w:id="1690331872">
                  <w:marLeft w:val="0"/>
                  <w:marRight w:val="0"/>
                  <w:marTop w:val="0"/>
                  <w:marBottom w:val="0"/>
                  <w:divBdr>
                    <w:top w:val="none" w:sz="0" w:space="0" w:color="auto"/>
                    <w:left w:val="none" w:sz="0" w:space="0" w:color="auto"/>
                    <w:bottom w:val="none" w:sz="0" w:space="0" w:color="auto"/>
                    <w:right w:val="none" w:sz="0" w:space="0" w:color="auto"/>
                  </w:divBdr>
                  <w:divsChild>
                    <w:div w:id="5605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4336">
              <w:marLeft w:val="0"/>
              <w:marRight w:val="0"/>
              <w:marTop w:val="0"/>
              <w:marBottom w:val="0"/>
              <w:divBdr>
                <w:top w:val="none" w:sz="0" w:space="0" w:color="auto"/>
                <w:left w:val="none" w:sz="0" w:space="0" w:color="auto"/>
                <w:bottom w:val="none" w:sz="0" w:space="0" w:color="auto"/>
                <w:right w:val="none" w:sz="0" w:space="0" w:color="auto"/>
              </w:divBdr>
              <w:divsChild>
                <w:div w:id="1977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7494">
          <w:marLeft w:val="0"/>
          <w:marRight w:val="0"/>
          <w:marTop w:val="240"/>
          <w:marBottom w:val="0"/>
          <w:divBdr>
            <w:top w:val="none" w:sz="0" w:space="0" w:color="auto"/>
            <w:left w:val="none" w:sz="0" w:space="0" w:color="auto"/>
            <w:bottom w:val="none" w:sz="0" w:space="0" w:color="auto"/>
            <w:right w:val="none" w:sz="0" w:space="0" w:color="auto"/>
          </w:divBdr>
          <w:divsChild>
            <w:div w:id="242763673">
              <w:marLeft w:val="0"/>
              <w:marRight w:val="0"/>
              <w:marTop w:val="240"/>
              <w:marBottom w:val="0"/>
              <w:divBdr>
                <w:top w:val="none" w:sz="0" w:space="0" w:color="auto"/>
                <w:left w:val="none" w:sz="0" w:space="0" w:color="auto"/>
                <w:bottom w:val="none" w:sz="0" w:space="0" w:color="auto"/>
                <w:right w:val="none" w:sz="0" w:space="0" w:color="auto"/>
              </w:divBdr>
              <w:divsChild>
                <w:div w:id="1331834276">
                  <w:marLeft w:val="0"/>
                  <w:marRight w:val="0"/>
                  <w:marTop w:val="0"/>
                  <w:marBottom w:val="0"/>
                  <w:divBdr>
                    <w:top w:val="none" w:sz="0" w:space="0" w:color="auto"/>
                    <w:left w:val="none" w:sz="0" w:space="0" w:color="auto"/>
                    <w:bottom w:val="none" w:sz="0" w:space="0" w:color="auto"/>
                    <w:right w:val="none" w:sz="0" w:space="0" w:color="auto"/>
                  </w:divBdr>
                  <w:divsChild>
                    <w:div w:id="628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7243">
              <w:marLeft w:val="0"/>
              <w:marRight w:val="0"/>
              <w:marTop w:val="0"/>
              <w:marBottom w:val="0"/>
              <w:divBdr>
                <w:top w:val="none" w:sz="0" w:space="0" w:color="auto"/>
                <w:left w:val="none" w:sz="0" w:space="0" w:color="auto"/>
                <w:bottom w:val="none" w:sz="0" w:space="0" w:color="auto"/>
                <w:right w:val="none" w:sz="0" w:space="0" w:color="auto"/>
              </w:divBdr>
              <w:divsChild>
                <w:div w:id="1837720910">
                  <w:marLeft w:val="0"/>
                  <w:marRight w:val="0"/>
                  <w:marTop w:val="0"/>
                  <w:marBottom w:val="0"/>
                  <w:divBdr>
                    <w:top w:val="none" w:sz="0" w:space="0" w:color="auto"/>
                    <w:left w:val="none" w:sz="0" w:space="0" w:color="auto"/>
                    <w:bottom w:val="none" w:sz="0" w:space="0" w:color="auto"/>
                    <w:right w:val="none" w:sz="0" w:space="0" w:color="auto"/>
                  </w:divBdr>
                </w:div>
              </w:divsChild>
            </w:div>
            <w:div w:id="508914505">
              <w:marLeft w:val="0"/>
              <w:marRight w:val="0"/>
              <w:marTop w:val="240"/>
              <w:marBottom w:val="0"/>
              <w:divBdr>
                <w:top w:val="none" w:sz="0" w:space="0" w:color="auto"/>
                <w:left w:val="none" w:sz="0" w:space="0" w:color="auto"/>
                <w:bottom w:val="none" w:sz="0" w:space="0" w:color="auto"/>
                <w:right w:val="none" w:sz="0" w:space="0" w:color="auto"/>
              </w:divBdr>
              <w:divsChild>
                <w:div w:id="1699431182">
                  <w:marLeft w:val="0"/>
                  <w:marRight w:val="0"/>
                  <w:marTop w:val="0"/>
                  <w:marBottom w:val="0"/>
                  <w:divBdr>
                    <w:top w:val="none" w:sz="0" w:space="0" w:color="auto"/>
                    <w:left w:val="none" w:sz="0" w:space="0" w:color="auto"/>
                    <w:bottom w:val="none" w:sz="0" w:space="0" w:color="auto"/>
                    <w:right w:val="none" w:sz="0" w:space="0" w:color="auto"/>
                  </w:divBdr>
                  <w:divsChild>
                    <w:div w:id="8584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4759">
              <w:marLeft w:val="0"/>
              <w:marRight w:val="0"/>
              <w:marTop w:val="240"/>
              <w:marBottom w:val="0"/>
              <w:divBdr>
                <w:top w:val="none" w:sz="0" w:space="0" w:color="auto"/>
                <w:left w:val="none" w:sz="0" w:space="0" w:color="auto"/>
                <w:bottom w:val="none" w:sz="0" w:space="0" w:color="auto"/>
                <w:right w:val="none" w:sz="0" w:space="0" w:color="auto"/>
              </w:divBdr>
              <w:divsChild>
                <w:div w:id="711465053">
                  <w:marLeft w:val="0"/>
                  <w:marRight w:val="0"/>
                  <w:marTop w:val="0"/>
                  <w:marBottom w:val="0"/>
                  <w:divBdr>
                    <w:top w:val="none" w:sz="0" w:space="0" w:color="auto"/>
                    <w:left w:val="none" w:sz="0" w:space="0" w:color="auto"/>
                    <w:bottom w:val="none" w:sz="0" w:space="0" w:color="auto"/>
                    <w:right w:val="none" w:sz="0" w:space="0" w:color="auto"/>
                  </w:divBdr>
                  <w:divsChild>
                    <w:div w:id="12714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2957">
              <w:marLeft w:val="0"/>
              <w:marRight w:val="0"/>
              <w:marTop w:val="240"/>
              <w:marBottom w:val="0"/>
              <w:divBdr>
                <w:top w:val="none" w:sz="0" w:space="0" w:color="auto"/>
                <w:left w:val="none" w:sz="0" w:space="0" w:color="auto"/>
                <w:bottom w:val="none" w:sz="0" w:space="0" w:color="auto"/>
                <w:right w:val="none" w:sz="0" w:space="0" w:color="auto"/>
              </w:divBdr>
              <w:divsChild>
                <w:div w:id="662398381">
                  <w:marLeft w:val="0"/>
                  <w:marRight w:val="0"/>
                  <w:marTop w:val="0"/>
                  <w:marBottom w:val="0"/>
                  <w:divBdr>
                    <w:top w:val="none" w:sz="0" w:space="0" w:color="auto"/>
                    <w:left w:val="none" w:sz="0" w:space="0" w:color="auto"/>
                    <w:bottom w:val="none" w:sz="0" w:space="0" w:color="auto"/>
                    <w:right w:val="none" w:sz="0" w:space="0" w:color="auto"/>
                  </w:divBdr>
                  <w:divsChild>
                    <w:div w:id="6373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2554">
              <w:marLeft w:val="0"/>
              <w:marRight w:val="0"/>
              <w:marTop w:val="240"/>
              <w:marBottom w:val="0"/>
              <w:divBdr>
                <w:top w:val="none" w:sz="0" w:space="0" w:color="auto"/>
                <w:left w:val="none" w:sz="0" w:space="0" w:color="auto"/>
                <w:bottom w:val="none" w:sz="0" w:space="0" w:color="auto"/>
                <w:right w:val="none" w:sz="0" w:space="0" w:color="auto"/>
              </w:divBdr>
              <w:divsChild>
                <w:div w:id="836118687">
                  <w:marLeft w:val="0"/>
                  <w:marRight w:val="0"/>
                  <w:marTop w:val="0"/>
                  <w:marBottom w:val="0"/>
                  <w:divBdr>
                    <w:top w:val="none" w:sz="0" w:space="0" w:color="auto"/>
                    <w:left w:val="none" w:sz="0" w:space="0" w:color="auto"/>
                    <w:bottom w:val="none" w:sz="0" w:space="0" w:color="auto"/>
                    <w:right w:val="none" w:sz="0" w:space="0" w:color="auto"/>
                  </w:divBdr>
                  <w:divsChild>
                    <w:div w:id="4499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0465">
              <w:marLeft w:val="0"/>
              <w:marRight w:val="0"/>
              <w:marTop w:val="240"/>
              <w:marBottom w:val="0"/>
              <w:divBdr>
                <w:top w:val="none" w:sz="0" w:space="0" w:color="auto"/>
                <w:left w:val="none" w:sz="0" w:space="0" w:color="auto"/>
                <w:bottom w:val="none" w:sz="0" w:space="0" w:color="auto"/>
                <w:right w:val="none" w:sz="0" w:space="0" w:color="auto"/>
              </w:divBdr>
              <w:divsChild>
                <w:div w:id="196432778">
                  <w:marLeft w:val="0"/>
                  <w:marRight w:val="0"/>
                  <w:marTop w:val="0"/>
                  <w:marBottom w:val="0"/>
                  <w:divBdr>
                    <w:top w:val="none" w:sz="0" w:space="0" w:color="auto"/>
                    <w:left w:val="none" w:sz="0" w:space="0" w:color="auto"/>
                    <w:bottom w:val="none" w:sz="0" w:space="0" w:color="auto"/>
                    <w:right w:val="none" w:sz="0" w:space="0" w:color="auto"/>
                  </w:divBdr>
                  <w:divsChild>
                    <w:div w:id="2365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73818">
          <w:marLeft w:val="0"/>
          <w:marRight w:val="0"/>
          <w:marTop w:val="240"/>
          <w:marBottom w:val="0"/>
          <w:divBdr>
            <w:top w:val="none" w:sz="0" w:space="0" w:color="auto"/>
            <w:left w:val="none" w:sz="0" w:space="0" w:color="auto"/>
            <w:bottom w:val="none" w:sz="0" w:space="0" w:color="auto"/>
            <w:right w:val="none" w:sz="0" w:space="0" w:color="auto"/>
          </w:divBdr>
          <w:divsChild>
            <w:div w:id="2121029007">
              <w:marLeft w:val="0"/>
              <w:marRight w:val="0"/>
              <w:marTop w:val="0"/>
              <w:marBottom w:val="0"/>
              <w:divBdr>
                <w:top w:val="none" w:sz="0" w:space="0" w:color="auto"/>
                <w:left w:val="none" w:sz="0" w:space="0" w:color="auto"/>
                <w:bottom w:val="none" w:sz="0" w:space="0" w:color="auto"/>
                <w:right w:val="none" w:sz="0" w:space="0" w:color="auto"/>
              </w:divBdr>
              <w:divsChild>
                <w:div w:id="11974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89387">
      <w:bodyDiv w:val="1"/>
      <w:marLeft w:val="0"/>
      <w:marRight w:val="0"/>
      <w:marTop w:val="0"/>
      <w:marBottom w:val="0"/>
      <w:divBdr>
        <w:top w:val="none" w:sz="0" w:space="0" w:color="auto"/>
        <w:left w:val="none" w:sz="0" w:space="0" w:color="auto"/>
        <w:bottom w:val="none" w:sz="0" w:space="0" w:color="auto"/>
        <w:right w:val="none" w:sz="0" w:space="0" w:color="auto"/>
      </w:divBdr>
      <w:divsChild>
        <w:div w:id="2094624242">
          <w:marLeft w:val="0"/>
          <w:marRight w:val="0"/>
          <w:marTop w:val="0"/>
          <w:marBottom w:val="0"/>
          <w:divBdr>
            <w:top w:val="none" w:sz="0" w:space="0" w:color="auto"/>
            <w:left w:val="none" w:sz="0" w:space="0" w:color="auto"/>
            <w:bottom w:val="none" w:sz="0" w:space="0" w:color="auto"/>
            <w:right w:val="none" w:sz="0" w:space="0" w:color="auto"/>
          </w:divBdr>
        </w:div>
      </w:divsChild>
    </w:div>
    <w:div w:id="400717765">
      <w:bodyDiv w:val="1"/>
      <w:marLeft w:val="0"/>
      <w:marRight w:val="0"/>
      <w:marTop w:val="0"/>
      <w:marBottom w:val="0"/>
      <w:divBdr>
        <w:top w:val="none" w:sz="0" w:space="0" w:color="auto"/>
        <w:left w:val="none" w:sz="0" w:space="0" w:color="auto"/>
        <w:bottom w:val="none" w:sz="0" w:space="0" w:color="auto"/>
        <w:right w:val="none" w:sz="0" w:space="0" w:color="auto"/>
      </w:divBdr>
    </w:div>
    <w:div w:id="603272300">
      <w:bodyDiv w:val="1"/>
      <w:marLeft w:val="0"/>
      <w:marRight w:val="0"/>
      <w:marTop w:val="0"/>
      <w:marBottom w:val="0"/>
      <w:divBdr>
        <w:top w:val="none" w:sz="0" w:space="0" w:color="auto"/>
        <w:left w:val="none" w:sz="0" w:space="0" w:color="auto"/>
        <w:bottom w:val="none" w:sz="0" w:space="0" w:color="auto"/>
        <w:right w:val="none" w:sz="0" w:space="0" w:color="auto"/>
      </w:divBdr>
    </w:div>
    <w:div w:id="1059324442">
      <w:bodyDiv w:val="1"/>
      <w:marLeft w:val="0"/>
      <w:marRight w:val="0"/>
      <w:marTop w:val="0"/>
      <w:marBottom w:val="0"/>
      <w:divBdr>
        <w:top w:val="none" w:sz="0" w:space="0" w:color="auto"/>
        <w:left w:val="none" w:sz="0" w:space="0" w:color="auto"/>
        <w:bottom w:val="none" w:sz="0" w:space="0" w:color="auto"/>
        <w:right w:val="none" w:sz="0" w:space="0" w:color="auto"/>
      </w:divBdr>
    </w:div>
    <w:div w:id="1114977971">
      <w:bodyDiv w:val="1"/>
      <w:marLeft w:val="0"/>
      <w:marRight w:val="0"/>
      <w:marTop w:val="0"/>
      <w:marBottom w:val="0"/>
      <w:divBdr>
        <w:top w:val="none" w:sz="0" w:space="0" w:color="auto"/>
        <w:left w:val="none" w:sz="0" w:space="0" w:color="auto"/>
        <w:bottom w:val="none" w:sz="0" w:space="0" w:color="auto"/>
        <w:right w:val="none" w:sz="0" w:space="0" w:color="auto"/>
      </w:divBdr>
    </w:div>
    <w:div w:id="1191842656">
      <w:bodyDiv w:val="1"/>
      <w:marLeft w:val="0"/>
      <w:marRight w:val="0"/>
      <w:marTop w:val="0"/>
      <w:marBottom w:val="0"/>
      <w:divBdr>
        <w:top w:val="none" w:sz="0" w:space="0" w:color="auto"/>
        <w:left w:val="none" w:sz="0" w:space="0" w:color="auto"/>
        <w:bottom w:val="none" w:sz="0" w:space="0" w:color="auto"/>
        <w:right w:val="none" w:sz="0" w:space="0" w:color="auto"/>
      </w:divBdr>
      <w:divsChild>
        <w:div w:id="197591449">
          <w:marLeft w:val="0"/>
          <w:marRight w:val="0"/>
          <w:marTop w:val="240"/>
          <w:marBottom w:val="0"/>
          <w:divBdr>
            <w:top w:val="none" w:sz="0" w:space="0" w:color="auto"/>
            <w:left w:val="none" w:sz="0" w:space="0" w:color="auto"/>
            <w:bottom w:val="none" w:sz="0" w:space="0" w:color="auto"/>
            <w:right w:val="none" w:sz="0" w:space="0" w:color="auto"/>
          </w:divBdr>
          <w:divsChild>
            <w:div w:id="119107038">
              <w:marLeft w:val="0"/>
              <w:marRight w:val="0"/>
              <w:marTop w:val="0"/>
              <w:marBottom w:val="0"/>
              <w:divBdr>
                <w:top w:val="none" w:sz="0" w:space="0" w:color="auto"/>
                <w:left w:val="none" w:sz="0" w:space="0" w:color="auto"/>
                <w:bottom w:val="none" w:sz="0" w:space="0" w:color="auto"/>
                <w:right w:val="none" w:sz="0" w:space="0" w:color="auto"/>
              </w:divBdr>
              <w:divsChild>
                <w:div w:id="13265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35322">
          <w:marLeft w:val="0"/>
          <w:marRight w:val="0"/>
          <w:marTop w:val="240"/>
          <w:marBottom w:val="0"/>
          <w:divBdr>
            <w:top w:val="none" w:sz="0" w:space="0" w:color="auto"/>
            <w:left w:val="none" w:sz="0" w:space="0" w:color="auto"/>
            <w:bottom w:val="none" w:sz="0" w:space="0" w:color="auto"/>
            <w:right w:val="none" w:sz="0" w:space="0" w:color="auto"/>
          </w:divBdr>
          <w:divsChild>
            <w:div w:id="1204052686">
              <w:marLeft w:val="0"/>
              <w:marRight w:val="0"/>
              <w:marTop w:val="0"/>
              <w:marBottom w:val="0"/>
              <w:divBdr>
                <w:top w:val="none" w:sz="0" w:space="0" w:color="auto"/>
                <w:left w:val="none" w:sz="0" w:space="0" w:color="auto"/>
                <w:bottom w:val="none" w:sz="0" w:space="0" w:color="auto"/>
                <w:right w:val="none" w:sz="0" w:space="0" w:color="auto"/>
              </w:divBdr>
              <w:divsChild>
                <w:div w:id="16453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0513">
          <w:marLeft w:val="0"/>
          <w:marRight w:val="0"/>
          <w:marTop w:val="240"/>
          <w:marBottom w:val="0"/>
          <w:divBdr>
            <w:top w:val="none" w:sz="0" w:space="0" w:color="auto"/>
            <w:left w:val="none" w:sz="0" w:space="0" w:color="auto"/>
            <w:bottom w:val="none" w:sz="0" w:space="0" w:color="auto"/>
            <w:right w:val="none" w:sz="0" w:space="0" w:color="auto"/>
          </w:divBdr>
          <w:divsChild>
            <w:div w:id="1144664826">
              <w:marLeft w:val="0"/>
              <w:marRight w:val="0"/>
              <w:marTop w:val="0"/>
              <w:marBottom w:val="0"/>
              <w:divBdr>
                <w:top w:val="none" w:sz="0" w:space="0" w:color="auto"/>
                <w:left w:val="none" w:sz="0" w:space="0" w:color="auto"/>
                <w:bottom w:val="none" w:sz="0" w:space="0" w:color="auto"/>
                <w:right w:val="none" w:sz="0" w:space="0" w:color="auto"/>
              </w:divBdr>
              <w:divsChild>
                <w:div w:id="11554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33446">
          <w:marLeft w:val="0"/>
          <w:marRight w:val="0"/>
          <w:marTop w:val="0"/>
          <w:marBottom w:val="0"/>
          <w:divBdr>
            <w:top w:val="none" w:sz="0" w:space="0" w:color="auto"/>
            <w:left w:val="none" w:sz="0" w:space="0" w:color="auto"/>
            <w:bottom w:val="none" w:sz="0" w:space="0" w:color="auto"/>
            <w:right w:val="none" w:sz="0" w:space="0" w:color="auto"/>
          </w:divBdr>
        </w:div>
        <w:div w:id="1464226330">
          <w:marLeft w:val="0"/>
          <w:marRight w:val="0"/>
          <w:marTop w:val="240"/>
          <w:marBottom w:val="0"/>
          <w:divBdr>
            <w:top w:val="none" w:sz="0" w:space="0" w:color="auto"/>
            <w:left w:val="none" w:sz="0" w:space="0" w:color="auto"/>
            <w:bottom w:val="none" w:sz="0" w:space="0" w:color="auto"/>
            <w:right w:val="none" w:sz="0" w:space="0" w:color="auto"/>
          </w:divBdr>
          <w:divsChild>
            <w:div w:id="198208729">
              <w:marLeft w:val="0"/>
              <w:marRight w:val="0"/>
              <w:marTop w:val="0"/>
              <w:marBottom w:val="0"/>
              <w:divBdr>
                <w:top w:val="none" w:sz="0" w:space="0" w:color="auto"/>
                <w:left w:val="none" w:sz="0" w:space="0" w:color="auto"/>
                <w:bottom w:val="none" w:sz="0" w:space="0" w:color="auto"/>
                <w:right w:val="none" w:sz="0" w:space="0" w:color="auto"/>
              </w:divBdr>
              <w:divsChild>
                <w:div w:id="81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26065">
          <w:marLeft w:val="0"/>
          <w:marRight w:val="0"/>
          <w:marTop w:val="240"/>
          <w:marBottom w:val="0"/>
          <w:divBdr>
            <w:top w:val="none" w:sz="0" w:space="0" w:color="auto"/>
            <w:left w:val="none" w:sz="0" w:space="0" w:color="auto"/>
            <w:bottom w:val="none" w:sz="0" w:space="0" w:color="auto"/>
            <w:right w:val="none" w:sz="0" w:space="0" w:color="auto"/>
          </w:divBdr>
          <w:divsChild>
            <w:div w:id="579557879">
              <w:marLeft w:val="0"/>
              <w:marRight w:val="0"/>
              <w:marTop w:val="0"/>
              <w:marBottom w:val="0"/>
              <w:divBdr>
                <w:top w:val="none" w:sz="0" w:space="0" w:color="auto"/>
                <w:left w:val="none" w:sz="0" w:space="0" w:color="auto"/>
                <w:bottom w:val="none" w:sz="0" w:space="0" w:color="auto"/>
                <w:right w:val="none" w:sz="0" w:space="0" w:color="auto"/>
              </w:divBdr>
              <w:divsChild>
                <w:div w:id="12220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29065">
      <w:bodyDiv w:val="1"/>
      <w:marLeft w:val="0"/>
      <w:marRight w:val="0"/>
      <w:marTop w:val="0"/>
      <w:marBottom w:val="0"/>
      <w:divBdr>
        <w:top w:val="none" w:sz="0" w:space="0" w:color="auto"/>
        <w:left w:val="none" w:sz="0" w:space="0" w:color="auto"/>
        <w:bottom w:val="none" w:sz="0" w:space="0" w:color="auto"/>
        <w:right w:val="none" w:sz="0" w:space="0" w:color="auto"/>
      </w:divBdr>
    </w:div>
    <w:div w:id="1299266844">
      <w:bodyDiv w:val="1"/>
      <w:marLeft w:val="0"/>
      <w:marRight w:val="0"/>
      <w:marTop w:val="0"/>
      <w:marBottom w:val="0"/>
      <w:divBdr>
        <w:top w:val="none" w:sz="0" w:space="0" w:color="auto"/>
        <w:left w:val="none" w:sz="0" w:space="0" w:color="auto"/>
        <w:bottom w:val="none" w:sz="0" w:space="0" w:color="auto"/>
        <w:right w:val="none" w:sz="0" w:space="0" w:color="auto"/>
      </w:divBdr>
    </w:div>
    <w:div w:id="1311057142">
      <w:bodyDiv w:val="1"/>
      <w:marLeft w:val="0"/>
      <w:marRight w:val="0"/>
      <w:marTop w:val="0"/>
      <w:marBottom w:val="0"/>
      <w:divBdr>
        <w:top w:val="none" w:sz="0" w:space="0" w:color="auto"/>
        <w:left w:val="none" w:sz="0" w:space="0" w:color="auto"/>
        <w:bottom w:val="none" w:sz="0" w:space="0" w:color="auto"/>
        <w:right w:val="none" w:sz="0" w:space="0" w:color="auto"/>
      </w:divBdr>
    </w:div>
    <w:div w:id="1396784284">
      <w:bodyDiv w:val="1"/>
      <w:marLeft w:val="0"/>
      <w:marRight w:val="0"/>
      <w:marTop w:val="0"/>
      <w:marBottom w:val="0"/>
      <w:divBdr>
        <w:top w:val="none" w:sz="0" w:space="0" w:color="auto"/>
        <w:left w:val="none" w:sz="0" w:space="0" w:color="auto"/>
        <w:bottom w:val="none" w:sz="0" w:space="0" w:color="auto"/>
        <w:right w:val="none" w:sz="0" w:space="0" w:color="auto"/>
      </w:divBdr>
    </w:div>
    <w:div w:id="1419643156">
      <w:bodyDiv w:val="1"/>
      <w:marLeft w:val="0"/>
      <w:marRight w:val="0"/>
      <w:marTop w:val="0"/>
      <w:marBottom w:val="0"/>
      <w:divBdr>
        <w:top w:val="none" w:sz="0" w:space="0" w:color="auto"/>
        <w:left w:val="none" w:sz="0" w:space="0" w:color="auto"/>
        <w:bottom w:val="none" w:sz="0" w:space="0" w:color="auto"/>
        <w:right w:val="none" w:sz="0" w:space="0" w:color="auto"/>
      </w:divBdr>
      <w:divsChild>
        <w:div w:id="172767185">
          <w:marLeft w:val="0"/>
          <w:marRight w:val="0"/>
          <w:marTop w:val="240"/>
          <w:marBottom w:val="0"/>
          <w:divBdr>
            <w:top w:val="none" w:sz="0" w:space="0" w:color="auto"/>
            <w:left w:val="none" w:sz="0" w:space="0" w:color="auto"/>
            <w:bottom w:val="none" w:sz="0" w:space="0" w:color="auto"/>
            <w:right w:val="none" w:sz="0" w:space="0" w:color="auto"/>
          </w:divBdr>
          <w:divsChild>
            <w:div w:id="92014">
              <w:marLeft w:val="0"/>
              <w:marRight w:val="0"/>
              <w:marTop w:val="0"/>
              <w:marBottom w:val="0"/>
              <w:divBdr>
                <w:top w:val="none" w:sz="0" w:space="0" w:color="auto"/>
                <w:left w:val="none" w:sz="0" w:space="0" w:color="auto"/>
                <w:bottom w:val="none" w:sz="0" w:space="0" w:color="auto"/>
                <w:right w:val="none" w:sz="0" w:space="0" w:color="auto"/>
              </w:divBdr>
              <w:divsChild>
                <w:div w:id="14667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3267">
          <w:marLeft w:val="0"/>
          <w:marRight w:val="0"/>
          <w:marTop w:val="240"/>
          <w:marBottom w:val="0"/>
          <w:divBdr>
            <w:top w:val="none" w:sz="0" w:space="0" w:color="auto"/>
            <w:left w:val="none" w:sz="0" w:space="0" w:color="auto"/>
            <w:bottom w:val="none" w:sz="0" w:space="0" w:color="auto"/>
            <w:right w:val="none" w:sz="0" w:space="0" w:color="auto"/>
          </w:divBdr>
          <w:divsChild>
            <w:div w:id="163016106">
              <w:marLeft w:val="0"/>
              <w:marRight w:val="0"/>
              <w:marTop w:val="0"/>
              <w:marBottom w:val="0"/>
              <w:divBdr>
                <w:top w:val="none" w:sz="0" w:space="0" w:color="auto"/>
                <w:left w:val="none" w:sz="0" w:space="0" w:color="auto"/>
                <w:bottom w:val="none" w:sz="0" w:space="0" w:color="auto"/>
                <w:right w:val="none" w:sz="0" w:space="0" w:color="auto"/>
              </w:divBdr>
              <w:divsChild>
                <w:div w:id="18500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1088">
          <w:marLeft w:val="0"/>
          <w:marRight w:val="0"/>
          <w:marTop w:val="240"/>
          <w:marBottom w:val="0"/>
          <w:divBdr>
            <w:top w:val="none" w:sz="0" w:space="0" w:color="auto"/>
            <w:left w:val="none" w:sz="0" w:space="0" w:color="auto"/>
            <w:bottom w:val="none" w:sz="0" w:space="0" w:color="auto"/>
            <w:right w:val="none" w:sz="0" w:space="0" w:color="auto"/>
          </w:divBdr>
          <w:divsChild>
            <w:div w:id="1340545221">
              <w:marLeft w:val="0"/>
              <w:marRight w:val="0"/>
              <w:marTop w:val="0"/>
              <w:marBottom w:val="0"/>
              <w:divBdr>
                <w:top w:val="none" w:sz="0" w:space="0" w:color="auto"/>
                <w:left w:val="none" w:sz="0" w:space="0" w:color="auto"/>
                <w:bottom w:val="none" w:sz="0" w:space="0" w:color="auto"/>
                <w:right w:val="none" w:sz="0" w:space="0" w:color="auto"/>
              </w:divBdr>
              <w:divsChild>
                <w:div w:id="5142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2939">
          <w:marLeft w:val="0"/>
          <w:marRight w:val="0"/>
          <w:marTop w:val="240"/>
          <w:marBottom w:val="0"/>
          <w:divBdr>
            <w:top w:val="none" w:sz="0" w:space="0" w:color="auto"/>
            <w:left w:val="none" w:sz="0" w:space="0" w:color="auto"/>
            <w:bottom w:val="none" w:sz="0" w:space="0" w:color="auto"/>
            <w:right w:val="none" w:sz="0" w:space="0" w:color="auto"/>
          </w:divBdr>
          <w:divsChild>
            <w:div w:id="125052619">
              <w:marLeft w:val="0"/>
              <w:marRight w:val="0"/>
              <w:marTop w:val="0"/>
              <w:marBottom w:val="0"/>
              <w:divBdr>
                <w:top w:val="none" w:sz="0" w:space="0" w:color="auto"/>
                <w:left w:val="none" w:sz="0" w:space="0" w:color="auto"/>
                <w:bottom w:val="none" w:sz="0" w:space="0" w:color="auto"/>
                <w:right w:val="none" w:sz="0" w:space="0" w:color="auto"/>
              </w:divBdr>
              <w:divsChild>
                <w:div w:id="3679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6793">
          <w:marLeft w:val="0"/>
          <w:marRight w:val="0"/>
          <w:marTop w:val="240"/>
          <w:marBottom w:val="0"/>
          <w:divBdr>
            <w:top w:val="none" w:sz="0" w:space="0" w:color="auto"/>
            <w:left w:val="none" w:sz="0" w:space="0" w:color="auto"/>
            <w:bottom w:val="none" w:sz="0" w:space="0" w:color="auto"/>
            <w:right w:val="none" w:sz="0" w:space="0" w:color="auto"/>
          </w:divBdr>
          <w:divsChild>
            <w:div w:id="118959363">
              <w:marLeft w:val="0"/>
              <w:marRight w:val="0"/>
              <w:marTop w:val="0"/>
              <w:marBottom w:val="0"/>
              <w:divBdr>
                <w:top w:val="none" w:sz="0" w:space="0" w:color="auto"/>
                <w:left w:val="none" w:sz="0" w:space="0" w:color="auto"/>
                <w:bottom w:val="none" w:sz="0" w:space="0" w:color="auto"/>
                <w:right w:val="none" w:sz="0" w:space="0" w:color="auto"/>
              </w:divBdr>
              <w:divsChild>
                <w:div w:id="1446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6893">
          <w:marLeft w:val="0"/>
          <w:marRight w:val="0"/>
          <w:marTop w:val="240"/>
          <w:marBottom w:val="0"/>
          <w:divBdr>
            <w:top w:val="none" w:sz="0" w:space="0" w:color="auto"/>
            <w:left w:val="none" w:sz="0" w:space="0" w:color="auto"/>
            <w:bottom w:val="none" w:sz="0" w:space="0" w:color="auto"/>
            <w:right w:val="none" w:sz="0" w:space="0" w:color="auto"/>
          </w:divBdr>
          <w:divsChild>
            <w:div w:id="619335111">
              <w:marLeft w:val="0"/>
              <w:marRight w:val="0"/>
              <w:marTop w:val="240"/>
              <w:marBottom w:val="0"/>
              <w:divBdr>
                <w:top w:val="none" w:sz="0" w:space="0" w:color="auto"/>
                <w:left w:val="none" w:sz="0" w:space="0" w:color="auto"/>
                <w:bottom w:val="none" w:sz="0" w:space="0" w:color="auto"/>
                <w:right w:val="none" w:sz="0" w:space="0" w:color="auto"/>
              </w:divBdr>
              <w:divsChild>
                <w:div w:id="365906143">
                  <w:marLeft w:val="0"/>
                  <w:marRight w:val="0"/>
                  <w:marTop w:val="0"/>
                  <w:marBottom w:val="0"/>
                  <w:divBdr>
                    <w:top w:val="none" w:sz="0" w:space="0" w:color="auto"/>
                    <w:left w:val="none" w:sz="0" w:space="0" w:color="auto"/>
                    <w:bottom w:val="none" w:sz="0" w:space="0" w:color="auto"/>
                    <w:right w:val="none" w:sz="0" w:space="0" w:color="auto"/>
                  </w:divBdr>
                  <w:divsChild>
                    <w:div w:id="4628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90661">
              <w:marLeft w:val="0"/>
              <w:marRight w:val="0"/>
              <w:marTop w:val="240"/>
              <w:marBottom w:val="0"/>
              <w:divBdr>
                <w:top w:val="none" w:sz="0" w:space="0" w:color="auto"/>
                <w:left w:val="none" w:sz="0" w:space="0" w:color="auto"/>
                <w:bottom w:val="none" w:sz="0" w:space="0" w:color="auto"/>
                <w:right w:val="none" w:sz="0" w:space="0" w:color="auto"/>
              </w:divBdr>
              <w:divsChild>
                <w:div w:id="758873618">
                  <w:marLeft w:val="0"/>
                  <w:marRight w:val="0"/>
                  <w:marTop w:val="0"/>
                  <w:marBottom w:val="0"/>
                  <w:divBdr>
                    <w:top w:val="none" w:sz="0" w:space="0" w:color="auto"/>
                    <w:left w:val="none" w:sz="0" w:space="0" w:color="auto"/>
                    <w:bottom w:val="none" w:sz="0" w:space="0" w:color="auto"/>
                    <w:right w:val="none" w:sz="0" w:space="0" w:color="auto"/>
                  </w:divBdr>
                  <w:divsChild>
                    <w:div w:id="18561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5615">
              <w:marLeft w:val="0"/>
              <w:marRight w:val="0"/>
              <w:marTop w:val="240"/>
              <w:marBottom w:val="0"/>
              <w:divBdr>
                <w:top w:val="none" w:sz="0" w:space="0" w:color="auto"/>
                <w:left w:val="none" w:sz="0" w:space="0" w:color="auto"/>
                <w:bottom w:val="none" w:sz="0" w:space="0" w:color="auto"/>
                <w:right w:val="none" w:sz="0" w:space="0" w:color="auto"/>
              </w:divBdr>
              <w:divsChild>
                <w:div w:id="650410231">
                  <w:marLeft w:val="0"/>
                  <w:marRight w:val="0"/>
                  <w:marTop w:val="0"/>
                  <w:marBottom w:val="0"/>
                  <w:divBdr>
                    <w:top w:val="none" w:sz="0" w:space="0" w:color="auto"/>
                    <w:left w:val="none" w:sz="0" w:space="0" w:color="auto"/>
                    <w:bottom w:val="none" w:sz="0" w:space="0" w:color="auto"/>
                    <w:right w:val="none" w:sz="0" w:space="0" w:color="auto"/>
                  </w:divBdr>
                  <w:divsChild>
                    <w:div w:id="677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1626">
              <w:marLeft w:val="0"/>
              <w:marRight w:val="0"/>
              <w:marTop w:val="240"/>
              <w:marBottom w:val="0"/>
              <w:divBdr>
                <w:top w:val="none" w:sz="0" w:space="0" w:color="auto"/>
                <w:left w:val="none" w:sz="0" w:space="0" w:color="auto"/>
                <w:bottom w:val="none" w:sz="0" w:space="0" w:color="auto"/>
                <w:right w:val="none" w:sz="0" w:space="0" w:color="auto"/>
              </w:divBdr>
              <w:divsChild>
                <w:div w:id="1688215103">
                  <w:marLeft w:val="0"/>
                  <w:marRight w:val="0"/>
                  <w:marTop w:val="0"/>
                  <w:marBottom w:val="0"/>
                  <w:divBdr>
                    <w:top w:val="none" w:sz="0" w:space="0" w:color="auto"/>
                    <w:left w:val="none" w:sz="0" w:space="0" w:color="auto"/>
                    <w:bottom w:val="none" w:sz="0" w:space="0" w:color="auto"/>
                    <w:right w:val="none" w:sz="0" w:space="0" w:color="auto"/>
                  </w:divBdr>
                  <w:divsChild>
                    <w:div w:id="9972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1763">
              <w:marLeft w:val="0"/>
              <w:marRight w:val="0"/>
              <w:marTop w:val="0"/>
              <w:marBottom w:val="0"/>
              <w:divBdr>
                <w:top w:val="none" w:sz="0" w:space="0" w:color="auto"/>
                <w:left w:val="none" w:sz="0" w:space="0" w:color="auto"/>
                <w:bottom w:val="none" w:sz="0" w:space="0" w:color="auto"/>
                <w:right w:val="none" w:sz="0" w:space="0" w:color="auto"/>
              </w:divBdr>
              <w:divsChild>
                <w:div w:id="154689992">
                  <w:marLeft w:val="0"/>
                  <w:marRight w:val="0"/>
                  <w:marTop w:val="0"/>
                  <w:marBottom w:val="0"/>
                  <w:divBdr>
                    <w:top w:val="none" w:sz="0" w:space="0" w:color="auto"/>
                    <w:left w:val="none" w:sz="0" w:space="0" w:color="auto"/>
                    <w:bottom w:val="none" w:sz="0" w:space="0" w:color="auto"/>
                    <w:right w:val="none" w:sz="0" w:space="0" w:color="auto"/>
                  </w:divBdr>
                </w:div>
              </w:divsChild>
            </w:div>
            <w:div w:id="1909994726">
              <w:marLeft w:val="0"/>
              <w:marRight w:val="0"/>
              <w:marTop w:val="240"/>
              <w:marBottom w:val="0"/>
              <w:divBdr>
                <w:top w:val="none" w:sz="0" w:space="0" w:color="auto"/>
                <w:left w:val="none" w:sz="0" w:space="0" w:color="auto"/>
                <w:bottom w:val="none" w:sz="0" w:space="0" w:color="auto"/>
                <w:right w:val="none" w:sz="0" w:space="0" w:color="auto"/>
              </w:divBdr>
              <w:divsChild>
                <w:div w:id="1858618155">
                  <w:marLeft w:val="0"/>
                  <w:marRight w:val="0"/>
                  <w:marTop w:val="0"/>
                  <w:marBottom w:val="0"/>
                  <w:divBdr>
                    <w:top w:val="none" w:sz="0" w:space="0" w:color="auto"/>
                    <w:left w:val="none" w:sz="0" w:space="0" w:color="auto"/>
                    <w:bottom w:val="none" w:sz="0" w:space="0" w:color="auto"/>
                    <w:right w:val="none" w:sz="0" w:space="0" w:color="auto"/>
                  </w:divBdr>
                  <w:divsChild>
                    <w:div w:id="19058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3928">
              <w:marLeft w:val="0"/>
              <w:marRight w:val="0"/>
              <w:marTop w:val="240"/>
              <w:marBottom w:val="0"/>
              <w:divBdr>
                <w:top w:val="none" w:sz="0" w:space="0" w:color="auto"/>
                <w:left w:val="none" w:sz="0" w:space="0" w:color="auto"/>
                <w:bottom w:val="none" w:sz="0" w:space="0" w:color="auto"/>
                <w:right w:val="none" w:sz="0" w:space="0" w:color="auto"/>
              </w:divBdr>
              <w:divsChild>
                <w:div w:id="1172139322">
                  <w:marLeft w:val="0"/>
                  <w:marRight w:val="0"/>
                  <w:marTop w:val="0"/>
                  <w:marBottom w:val="0"/>
                  <w:divBdr>
                    <w:top w:val="none" w:sz="0" w:space="0" w:color="auto"/>
                    <w:left w:val="none" w:sz="0" w:space="0" w:color="auto"/>
                    <w:bottom w:val="none" w:sz="0" w:space="0" w:color="auto"/>
                    <w:right w:val="none" w:sz="0" w:space="0" w:color="auto"/>
                  </w:divBdr>
                  <w:divsChild>
                    <w:div w:id="774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0499">
          <w:marLeft w:val="0"/>
          <w:marRight w:val="0"/>
          <w:marTop w:val="0"/>
          <w:marBottom w:val="0"/>
          <w:divBdr>
            <w:top w:val="none" w:sz="0" w:space="0" w:color="auto"/>
            <w:left w:val="none" w:sz="0" w:space="0" w:color="auto"/>
            <w:bottom w:val="none" w:sz="0" w:space="0" w:color="auto"/>
            <w:right w:val="none" w:sz="0" w:space="0" w:color="auto"/>
          </w:divBdr>
        </w:div>
      </w:divsChild>
    </w:div>
    <w:div w:id="1435442212">
      <w:bodyDiv w:val="1"/>
      <w:marLeft w:val="0"/>
      <w:marRight w:val="0"/>
      <w:marTop w:val="0"/>
      <w:marBottom w:val="0"/>
      <w:divBdr>
        <w:top w:val="none" w:sz="0" w:space="0" w:color="auto"/>
        <w:left w:val="none" w:sz="0" w:space="0" w:color="auto"/>
        <w:bottom w:val="none" w:sz="0" w:space="0" w:color="auto"/>
        <w:right w:val="none" w:sz="0" w:space="0" w:color="auto"/>
      </w:divBdr>
    </w:div>
    <w:div w:id="1518348900">
      <w:bodyDiv w:val="1"/>
      <w:marLeft w:val="0"/>
      <w:marRight w:val="0"/>
      <w:marTop w:val="0"/>
      <w:marBottom w:val="0"/>
      <w:divBdr>
        <w:top w:val="none" w:sz="0" w:space="0" w:color="auto"/>
        <w:left w:val="none" w:sz="0" w:space="0" w:color="auto"/>
        <w:bottom w:val="none" w:sz="0" w:space="0" w:color="auto"/>
        <w:right w:val="none" w:sz="0" w:space="0" w:color="auto"/>
      </w:divBdr>
    </w:div>
    <w:div w:id="1552768509">
      <w:bodyDiv w:val="1"/>
      <w:marLeft w:val="0"/>
      <w:marRight w:val="0"/>
      <w:marTop w:val="0"/>
      <w:marBottom w:val="0"/>
      <w:divBdr>
        <w:top w:val="none" w:sz="0" w:space="0" w:color="auto"/>
        <w:left w:val="none" w:sz="0" w:space="0" w:color="auto"/>
        <w:bottom w:val="none" w:sz="0" w:space="0" w:color="auto"/>
        <w:right w:val="none" w:sz="0" w:space="0" w:color="auto"/>
      </w:divBdr>
    </w:div>
    <w:div w:id="1700475795">
      <w:bodyDiv w:val="1"/>
      <w:marLeft w:val="0"/>
      <w:marRight w:val="0"/>
      <w:marTop w:val="0"/>
      <w:marBottom w:val="0"/>
      <w:divBdr>
        <w:top w:val="none" w:sz="0" w:space="0" w:color="auto"/>
        <w:left w:val="none" w:sz="0" w:space="0" w:color="auto"/>
        <w:bottom w:val="none" w:sz="0" w:space="0" w:color="auto"/>
        <w:right w:val="none" w:sz="0" w:space="0" w:color="auto"/>
      </w:divBdr>
    </w:div>
    <w:div w:id="1977099031">
      <w:bodyDiv w:val="1"/>
      <w:marLeft w:val="0"/>
      <w:marRight w:val="0"/>
      <w:marTop w:val="0"/>
      <w:marBottom w:val="0"/>
      <w:divBdr>
        <w:top w:val="none" w:sz="0" w:space="0" w:color="auto"/>
        <w:left w:val="none" w:sz="0" w:space="0" w:color="auto"/>
        <w:bottom w:val="none" w:sz="0" w:space="0" w:color="auto"/>
        <w:right w:val="none" w:sz="0" w:space="0" w:color="auto"/>
      </w:divBdr>
      <w:divsChild>
        <w:div w:id="11806699">
          <w:marLeft w:val="0"/>
          <w:marRight w:val="0"/>
          <w:marTop w:val="0"/>
          <w:marBottom w:val="0"/>
          <w:divBdr>
            <w:top w:val="none" w:sz="0" w:space="0" w:color="auto"/>
            <w:left w:val="none" w:sz="0" w:space="0" w:color="auto"/>
            <w:bottom w:val="none" w:sz="0" w:space="0" w:color="auto"/>
            <w:right w:val="none" w:sz="0" w:space="0" w:color="auto"/>
          </w:divBdr>
        </w:div>
        <w:div w:id="54163083">
          <w:marLeft w:val="0"/>
          <w:marRight w:val="0"/>
          <w:marTop w:val="0"/>
          <w:marBottom w:val="0"/>
          <w:divBdr>
            <w:top w:val="none" w:sz="0" w:space="0" w:color="auto"/>
            <w:left w:val="none" w:sz="0" w:space="0" w:color="auto"/>
            <w:bottom w:val="none" w:sz="0" w:space="0" w:color="auto"/>
            <w:right w:val="none" w:sz="0" w:space="0" w:color="auto"/>
          </w:divBdr>
        </w:div>
        <w:div w:id="58752494">
          <w:marLeft w:val="0"/>
          <w:marRight w:val="0"/>
          <w:marTop w:val="0"/>
          <w:marBottom w:val="0"/>
          <w:divBdr>
            <w:top w:val="none" w:sz="0" w:space="0" w:color="auto"/>
            <w:left w:val="none" w:sz="0" w:space="0" w:color="auto"/>
            <w:bottom w:val="none" w:sz="0" w:space="0" w:color="auto"/>
            <w:right w:val="none" w:sz="0" w:space="0" w:color="auto"/>
          </w:divBdr>
        </w:div>
        <w:div w:id="60032767">
          <w:marLeft w:val="0"/>
          <w:marRight w:val="0"/>
          <w:marTop w:val="0"/>
          <w:marBottom w:val="0"/>
          <w:divBdr>
            <w:top w:val="none" w:sz="0" w:space="0" w:color="auto"/>
            <w:left w:val="none" w:sz="0" w:space="0" w:color="auto"/>
            <w:bottom w:val="none" w:sz="0" w:space="0" w:color="auto"/>
            <w:right w:val="none" w:sz="0" w:space="0" w:color="auto"/>
          </w:divBdr>
        </w:div>
        <w:div w:id="67655509">
          <w:marLeft w:val="0"/>
          <w:marRight w:val="0"/>
          <w:marTop w:val="0"/>
          <w:marBottom w:val="0"/>
          <w:divBdr>
            <w:top w:val="none" w:sz="0" w:space="0" w:color="auto"/>
            <w:left w:val="none" w:sz="0" w:space="0" w:color="auto"/>
            <w:bottom w:val="none" w:sz="0" w:space="0" w:color="auto"/>
            <w:right w:val="none" w:sz="0" w:space="0" w:color="auto"/>
          </w:divBdr>
        </w:div>
        <w:div w:id="68962609">
          <w:marLeft w:val="0"/>
          <w:marRight w:val="0"/>
          <w:marTop w:val="0"/>
          <w:marBottom w:val="0"/>
          <w:divBdr>
            <w:top w:val="none" w:sz="0" w:space="0" w:color="auto"/>
            <w:left w:val="none" w:sz="0" w:space="0" w:color="auto"/>
            <w:bottom w:val="none" w:sz="0" w:space="0" w:color="auto"/>
            <w:right w:val="none" w:sz="0" w:space="0" w:color="auto"/>
          </w:divBdr>
        </w:div>
        <w:div w:id="78913609">
          <w:marLeft w:val="0"/>
          <w:marRight w:val="0"/>
          <w:marTop w:val="0"/>
          <w:marBottom w:val="0"/>
          <w:divBdr>
            <w:top w:val="none" w:sz="0" w:space="0" w:color="auto"/>
            <w:left w:val="none" w:sz="0" w:space="0" w:color="auto"/>
            <w:bottom w:val="none" w:sz="0" w:space="0" w:color="auto"/>
            <w:right w:val="none" w:sz="0" w:space="0" w:color="auto"/>
          </w:divBdr>
        </w:div>
        <w:div w:id="132137193">
          <w:marLeft w:val="0"/>
          <w:marRight w:val="0"/>
          <w:marTop w:val="0"/>
          <w:marBottom w:val="0"/>
          <w:divBdr>
            <w:top w:val="none" w:sz="0" w:space="0" w:color="auto"/>
            <w:left w:val="none" w:sz="0" w:space="0" w:color="auto"/>
            <w:bottom w:val="none" w:sz="0" w:space="0" w:color="auto"/>
            <w:right w:val="none" w:sz="0" w:space="0" w:color="auto"/>
          </w:divBdr>
        </w:div>
        <w:div w:id="153883984">
          <w:marLeft w:val="0"/>
          <w:marRight w:val="0"/>
          <w:marTop w:val="0"/>
          <w:marBottom w:val="0"/>
          <w:divBdr>
            <w:top w:val="none" w:sz="0" w:space="0" w:color="auto"/>
            <w:left w:val="none" w:sz="0" w:space="0" w:color="auto"/>
            <w:bottom w:val="none" w:sz="0" w:space="0" w:color="auto"/>
            <w:right w:val="none" w:sz="0" w:space="0" w:color="auto"/>
          </w:divBdr>
        </w:div>
        <w:div w:id="156848308">
          <w:marLeft w:val="0"/>
          <w:marRight w:val="0"/>
          <w:marTop w:val="0"/>
          <w:marBottom w:val="0"/>
          <w:divBdr>
            <w:top w:val="none" w:sz="0" w:space="0" w:color="auto"/>
            <w:left w:val="none" w:sz="0" w:space="0" w:color="auto"/>
            <w:bottom w:val="none" w:sz="0" w:space="0" w:color="auto"/>
            <w:right w:val="none" w:sz="0" w:space="0" w:color="auto"/>
          </w:divBdr>
        </w:div>
        <w:div w:id="164173584">
          <w:marLeft w:val="0"/>
          <w:marRight w:val="0"/>
          <w:marTop w:val="0"/>
          <w:marBottom w:val="0"/>
          <w:divBdr>
            <w:top w:val="none" w:sz="0" w:space="0" w:color="auto"/>
            <w:left w:val="none" w:sz="0" w:space="0" w:color="auto"/>
            <w:bottom w:val="none" w:sz="0" w:space="0" w:color="auto"/>
            <w:right w:val="none" w:sz="0" w:space="0" w:color="auto"/>
          </w:divBdr>
        </w:div>
        <w:div w:id="173887068">
          <w:marLeft w:val="0"/>
          <w:marRight w:val="0"/>
          <w:marTop w:val="0"/>
          <w:marBottom w:val="0"/>
          <w:divBdr>
            <w:top w:val="none" w:sz="0" w:space="0" w:color="auto"/>
            <w:left w:val="none" w:sz="0" w:space="0" w:color="auto"/>
            <w:bottom w:val="none" w:sz="0" w:space="0" w:color="auto"/>
            <w:right w:val="none" w:sz="0" w:space="0" w:color="auto"/>
          </w:divBdr>
        </w:div>
        <w:div w:id="194973322">
          <w:marLeft w:val="0"/>
          <w:marRight w:val="0"/>
          <w:marTop w:val="0"/>
          <w:marBottom w:val="0"/>
          <w:divBdr>
            <w:top w:val="none" w:sz="0" w:space="0" w:color="auto"/>
            <w:left w:val="none" w:sz="0" w:space="0" w:color="auto"/>
            <w:bottom w:val="none" w:sz="0" w:space="0" w:color="auto"/>
            <w:right w:val="none" w:sz="0" w:space="0" w:color="auto"/>
          </w:divBdr>
        </w:div>
        <w:div w:id="222641779">
          <w:marLeft w:val="0"/>
          <w:marRight w:val="0"/>
          <w:marTop w:val="0"/>
          <w:marBottom w:val="0"/>
          <w:divBdr>
            <w:top w:val="none" w:sz="0" w:space="0" w:color="auto"/>
            <w:left w:val="none" w:sz="0" w:space="0" w:color="auto"/>
            <w:bottom w:val="none" w:sz="0" w:space="0" w:color="auto"/>
            <w:right w:val="none" w:sz="0" w:space="0" w:color="auto"/>
          </w:divBdr>
        </w:div>
        <w:div w:id="229004153">
          <w:marLeft w:val="0"/>
          <w:marRight w:val="0"/>
          <w:marTop w:val="0"/>
          <w:marBottom w:val="0"/>
          <w:divBdr>
            <w:top w:val="none" w:sz="0" w:space="0" w:color="auto"/>
            <w:left w:val="none" w:sz="0" w:space="0" w:color="auto"/>
            <w:bottom w:val="none" w:sz="0" w:space="0" w:color="auto"/>
            <w:right w:val="none" w:sz="0" w:space="0" w:color="auto"/>
          </w:divBdr>
        </w:div>
        <w:div w:id="235283874">
          <w:marLeft w:val="0"/>
          <w:marRight w:val="0"/>
          <w:marTop w:val="0"/>
          <w:marBottom w:val="0"/>
          <w:divBdr>
            <w:top w:val="none" w:sz="0" w:space="0" w:color="auto"/>
            <w:left w:val="none" w:sz="0" w:space="0" w:color="auto"/>
            <w:bottom w:val="none" w:sz="0" w:space="0" w:color="auto"/>
            <w:right w:val="none" w:sz="0" w:space="0" w:color="auto"/>
          </w:divBdr>
        </w:div>
        <w:div w:id="243027363">
          <w:marLeft w:val="0"/>
          <w:marRight w:val="0"/>
          <w:marTop w:val="0"/>
          <w:marBottom w:val="0"/>
          <w:divBdr>
            <w:top w:val="none" w:sz="0" w:space="0" w:color="auto"/>
            <w:left w:val="none" w:sz="0" w:space="0" w:color="auto"/>
            <w:bottom w:val="none" w:sz="0" w:space="0" w:color="auto"/>
            <w:right w:val="none" w:sz="0" w:space="0" w:color="auto"/>
          </w:divBdr>
        </w:div>
        <w:div w:id="266542710">
          <w:marLeft w:val="0"/>
          <w:marRight w:val="0"/>
          <w:marTop w:val="0"/>
          <w:marBottom w:val="0"/>
          <w:divBdr>
            <w:top w:val="none" w:sz="0" w:space="0" w:color="auto"/>
            <w:left w:val="none" w:sz="0" w:space="0" w:color="auto"/>
            <w:bottom w:val="none" w:sz="0" w:space="0" w:color="auto"/>
            <w:right w:val="none" w:sz="0" w:space="0" w:color="auto"/>
          </w:divBdr>
        </w:div>
        <w:div w:id="271862427">
          <w:marLeft w:val="0"/>
          <w:marRight w:val="0"/>
          <w:marTop w:val="0"/>
          <w:marBottom w:val="0"/>
          <w:divBdr>
            <w:top w:val="none" w:sz="0" w:space="0" w:color="auto"/>
            <w:left w:val="none" w:sz="0" w:space="0" w:color="auto"/>
            <w:bottom w:val="none" w:sz="0" w:space="0" w:color="auto"/>
            <w:right w:val="none" w:sz="0" w:space="0" w:color="auto"/>
          </w:divBdr>
        </w:div>
        <w:div w:id="290946027">
          <w:marLeft w:val="0"/>
          <w:marRight w:val="0"/>
          <w:marTop w:val="0"/>
          <w:marBottom w:val="0"/>
          <w:divBdr>
            <w:top w:val="none" w:sz="0" w:space="0" w:color="auto"/>
            <w:left w:val="none" w:sz="0" w:space="0" w:color="auto"/>
            <w:bottom w:val="none" w:sz="0" w:space="0" w:color="auto"/>
            <w:right w:val="none" w:sz="0" w:space="0" w:color="auto"/>
          </w:divBdr>
        </w:div>
        <w:div w:id="301496869">
          <w:marLeft w:val="0"/>
          <w:marRight w:val="0"/>
          <w:marTop w:val="0"/>
          <w:marBottom w:val="0"/>
          <w:divBdr>
            <w:top w:val="none" w:sz="0" w:space="0" w:color="auto"/>
            <w:left w:val="none" w:sz="0" w:space="0" w:color="auto"/>
            <w:bottom w:val="none" w:sz="0" w:space="0" w:color="auto"/>
            <w:right w:val="none" w:sz="0" w:space="0" w:color="auto"/>
          </w:divBdr>
        </w:div>
        <w:div w:id="309789184">
          <w:marLeft w:val="0"/>
          <w:marRight w:val="0"/>
          <w:marTop w:val="0"/>
          <w:marBottom w:val="0"/>
          <w:divBdr>
            <w:top w:val="none" w:sz="0" w:space="0" w:color="auto"/>
            <w:left w:val="none" w:sz="0" w:space="0" w:color="auto"/>
            <w:bottom w:val="none" w:sz="0" w:space="0" w:color="auto"/>
            <w:right w:val="none" w:sz="0" w:space="0" w:color="auto"/>
          </w:divBdr>
        </w:div>
        <w:div w:id="324473768">
          <w:marLeft w:val="0"/>
          <w:marRight w:val="0"/>
          <w:marTop w:val="0"/>
          <w:marBottom w:val="0"/>
          <w:divBdr>
            <w:top w:val="none" w:sz="0" w:space="0" w:color="auto"/>
            <w:left w:val="none" w:sz="0" w:space="0" w:color="auto"/>
            <w:bottom w:val="none" w:sz="0" w:space="0" w:color="auto"/>
            <w:right w:val="none" w:sz="0" w:space="0" w:color="auto"/>
          </w:divBdr>
        </w:div>
        <w:div w:id="331220500">
          <w:marLeft w:val="0"/>
          <w:marRight w:val="0"/>
          <w:marTop w:val="0"/>
          <w:marBottom w:val="0"/>
          <w:divBdr>
            <w:top w:val="none" w:sz="0" w:space="0" w:color="auto"/>
            <w:left w:val="none" w:sz="0" w:space="0" w:color="auto"/>
            <w:bottom w:val="none" w:sz="0" w:space="0" w:color="auto"/>
            <w:right w:val="none" w:sz="0" w:space="0" w:color="auto"/>
          </w:divBdr>
        </w:div>
        <w:div w:id="333529376">
          <w:marLeft w:val="0"/>
          <w:marRight w:val="0"/>
          <w:marTop w:val="0"/>
          <w:marBottom w:val="0"/>
          <w:divBdr>
            <w:top w:val="none" w:sz="0" w:space="0" w:color="auto"/>
            <w:left w:val="none" w:sz="0" w:space="0" w:color="auto"/>
            <w:bottom w:val="none" w:sz="0" w:space="0" w:color="auto"/>
            <w:right w:val="none" w:sz="0" w:space="0" w:color="auto"/>
          </w:divBdr>
        </w:div>
        <w:div w:id="377314712">
          <w:marLeft w:val="0"/>
          <w:marRight w:val="0"/>
          <w:marTop w:val="0"/>
          <w:marBottom w:val="30"/>
          <w:divBdr>
            <w:top w:val="none" w:sz="0" w:space="0" w:color="auto"/>
            <w:left w:val="none" w:sz="0" w:space="0" w:color="auto"/>
            <w:bottom w:val="none" w:sz="0" w:space="0" w:color="auto"/>
            <w:right w:val="none" w:sz="0" w:space="0" w:color="auto"/>
          </w:divBdr>
          <w:divsChild>
            <w:div w:id="2034451972">
              <w:marLeft w:val="0"/>
              <w:marRight w:val="0"/>
              <w:marTop w:val="0"/>
              <w:marBottom w:val="0"/>
              <w:divBdr>
                <w:top w:val="none" w:sz="0" w:space="0" w:color="auto"/>
                <w:left w:val="none" w:sz="0" w:space="0" w:color="auto"/>
                <w:bottom w:val="none" w:sz="0" w:space="0" w:color="auto"/>
                <w:right w:val="none" w:sz="0" w:space="0" w:color="auto"/>
              </w:divBdr>
            </w:div>
          </w:divsChild>
        </w:div>
        <w:div w:id="387806325">
          <w:marLeft w:val="0"/>
          <w:marRight w:val="0"/>
          <w:marTop w:val="0"/>
          <w:marBottom w:val="0"/>
          <w:divBdr>
            <w:top w:val="none" w:sz="0" w:space="0" w:color="auto"/>
            <w:left w:val="none" w:sz="0" w:space="0" w:color="auto"/>
            <w:bottom w:val="none" w:sz="0" w:space="0" w:color="auto"/>
            <w:right w:val="none" w:sz="0" w:space="0" w:color="auto"/>
          </w:divBdr>
        </w:div>
        <w:div w:id="393552758">
          <w:marLeft w:val="0"/>
          <w:marRight w:val="0"/>
          <w:marTop w:val="0"/>
          <w:marBottom w:val="0"/>
          <w:divBdr>
            <w:top w:val="none" w:sz="0" w:space="0" w:color="auto"/>
            <w:left w:val="none" w:sz="0" w:space="0" w:color="auto"/>
            <w:bottom w:val="none" w:sz="0" w:space="0" w:color="auto"/>
            <w:right w:val="none" w:sz="0" w:space="0" w:color="auto"/>
          </w:divBdr>
        </w:div>
        <w:div w:id="394938427">
          <w:marLeft w:val="0"/>
          <w:marRight w:val="0"/>
          <w:marTop w:val="0"/>
          <w:marBottom w:val="0"/>
          <w:divBdr>
            <w:top w:val="none" w:sz="0" w:space="0" w:color="auto"/>
            <w:left w:val="none" w:sz="0" w:space="0" w:color="auto"/>
            <w:bottom w:val="none" w:sz="0" w:space="0" w:color="auto"/>
            <w:right w:val="none" w:sz="0" w:space="0" w:color="auto"/>
          </w:divBdr>
        </w:div>
        <w:div w:id="409692859">
          <w:marLeft w:val="0"/>
          <w:marRight w:val="0"/>
          <w:marTop w:val="0"/>
          <w:marBottom w:val="0"/>
          <w:divBdr>
            <w:top w:val="none" w:sz="0" w:space="0" w:color="auto"/>
            <w:left w:val="none" w:sz="0" w:space="0" w:color="auto"/>
            <w:bottom w:val="none" w:sz="0" w:space="0" w:color="auto"/>
            <w:right w:val="none" w:sz="0" w:space="0" w:color="auto"/>
          </w:divBdr>
        </w:div>
        <w:div w:id="427510917">
          <w:marLeft w:val="0"/>
          <w:marRight w:val="0"/>
          <w:marTop w:val="0"/>
          <w:marBottom w:val="0"/>
          <w:divBdr>
            <w:top w:val="none" w:sz="0" w:space="0" w:color="auto"/>
            <w:left w:val="none" w:sz="0" w:space="0" w:color="auto"/>
            <w:bottom w:val="none" w:sz="0" w:space="0" w:color="auto"/>
            <w:right w:val="none" w:sz="0" w:space="0" w:color="auto"/>
          </w:divBdr>
        </w:div>
        <w:div w:id="429817646">
          <w:marLeft w:val="0"/>
          <w:marRight w:val="0"/>
          <w:marTop w:val="0"/>
          <w:marBottom w:val="0"/>
          <w:divBdr>
            <w:top w:val="none" w:sz="0" w:space="0" w:color="auto"/>
            <w:left w:val="none" w:sz="0" w:space="0" w:color="auto"/>
            <w:bottom w:val="none" w:sz="0" w:space="0" w:color="auto"/>
            <w:right w:val="none" w:sz="0" w:space="0" w:color="auto"/>
          </w:divBdr>
        </w:div>
        <w:div w:id="510992576">
          <w:marLeft w:val="0"/>
          <w:marRight w:val="0"/>
          <w:marTop w:val="0"/>
          <w:marBottom w:val="0"/>
          <w:divBdr>
            <w:top w:val="none" w:sz="0" w:space="0" w:color="auto"/>
            <w:left w:val="none" w:sz="0" w:space="0" w:color="auto"/>
            <w:bottom w:val="none" w:sz="0" w:space="0" w:color="auto"/>
            <w:right w:val="none" w:sz="0" w:space="0" w:color="auto"/>
          </w:divBdr>
        </w:div>
        <w:div w:id="513690506">
          <w:marLeft w:val="0"/>
          <w:marRight w:val="0"/>
          <w:marTop w:val="0"/>
          <w:marBottom w:val="0"/>
          <w:divBdr>
            <w:top w:val="none" w:sz="0" w:space="0" w:color="auto"/>
            <w:left w:val="none" w:sz="0" w:space="0" w:color="auto"/>
            <w:bottom w:val="none" w:sz="0" w:space="0" w:color="auto"/>
            <w:right w:val="none" w:sz="0" w:space="0" w:color="auto"/>
          </w:divBdr>
        </w:div>
        <w:div w:id="524949073">
          <w:marLeft w:val="0"/>
          <w:marRight w:val="0"/>
          <w:marTop w:val="0"/>
          <w:marBottom w:val="0"/>
          <w:divBdr>
            <w:top w:val="none" w:sz="0" w:space="0" w:color="auto"/>
            <w:left w:val="none" w:sz="0" w:space="0" w:color="auto"/>
            <w:bottom w:val="none" w:sz="0" w:space="0" w:color="auto"/>
            <w:right w:val="none" w:sz="0" w:space="0" w:color="auto"/>
          </w:divBdr>
        </w:div>
        <w:div w:id="538203038">
          <w:marLeft w:val="0"/>
          <w:marRight w:val="0"/>
          <w:marTop w:val="0"/>
          <w:marBottom w:val="0"/>
          <w:divBdr>
            <w:top w:val="none" w:sz="0" w:space="0" w:color="auto"/>
            <w:left w:val="none" w:sz="0" w:space="0" w:color="auto"/>
            <w:bottom w:val="none" w:sz="0" w:space="0" w:color="auto"/>
            <w:right w:val="none" w:sz="0" w:space="0" w:color="auto"/>
          </w:divBdr>
        </w:div>
        <w:div w:id="597568410">
          <w:marLeft w:val="0"/>
          <w:marRight w:val="0"/>
          <w:marTop w:val="0"/>
          <w:marBottom w:val="0"/>
          <w:divBdr>
            <w:top w:val="none" w:sz="0" w:space="0" w:color="auto"/>
            <w:left w:val="none" w:sz="0" w:space="0" w:color="auto"/>
            <w:bottom w:val="none" w:sz="0" w:space="0" w:color="auto"/>
            <w:right w:val="none" w:sz="0" w:space="0" w:color="auto"/>
          </w:divBdr>
        </w:div>
        <w:div w:id="607616432">
          <w:marLeft w:val="0"/>
          <w:marRight w:val="0"/>
          <w:marTop w:val="0"/>
          <w:marBottom w:val="0"/>
          <w:divBdr>
            <w:top w:val="none" w:sz="0" w:space="0" w:color="auto"/>
            <w:left w:val="none" w:sz="0" w:space="0" w:color="auto"/>
            <w:bottom w:val="none" w:sz="0" w:space="0" w:color="auto"/>
            <w:right w:val="none" w:sz="0" w:space="0" w:color="auto"/>
          </w:divBdr>
        </w:div>
        <w:div w:id="615674843">
          <w:marLeft w:val="0"/>
          <w:marRight w:val="0"/>
          <w:marTop w:val="0"/>
          <w:marBottom w:val="0"/>
          <w:divBdr>
            <w:top w:val="none" w:sz="0" w:space="0" w:color="auto"/>
            <w:left w:val="none" w:sz="0" w:space="0" w:color="auto"/>
            <w:bottom w:val="none" w:sz="0" w:space="0" w:color="auto"/>
            <w:right w:val="none" w:sz="0" w:space="0" w:color="auto"/>
          </w:divBdr>
        </w:div>
        <w:div w:id="629022452">
          <w:marLeft w:val="0"/>
          <w:marRight w:val="0"/>
          <w:marTop w:val="0"/>
          <w:marBottom w:val="0"/>
          <w:divBdr>
            <w:top w:val="none" w:sz="0" w:space="0" w:color="auto"/>
            <w:left w:val="none" w:sz="0" w:space="0" w:color="auto"/>
            <w:bottom w:val="none" w:sz="0" w:space="0" w:color="auto"/>
            <w:right w:val="none" w:sz="0" w:space="0" w:color="auto"/>
          </w:divBdr>
        </w:div>
        <w:div w:id="644704081">
          <w:marLeft w:val="0"/>
          <w:marRight w:val="0"/>
          <w:marTop w:val="0"/>
          <w:marBottom w:val="0"/>
          <w:divBdr>
            <w:top w:val="none" w:sz="0" w:space="0" w:color="auto"/>
            <w:left w:val="none" w:sz="0" w:space="0" w:color="auto"/>
            <w:bottom w:val="none" w:sz="0" w:space="0" w:color="auto"/>
            <w:right w:val="none" w:sz="0" w:space="0" w:color="auto"/>
          </w:divBdr>
        </w:div>
        <w:div w:id="676226296">
          <w:marLeft w:val="0"/>
          <w:marRight w:val="0"/>
          <w:marTop w:val="0"/>
          <w:marBottom w:val="0"/>
          <w:divBdr>
            <w:top w:val="none" w:sz="0" w:space="0" w:color="auto"/>
            <w:left w:val="none" w:sz="0" w:space="0" w:color="auto"/>
            <w:bottom w:val="none" w:sz="0" w:space="0" w:color="auto"/>
            <w:right w:val="none" w:sz="0" w:space="0" w:color="auto"/>
          </w:divBdr>
        </w:div>
        <w:div w:id="693385768">
          <w:marLeft w:val="0"/>
          <w:marRight w:val="0"/>
          <w:marTop w:val="0"/>
          <w:marBottom w:val="0"/>
          <w:divBdr>
            <w:top w:val="none" w:sz="0" w:space="0" w:color="auto"/>
            <w:left w:val="none" w:sz="0" w:space="0" w:color="auto"/>
            <w:bottom w:val="none" w:sz="0" w:space="0" w:color="auto"/>
            <w:right w:val="none" w:sz="0" w:space="0" w:color="auto"/>
          </w:divBdr>
        </w:div>
        <w:div w:id="695161265">
          <w:marLeft w:val="0"/>
          <w:marRight w:val="0"/>
          <w:marTop w:val="0"/>
          <w:marBottom w:val="0"/>
          <w:divBdr>
            <w:top w:val="none" w:sz="0" w:space="0" w:color="auto"/>
            <w:left w:val="none" w:sz="0" w:space="0" w:color="auto"/>
            <w:bottom w:val="none" w:sz="0" w:space="0" w:color="auto"/>
            <w:right w:val="none" w:sz="0" w:space="0" w:color="auto"/>
          </w:divBdr>
        </w:div>
        <w:div w:id="712534400">
          <w:marLeft w:val="0"/>
          <w:marRight w:val="0"/>
          <w:marTop w:val="0"/>
          <w:marBottom w:val="0"/>
          <w:divBdr>
            <w:top w:val="none" w:sz="0" w:space="0" w:color="auto"/>
            <w:left w:val="none" w:sz="0" w:space="0" w:color="auto"/>
            <w:bottom w:val="none" w:sz="0" w:space="0" w:color="auto"/>
            <w:right w:val="none" w:sz="0" w:space="0" w:color="auto"/>
          </w:divBdr>
        </w:div>
        <w:div w:id="742022025">
          <w:marLeft w:val="0"/>
          <w:marRight w:val="0"/>
          <w:marTop w:val="0"/>
          <w:marBottom w:val="0"/>
          <w:divBdr>
            <w:top w:val="none" w:sz="0" w:space="0" w:color="auto"/>
            <w:left w:val="none" w:sz="0" w:space="0" w:color="auto"/>
            <w:bottom w:val="none" w:sz="0" w:space="0" w:color="auto"/>
            <w:right w:val="none" w:sz="0" w:space="0" w:color="auto"/>
          </w:divBdr>
        </w:div>
        <w:div w:id="752238394">
          <w:marLeft w:val="0"/>
          <w:marRight w:val="0"/>
          <w:marTop w:val="0"/>
          <w:marBottom w:val="0"/>
          <w:divBdr>
            <w:top w:val="none" w:sz="0" w:space="0" w:color="auto"/>
            <w:left w:val="none" w:sz="0" w:space="0" w:color="auto"/>
            <w:bottom w:val="none" w:sz="0" w:space="0" w:color="auto"/>
            <w:right w:val="none" w:sz="0" w:space="0" w:color="auto"/>
          </w:divBdr>
        </w:div>
        <w:div w:id="754787281">
          <w:marLeft w:val="0"/>
          <w:marRight w:val="0"/>
          <w:marTop w:val="0"/>
          <w:marBottom w:val="0"/>
          <w:divBdr>
            <w:top w:val="none" w:sz="0" w:space="0" w:color="auto"/>
            <w:left w:val="none" w:sz="0" w:space="0" w:color="auto"/>
            <w:bottom w:val="none" w:sz="0" w:space="0" w:color="auto"/>
            <w:right w:val="none" w:sz="0" w:space="0" w:color="auto"/>
          </w:divBdr>
        </w:div>
        <w:div w:id="760176416">
          <w:marLeft w:val="0"/>
          <w:marRight w:val="0"/>
          <w:marTop w:val="0"/>
          <w:marBottom w:val="0"/>
          <w:divBdr>
            <w:top w:val="none" w:sz="0" w:space="0" w:color="auto"/>
            <w:left w:val="none" w:sz="0" w:space="0" w:color="auto"/>
            <w:bottom w:val="none" w:sz="0" w:space="0" w:color="auto"/>
            <w:right w:val="none" w:sz="0" w:space="0" w:color="auto"/>
          </w:divBdr>
        </w:div>
        <w:div w:id="766267478">
          <w:marLeft w:val="0"/>
          <w:marRight w:val="0"/>
          <w:marTop w:val="0"/>
          <w:marBottom w:val="30"/>
          <w:divBdr>
            <w:top w:val="none" w:sz="0" w:space="0" w:color="auto"/>
            <w:left w:val="none" w:sz="0" w:space="0" w:color="auto"/>
            <w:bottom w:val="none" w:sz="0" w:space="0" w:color="auto"/>
            <w:right w:val="none" w:sz="0" w:space="0" w:color="auto"/>
          </w:divBdr>
          <w:divsChild>
            <w:div w:id="2073460673">
              <w:marLeft w:val="0"/>
              <w:marRight w:val="0"/>
              <w:marTop w:val="0"/>
              <w:marBottom w:val="0"/>
              <w:divBdr>
                <w:top w:val="none" w:sz="0" w:space="0" w:color="auto"/>
                <w:left w:val="none" w:sz="0" w:space="0" w:color="auto"/>
                <w:bottom w:val="none" w:sz="0" w:space="0" w:color="auto"/>
                <w:right w:val="none" w:sz="0" w:space="0" w:color="auto"/>
              </w:divBdr>
            </w:div>
          </w:divsChild>
        </w:div>
        <w:div w:id="777875713">
          <w:marLeft w:val="0"/>
          <w:marRight w:val="0"/>
          <w:marTop w:val="0"/>
          <w:marBottom w:val="0"/>
          <w:divBdr>
            <w:top w:val="none" w:sz="0" w:space="0" w:color="auto"/>
            <w:left w:val="none" w:sz="0" w:space="0" w:color="auto"/>
            <w:bottom w:val="none" w:sz="0" w:space="0" w:color="auto"/>
            <w:right w:val="none" w:sz="0" w:space="0" w:color="auto"/>
          </w:divBdr>
        </w:div>
        <w:div w:id="782188355">
          <w:marLeft w:val="0"/>
          <w:marRight w:val="0"/>
          <w:marTop w:val="0"/>
          <w:marBottom w:val="0"/>
          <w:divBdr>
            <w:top w:val="none" w:sz="0" w:space="0" w:color="auto"/>
            <w:left w:val="none" w:sz="0" w:space="0" w:color="auto"/>
            <w:bottom w:val="none" w:sz="0" w:space="0" w:color="auto"/>
            <w:right w:val="none" w:sz="0" w:space="0" w:color="auto"/>
          </w:divBdr>
        </w:div>
        <w:div w:id="788353579">
          <w:marLeft w:val="0"/>
          <w:marRight w:val="0"/>
          <w:marTop w:val="0"/>
          <w:marBottom w:val="0"/>
          <w:divBdr>
            <w:top w:val="none" w:sz="0" w:space="0" w:color="auto"/>
            <w:left w:val="none" w:sz="0" w:space="0" w:color="auto"/>
            <w:bottom w:val="none" w:sz="0" w:space="0" w:color="auto"/>
            <w:right w:val="none" w:sz="0" w:space="0" w:color="auto"/>
          </w:divBdr>
        </w:div>
        <w:div w:id="797337697">
          <w:marLeft w:val="0"/>
          <w:marRight w:val="0"/>
          <w:marTop w:val="0"/>
          <w:marBottom w:val="0"/>
          <w:divBdr>
            <w:top w:val="none" w:sz="0" w:space="0" w:color="auto"/>
            <w:left w:val="none" w:sz="0" w:space="0" w:color="auto"/>
            <w:bottom w:val="none" w:sz="0" w:space="0" w:color="auto"/>
            <w:right w:val="none" w:sz="0" w:space="0" w:color="auto"/>
          </w:divBdr>
        </w:div>
        <w:div w:id="832601765">
          <w:marLeft w:val="0"/>
          <w:marRight w:val="0"/>
          <w:marTop w:val="0"/>
          <w:marBottom w:val="0"/>
          <w:divBdr>
            <w:top w:val="none" w:sz="0" w:space="0" w:color="auto"/>
            <w:left w:val="none" w:sz="0" w:space="0" w:color="auto"/>
            <w:bottom w:val="none" w:sz="0" w:space="0" w:color="auto"/>
            <w:right w:val="none" w:sz="0" w:space="0" w:color="auto"/>
          </w:divBdr>
        </w:div>
        <w:div w:id="838352731">
          <w:marLeft w:val="0"/>
          <w:marRight w:val="0"/>
          <w:marTop w:val="0"/>
          <w:marBottom w:val="0"/>
          <w:divBdr>
            <w:top w:val="none" w:sz="0" w:space="0" w:color="auto"/>
            <w:left w:val="none" w:sz="0" w:space="0" w:color="auto"/>
            <w:bottom w:val="none" w:sz="0" w:space="0" w:color="auto"/>
            <w:right w:val="none" w:sz="0" w:space="0" w:color="auto"/>
          </w:divBdr>
        </w:div>
        <w:div w:id="859971979">
          <w:marLeft w:val="0"/>
          <w:marRight w:val="0"/>
          <w:marTop w:val="0"/>
          <w:marBottom w:val="0"/>
          <w:divBdr>
            <w:top w:val="none" w:sz="0" w:space="0" w:color="auto"/>
            <w:left w:val="none" w:sz="0" w:space="0" w:color="auto"/>
            <w:bottom w:val="none" w:sz="0" w:space="0" w:color="auto"/>
            <w:right w:val="none" w:sz="0" w:space="0" w:color="auto"/>
          </w:divBdr>
        </w:div>
        <w:div w:id="879781312">
          <w:marLeft w:val="0"/>
          <w:marRight w:val="0"/>
          <w:marTop w:val="0"/>
          <w:marBottom w:val="0"/>
          <w:divBdr>
            <w:top w:val="none" w:sz="0" w:space="0" w:color="auto"/>
            <w:left w:val="none" w:sz="0" w:space="0" w:color="auto"/>
            <w:bottom w:val="none" w:sz="0" w:space="0" w:color="auto"/>
            <w:right w:val="none" w:sz="0" w:space="0" w:color="auto"/>
          </w:divBdr>
        </w:div>
        <w:div w:id="885066684">
          <w:marLeft w:val="0"/>
          <w:marRight w:val="0"/>
          <w:marTop w:val="0"/>
          <w:marBottom w:val="0"/>
          <w:divBdr>
            <w:top w:val="none" w:sz="0" w:space="0" w:color="auto"/>
            <w:left w:val="none" w:sz="0" w:space="0" w:color="auto"/>
            <w:bottom w:val="none" w:sz="0" w:space="0" w:color="auto"/>
            <w:right w:val="none" w:sz="0" w:space="0" w:color="auto"/>
          </w:divBdr>
        </w:div>
        <w:div w:id="888958765">
          <w:marLeft w:val="0"/>
          <w:marRight w:val="0"/>
          <w:marTop w:val="0"/>
          <w:marBottom w:val="0"/>
          <w:divBdr>
            <w:top w:val="none" w:sz="0" w:space="0" w:color="auto"/>
            <w:left w:val="none" w:sz="0" w:space="0" w:color="auto"/>
            <w:bottom w:val="none" w:sz="0" w:space="0" w:color="auto"/>
            <w:right w:val="none" w:sz="0" w:space="0" w:color="auto"/>
          </w:divBdr>
        </w:div>
        <w:div w:id="914321221">
          <w:marLeft w:val="0"/>
          <w:marRight w:val="0"/>
          <w:marTop w:val="0"/>
          <w:marBottom w:val="0"/>
          <w:divBdr>
            <w:top w:val="none" w:sz="0" w:space="0" w:color="auto"/>
            <w:left w:val="none" w:sz="0" w:space="0" w:color="auto"/>
            <w:bottom w:val="none" w:sz="0" w:space="0" w:color="auto"/>
            <w:right w:val="none" w:sz="0" w:space="0" w:color="auto"/>
          </w:divBdr>
        </w:div>
        <w:div w:id="917712728">
          <w:marLeft w:val="0"/>
          <w:marRight w:val="0"/>
          <w:marTop w:val="0"/>
          <w:marBottom w:val="0"/>
          <w:divBdr>
            <w:top w:val="none" w:sz="0" w:space="0" w:color="auto"/>
            <w:left w:val="none" w:sz="0" w:space="0" w:color="auto"/>
            <w:bottom w:val="none" w:sz="0" w:space="0" w:color="auto"/>
            <w:right w:val="none" w:sz="0" w:space="0" w:color="auto"/>
          </w:divBdr>
        </w:div>
        <w:div w:id="958532204">
          <w:marLeft w:val="0"/>
          <w:marRight w:val="0"/>
          <w:marTop w:val="0"/>
          <w:marBottom w:val="0"/>
          <w:divBdr>
            <w:top w:val="none" w:sz="0" w:space="0" w:color="auto"/>
            <w:left w:val="none" w:sz="0" w:space="0" w:color="auto"/>
            <w:bottom w:val="none" w:sz="0" w:space="0" w:color="auto"/>
            <w:right w:val="none" w:sz="0" w:space="0" w:color="auto"/>
          </w:divBdr>
        </w:div>
        <w:div w:id="984553302">
          <w:marLeft w:val="0"/>
          <w:marRight w:val="0"/>
          <w:marTop w:val="0"/>
          <w:marBottom w:val="0"/>
          <w:divBdr>
            <w:top w:val="none" w:sz="0" w:space="0" w:color="auto"/>
            <w:left w:val="none" w:sz="0" w:space="0" w:color="auto"/>
            <w:bottom w:val="none" w:sz="0" w:space="0" w:color="auto"/>
            <w:right w:val="none" w:sz="0" w:space="0" w:color="auto"/>
          </w:divBdr>
        </w:div>
        <w:div w:id="989872175">
          <w:marLeft w:val="0"/>
          <w:marRight w:val="0"/>
          <w:marTop w:val="0"/>
          <w:marBottom w:val="0"/>
          <w:divBdr>
            <w:top w:val="none" w:sz="0" w:space="0" w:color="auto"/>
            <w:left w:val="none" w:sz="0" w:space="0" w:color="auto"/>
            <w:bottom w:val="none" w:sz="0" w:space="0" w:color="auto"/>
            <w:right w:val="none" w:sz="0" w:space="0" w:color="auto"/>
          </w:divBdr>
        </w:div>
        <w:div w:id="990400966">
          <w:marLeft w:val="0"/>
          <w:marRight w:val="0"/>
          <w:marTop w:val="0"/>
          <w:marBottom w:val="0"/>
          <w:divBdr>
            <w:top w:val="none" w:sz="0" w:space="0" w:color="auto"/>
            <w:left w:val="none" w:sz="0" w:space="0" w:color="auto"/>
            <w:bottom w:val="none" w:sz="0" w:space="0" w:color="auto"/>
            <w:right w:val="none" w:sz="0" w:space="0" w:color="auto"/>
          </w:divBdr>
        </w:div>
        <w:div w:id="997542136">
          <w:marLeft w:val="0"/>
          <w:marRight w:val="0"/>
          <w:marTop w:val="0"/>
          <w:marBottom w:val="0"/>
          <w:divBdr>
            <w:top w:val="none" w:sz="0" w:space="0" w:color="auto"/>
            <w:left w:val="none" w:sz="0" w:space="0" w:color="auto"/>
            <w:bottom w:val="none" w:sz="0" w:space="0" w:color="auto"/>
            <w:right w:val="none" w:sz="0" w:space="0" w:color="auto"/>
          </w:divBdr>
        </w:div>
        <w:div w:id="1042095316">
          <w:marLeft w:val="0"/>
          <w:marRight w:val="0"/>
          <w:marTop w:val="0"/>
          <w:marBottom w:val="0"/>
          <w:divBdr>
            <w:top w:val="none" w:sz="0" w:space="0" w:color="auto"/>
            <w:left w:val="none" w:sz="0" w:space="0" w:color="auto"/>
            <w:bottom w:val="none" w:sz="0" w:space="0" w:color="auto"/>
            <w:right w:val="none" w:sz="0" w:space="0" w:color="auto"/>
          </w:divBdr>
        </w:div>
        <w:div w:id="1049497612">
          <w:marLeft w:val="0"/>
          <w:marRight w:val="0"/>
          <w:marTop w:val="0"/>
          <w:marBottom w:val="0"/>
          <w:divBdr>
            <w:top w:val="none" w:sz="0" w:space="0" w:color="auto"/>
            <w:left w:val="none" w:sz="0" w:space="0" w:color="auto"/>
            <w:bottom w:val="none" w:sz="0" w:space="0" w:color="auto"/>
            <w:right w:val="none" w:sz="0" w:space="0" w:color="auto"/>
          </w:divBdr>
        </w:div>
        <w:div w:id="1079138855">
          <w:marLeft w:val="0"/>
          <w:marRight w:val="0"/>
          <w:marTop w:val="0"/>
          <w:marBottom w:val="0"/>
          <w:divBdr>
            <w:top w:val="none" w:sz="0" w:space="0" w:color="auto"/>
            <w:left w:val="none" w:sz="0" w:space="0" w:color="auto"/>
            <w:bottom w:val="none" w:sz="0" w:space="0" w:color="auto"/>
            <w:right w:val="none" w:sz="0" w:space="0" w:color="auto"/>
          </w:divBdr>
        </w:div>
        <w:div w:id="1089035775">
          <w:marLeft w:val="0"/>
          <w:marRight w:val="0"/>
          <w:marTop w:val="0"/>
          <w:marBottom w:val="0"/>
          <w:divBdr>
            <w:top w:val="none" w:sz="0" w:space="0" w:color="auto"/>
            <w:left w:val="none" w:sz="0" w:space="0" w:color="auto"/>
            <w:bottom w:val="none" w:sz="0" w:space="0" w:color="auto"/>
            <w:right w:val="none" w:sz="0" w:space="0" w:color="auto"/>
          </w:divBdr>
        </w:div>
        <w:div w:id="1114788033">
          <w:marLeft w:val="0"/>
          <w:marRight w:val="0"/>
          <w:marTop w:val="0"/>
          <w:marBottom w:val="0"/>
          <w:divBdr>
            <w:top w:val="none" w:sz="0" w:space="0" w:color="auto"/>
            <w:left w:val="none" w:sz="0" w:space="0" w:color="auto"/>
            <w:bottom w:val="none" w:sz="0" w:space="0" w:color="auto"/>
            <w:right w:val="none" w:sz="0" w:space="0" w:color="auto"/>
          </w:divBdr>
        </w:div>
        <w:div w:id="1129056919">
          <w:marLeft w:val="0"/>
          <w:marRight w:val="0"/>
          <w:marTop w:val="0"/>
          <w:marBottom w:val="0"/>
          <w:divBdr>
            <w:top w:val="none" w:sz="0" w:space="0" w:color="auto"/>
            <w:left w:val="none" w:sz="0" w:space="0" w:color="auto"/>
            <w:bottom w:val="none" w:sz="0" w:space="0" w:color="auto"/>
            <w:right w:val="none" w:sz="0" w:space="0" w:color="auto"/>
          </w:divBdr>
        </w:div>
        <w:div w:id="1142887509">
          <w:marLeft w:val="0"/>
          <w:marRight w:val="0"/>
          <w:marTop w:val="0"/>
          <w:marBottom w:val="0"/>
          <w:divBdr>
            <w:top w:val="none" w:sz="0" w:space="0" w:color="auto"/>
            <w:left w:val="none" w:sz="0" w:space="0" w:color="auto"/>
            <w:bottom w:val="none" w:sz="0" w:space="0" w:color="auto"/>
            <w:right w:val="none" w:sz="0" w:space="0" w:color="auto"/>
          </w:divBdr>
        </w:div>
        <w:div w:id="1163661203">
          <w:marLeft w:val="0"/>
          <w:marRight w:val="0"/>
          <w:marTop w:val="0"/>
          <w:marBottom w:val="30"/>
          <w:divBdr>
            <w:top w:val="none" w:sz="0" w:space="0" w:color="auto"/>
            <w:left w:val="none" w:sz="0" w:space="0" w:color="auto"/>
            <w:bottom w:val="none" w:sz="0" w:space="0" w:color="auto"/>
            <w:right w:val="none" w:sz="0" w:space="0" w:color="auto"/>
          </w:divBdr>
          <w:divsChild>
            <w:div w:id="2093967716">
              <w:marLeft w:val="0"/>
              <w:marRight w:val="0"/>
              <w:marTop w:val="0"/>
              <w:marBottom w:val="0"/>
              <w:divBdr>
                <w:top w:val="none" w:sz="0" w:space="0" w:color="auto"/>
                <w:left w:val="none" w:sz="0" w:space="0" w:color="auto"/>
                <w:bottom w:val="none" w:sz="0" w:space="0" w:color="auto"/>
                <w:right w:val="none" w:sz="0" w:space="0" w:color="auto"/>
              </w:divBdr>
            </w:div>
          </w:divsChild>
        </w:div>
        <w:div w:id="1208958058">
          <w:marLeft w:val="0"/>
          <w:marRight w:val="0"/>
          <w:marTop w:val="0"/>
          <w:marBottom w:val="0"/>
          <w:divBdr>
            <w:top w:val="none" w:sz="0" w:space="0" w:color="auto"/>
            <w:left w:val="none" w:sz="0" w:space="0" w:color="auto"/>
            <w:bottom w:val="none" w:sz="0" w:space="0" w:color="auto"/>
            <w:right w:val="none" w:sz="0" w:space="0" w:color="auto"/>
          </w:divBdr>
        </w:div>
        <w:div w:id="1236549083">
          <w:marLeft w:val="0"/>
          <w:marRight w:val="0"/>
          <w:marTop w:val="0"/>
          <w:marBottom w:val="0"/>
          <w:divBdr>
            <w:top w:val="none" w:sz="0" w:space="0" w:color="auto"/>
            <w:left w:val="none" w:sz="0" w:space="0" w:color="auto"/>
            <w:bottom w:val="none" w:sz="0" w:space="0" w:color="auto"/>
            <w:right w:val="none" w:sz="0" w:space="0" w:color="auto"/>
          </w:divBdr>
        </w:div>
        <w:div w:id="1246963325">
          <w:marLeft w:val="0"/>
          <w:marRight w:val="0"/>
          <w:marTop w:val="0"/>
          <w:marBottom w:val="0"/>
          <w:divBdr>
            <w:top w:val="none" w:sz="0" w:space="0" w:color="auto"/>
            <w:left w:val="none" w:sz="0" w:space="0" w:color="auto"/>
            <w:bottom w:val="none" w:sz="0" w:space="0" w:color="auto"/>
            <w:right w:val="none" w:sz="0" w:space="0" w:color="auto"/>
          </w:divBdr>
        </w:div>
        <w:div w:id="1255936282">
          <w:marLeft w:val="0"/>
          <w:marRight w:val="0"/>
          <w:marTop w:val="0"/>
          <w:marBottom w:val="0"/>
          <w:divBdr>
            <w:top w:val="none" w:sz="0" w:space="0" w:color="auto"/>
            <w:left w:val="none" w:sz="0" w:space="0" w:color="auto"/>
            <w:bottom w:val="none" w:sz="0" w:space="0" w:color="auto"/>
            <w:right w:val="none" w:sz="0" w:space="0" w:color="auto"/>
          </w:divBdr>
        </w:div>
        <w:div w:id="1277758637">
          <w:marLeft w:val="0"/>
          <w:marRight w:val="0"/>
          <w:marTop w:val="0"/>
          <w:marBottom w:val="0"/>
          <w:divBdr>
            <w:top w:val="none" w:sz="0" w:space="0" w:color="auto"/>
            <w:left w:val="none" w:sz="0" w:space="0" w:color="auto"/>
            <w:bottom w:val="none" w:sz="0" w:space="0" w:color="auto"/>
            <w:right w:val="none" w:sz="0" w:space="0" w:color="auto"/>
          </w:divBdr>
        </w:div>
        <w:div w:id="1277833485">
          <w:marLeft w:val="0"/>
          <w:marRight w:val="0"/>
          <w:marTop w:val="0"/>
          <w:marBottom w:val="0"/>
          <w:divBdr>
            <w:top w:val="none" w:sz="0" w:space="0" w:color="auto"/>
            <w:left w:val="none" w:sz="0" w:space="0" w:color="auto"/>
            <w:bottom w:val="none" w:sz="0" w:space="0" w:color="auto"/>
            <w:right w:val="none" w:sz="0" w:space="0" w:color="auto"/>
          </w:divBdr>
        </w:div>
        <w:div w:id="1283616505">
          <w:marLeft w:val="0"/>
          <w:marRight w:val="0"/>
          <w:marTop w:val="0"/>
          <w:marBottom w:val="0"/>
          <w:divBdr>
            <w:top w:val="none" w:sz="0" w:space="0" w:color="auto"/>
            <w:left w:val="none" w:sz="0" w:space="0" w:color="auto"/>
            <w:bottom w:val="none" w:sz="0" w:space="0" w:color="auto"/>
            <w:right w:val="none" w:sz="0" w:space="0" w:color="auto"/>
          </w:divBdr>
        </w:div>
        <w:div w:id="1290360002">
          <w:marLeft w:val="0"/>
          <w:marRight w:val="0"/>
          <w:marTop w:val="0"/>
          <w:marBottom w:val="0"/>
          <w:divBdr>
            <w:top w:val="none" w:sz="0" w:space="0" w:color="auto"/>
            <w:left w:val="none" w:sz="0" w:space="0" w:color="auto"/>
            <w:bottom w:val="none" w:sz="0" w:space="0" w:color="auto"/>
            <w:right w:val="none" w:sz="0" w:space="0" w:color="auto"/>
          </w:divBdr>
        </w:div>
        <w:div w:id="1292663266">
          <w:marLeft w:val="0"/>
          <w:marRight w:val="0"/>
          <w:marTop w:val="0"/>
          <w:marBottom w:val="0"/>
          <w:divBdr>
            <w:top w:val="none" w:sz="0" w:space="0" w:color="auto"/>
            <w:left w:val="none" w:sz="0" w:space="0" w:color="auto"/>
            <w:bottom w:val="none" w:sz="0" w:space="0" w:color="auto"/>
            <w:right w:val="none" w:sz="0" w:space="0" w:color="auto"/>
          </w:divBdr>
        </w:div>
        <w:div w:id="1386415275">
          <w:marLeft w:val="0"/>
          <w:marRight w:val="0"/>
          <w:marTop w:val="0"/>
          <w:marBottom w:val="0"/>
          <w:divBdr>
            <w:top w:val="none" w:sz="0" w:space="0" w:color="auto"/>
            <w:left w:val="none" w:sz="0" w:space="0" w:color="auto"/>
            <w:bottom w:val="none" w:sz="0" w:space="0" w:color="auto"/>
            <w:right w:val="none" w:sz="0" w:space="0" w:color="auto"/>
          </w:divBdr>
        </w:div>
        <w:div w:id="1394045766">
          <w:marLeft w:val="0"/>
          <w:marRight w:val="0"/>
          <w:marTop w:val="0"/>
          <w:marBottom w:val="30"/>
          <w:divBdr>
            <w:top w:val="none" w:sz="0" w:space="0" w:color="auto"/>
            <w:left w:val="none" w:sz="0" w:space="0" w:color="auto"/>
            <w:bottom w:val="none" w:sz="0" w:space="0" w:color="auto"/>
            <w:right w:val="none" w:sz="0" w:space="0" w:color="auto"/>
          </w:divBdr>
          <w:divsChild>
            <w:div w:id="423261548">
              <w:marLeft w:val="0"/>
              <w:marRight w:val="0"/>
              <w:marTop w:val="0"/>
              <w:marBottom w:val="0"/>
              <w:divBdr>
                <w:top w:val="none" w:sz="0" w:space="0" w:color="auto"/>
                <w:left w:val="none" w:sz="0" w:space="0" w:color="auto"/>
                <w:bottom w:val="none" w:sz="0" w:space="0" w:color="auto"/>
                <w:right w:val="none" w:sz="0" w:space="0" w:color="auto"/>
              </w:divBdr>
            </w:div>
          </w:divsChild>
        </w:div>
        <w:div w:id="1403022295">
          <w:marLeft w:val="0"/>
          <w:marRight w:val="0"/>
          <w:marTop w:val="0"/>
          <w:marBottom w:val="0"/>
          <w:divBdr>
            <w:top w:val="none" w:sz="0" w:space="0" w:color="auto"/>
            <w:left w:val="none" w:sz="0" w:space="0" w:color="auto"/>
            <w:bottom w:val="none" w:sz="0" w:space="0" w:color="auto"/>
            <w:right w:val="none" w:sz="0" w:space="0" w:color="auto"/>
          </w:divBdr>
        </w:div>
        <w:div w:id="1413770808">
          <w:marLeft w:val="0"/>
          <w:marRight w:val="0"/>
          <w:marTop w:val="0"/>
          <w:marBottom w:val="0"/>
          <w:divBdr>
            <w:top w:val="none" w:sz="0" w:space="0" w:color="auto"/>
            <w:left w:val="none" w:sz="0" w:space="0" w:color="auto"/>
            <w:bottom w:val="none" w:sz="0" w:space="0" w:color="auto"/>
            <w:right w:val="none" w:sz="0" w:space="0" w:color="auto"/>
          </w:divBdr>
        </w:div>
        <w:div w:id="1428040845">
          <w:marLeft w:val="0"/>
          <w:marRight w:val="0"/>
          <w:marTop w:val="0"/>
          <w:marBottom w:val="0"/>
          <w:divBdr>
            <w:top w:val="none" w:sz="0" w:space="0" w:color="auto"/>
            <w:left w:val="none" w:sz="0" w:space="0" w:color="auto"/>
            <w:bottom w:val="none" w:sz="0" w:space="0" w:color="auto"/>
            <w:right w:val="none" w:sz="0" w:space="0" w:color="auto"/>
          </w:divBdr>
        </w:div>
        <w:div w:id="1466315784">
          <w:marLeft w:val="0"/>
          <w:marRight w:val="0"/>
          <w:marTop w:val="0"/>
          <w:marBottom w:val="0"/>
          <w:divBdr>
            <w:top w:val="none" w:sz="0" w:space="0" w:color="auto"/>
            <w:left w:val="none" w:sz="0" w:space="0" w:color="auto"/>
            <w:bottom w:val="none" w:sz="0" w:space="0" w:color="auto"/>
            <w:right w:val="none" w:sz="0" w:space="0" w:color="auto"/>
          </w:divBdr>
        </w:div>
        <w:div w:id="1490176502">
          <w:marLeft w:val="0"/>
          <w:marRight w:val="0"/>
          <w:marTop w:val="0"/>
          <w:marBottom w:val="0"/>
          <w:divBdr>
            <w:top w:val="none" w:sz="0" w:space="0" w:color="auto"/>
            <w:left w:val="none" w:sz="0" w:space="0" w:color="auto"/>
            <w:bottom w:val="none" w:sz="0" w:space="0" w:color="auto"/>
            <w:right w:val="none" w:sz="0" w:space="0" w:color="auto"/>
          </w:divBdr>
        </w:div>
        <w:div w:id="1492401892">
          <w:marLeft w:val="0"/>
          <w:marRight w:val="0"/>
          <w:marTop w:val="0"/>
          <w:marBottom w:val="0"/>
          <w:divBdr>
            <w:top w:val="none" w:sz="0" w:space="0" w:color="auto"/>
            <w:left w:val="none" w:sz="0" w:space="0" w:color="auto"/>
            <w:bottom w:val="none" w:sz="0" w:space="0" w:color="auto"/>
            <w:right w:val="none" w:sz="0" w:space="0" w:color="auto"/>
          </w:divBdr>
        </w:div>
        <w:div w:id="1509826555">
          <w:marLeft w:val="0"/>
          <w:marRight w:val="0"/>
          <w:marTop w:val="0"/>
          <w:marBottom w:val="0"/>
          <w:divBdr>
            <w:top w:val="none" w:sz="0" w:space="0" w:color="auto"/>
            <w:left w:val="none" w:sz="0" w:space="0" w:color="auto"/>
            <w:bottom w:val="none" w:sz="0" w:space="0" w:color="auto"/>
            <w:right w:val="none" w:sz="0" w:space="0" w:color="auto"/>
          </w:divBdr>
        </w:div>
        <w:div w:id="1523593571">
          <w:marLeft w:val="0"/>
          <w:marRight w:val="0"/>
          <w:marTop w:val="0"/>
          <w:marBottom w:val="0"/>
          <w:divBdr>
            <w:top w:val="none" w:sz="0" w:space="0" w:color="auto"/>
            <w:left w:val="none" w:sz="0" w:space="0" w:color="auto"/>
            <w:bottom w:val="none" w:sz="0" w:space="0" w:color="auto"/>
            <w:right w:val="none" w:sz="0" w:space="0" w:color="auto"/>
          </w:divBdr>
        </w:div>
        <w:div w:id="1536234893">
          <w:marLeft w:val="0"/>
          <w:marRight w:val="0"/>
          <w:marTop w:val="0"/>
          <w:marBottom w:val="0"/>
          <w:divBdr>
            <w:top w:val="none" w:sz="0" w:space="0" w:color="auto"/>
            <w:left w:val="none" w:sz="0" w:space="0" w:color="auto"/>
            <w:bottom w:val="none" w:sz="0" w:space="0" w:color="auto"/>
            <w:right w:val="none" w:sz="0" w:space="0" w:color="auto"/>
          </w:divBdr>
        </w:div>
        <w:div w:id="1559052674">
          <w:marLeft w:val="0"/>
          <w:marRight w:val="0"/>
          <w:marTop w:val="0"/>
          <w:marBottom w:val="0"/>
          <w:divBdr>
            <w:top w:val="none" w:sz="0" w:space="0" w:color="auto"/>
            <w:left w:val="none" w:sz="0" w:space="0" w:color="auto"/>
            <w:bottom w:val="none" w:sz="0" w:space="0" w:color="auto"/>
            <w:right w:val="none" w:sz="0" w:space="0" w:color="auto"/>
          </w:divBdr>
        </w:div>
        <w:div w:id="1563711648">
          <w:marLeft w:val="0"/>
          <w:marRight w:val="0"/>
          <w:marTop w:val="0"/>
          <w:marBottom w:val="0"/>
          <w:divBdr>
            <w:top w:val="none" w:sz="0" w:space="0" w:color="auto"/>
            <w:left w:val="none" w:sz="0" w:space="0" w:color="auto"/>
            <w:bottom w:val="none" w:sz="0" w:space="0" w:color="auto"/>
            <w:right w:val="none" w:sz="0" w:space="0" w:color="auto"/>
          </w:divBdr>
        </w:div>
        <w:div w:id="1565604654">
          <w:marLeft w:val="0"/>
          <w:marRight w:val="0"/>
          <w:marTop w:val="0"/>
          <w:marBottom w:val="0"/>
          <w:divBdr>
            <w:top w:val="none" w:sz="0" w:space="0" w:color="auto"/>
            <w:left w:val="none" w:sz="0" w:space="0" w:color="auto"/>
            <w:bottom w:val="none" w:sz="0" w:space="0" w:color="auto"/>
            <w:right w:val="none" w:sz="0" w:space="0" w:color="auto"/>
          </w:divBdr>
        </w:div>
        <w:div w:id="1572807236">
          <w:marLeft w:val="0"/>
          <w:marRight w:val="0"/>
          <w:marTop w:val="0"/>
          <w:marBottom w:val="0"/>
          <w:divBdr>
            <w:top w:val="none" w:sz="0" w:space="0" w:color="auto"/>
            <w:left w:val="none" w:sz="0" w:space="0" w:color="auto"/>
            <w:bottom w:val="none" w:sz="0" w:space="0" w:color="auto"/>
            <w:right w:val="none" w:sz="0" w:space="0" w:color="auto"/>
          </w:divBdr>
        </w:div>
        <w:div w:id="1584338615">
          <w:marLeft w:val="0"/>
          <w:marRight w:val="0"/>
          <w:marTop w:val="0"/>
          <w:marBottom w:val="30"/>
          <w:divBdr>
            <w:top w:val="none" w:sz="0" w:space="0" w:color="auto"/>
            <w:left w:val="none" w:sz="0" w:space="0" w:color="auto"/>
            <w:bottom w:val="none" w:sz="0" w:space="0" w:color="auto"/>
            <w:right w:val="none" w:sz="0" w:space="0" w:color="auto"/>
          </w:divBdr>
          <w:divsChild>
            <w:div w:id="1094210705">
              <w:marLeft w:val="0"/>
              <w:marRight w:val="0"/>
              <w:marTop w:val="0"/>
              <w:marBottom w:val="0"/>
              <w:divBdr>
                <w:top w:val="none" w:sz="0" w:space="0" w:color="auto"/>
                <w:left w:val="none" w:sz="0" w:space="0" w:color="auto"/>
                <w:bottom w:val="none" w:sz="0" w:space="0" w:color="auto"/>
                <w:right w:val="none" w:sz="0" w:space="0" w:color="auto"/>
              </w:divBdr>
            </w:div>
          </w:divsChild>
        </w:div>
        <w:div w:id="1588080203">
          <w:marLeft w:val="0"/>
          <w:marRight w:val="0"/>
          <w:marTop w:val="0"/>
          <w:marBottom w:val="0"/>
          <w:divBdr>
            <w:top w:val="none" w:sz="0" w:space="0" w:color="auto"/>
            <w:left w:val="none" w:sz="0" w:space="0" w:color="auto"/>
            <w:bottom w:val="none" w:sz="0" w:space="0" w:color="auto"/>
            <w:right w:val="none" w:sz="0" w:space="0" w:color="auto"/>
          </w:divBdr>
        </w:div>
        <w:div w:id="1594632899">
          <w:marLeft w:val="0"/>
          <w:marRight w:val="0"/>
          <w:marTop w:val="0"/>
          <w:marBottom w:val="0"/>
          <w:divBdr>
            <w:top w:val="none" w:sz="0" w:space="0" w:color="auto"/>
            <w:left w:val="none" w:sz="0" w:space="0" w:color="auto"/>
            <w:bottom w:val="none" w:sz="0" w:space="0" w:color="auto"/>
            <w:right w:val="none" w:sz="0" w:space="0" w:color="auto"/>
          </w:divBdr>
        </w:div>
        <w:div w:id="1595820372">
          <w:marLeft w:val="0"/>
          <w:marRight w:val="0"/>
          <w:marTop w:val="0"/>
          <w:marBottom w:val="0"/>
          <w:divBdr>
            <w:top w:val="none" w:sz="0" w:space="0" w:color="auto"/>
            <w:left w:val="none" w:sz="0" w:space="0" w:color="auto"/>
            <w:bottom w:val="none" w:sz="0" w:space="0" w:color="auto"/>
            <w:right w:val="none" w:sz="0" w:space="0" w:color="auto"/>
          </w:divBdr>
        </w:div>
        <w:div w:id="1598713920">
          <w:marLeft w:val="0"/>
          <w:marRight w:val="0"/>
          <w:marTop w:val="0"/>
          <w:marBottom w:val="0"/>
          <w:divBdr>
            <w:top w:val="none" w:sz="0" w:space="0" w:color="auto"/>
            <w:left w:val="none" w:sz="0" w:space="0" w:color="auto"/>
            <w:bottom w:val="none" w:sz="0" w:space="0" w:color="auto"/>
            <w:right w:val="none" w:sz="0" w:space="0" w:color="auto"/>
          </w:divBdr>
        </w:div>
        <w:div w:id="1633751360">
          <w:marLeft w:val="0"/>
          <w:marRight w:val="0"/>
          <w:marTop w:val="0"/>
          <w:marBottom w:val="0"/>
          <w:divBdr>
            <w:top w:val="none" w:sz="0" w:space="0" w:color="auto"/>
            <w:left w:val="none" w:sz="0" w:space="0" w:color="auto"/>
            <w:bottom w:val="none" w:sz="0" w:space="0" w:color="auto"/>
            <w:right w:val="none" w:sz="0" w:space="0" w:color="auto"/>
          </w:divBdr>
        </w:div>
        <w:div w:id="1638802137">
          <w:marLeft w:val="0"/>
          <w:marRight w:val="0"/>
          <w:marTop w:val="0"/>
          <w:marBottom w:val="0"/>
          <w:divBdr>
            <w:top w:val="none" w:sz="0" w:space="0" w:color="auto"/>
            <w:left w:val="none" w:sz="0" w:space="0" w:color="auto"/>
            <w:bottom w:val="none" w:sz="0" w:space="0" w:color="auto"/>
            <w:right w:val="none" w:sz="0" w:space="0" w:color="auto"/>
          </w:divBdr>
        </w:div>
        <w:div w:id="1645232947">
          <w:marLeft w:val="0"/>
          <w:marRight w:val="0"/>
          <w:marTop w:val="0"/>
          <w:marBottom w:val="0"/>
          <w:divBdr>
            <w:top w:val="none" w:sz="0" w:space="0" w:color="auto"/>
            <w:left w:val="none" w:sz="0" w:space="0" w:color="auto"/>
            <w:bottom w:val="none" w:sz="0" w:space="0" w:color="auto"/>
            <w:right w:val="none" w:sz="0" w:space="0" w:color="auto"/>
          </w:divBdr>
        </w:div>
        <w:div w:id="1673559251">
          <w:marLeft w:val="0"/>
          <w:marRight w:val="0"/>
          <w:marTop w:val="0"/>
          <w:marBottom w:val="0"/>
          <w:divBdr>
            <w:top w:val="none" w:sz="0" w:space="0" w:color="auto"/>
            <w:left w:val="none" w:sz="0" w:space="0" w:color="auto"/>
            <w:bottom w:val="none" w:sz="0" w:space="0" w:color="auto"/>
            <w:right w:val="none" w:sz="0" w:space="0" w:color="auto"/>
          </w:divBdr>
        </w:div>
        <w:div w:id="1676807899">
          <w:marLeft w:val="0"/>
          <w:marRight w:val="0"/>
          <w:marTop w:val="0"/>
          <w:marBottom w:val="0"/>
          <w:divBdr>
            <w:top w:val="none" w:sz="0" w:space="0" w:color="auto"/>
            <w:left w:val="none" w:sz="0" w:space="0" w:color="auto"/>
            <w:bottom w:val="none" w:sz="0" w:space="0" w:color="auto"/>
            <w:right w:val="none" w:sz="0" w:space="0" w:color="auto"/>
          </w:divBdr>
        </w:div>
        <w:div w:id="1677414898">
          <w:marLeft w:val="0"/>
          <w:marRight w:val="0"/>
          <w:marTop w:val="0"/>
          <w:marBottom w:val="0"/>
          <w:divBdr>
            <w:top w:val="none" w:sz="0" w:space="0" w:color="auto"/>
            <w:left w:val="none" w:sz="0" w:space="0" w:color="auto"/>
            <w:bottom w:val="none" w:sz="0" w:space="0" w:color="auto"/>
            <w:right w:val="none" w:sz="0" w:space="0" w:color="auto"/>
          </w:divBdr>
        </w:div>
        <w:div w:id="1683438202">
          <w:marLeft w:val="0"/>
          <w:marRight w:val="0"/>
          <w:marTop w:val="0"/>
          <w:marBottom w:val="0"/>
          <w:divBdr>
            <w:top w:val="none" w:sz="0" w:space="0" w:color="auto"/>
            <w:left w:val="none" w:sz="0" w:space="0" w:color="auto"/>
            <w:bottom w:val="none" w:sz="0" w:space="0" w:color="auto"/>
            <w:right w:val="none" w:sz="0" w:space="0" w:color="auto"/>
          </w:divBdr>
        </w:div>
        <w:div w:id="1695381689">
          <w:marLeft w:val="0"/>
          <w:marRight w:val="0"/>
          <w:marTop w:val="0"/>
          <w:marBottom w:val="0"/>
          <w:divBdr>
            <w:top w:val="none" w:sz="0" w:space="0" w:color="auto"/>
            <w:left w:val="none" w:sz="0" w:space="0" w:color="auto"/>
            <w:bottom w:val="none" w:sz="0" w:space="0" w:color="auto"/>
            <w:right w:val="none" w:sz="0" w:space="0" w:color="auto"/>
          </w:divBdr>
        </w:div>
        <w:div w:id="1698385338">
          <w:marLeft w:val="0"/>
          <w:marRight w:val="0"/>
          <w:marTop w:val="0"/>
          <w:marBottom w:val="0"/>
          <w:divBdr>
            <w:top w:val="none" w:sz="0" w:space="0" w:color="auto"/>
            <w:left w:val="none" w:sz="0" w:space="0" w:color="auto"/>
            <w:bottom w:val="none" w:sz="0" w:space="0" w:color="auto"/>
            <w:right w:val="none" w:sz="0" w:space="0" w:color="auto"/>
          </w:divBdr>
        </w:div>
        <w:div w:id="1718354512">
          <w:marLeft w:val="0"/>
          <w:marRight w:val="0"/>
          <w:marTop w:val="0"/>
          <w:marBottom w:val="0"/>
          <w:divBdr>
            <w:top w:val="none" w:sz="0" w:space="0" w:color="auto"/>
            <w:left w:val="none" w:sz="0" w:space="0" w:color="auto"/>
            <w:bottom w:val="none" w:sz="0" w:space="0" w:color="auto"/>
            <w:right w:val="none" w:sz="0" w:space="0" w:color="auto"/>
          </w:divBdr>
        </w:div>
        <w:div w:id="1761297628">
          <w:marLeft w:val="0"/>
          <w:marRight w:val="0"/>
          <w:marTop w:val="0"/>
          <w:marBottom w:val="0"/>
          <w:divBdr>
            <w:top w:val="none" w:sz="0" w:space="0" w:color="auto"/>
            <w:left w:val="none" w:sz="0" w:space="0" w:color="auto"/>
            <w:bottom w:val="none" w:sz="0" w:space="0" w:color="auto"/>
            <w:right w:val="none" w:sz="0" w:space="0" w:color="auto"/>
          </w:divBdr>
        </w:div>
        <w:div w:id="1764491597">
          <w:marLeft w:val="0"/>
          <w:marRight w:val="0"/>
          <w:marTop w:val="0"/>
          <w:marBottom w:val="0"/>
          <w:divBdr>
            <w:top w:val="none" w:sz="0" w:space="0" w:color="auto"/>
            <w:left w:val="none" w:sz="0" w:space="0" w:color="auto"/>
            <w:bottom w:val="none" w:sz="0" w:space="0" w:color="auto"/>
            <w:right w:val="none" w:sz="0" w:space="0" w:color="auto"/>
          </w:divBdr>
        </w:div>
        <w:div w:id="1772706133">
          <w:marLeft w:val="0"/>
          <w:marRight w:val="0"/>
          <w:marTop w:val="0"/>
          <w:marBottom w:val="0"/>
          <w:divBdr>
            <w:top w:val="none" w:sz="0" w:space="0" w:color="auto"/>
            <w:left w:val="none" w:sz="0" w:space="0" w:color="auto"/>
            <w:bottom w:val="none" w:sz="0" w:space="0" w:color="auto"/>
            <w:right w:val="none" w:sz="0" w:space="0" w:color="auto"/>
          </w:divBdr>
        </w:div>
        <w:div w:id="1788308627">
          <w:marLeft w:val="0"/>
          <w:marRight w:val="0"/>
          <w:marTop w:val="0"/>
          <w:marBottom w:val="0"/>
          <w:divBdr>
            <w:top w:val="none" w:sz="0" w:space="0" w:color="auto"/>
            <w:left w:val="none" w:sz="0" w:space="0" w:color="auto"/>
            <w:bottom w:val="none" w:sz="0" w:space="0" w:color="auto"/>
            <w:right w:val="none" w:sz="0" w:space="0" w:color="auto"/>
          </w:divBdr>
        </w:div>
        <w:div w:id="1819684842">
          <w:marLeft w:val="0"/>
          <w:marRight w:val="0"/>
          <w:marTop w:val="0"/>
          <w:marBottom w:val="0"/>
          <w:divBdr>
            <w:top w:val="none" w:sz="0" w:space="0" w:color="auto"/>
            <w:left w:val="none" w:sz="0" w:space="0" w:color="auto"/>
            <w:bottom w:val="none" w:sz="0" w:space="0" w:color="auto"/>
            <w:right w:val="none" w:sz="0" w:space="0" w:color="auto"/>
          </w:divBdr>
        </w:div>
        <w:div w:id="1831359883">
          <w:marLeft w:val="0"/>
          <w:marRight w:val="0"/>
          <w:marTop w:val="0"/>
          <w:marBottom w:val="0"/>
          <w:divBdr>
            <w:top w:val="none" w:sz="0" w:space="0" w:color="auto"/>
            <w:left w:val="none" w:sz="0" w:space="0" w:color="auto"/>
            <w:bottom w:val="none" w:sz="0" w:space="0" w:color="auto"/>
            <w:right w:val="none" w:sz="0" w:space="0" w:color="auto"/>
          </w:divBdr>
        </w:div>
        <w:div w:id="1840581398">
          <w:marLeft w:val="0"/>
          <w:marRight w:val="0"/>
          <w:marTop w:val="0"/>
          <w:marBottom w:val="30"/>
          <w:divBdr>
            <w:top w:val="none" w:sz="0" w:space="0" w:color="auto"/>
            <w:left w:val="none" w:sz="0" w:space="0" w:color="auto"/>
            <w:bottom w:val="none" w:sz="0" w:space="0" w:color="auto"/>
            <w:right w:val="none" w:sz="0" w:space="0" w:color="auto"/>
          </w:divBdr>
          <w:divsChild>
            <w:div w:id="2141611655">
              <w:marLeft w:val="0"/>
              <w:marRight w:val="0"/>
              <w:marTop w:val="0"/>
              <w:marBottom w:val="0"/>
              <w:divBdr>
                <w:top w:val="none" w:sz="0" w:space="0" w:color="auto"/>
                <w:left w:val="none" w:sz="0" w:space="0" w:color="auto"/>
                <w:bottom w:val="none" w:sz="0" w:space="0" w:color="auto"/>
                <w:right w:val="none" w:sz="0" w:space="0" w:color="auto"/>
              </w:divBdr>
            </w:div>
          </w:divsChild>
        </w:div>
        <w:div w:id="1842507724">
          <w:marLeft w:val="0"/>
          <w:marRight w:val="0"/>
          <w:marTop w:val="0"/>
          <w:marBottom w:val="0"/>
          <w:divBdr>
            <w:top w:val="none" w:sz="0" w:space="0" w:color="auto"/>
            <w:left w:val="none" w:sz="0" w:space="0" w:color="auto"/>
            <w:bottom w:val="none" w:sz="0" w:space="0" w:color="auto"/>
            <w:right w:val="none" w:sz="0" w:space="0" w:color="auto"/>
          </w:divBdr>
        </w:div>
        <w:div w:id="1874153787">
          <w:marLeft w:val="0"/>
          <w:marRight w:val="0"/>
          <w:marTop w:val="0"/>
          <w:marBottom w:val="0"/>
          <w:divBdr>
            <w:top w:val="none" w:sz="0" w:space="0" w:color="auto"/>
            <w:left w:val="none" w:sz="0" w:space="0" w:color="auto"/>
            <w:bottom w:val="none" w:sz="0" w:space="0" w:color="auto"/>
            <w:right w:val="none" w:sz="0" w:space="0" w:color="auto"/>
          </w:divBdr>
        </w:div>
        <w:div w:id="1930043912">
          <w:marLeft w:val="0"/>
          <w:marRight w:val="0"/>
          <w:marTop w:val="0"/>
          <w:marBottom w:val="0"/>
          <w:divBdr>
            <w:top w:val="none" w:sz="0" w:space="0" w:color="auto"/>
            <w:left w:val="none" w:sz="0" w:space="0" w:color="auto"/>
            <w:bottom w:val="none" w:sz="0" w:space="0" w:color="auto"/>
            <w:right w:val="none" w:sz="0" w:space="0" w:color="auto"/>
          </w:divBdr>
        </w:div>
        <w:div w:id="1930119377">
          <w:marLeft w:val="0"/>
          <w:marRight w:val="0"/>
          <w:marTop w:val="0"/>
          <w:marBottom w:val="0"/>
          <w:divBdr>
            <w:top w:val="none" w:sz="0" w:space="0" w:color="auto"/>
            <w:left w:val="none" w:sz="0" w:space="0" w:color="auto"/>
            <w:bottom w:val="none" w:sz="0" w:space="0" w:color="auto"/>
            <w:right w:val="none" w:sz="0" w:space="0" w:color="auto"/>
          </w:divBdr>
        </w:div>
        <w:div w:id="1950964268">
          <w:marLeft w:val="0"/>
          <w:marRight w:val="0"/>
          <w:marTop w:val="0"/>
          <w:marBottom w:val="0"/>
          <w:divBdr>
            <w:top w:val="none" w:sz="0" w:space="0" w:color="auto"/>
            <w:left w:val="none" w:sz="0" w:space="0" w:color="auto"/>
            <w:bottom w:val="none" w:sz="0" w:space="0" w:color="auto"/>
            <w:right w:val="none" w:sz="0" w:space="0" w:color="auto"/>
          </w:divBdr>
        </w:div>
        <w:div w:id="1982806286">
          <w:marLeft w:val="0"/>
          <w:marRight w:val="0"/>
          <w:marTop w:val="0"/>
          <w:marBottom w:val="0"/>
          <w:divBdr>
            <w:top w:val="none" w:sz="0" w:space="0" w:color="auto"/>
            <w:left w:val="none" w:sz="0" w:space="0" w:color="auto"/>
            <w:bottom w:val="none" w:sz="0" w:space="0" w:color="auto"/>
            <w:right w:val="none" w:sz="0" w:space="0" w:color="auto"/>
          </w:divBdr>
        </w:div>
        <w:div w:id="1982886889">
          <w:marLeft w:val="0"/>
          <w:marRight w:val="0"/>
          <w:marTop w:val="0"/>
          <w:marBottom w:val="0"/>
          <w:divBdr>
            <w:top w:val="none" w:sz="0" w:space="0" w:color="auto"/>
            <w:left w:val="none" w:sz="0" w:space="0" w:color="auto"/>
            <w:bottom w:val="none" w:sz="0" w:space="0" w:color="auto"/>
            <w:right w:val="none" w:sz="0" w:space="0" w:color="auto"/>
          </w:divBdr>
        </w:div>
        <w:div w:id="1991402959">
          <w:marLeft w:val="0"/>
          <w:marRight w:val="0"/>
          <w:marTop w:val="0"/>
          <w:marBottom w:val="0"/>
          <w:divBdr>
            <w:top w:val="none" w:sz="0" w:space="0" w:color="auto"/>
            <w:left w:val="none" w:sz="0" w:space="0" w:color="auto"/>
            <w:bottom w:val="none" w:sz="0" w:space="0" w:color="auto"/>
            <w:right w:val="none" w:sz="0" w:space="0" w:color="auto"/>
          </w:divBdr>
        </w:div>
        <w:div w:id="2016953098">
          <w:marLeft w:val="0"/>
          <w:marRight w:val="0"/>
          <w:marTop w:val="0"/>
          <w:marBottom w:val="0"/>
          <w:divBdr>
            <w:top w:val="none" w:sz="0" w:space="0" w:color="auto"/>
            <w:left w:val="none" w:sz="0" w:space="0" w:color="auto"/>
            <w:bottom w:val="none" w:sz="0" w:space="0" w:color="auto"/>
            <w:right w:val="none" w:sz="0" w:space="0" w:color="auto"/>
          </w:divBdr>
        </w:div>
        <w:div w:id="2019232423">
          <w:marLeft w:val="0"/>
          <w:marRight w:val="0"/>
          <w:marTop w:val="0"/>
          <w:marBottom w:val="0"/>
          <w:divBdr>
            <w:top w:val="none" w:sz="0" w:space="0" w:color="auto"/>
            <w:left w:val="none" w:sz="0" w:space="0" w:color="auto"/>
            <w:bottom w:val="none" w:sz="0" w:space="0" w:color="auto"/>
            <w:right w:val="none" w:sz="0" w:space="0" w:color="auto"/>
          </w:divBdr>
        </w:div>
        <w:div w:id="2025356008">
          <w:marLeft w:val="0"/>
          <w:marRight w:val="0"/>
          <w:marTop w:val="0"/>
          <w:marBottom w:val="0"/>
          <w:divBdr>
            <w:top w:val="none" w:sz="0" w:space="0" w:color="auto"/>
            <w:left w:val="none" w:sz="0" w:space="0" w:color="auto"/>
            <w:bottom w:val="none" w:sz="0" w:space="0" w:color="auto"/>
            <w:right w:val="none" w:sz="0" w:space="0" w:color="auto"/>
          </w:divBdr>
        </w:div>
        <w:div w:id="2028751769">
          <w:marLeft w:val="0"/>
          <w:marRight w:val="0"/>
          <w:marTop w:val="0"/>
          <w:marBottom w:val="30"/>
          <w:divBdr>
            <w:top w:val="none" w:sz="0" w:space="0" w:color="auto"/>
            <w:left w:val="none" w:sz="0" w:space="0" w:color="auto"/>
            <w:bottom w:val="none" w:sz="0" w:space="0" w:color="auto"/>
            <w:right w:val="none" w:sz="0" w:space="0" w:color="auto"/>
          </w:divBdr>
          <w:divsChild>
            <w:div w:id="442116432">
              <w:marLeft w:val="0"/>
              <w:marRight w:val="0"/>
              <w:marTop w:val="0"/>
              <w:marBottom w:val="0"/>
              <w:divBdr>
                <w:top w:val="none" w:sz="0" w:space="0" w:color="auto"/>
                <w:left w:val="none" w:sz="0" w:space="0" w:color="auto"/>
                <w:bottom w:val="none" w:sz="0" w:space="0" w:color="auto"/>
                <w:right w:val="none" w:sz="0" w:space="0" w:color="auto"/>
              </w:divBdr>
            </w:div>
          </w:divsChild>
        </w:div>
        <w:div w:id="2036300943">
          <w:marLeft w:val="0"/>
          <w:marRight w:val="0"/>
          <w:marTop w:val="0"/>
          <w:marBottom w:val="0"/>
          <w:divBdr>
            <w:top w:val="none" w:sz="0" w:space="0" w:color="auto"/>
            <w:left w:val="none" w:sz="0" w:space="0" w:color="auto"/>
            <w:bottom w:val="none" w:sz="0" w:space="0" w:color="auto"/>
            <w:right w:val="none" w:sz="0" w:space="0" w:color="auto"/>
          </w:divBdr>
        </w:div>
        <w:div w:id="2086147062">
          <w:marLeft w:val="0"/>
          <w:marRight w:val="0"/>
          <w:marTop w:val="0"/>
          <w:marBottom w:val="0"/>
          <w:divBdr>
            <w:top w:val="none" w:sz="0" w:space="0" w:color="auto"/>
            <w:left w:val="none" w:sz="0" w:space="0" w:color="auto"/>
            <w:bottom w:val="none" w:sz="0" w:space="0" w:color="auto"/>
            <w:right w:val="none" w:sz="0" w:space="0" w:color="auto"/>
          </w:divBdr>
        </w:div>
        <w:div w:id="2086563311">
          <w:marLeft w:val="0"/>
          <w:marRight w:val="0"/>
          <w:marTop w:val="0"/>
          <w:marBottom w:val="30"/>
          <w:divBdr>
            <w:top w:val="none" w:sz="0" w:space="0" w:color="auto"/>
            <w:left w:val="none" w:sz="0" w:space="0" w:color="auto"/>
            <w:bottom w:val="none" w:sz="0" w:space="0" w:color="auto"/>
            <w:right w:val="none" w:sz="0" w:space="0" w:color="auto"/>
          </w:divBdr>
          <w:divsChild>
            <w:div w:id="347561820">
              <w:marLeft w:val="0"/>
              <w:marRight w:val="0"/>
              <w:marTop w:val="0"/>
              <w:marBottom w:val="0"/>
              <w:divBdr>
                <w:top w:val="none" w:sz="0" w:space="0" w:color="auto"/>
                <w:left w:val="none" w:sz="0" w:space="0" w:color="auto"/>
                <w:bottom w:val="none" w:sz="0" w:space="0" w:color="auto"/>
                <w:right w:val="none" w:sz="0" w:space="0" w:color="auto"/>
              </w:divBdr>
            </w:div>
          </w:divsChild>
        </w:div>
        <w:div w:id="2087995549">
          <w:marLeft w:val="0"/>
          <w:marRight w:val="0"/>
          <w:marTop w:val="0"/>
          <w:marBottom w:val="0"/>
          <w:divBdr>
            <w:top w:val="none" w:sz="0" w:space="0" w:color="auto"/>
            <w:left w:val="none" w:sz="0" w:space="0" w:color="auto"/>
            <w:bottom w:val="none" w:sz="0" w:space="0" w:color="auto"/>
            <w:right w:val="none" w:sz="0" w:space="0" w:color="auto"/>
          </w:divBdr>
        </w:div>
        <w:div w:id="2102875282">
          <w:marLeft w:val="0"/>
          <w:marRight w:val="0"/>
          <w:marTop w:val="0"/>
          <w:marBottom w:val="0"/>
          <w:divBdr>
            <w:top w:val="none" w:sz="0" w:space="0" w:color="auto"/>
            <w:left w:val="none" w:sz="0" w:space="0" w:color="auto"/>
            <w:bottom w:val="none" w:sz="0" w:space="0" w:color="auto"/>
            <w:right w:val="none" w:sz="0" w:space="0" w:color="auto"/>
          </w:divBdr>
        </w:div>
        <w:div w:id="2118134199">
          <w:marLeft w:val="0"/>
          <w:marRight w:val="0"/>
          <w:marTop w:val="0"/>
          <w:marBottom w:val="0"/>
          <w:divBdr>
            <w:top w:val="none" w:sz="0" w:space="0" w:color="auto"/>
            <w:left w:val="none" w:sz="0" w:space="0" w:color="auto"/>
            <w:bottom w:val="none" w:sz="0" w:space="0" w:color="auto"/>
            <w:right w:val="none" w:sz="0" w:space="0" w:color="auto"/>
          </w:divBdr>
        </w:div>
        <w:div w:id="2124381656">
          <w:marLeft w:val="0"/>
          <w:marRight w:val="0"/>
          <w:marTop w:val="0"/>
          <w:marBottom w:val="0"/>
          <w:divBdr>
            <w:top w:val="none" w:sz="0" w:space="0" w:color="auto"/>
            <w:left w:val="none" w:sz="0" w:space="0" w:color="auto"/>
            <w:bottom w:val="none" w:sz="0" w:space="0" w:color="auto"/>
            <w:right w:val="none" w:sz="0" w:space="0" w:color="auto"/>
          </w:divBdr>
        </w:div>
        <w:div w:id="2124687559">
          <w:marLeft w:val="0"/>
          <w:marRight w:val="0"/>
          <w:marTop w:val="0"/>
          <w:marBottom w:val="0"/>
          <w:divBdr>
            <w:top w:val="none" w:sz="0" w:space="0" w:color="auto"/>
            <w:left w:val="none" w:sz="0" w:space="0" w:color="auto"/>
            <w:bottom w:val="none" w:sz="0" w:space="0" w:color="auto"/>
            <w:right w:val="none" w:sz="0" w:space="0" w:color="auto"/>
          </w:divBdr>
        </w:div>
        <w:div w:id="2136677638">
          <w:marLeft w:val="0"/>
          <w:marRight w:val="0"/>
          <w:marTop w:val="0"/>
          <w:marBottom w:val="0"/>
          <w:divBdr>
            <w:top w:val="none" w:sz="0" w:space="0" w:color="auto"/>
            <w:left w:val="none" w:sz="0" w:space="0" w:color="auto"/>
            <w:bottom w:val="none" w:sz="0" w:space="0" w:color="auto"/>
            <w:right w:val="none" w:sz="0" w:space="0" w:color="auto"/>
          </w:divBdr>
        </w:div>
        <w:div w:id="21386429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WReviewfees@doee.dc.gov" TargetMode="External"/><Relationship Id="rId4" Type="http://schemas.microsoft.com/office/2007/relationships/stylesWithEffects" Target="stylesWithEffects.xml"/><Relationship Id="rId9" Type="http://schemas.openxmlformats.org/officeDocument/2006/relationships/hyperlink" Target="https://doee.dc.gov/service/public-notices-hea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4EC5-0409-4757-AB92-4E8001F2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10998</CharactersWithSpaces>
  <SharedDoc>false</SharedDoc>
  <HLinks>
    <vt:vector size="30" baseType="variant">
      <vt:variant>
        <vt:i4>1835131</vt:i4>
      </vt:variant>
      <vt:variant>
        <vt:i4>3</vt:i4>
      </vt:variant>
      <vt:variant>
        <vt:i4>0</vt:i4>
      </vt:variant>
      <vt:variant>
        <vt:i4>5</vt:i4>
      </vt:variant>
      <vt:variant>
        <vt:lpwstr>mailto:SWReviewfees@doee.dc.gov</vt:lpwstr>
      </vt:variant>
      <vt:variant>
        <vt:lpwstr/>
      </vt:variant>
      <vt:variant>
        <vt:i4>2031632</vt:i4>
      </vt:variant>
      <vt:variant>
        <vt:i4>0</vt:i4>
      </vt:variant>
      <vt:variant>
        <vt:i4>0</vt:i4>
      </vt:variant>
      <vt:variant>
        <vt:i4>5</vt:i4>
      </vt:variant>
      <vt:variant>
        <vt:lpwstr>https://doee.dc.gov/cleanenergydc</vt:lpwstr>
      </vt:variant>
      <vt:variant>
        <vt:lpwstr/>
      </vt:variant>
      <vt:variant>
        <vt:i4>1703957</vt:i4>
      </vt:variant>
      <vt:variant>
        <vt:i4>6</vt:i4>
      </vt:variant>
      <vt:variant>
        <vt:i4>0</vt:i4>
      </vt:variant>
      <vt:variant>
        <vt:i4>5</vt:i4>
      </vt:variant>
      <vt:variant>
        <vt:lpwstr>https://1.next.westlaw.com/Link/Document/FullText?findType=L&amp;pubNum=1000547&amp;cite=40CFRS70.3&amp;originatingDoc=N6308F520FBD911DEA8BC9DBE5E447DA8&amp;refType=VP&amp;originationContext=document&amp;transitionType=DocumentItem&amp;contextData=(sc.Category)</vt:lpwstr>
      </vt:variant>
      <vt:variant>
        <vt:lpwstr/>
      </vt:variant>
      <vt:variant>
        <vt:i4>8323174</vt:i4>
      </vt:variant>
      <vt:variant>
        <vt:i4>3</vt:i4>
      </vt:variant>
      <vt:variant>
        <vt:i4>0</vt:i4>
      </vt:variant>
      <vt:variant>
        <vt:i4>5</vt:i4>
      </vt:variant>
      <vt:variant>
        <vt:lpwstr>https://science2017.globalchange.gov/chapter/2/</vt:lpwstr>
      </vt:variant>
      <vt:variant>
        <vt:lpwstr/>
      </vt:variant>
      <vt:variant>
        <vt:i4>4784155</vt:i4>
      </vt:variant>
      <vt:variant>
        <vt:i4>0</vt:i4>
      </vt:variant>
      <vt:variant>
        <vt:i4>0</vt:i4>
      </vt:variant>
      <vt:variant>
        <vt:i4>5</vt:i4>
      </vt:variant>
      <vt:variant>
        <vt:lpwstr>https://science2017.globalchange.gov/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Maxwell</dc:creator>
  <cp:lastModifiedBy>Stephen S. Ours</cp:lastModifiedBy>
  <cp:revision>2</cp:revision>
  <cp:lastPrinted>2020-03-23T15:24:00Z</cp:lastPrinted>
  <dcterms:created xsi:type="dcterms:W3CDTF">2020-05-22T16:25:00Z</dcterms:created>
  <dcterms:modified xsi:type="dcterms:W3CDTF">2020-05-22T16:25:00Z</dcterms:modified>
</cp:coreProperties>
</file>