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2C72" w14:textId="77777777" w:rsidR="00C9312E" w:rsidRDefault="00C9312E" w:rsidP="009B17E5">
      <w:pPr>
        <w:rPr>
          <w:rFonts w:ascii="Times New Roman" w:hAnsi="Times New Roman"/>
          <w:sz w:val="24"/>
        </w:rPr>
      </w:pPr>
      <w:bookmarkStart w:id="0" w:name="PublishDate"/>
    </w:p>
    <w:p w14:paraId="07C199B2" w14:textId="6FD94F40" w:rsidR="004629A3" w:rsidRPr="004629A3" w:rsidRDefault="00C9312E" w:rsidP="009B17E5">
      <w:pPr>
        <w:rPr>
          <w:rFonts w:ascii="Times New Roman" w:hAnsi="Times New Roman"/>
          <w:sz w:val="24"/>
        </w:rPr>
      </w:pPr>
      <w:r>
        <w:rPr>
          <w:rFonts w:ascii="Times New Roman" w:hAnsi="Times New Roman"/>
          <w:sz w:val="24"/>
        </w:rPr>
        <w:t>September 13</w:t>
      </w:r>
      <w:r w:rsidR="005F7363" w:rsidRPr="009D60A8">
        <w:rPr>
          <w:rFonts w:ascii="Times New Roman" w:hAnsi="Times New Roman"/>
          <w:sz w:val="24"/>
        </w:rPr>
        <w:t>, 201</w:t>
      </w:r>
      <w:bookmarkEnd w:id="0"/>
      <w:r w:rsidR="00983B07">
        <w:rPr>
          <w:rFonts w:ascii="Times New Roman" w:hAnsi="Times New Roman"/>
          <w:sz w:val="24"/>
        </w:rPr>
        <w:t>9</w:t>
      </w:r>
    </w:p>
    <w:p w14:paraId="07C199B3" w14:textId="77777777" w:rsidR="004629A3" w:rsidRPr="004629A3" w:rsidRDefault="004629A3" w:rsidP="009B17E5">
      <w:pPr>
        <w:rPr>
          <w:rFonts w:ascii="Times New Roman" w:hAnsi="Times New Roman"/>
          <w:sz w:val="24"/>
        </w:rPr>
      </w:pPr>
    </w:p>
    <w:p w14:paraId="07C199B4" w14:textId="750489E8" w:rsidR="005F7363" w:rsidRDefault="005F7363" w:rsidP="009B17E5">
      <w:pPr>
        <w:rPr>
          <w:rFonts w:ascii="Times New Roman" w:hAnsi="Times New Roman"/>
          <w:sz w:val="24"/>
        </w:rPr>
      </w:pPr>
      <w:r w:rsidRPr="005F7363">
        <w:rPr>
          <w:rFonts w:ascii="Times New Roman" w:hAnsi="Times New Roman"/>
          <w:sz w:val="24"/>
        </w:rPr>
        <w:t xml:space="preserve">Mr. </w:t>
      </w:r>
      <w:r w:rsidR="00C238CB" w:rsidRPr="00C238CB">
        <w:rPr>
          <w:rFonts w:ascii="Times New Roman" w:hAnsi="Times New Roman"/>
          <w:sz w:val="24"/>
        </w:rPr>
        <w:t>John Crawford, Acting Deputy Director</w:t>
      </w:r>
      <w:r w:rsidRPr="005F7363">
        <w:rPr>
          <w:rFonts w:ascii="Times New Roman" w:hAnsi="Times New Roman"/>
          <w:sz w:val="24"/>
        </w:rPr>
        <w:t xml:space="preserve"> </w:t>
      </w:r>
    </w:p>
    <w:p w14:paraId="07C199B5" w14:textId="62521E2A" w:rsidR="005F7363" w:rsidRPr="005F7363" w:rsidRDefault="00AB4D90" w:rsidP="005F7363">
      <w:pPr>
        <w:rPr>
          <w:rFonts w:ascii="Times New Roman" w:hAnsi="Times New Roman"/>
          <w:sz w:val="24"/>
        </w:rPr>
      </w:pPr>
      <w:bookmarkStart w:id="1" w:name="ToCityZip"/>
      <w:r w:rsidRPr="00AB4D90">
        <w:rPr>
          <w:rFonts w:ascii="Times New Roman" w:hAnsi="Times New Roman"/>
          <w:sz w:val="24"/>
        </w:rPr>
        <w:t>U.S. Government Publishing Office</w:t>
      </w:r>
    </w:p>
    <w:p w14:paraId="794D6F35" w14:textId="77777777" w:rsidR="00AB4D90" w:rsidRPr="00AB4D90" w:rsidRDefault="00AB4D90" w:rsidP="00AB4D90">
      <w:pPr>
        <w:rPr>
          <w:rFonts w:ascii="Times New Roman" w:hAnsi="Times New Roman"/>
          <w:sz w:val="24"/>
        </w:rPr>
      </w:pPr>
      <w:r w:rsidRPr="00AB4D90">
        <w:rPr>
          <w:rFonts w:ascii="Times New Roman" w:hAnsi="Times New Roman"/>
          <w:sz w:val="24"/>
        </w:rPr>
        <w:t>732 N. Capitol Street, NW</w:t>
      </w:r>
    </w:p>
    <w:p w14:paraId="07C199B7" w14:textId="2AB02C55" w:rsidR="004629A3" w:rsidRPr="004629A3" w:rsidRDefault="00AB4D90" w:rsidP="00AB4D90">
      <w:pPr>
        <w:rPr>
          <w:rFonts w:ascii="Times New Roman" w:hAnsi="Times New Roman"/>
          <w:sz w:val="24"/>
        </w:rPr>
      </w:pPr>
      <w:r w:rsidRPr="00AB4D90">
        <w:rPr>
          <w:rFonts w:ascii="Times New Roman" w:hAnsi="Times New Roman"/>
          <w:sz w:val="24"/>
        </w:rPr>
        <w:t>Washington, DC 20401</w:t>
      </w:r>
    </w:p>
    <w:bookmarkEnd w:id="1"/>
    <w:p w14:paraId="07C199B8" w14:textId="77777777" w:rsidR="009B17E5" w:rsidRDefault="009B17E5" w:rsidP="009B17E5">
      <w:pPr>
        <w:rPr>
          <w:rFonts w:ascii="Times New Roman" w:hAnsi="Times New Roman"/>
          <w:sz w:val="24"/>
        </w:rPr>
      </w:pPr>
    </w:p>
    <w:p w14:paraId="07C199B9" w14:textId="728AE3F5" w:rsidR="004629A3" w:rsidRPr="004629A3" w:rsidRDefault="004629A3" w:rsidP="009B17E5">
      <w:pPr>
        <w:rPr>
          <w:rFonts w:ascii="Times New Roman" w:hAnsi="Times New Roman"/>
          <w:sz w:val="24"/>
        </w:rPr>
      </w:pPr>
      <w:r w:rsidRPr="004629A3">
        <w:rPr>
          <w:rFonts w:ascii="Times New Roman" w:hAnsi="Times New Roman"/>
          <w:sz w:val="24"/>
        </w:rPr>
        <w:t xml:space="preserve">Subject: </w:t>
      </w:r>
      <w:r w:rsidR="009B17E5">
        <w:rPr>
          <w:rFonts w:ascii="Times New Roman" w:hAnsi="Times New Roman"/>
          <w:b/>
          <w:sz w:val="24"/>
          <w:u w:val="single"/>
        </w:rPr>
        <w:t xml:space="preserve">Draft </w:t>
      </w:r>
      <w:r w:rsidRPr="004629A3">
        <w:rPr>
          <w:rFonts w:ascii="Times New Roman" w:hAnsi="Times New Roman"/>
          <w:b/>
          <w:sz w:val="24"/>
          <w:u w:val="single"/>
        </w:rPr>
        <w:t>Title V Operating Permit (Permit No</w:t>
      </w:r>
      <w:r w:rsidR="009B17E5">
        <w:rPr>
          <w:rFonts w:ascii="Times New Roman" w:hAnsi="Times New Roman"/>
          <w:b/>
          <w:sz w:val="24"/>
          <w:u w:val="single"/>
        </w:rPr>
        <w:t>.</w:t>
      </w:r>
      <w:r w:rsidRPr="004629A3">
        <w:rPr>
          <w:rFonts w:ascii="Times New Roman" w:hAnsi="Times New Roman"/>
          <w:b/>
          <w:sz w:val="24"/>
          <w:u w:val="single"/>
        </w:rPr>
        <w:t xml:space="preserve"> </w:t>
      </w:r>
      <w:r w:rsidR="00AB4D90" w:rsidRPr="00AB4D90">
        <w:rPr>
          <w:rFonts w:ascii="Times New Roman" w:hAnsi="Times New Roman"/>
          <w:b/>
          <w:sz w:val="24"/>
          <w:u w:val="single"/>
        </w:rPr>
        <w:t>029-R1</w:t>
      </w:r>
      <w:r w:rsidRPr="004629A3">
        <w:rPr>
          <w:rFonts w:ascii="Times New Roman" w:hAnsi="Times New Roman"/>
          <w:b/>
          <w:sz w:val="24"/>
          <w:u w:val="single"/>
        </w:rPr>
        <w:t xml:space="preserve">) </w:t>
      </w:r>
    </w:p>
    <w:p w14:paraId="07C199BA" w14:textId="77777777" w:rsidR="009B17E5" w:rsidRDefault="009B17E5" w:rsidP="009B17E5">
      <w:pPr>
        <w:rPr>
          <w:rFonts w:ascii="Times New Roman" w:hAnsi="Times New Roman"/>
          <w:sz w:val="24"/>
        </w:rPr>
      </w:pPr>
    </w:p>
    <w:p w14:paraId="7840CA9F" w14:textId="77777777" w:rsidR="00C9312E" w:rsidRDefault="00C9312E" w:rsidP="009B17E5">
      <w:pPr>
        <w:rPr>
          <w:rFonts w:ascii="Times New Roman" w:hAnsi="Times New Roman"/>
          <w:sz w:val="24"/>
        </w:rPr>
      </w:pPr>
    </w:p>
    <w:p w14:paraId="07C199BB" w14:textId="4A2B8C55" w:rsidR="004629A3" w:rsidRPr="004629A3" w:rsidRDefault="004629A3" w:rsidP="009B17E5">
      <w:pPr>
        <w:rPr>
          <w:rFonts w:ascii="Times New Roman" w:hAnsi="Times New Roman"/>
          <w:sz w:val="24"/>
        </w:rPr>
      </w:pPr>
      <w:r w:rsidRPr="004629A3">
        <w:rPr>
          <w:rFonts w:ascii="Times New Roman" w:hAnsi="Times New Roman"/>
          <w:sz w:val="24"/>
        </w:rPr>
        <w:t xml:space="preserve">Dear Mr. </w:t>
      </w:r>
      <w:r w:rsidR="00C238CB">
        <w:rPr>
          <w:rFonts w:ascii="Times New Roman" w:hAnsi="Times New Roman"/>
          <w:sz w:val="24"/>
        </w:rPr>
        <w:t>Crawford</w:t>
      </w:r>
      <w:r w:rsidRPr="004629A3">
        <w:rPr>
          <w:rFonts w:ascii="Times New Roman" w:hAnsi="Times New Roman"/>
          <w:sz w:val="24"/>
        </w:rPr>
        <w:t>:</w:t>
      </w:r>
    </w:p>
    <w:p w14:paraId="07C199BC" w14:textId="77777777" w:rsidR="009B17E5" w:rsidRDefault="009B17E5" w:rsidP="009B17E5">
      <w:pPr>
        <w:widowControl/>
        <w:rPr>
          <w:rFonts w:ascii="Times New Roman" w:hAnsi="Times New Roman"/>
          <w:sz w:val="24"/>
        </w:rPr>
      </w:pPr>
    </w:p>
    <w:p w14:paraId="07C199BD" w14:textId="7EC4EBA7" w:rsidR="004629A3" w:rsidRPr="004629A3" w:rsidRDefault="004629A3" w:rsidP="009B17E5">
      <w:pPr>
        <w:widowControl/>
        <w:rPr>
          <w:rFonts w:ascii="Times New Roman" w:hAnsi="Times New Roman"/>
          <w:sz w:val="24"/>
        </w:rPr>
      </w:pPr>
      <w:r w:rsidRPr="004629A3">
        <w:rPr>
          <w:rFonts w:ascii="Times New Roman" w:hAnsi="Times New Roman"/>
          <w:sz w:val="24"/>
        </w:rPr>
        <w:t xml:space="preserve">The Air Quality Division (AQD) of the </w:t>
      </w:r>
      <w:r w:rsidR="009B17E5">
        <w:rPr>
          <w:rFonts w:ascii="Times New Roman" w:hAnsi="Times New Roman"/>
          <w:sz w:val="24"/>
        </w:rPr>
        <w:t xml:space="preserve">District of Columbia </w:t>
      </w:r>
      <w:r w:rsidRPr="004629A3">
        <w:rPr>
          <w:rFonts w:ascii="Times New Roman" w:hAnsi="Times New Roman"/>
          <w:sz w:val="24"/>
        </w:rPr>
        <w:t>Department of Energy and Environment (the D</w:t>
      </w:r>
      <w:r w:rsidR="009B17E5">
        <w:rPr>
          <w:rFonts w:ascii="Times New Roman" w:hAnsi="Times New Roman"/>
          <w:sz w:val="24"/>
        </w:rPr>
        <w:t xml:space="preserve">epartment) has prepared a Draft </w:t>
      </w:r>
      <w:r w:rsidRPr="004629A3">
        <w:rPr>
          <w:rFonts w:ascii="Times New Roman" w:hAnsi="Times New Roman"/>
          <w:sz w:val="24"/>
        </w:rPr>
        <w:t>Title V operating permit pursuant to Chapters 2 and 3 of Title 20 of the D</w:t>
      </w:r>
      <w:r w:rsidR="009B17E5">
        <w:rPr>
          <w:rFonts w:ascii="Times New Roman" w:hAnsi="Times New Roman"/>
          <w:sz w:val="24"/>
        </w:rPr>
        <w:t xml:space="preserve">istrict </w:t>
      </w:r>
      <w:r w:rsidRPr="004629A3">
        <w:rPr>
          <w:rFonts w:ascii="Times New Roman" w:hAnsi="Times New Roman"/>
          <w:sz w:val="24"/>
        </w:rPr>
        <w:t>of Columbia Municipal Regulations (20 DCMR 200 and 300). This permit, satisfying applicable regulations, is enclosed. Note that this permit, when issued, will be issued pursuant to the Department’s authority under both Chapter 2 and Chapter 3, as mentioned above.</w:t>
      </w:r>
    </w:p>
    <w:p w14:paraId="07C199BE" w14:textId="77777777" w:rsidR="004629A3" w:rsidRPr="004629A3" w:rsidRDefault="004629A3" w:rsidP="009B17E5">
      <w:pPr>
        <w:widowControl/>
        <w:rPr>
          <w:rFonts w:ascii="Times New Roman" w:hAnsi="Times New Roman"/>
          <w:sz w:val="24"/>
        </w:rPr>
      </w:pPr>
    </w:p>
    <w:p w14:paraId="07C199BF" w14:textId="4D995F1C" w:rsidR="004629A3" w:rsidRPr="004629A3" w:rsidRDefault="004629A3" w:rsidP="009B17E5">
      <w:pPr>
        <w:rPr>
          <w:rFonts w:ascii="Times New Roman" w:hAnsi="Times New Roman"/>
          <w:sz w:val="24"/>
        </w:rPr>
      </w:pPr>
      <w:r w:rsidRPr="004629A3">
        <w:rPr>
          <w:rFonts w:ascii="Times New Roman" w:hAnsi="Times New Roman"/>
          <w:sz w:val="24"/>
        </w:rPr>
        <w:t xml:space="preserve">As the responsible official for the equipment covered by this permit at </w:t>
      </w:r>
      <w:r w:rsidR="00E45346">
        <w:rPr>
          <w:rFonts w:ascii="Times New Roman" w:hAnsi="Times New Roman"/>
          <w:sz w:val="24"/>
        </w:rPr>
        <w:t xml:space="preserve">the </w:t>
      </w:r>
      <w:r w:rsidR="00600001" w:rsidRPr="00600001">
        <w:rPr>
          <w:rFonts w:ascii="Times New Roman" w:hAnsi="Times New Roman"/>
          <w:sz w:val="24"/>
        </w:rPr>
        <w:t>U.S. Government Publishing Office</w:t>
      </w:r>
      <w:r w:rsidRPr="004629A3">
        <w:rPr>
          <w:rFonts w:ascii="Times New Roman" w:hAnsi="Times New Roman"/>
          <w:sz w:val="24"/>
        </w:rPr>
        <w:t xml:space="preserve">, it will be your responsibility to review, understand, and abide by all of the terms and conditions of the attached permit once it becomes final and to ensure that any person who operates any emission unit subject to the attached permit does the same. </w:t>
      </w:r>
    </w:p>
    <w:p w14:paraId="07C199C0" w14:textId="77777777" w:rsidR="009B17E5" w:rsidRDefault="009B17E5" w:rsidP="009B17E5">
      <w:pPr>
        <w:rPr>
          <w:rFonts w:ascii="Times New Roman" w:hAnsi="Times New Roman"/>
          <w:sz w:val="24"/>
        </w:rPr>
      </w:pPr>
    </w:p>
    <w:p w14:paraId="07C199C5" w14:textId="5C49048F" w:rsidR="009B17E5" w:rsidRDefault="00C9312E" w:rsidP="009B17E5">
      <w:pPr>
        <w:rPr>
          <w:rFonts w:ascii="Times New Roman" w:hAnsi="Times New Roman"/>
          <w:sz w:val="24"/>
        </w:rPr>
      </w:pPr>
      <w:r>
        <w:rPr>
          <w:rFonts w:ascii="Times New Roman" w:hAnsi="Times New Roman"/>
          <w:sz w:val="24"/>
        </w:rPr>
        <w:t>This</w:t>
      </w:r>
      <w:r w:rsidR="009B17E5">
        <w:rPr>
          <w:rFonts w:ascii="Times New Roman" w:hAnsi="Times New Roman"/>
          <w:sz w:val="24"/>
        </w:rPr>
        <w:t xml:space="preserve"> draft permit will be subject to a 30-day public comment period</w:t>
      </w:r>
      <w:r>
        <w:rPr>
          <w:rFonts w:ascii="Times New Roman" w:hAnsi="Times New Roman"/>
          <w:sz w:val="24"/>
        </w:rPr>
        <w:t xml:space="preserve"> beginning on September 13, 2019 and continuing through October 15, 2019</w:t>
      </w:r>
      <w:r w:rsidR="009B17E5">
        <w:rPr>
          <w:rFonts w:ascii="Times New Roman" w:hAnsi="Times New Roman"/>
          <w:sz w:val="24"/>
        </w:rPr>
        <w:t xml:space="preserve">. </w:t>
      </w:r>
      <w:r w:rsidR="00E45346">
        <w:rPr>
          <w:rFonts w:ascii="Times New Roman" w:hAnsi="Times New Roman"/>
          <w:sz w:val="24"/>
        </w:rPr>
        <w:t xml:space="preserve">The </w:t>
      </w:r>
      <w:r w:rsidR="00AB4D90" w:rsidRPr="00AB4D90">
        <w:rPr>
          <w:rFonts w:ascii="Times New Roman" w:hAnsi="Times New Roman"/>
          <w:sz w:val="24"/>
        </w:rPr>
        <w:t>U.S. Government Publishing Office</w:t>
      </w:r>
      <w:r w:rsidR="009B17E5">
        <w:rPr>
          <w:rFonts w:ascii="Times New Roman" w:hAnsi="Times New Roman"/>
          <w:sz w:val="24"/>
        </w:rPr>
        <w:t>, affected states (Maryland, Virginia and West Virginia), the U.S. Environmental Protection Agency (EPA), and the general public may comment on the draft permit during this review period. Upon closing of this review period the permit may be modified to address comments received during this period. If no substantive comments are received during the public review period of the draft permit, the permit will continue with an EPA-only review period ending 45 days after the public review period began. If substantive comments are received, they will be addressed and the permit will then be issued as a proposed permit for EPA review only for a period of up to 45 days.</w:t>
      </w:r>
    </w:p>
    <w:p w14:paraId="07C199C6" w14:textId="77777777" w:rsidR="009B17E5" w:rsidRDefault="009B17E5" w:rsidP="009B17E5">
      <w:pPr>
        <w:rPr>
          <w:rFonts w:ascii="Times New Roman" w:hAnsi="Times New Roman"/>
          <w:sz w:val="24"/>
        </w:rPr>
      </w:pPr>
    </w:p>
    <w:p w14:paraId="07C199C7" w14:textId="77777777" w:rsidR="009B17E5" w:rsidRDefault="009B17E5" w:rsidP="009B17E5">
      <w:pPr>
        <w:rPr>
          <w:rFonts w:ascii="Times New Roman" w:hAnsi="Times New Roman"/>
          <w:sz w:val="24"/>
        </w:rPr>
      </w:pPr>
      <w:r>
        <w:rPr>
          <w:rFonts w:ascii="Times New Roman" w:hAnsi="Times New Roman"/>
          <w:sz w:val="24"/>
        </w:rPr>
        <w:t>If EPA does not object to the issuance of the permit during their 45-day review period, the permit will be issued as a final permit and will become fully enforceable. If EPA raises objections during this period, the objections will be addressed as necessary by issuance of a modified draft permit.</w:t>
      </w:r>
    </w:p>
    <w:p w14:paraId="07C199C8" w14:textId="77777777" w:rsidR="009B17E5" w:rsidRDefault="009B17E5" w:rsidP="009B17E5">
      <w:pPr>
        <w:rPr>
          <w:rFonts w:ascii="Times New Roman" w:hAnsi="Times New Roman"/>
          <w:sz w:val="24"/>
        </w:rPr>
      </w:pPr>
    </w:p>
    <w:p w14:paraId="07C199C9" w14:textId="77777777" w:rsidR="004629A3" w:rsidRPr="00D0176D" w:rsidRDefault="004629A3" w:rsidP="009B17E5">
      <w:pPr>
        <w:rPr>
          <w:rFonts w:ascii="Times New Roman" w:hAnsi="Times New Roman"/>
          <w:sz w:val="24"/>
        </w:rPr>
      </w:pPr>
      <w:r w:rsidRPr="00D0176D">
        <w:rPr>
          <w:rFonts w:ascii="Times New Roman" w:hAnsi="Times New Roman"/>
          <w:sz w:val="24"/>
        </w:rPr>
        <w:t xml:space="preserve">If you have questions or comments or need further information, please write to this office or contact </w:t>
      </w:r>
      <w:r w:rsidR="00D0176D" w:rsidRPr="00D0176D">
        <w:rPr>
          <w:rFonts w:ascii="Times New Roman" w:hAnsi="Times New Roman"/>
          <w:sz w:val="24"/>
        </w:rPr>
        <w:t>Thomas Olmstead</w:t>
      </w:r>
      <w:r w:rsidRPr="00D0176D">
        <w:rPr>
          <w:rFonts w:ascii="Times New Roman" w:hAnsi="Times New Roman"/>
          <w:sz w:val="24"/>
        </w:rPr>
        <w:t xml:space="preserve"> at </w:t>
      </w:r>
      <w:r w:rsidR="00C34D7A" w:rsidRPr="00D0176D">
        <w:rPr>
          <w:rFonts w:ascii="Times New Roman" w:hAnsi="Times New Roman"/>
          <w:sz w:val="24"/>
        </w:rPr>
        <w:t xml:space="preserve">(202) 535- </w:t>
      </w:r>
      <w:r w:rsidR="00D0176D" w:rsidRPr="00D0176D">
        <w:rPr>
          <w:rFonts w:ascii="Times New Roman" w:hAnsi="Times New Roman"/>
          <w:sz w:val="24"/>
        </w:rPr>
        <w:t>2273</w:t>
      </w:r>
      <w:r w:rsidRPr="00D0176D">
        <w:rPr>
          <w:rFonts w:ascii="Times New Roman" w:hAnsi="Times New Roman"/>
          <w:sz w:val="24"/>
        </w:rPr>
        <w:t xml:space="preserve"> or </w:t>
      </w:r>
      <w:hyperlink r:id="rId9" w:history="1">
        <w:r w:rsidR="00D0176D" w:rsidRPr="00D0176D">
          <w:rPr>
            <w:rStyle w:val="Hyperlink"/>
            <w:rFonts w:ascii="Times New Roman" w:hAnsi="Times New Roman"/>
            <w:color w:val="auto"/>
            <w:sz w:val="24"/>
          </w:rPr>
          <w:t>thomas.olmstead@dc.gov</w:t>
        </w:r>
      </w:hyperlink>
      <w:r w:rsidRPr="00D0176D">
        <w:rPr>
          <w:rFonts w:ascii="Times New Roman" w:hAnsi="Times New Roman"/>
          <w:sz w:val="24"/>
        </w:rPr>
        <w:t xml:space="preserve">. If you submit </w:t>
      </w:r>
      <w:r w:rsidRPr="00D0176D">
        <w:rPr>
          <w:rFonts w:ascii="Times New Roman" w:hAnsi="Times New Roman"/>
          <w:sz w:val="24"/>
        </w:rPr>
        <w:lastRenderedPageBreak/>
        <w:t xml:space="preserve">comments by email, please copy me at </w:t>
      </w:r>
      <w:hyperlink r:id="rId10" w:history="1">
        <w:r w:rsidR="00A53405" w:rsidRPr="00D0176D">
          <w:rPr>
            <w:rStyle w:val="Hyperlink"/>
            <w:rFonts w:ascii="Times New Roman" w:hAnsi="Times New Roman"/>
            <w:color w:val="auto"/>
            <w:sz w:val="24"/>
          </w:rPr>
          <w:t>stephen.ours@dc.gov</w:t>
        </w:r>
      </w:hyperlink>
      <w:r w:rsidRPr="00D0176D">
        <w:rPr>
          <w:rFonts w:ascii="Times New Roman" w:hAnsi="Times New Roman"/>
          <w:sz w:val="24"/>
        </w:rPr>
        <w:t>.</w:t>
      </w:r>
    </w:p>
    <w:p w14:paraId="07C199CA" w14:textId="77777777" w:rsidR="009B17E5" w:rsidRDefault="009B17E5" w:rsidP="009B17E5">
      <w:pPr>
        <w:rPr>
          <w:rFonts w:ascii="Times New Roman" w:hAnsi="Times New Roman"/>
          <w:sz w:val="24"/>
        </w:rPr>
      </w:pPr>
    </w:p>
    <w:p w14:paraId="07C199CB" w14:textId="77777777" w:rsidR="004629A3" w:rsidRPr="004629A3" w:rsidRDefault="004629A3" w:rsidP="009B17E5">
      <w:pPr>
        <w:rPr>
          <w:rFonts w:ascii="Times New Roman" w:hAnsi="Times New Roman"/>
          <w:sz w:val="24"/>
        </w:rPr>
      </w:pPr>
      <w:r w:rsidRPr="004629A3">
        <w:rPr>
          <w:rFonts w:ascii="Times New Roman" w:hAnsi="Times New Roman"/>
          <w:sz w:val="24"/>
        </w:rPr>
        <w:t>Sincerely,</w:t>
      </w:r>
    </w:p>
    <w:p w14:paraId="07C199CC" w14:textId="77777777" w:rsidR="004629A3" w:rsidRDefault="004629A3" w:rsidP="009B17E5">
      <w:pPr>
        <w:rPr>
          <w:rFonts w:ascii="Times New Roman" w:hAnsi="Times New Roman"/>
          <w:sz w:val="24"/>
        </w:rPr>
      </w:pPr>
    </w:p>
    <w:p w14:paraId="07C199CD" w14:textId="77777777" w:rsidR="009B17E5" w:rsidRDefault="009B17E5" w:rsidP="009B17E5">
      <w:pPr>
        <w:rPr>
          <w:rFonts w:ascii="Times New Roman" w:hAnsi="Times New Roman"/>
          <w:sz w:val="24"/>
        </w:rPr>
      </w:pPr>
    </w:p>
    <w:p w14:paraId="07C199CE" w14:textId="77777777" w:rsidR="009B17E5" w:rsidRPr="004629A3" w:rsidRDefault="009B17E5" w:rsidP="009B17E5">
      <w:pPr>
        <w:rPr>
          <w:rFonts w:ascii="Times New Roman" w:hAnsi="Times New Roman"/>
          <w:sz w:val="24"/>
        </w:rPr>
      </w:pPr>
    </w:p>
    <w:p w14:paraId="07C199CF" w14:textId="77777777" w:rsidR="004629A3" w:rsidRPr="004629A3" w:rsidRDefault="004629A3" w:rsidP="009B17E5">
      <w:pPr>
        <w:widowControl/>
        <w:rPr>
          <w:rFonts w:ascii="Times New Roman" w:hAnsi="Times New Roman"/>
          <w:sz w:val="24"/>
        </w:rPr>
      </w:pPr>
      <w:r w:rsidRPr="004629A3">
        <w:rPr>
          <w:rFonts w:ascii="Times New Roman" w:hAnsi="Times New Roman"/>
          <w:sz w:val="24"/>
        </w:rPr>
        <w:t>Stephen S. Ours, P.E.</w:t>
      </w:r>
    </w:p>
    <w:p w14:paraId="07C199D0" w14:textId="77777777" w:rsidR="004629A3" w:rsidRPr="004629A3" w:rsidRDefault="004629A3" w:rsidP="009B17E5">
      <w:pPr>
        <w:widowControl/>
        <w:rPr>
          <w:rFonts w:ascii="Times New Roman" w:hAnsi="Times New Roman"/>
          <w:sz w:val="24"/>
        </w:rPr>
      </w:pPr>
      <w:r w:rsidRPr="004629A3">
        <w:rPr>
          <w:rFonts w:ascii="Times New Roman" w:hAnsi="Times New Roman"/>
          <w:sz w:val="24"/>
        </w:rPr>
        <w:t>Chief, Permitting Branch</w:t>
      </w:r>
    </w:p>
    <w:p w14:paraId="07C199D1" w14:textId="77777777" w:rsidR="004629A3" w:rsidRPr="004629A3" w:rsidRDefault="004629A3" w:rsidP="009B17E5">
      <w:pPr>
        <w:widowControl/>
        <w:rPr>
          <w:rFonts w:ascii="Times New Roman" w:hAnsi="Times New Roman"/>
          <w:sz w:val="24"/>
        </w:rPr>
      </w:pPr>
      <w:r w:rsidRPr="004629A3">
        <w:rPr>
          <w:rFonts w:ascii="Times New Roman" w:hAnsi="Times New Roman"/>
          <w:sz w:val="24"/>
        </w:rPr>
        <w:t>Air Quality Division</w:t>
      </w:r>
    </w:p>
    <w:p w14:paraId="07C199D2" w14:textId="77777777" w:rsidR="004629A3" w:rsidRPr="004629A3" w:rsidRDefault="004629A3" w:rsidP="009B17E5">
      <w:pPr>
        <w:widowControl/>
        <w:rPr>
          <w:rFonts w:ascii="Times New Roman" w:hAnsi="Times New Roman"/>
          <w:sz w:val="24"/>
        </w:rPr>
      </w:pPr>
    </w:p>
    <w:p w14:paraId="07C199D3" w14:textId="4E5B9A30" w:rsidR="004629A3" w:rsidRPr="004629A3" w:rsidRDefault="004629A3" w:rsidP="009B17E5">
      <w:pPr>
        <w:widowControl/>
        <w:rPr>
          <w:rFonts w:ascii="Times New Roman" w:hAnsi="Times New Roman"/>
          <w:sz w:val="24"/>
        </w:rPr>
      </w:pPr>
      <w:r w:rsidRPr="004629A3">
        <w:rPr>
          <w:rFonts w:ascii="Times New Roman" w:hAnsi="Times New Roman"/>
          <w:sz w:val="24"/>
        </w:rPr>
        <w:t xml:space="preserve">Attachment: </w:t>
      </w:r>
      <w:r w:rsidR="00E45346">
        <w:rPr>
          <w:rFonts w:ascii="Times New Roman" w:hAnsi="Times New Roman"/>
          <w:sz w:val="24"/>
        </w:rPr>
        <w:t>2</w:t>
      </w:r>
    </w:p>
    <w:p w14:paraId="07C199D4" w14:textId="77777777" w:rsidR="004629A3" w:rsidRPr="004629A3" w:rsidRDefault="004629A3" w:rsidP="009B17E5">
      <w:pPr>
        <w:widowControl/>
        <w:rPr>
          <w:rFonts w:ascii="Times New Roman" w:hAnsi="Times New Roman"/>
          <w:sz w:val="24"/>
        </w:rPr>
      </w:pPr>
    </w:p>
    <w:p w14:paraId="07C199D5" w14:textId="77777777" w:rsidR="004629A3" w:rsidRPr="004629A3" w:rsidRDefault="004629A3" w:rsidP="009B17E5">
      <w:pPr>
        <w:widowControl/>
        <w:rPr>
          <w:rFonts w:ascii="Times New Roman" w:hAnsi="Times New Roman"/>
          <w:sz w:val="24"/>
        </w:rPr>
      </w:pPr>
      <w:r w:rsidRPr="004629A3">
        <w:rPr>
          <w:rFonts w:ascii="Times New Roman" w:hAnsi="Times New Roman"/>
          <w:sz w:val="24"/>
        </w:rPr>
        <w:t>SSO</w:t>
      </w:r>
      <w:proofErr w:type="gramStart"/>
      <w:r w:rsidRPr="004629A3">
        <w:rPr>
          <w:rFonts w:ascii="Times New Roman" w:hAnsi="Times New Roman"/>
          <w:sz w:val="24"/>
        </w:rPr>
        <w:t>:</w:t>
      </w:r>
      <w:r w:rsidR="005F7363">
        <w:rPr>
          <w:rFonts w:ascii="Times New Roman" w:hAnsi="Times New Roman"/>
          <w:sz w:val="24"/>
        </w:rPr>
        <w:t>TJO</w:t>
      </w:r>
      <w:proofErr w:type="gramEnd"/>
    </w:p>
    <w:p w14:paraId="07C199D9" w14:textId="77777777" w:rsidR="00740CE7" w:rsidRDefault="00740CE7">
      <w:pPr>
        <w:rPr>
          <w:rFonts w:ascii="Times New Roman" w:hAnsi="Times New Roman"/>
          <w:sz w:val="24"/>
        </w:rPr>
        <w:sectPr w:rsidR="00740CE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504" w:gutter="0"/>
          <w:cols w:space="720"/>
          <w:titlePg/>
          <w:docGrid w:linePitch="360"/>
        </w:sectPr>
      </w:pPr>
    </w:p>
    <w:p w14:paraId="07C199DA"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DB"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DC"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DD"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DE"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DF" w14:textId="77777777" w:rsidR="002A1C41" w:rsidRPr="002A1C41" w:rsidRDefault="0019197C"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r w:rsidRPr="002A1C41">
        <w:rPr>
          <w:rFonts w:ascii="Times New Roman" w:hAnsi="Times New Roman"/>
          <w:b/>
          <w:sz w:val="36"/>
        </w:rPr>
        <w:t>D</w:t>
      </w:r>
      <w:r>
        <w:rPr>
          <w:rFonts w:ascii="Times New Roman" w:hAnsi="Times New Roman"/>
          <w:b/>
          <w:sz w:val="36"/>
        </w:rPr>
        <w:t>istrict</w:t>
      </w:r>
      <w:r w:rsidRPr="002A1C41">
        <w:rPr>
          <w:rFonts w:ascii="Times New Roman" w:hAnsi="Times New Roman"/>
          <w:b/>
          <w:sz w:val="36"/>
        </w:rPr>
        <w:t xml:space="preserve"> </w:t>
      </w:r>
      <w:r w:rsidR="002A1C41" w:rsidRPr="002A1C41">
        <w:rPr>
          <w:rFonts w:ascii="Times New Roman" w:hAnsi="Times New Roman"/>
          <w:b/>
          <w:sz w:val="36"/>
        </w:rPr>
        <w:t>of Columbia</w:t>
      </w:r>
    </w:p>
    <w:p w14:paraId="07C199E0"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r w:rsidRPr="002A1C41">
        <w:rPr>
          <w:rFonts w:ascii="Times New Roman" w:hAnsi="Times New Roman"/>
          <w:b/>
          <w:sz w:val="36"/>
        </w:rPr>
        <w:t>Air Quality Operating Permit</w:t>
      </w:r>
    </w:p>
    <w:p w14:paraId="07C199E1"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E2"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E3"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ind w:firstLine="720"/>
        <w:jc w:val="center"/>
        <w:rPr>
          <w:rFonts w:ascii="Times New Roman" w:hAnsi="Times New Roman"/>
          <w:b/>
          <w:sz w:val="28"/>
          <w:szCs w:val="28"/>
        </w:rPr>
      </w:pPr>
    </w:p>
    <w:p w14:paraId="07C199E4" w14:textId="779EE2C8" w:rsidR="005F7363" w:rsidRPr="005F7363" w:rsidRDefault="00AB4D90" w:rsidP="002C0409">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left" w:pos="3240"/>
        </w:tabs>
        <w:jc w:val="center"/>
        <w:rPr>
          <w:rFonts w:ascii="Times New Roman" w:hAnsi="Times New Roman"/>
          <w:b/>
          <w:sz w:val="28"/>
          <w:szCs w:val="28"/>
        </w:rPr>
      </w:pPr>
      <w:r w:rsidRPr="00AB4D90">
        <w:rPr>
          <w:rFonts w:ascii="Times New Roman" w:hAnsi="Times New Roman"/>
          <w:b/>
          <w:sz w:val="28"/>
          <w:szCs w:val="28"/>
        </w:rPr>
        <w:t>U.S. Government Publishing Office</w:t>
      </w:r>
    </w:p>
    <w:p w14:paraId="7F018B15" w14:textId="77777777" w:rsidR="00AB4D90" w:rsidRPr="00AB4D90" w:rsidRDefault="00AB4D90" w:rsidP="00AB4D90">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left" w:pos="3240"/>
        </w:tabs>
        <w:jc w:val="center"/>
        <w:rPr>
          <w:rFonts w:ascii="Times New Roman" w:hAnsi="Times New Roman"/>
          <w:b/>
          <w:sz w:val="28"/>
          <w:szCs w:val="28"/>
        </w:rPr>
      </w:pPr>
      <w:r w:rsidRPr="00AB4D90">
        <w:rPr>
          <w:rFonts w:ascii="Times New Roman" w:hAnsi="Times New Roman"/>
          <w:b/>
          <w:sz w:val="28"/>
          <w:szCs w:val="28"/>
        </w:rPr>
        <w:t>732 N. Capitol Street, NW</w:t>
      </w:r>
    </w:p>
    <w:p w14:paraId="07C199E6" w14:textId="7941B144" w:rsidR="002A1C41" w:rsidRPr="002A1C41" w:rsidRDefault="00AB4D90" w:rsidP="00AB4D90">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left" w:pos="3240"/>
        </w:tabs>
        <w:jc w:val="center"/>
        <w:rPr>
          <w:rFonts w:ascii="Times New Roman" w:hAnsi="Times New Roman"/>
          <w:b/>
          <w:sz w:val="28"/>
          <w:szCs w:val="28"/>
        </w:rPr>
      </w:pPr>
      <w:r w:rsidRPr="00AB4D90">
        <w:rPr>
          <w:rFonts w:ascii="Times New Roman" w:hAnsi="Times New Roman"/>
          <w:b/>
          <w:sz w:val="28"/>
          <w:szCs w:val="28"/>
        </w:rPr>
        <w:t>Washington, DC 20401</w:t>
      </w:r>
    </w:p>
    <w:p w14:paraId="07C199E7"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p>
    <w:p w14:paraId="07C199E8"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p>
    <w:p w14:paraId="07C199E9" w14:textId="3C7FEF79"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sidRPr="002A1C41">
        <w:rPr>
          <w:rFonts w:ascii="Times New Roman" w:hAnsi="Times New Roman"/>
          <w:b/>
          <w:sz w:val="28"/>
        </w:rPr>
        <w:t xml:space="preserve">Chapter 3 Permit No. </w:t>
      </w:r>
      <w:r w:rsidR="00AB4D90" w:rsidRPr="00AB4D90">
        <w:rPr>
          <w:rFonts w:ascii="Times New Roman" w:hAnsi="Times New Roman"/>
          <w:b/>
          <w:sz w:val="28"/>
        </w:rPr>
        <w:t>029-R1</w:t>
      </w:r>
    </w:p>
    <w:p w14:paraId="07C199EA" w14:textId="637806D3"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r w:rsidRPr="002A1C41">
        <w:rPr>
          <w:rFonts w:ascii="Times New Roman" w:hAnsi="Times New Roman"/>
          <w:b/>
          <w:sz w:val="28"/>
        </w:rPr>
        <w:t>Draft Title V Operating Permit</w:t>
      </w:r>
    </w:p>
    <w:p w14:paraId="07C199EB"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EC"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ED"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7C199EE" w14:textId="7007BD01"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sidRPr="002A1C41">
        <w:rPr>
          <w:rFonts w:ascii="Times New Roman" w:hAnsi="Times New Roman"/>
          <w:b/>
          <w:sz w:val="24"/>
        </w:rPr>
        <w:t xml:space="preserve">ICIS AIR Facility ID: </w:t>
      </w:r>
      <w:r w:rsidR="00AB4D90" w:rsidRPr="00AB4D90">
        <w:rPr>
          <w:rFonts w:ascii="Times New Roman" w:hAnsi="Times New Roman"/>
          <w:b/>
          <w:sz w:val="24"/>
        </w:rPr>
        <w:t>DC0000001100100122</w:t>
      </w:r>
    </w:p>
    <w:p w14:paraId="07C199EF"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p>
    <w:p w14:paraId="07C199F0"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p>
    <w:p w14:paraId="07C199F1"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sidRPr="002A1C41">
        <w:rPr>
          <w:rFonts w:ascii="Times New Roman" w:hAnsi="Times New Roman"/>
          <w:b/>
          <w:sz w:val="24"/>
        </w:rPr>
        <w:t>Department of Energy and Environment</w:t>
      </w:r>
    </w:p>
    <w:p w14:paraId="07C199F2"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sidRPr="002A1C41">
        <w:rPr>
          <w:rFonts w:ascii="Times New Roman" w:hAnsi="Times New Roman"/>
          <w:b/>
          <w:sz w:val="24"/>
        </w:rPr>
        <w:t>Air Quality Division</w:t>
      </w:r>
    </w:p>
    <w:p w14:paraId="07C199F3" w14:textId="77777777" w:rsidR="002A1C41" w:rsidRPr="002A1C41"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center" w:pos="4263"/>
        </w:tabs>
        <w:spacing w:after="240"/>
        <w:rPr>
          <w:rFonts w:ascii="Times New Roman" w:hAnsi="Times New Roman"/>
          <w:sz w:val="24"/>
        </w:rPr>
      </w:pPr>
    </w:p>
    <w:p w14:paraId="07C199F4" w14:textId="2462C622" w:rsidR="00740CE7" w:rsidRPr="00B61614" w:rsidRDefault="002A1C41" w:rsidP="002A1C41">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jc w:val="center"/>
        <w:rPr>
          <w:rFonts w:ascii="Times New Roman" w:hAnsi="Times New Roman"/>
          <w:sz w:val="24"/>
        </w:rPr>
      </w:pPr>
      <w:r w:rsidRPr="002A1C41">
        <w:rPr>
          <w:rFonts w:ascii="Times New Roman" w:hAnsi="Times New Roman"/>
          <w:sz w:val="24"/>
          <w:u w:val="single"/>
        </w:rPr>
        <w:t>Effective Date</w:t>
      </w:r>
      <w:r w:rsidRPr="002A1C41">
        <w:rPr>
          <w:rFonts w:ascii="Times New Roman" w:hAnsi="Times New Roman"/>
          <w:sz w:val="24"/>
        </w:rPr>
        <w:t xml:space="preserve">: </w:t>
      </w:r>
      <w:bookmarkStart w:id="2" w:name="IssueDate"/>
      <w:r w:rsidR="00A53405" w:rsidRPr="00A53405">
        <w:rPr>
          <w:rFonts w:ascii="Times New Roman" w:hAnsi="Times New Roman"/>
          <w:color w:val="FF0000"/>
          <w:sz w:val="24"/>
        </w:rPr>
        <w:t>&lt;insert date&gt;</w:t>
      </w:r>
      <w:r w:rsidRPr="002A1C41">
        <w:rPr>
          <w:rFonts w:ascii="Times New Roman" w:hAnsi="Times New Roman"/>
          <w:sz w:val="24"/>
        </w:rPr>
        <w:t xml:space="preserve">, </w:t>
      </w:r>
      <w:proofErr w:type="gramStart"/>
      <w:r w:rsidRPr="002A1C41">
        <w:rPr>
          <w:rFonts w:ascii="Times New Roman" w:hAnsi="Times New Roman"/>
          <w:sz w:val="24"/>
        </w:rPr>
        <w:t>201</w:t>
      </w:r>
      <w:r w:rsidR="00600001">
        <w:rPr>
          <w:rFonts w:ascii="Times New Roman" w:hAnsi="Times New Roman"/>
          <w:sz w:val="24"/>
        </w:rPr>
        <w:t>9</w:t>
      </w:r>
      <w:r w:rsidRPr="002A1C41">
        <w:rPr>
          <w:rFonts w:ascii="Times New Roman" w:hAnsi="Times New Roman"/>
          <w:sz w:val="24"/>
        </w:rPr>
        <w:t xml:space="preserve">  </w:t>
      </w:r>
      <w:bookmarkEnd w:id="2"/>
      <w:r w:rsidRPr="002A1C41">
        <w:rPr>
          <w:rFonts w:ascii="Times New Roman" w:hAnsi="Times New Roman"/>
          <w:sz w:val="24"/>
          <w:u w:val="single"/>
        </w:rPr>
        <w:t>Expiration</w:t>
      </w:r>
      <w:proofErr w:type="gramEnd"/>
      <w:r w:rsidRPr="002A1C41">
        <w:rPr>
          <w:rFonts w:ascii="Times New Roman" w:hAnsi="Times New Roman"/>
          <w:sz w:val="24"/>
          <w:u w:val="single"/>
        </w:rPr>
        <w:t xml:space="preserve"> Date</w:t>
      </w:r>
      <w:r w:rsidRPr="002A1C41">
        <w:rPr>
          <w:rFonts w:ascii="Times New Roman" w:hAnsi="Times New Roman"/>
          <w:sz w:val="24"/>
        </w:rPr>
        <w:t xml:space="preserve">: </w:t>
      </w:r>
      <w:bookmarkStart w:id="3" w:name="ExpirationDate"/>
      <w:r w:rsidR="00A53405" w:rsidRPr="00A53405">
        <w:rPr>
          <w:rFonts w:ascii="Times New Roman" w:hAnsi="Times New Roman"/>
          <w:color w:val="FF0000"/>
          <w:sz w:val="24"/>
        </w:rPr>
        <w:t>&lt;insert date&gt;</w:t>
      </w:r>
      <w:r w:rsidRPr="002A1C41">
        <w:rPr>
          <w:rFonts w:ascii="Times New Roman" w:hAnsi="Times New Roman"/>
          <w:sz w:val="24"/>
        </w:rPr>
        <w:t>, 202</w:t>
      </w:r>
      <w:bookmarkEnd w:id="3"/>
      <w:r w:rsidR="00600001">
        <w:rPr>
          <w:rFonts w:ascii="Times New Roman" w:hAnsi="Times New Roman"/>
          <w:sz w:val="24"/>
        </w:rPr>
        <w:t>4</w:t>
      </w:r>
      <w:r>
        <w:rPr>
          <w:rFonts w:ascii="Times New Roman" w:hAnsi="Times New Roman"/>
          <w:sz w:val="24"/>
        </w:rPr>
        <w:t xml:space="preserve"> </w:t>
      </w:r>
    </w:p>
    <w:p w14:paraId="07C199F5" w14:textId="77777777" w:rsidR="00740CE7" w:rsidRDefault="00740CE7" w:rsidP="008003EB">
      <w:pPr>
        <w:framePr w:w="9070" w:h="12109" w:hRule="exact" w:vSpace="240" w:wrap="auto" w:vAnchor="text" w:hAnchor="page" w:x="1891" w:y="-629"/>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sz w:val="24"/>
        </w:rPr>
      </w:pPr>
    </w:p>
    <w:p w14:paraId="07C199F6" w14:textId="680F493D" w:rsidR="00A53405" w:rsidRDefault="00F46AFE" w:rsidP="00A53405">
      <w:pPr>
        <w:rPr>
          <w:rFonts w:ascii="Times New Roman" w:hAnsi="Times New Roman"/>
          <w:b/>
          <w:sz w:val="22"/>
        </w:rPr>
      </w:pPr>
      <w:r>
        <w:rPr>
          <w:rFonts w:ascii="Times New Roman" w:hAnsi="Times New Roman"/>
          <w:b/>
          <w:sz w:val="24"/>
        </w:rPr>
        <w:br w:type="page"/>
      </w:r>
      <w:r w:rsidR="00A53405">
        <w:rPr>
          <w:rFonts w:ascii="Times New Roman" w:hAnsi="Times New Roman"/>
          <w:b/>
          <w:sz w:val="24"/>
        </w:rPr>
        <w:lastRenderedPageBreak/>
        <w:t xml:space="preserve">Chapter 3 </w:t>
      </w:r>
      <w:proofErr w:type="gramStart"/>
      <w:r w:rsidR="00A53405">
        <w:rPr>
          <w:rFonts w:ascii="Times New Roman" w:hAnsi="Times New Roman"/>
          <w:b/>
          <w:sz w:val="24"/>
        </w:rPr>
        <w:t>Permit</w:t>
      </w:r>
      <w:proofErr w:type="gramEnd"/>
      <w:r w:rsidR="00A53405">
        <w:rPr>
          <w:rFonts w:ascii="Times New Roman" w:hAnsi="Times New Roman"/>
          <w:b/>
          <w:sz w:val="24"/>
        </w:rPr>
        <w:t xml:space="preserve"> No. </w:t>
      </w:r>
      <w:r w:rsidR="00AB4D90" w:rsidRPr="00AB4D90">
        <w:rPr>
          <w:rFonts w:ascii="Times New Roman" w:hAnsi="Times New Roman"/>
          <w:b/>
          <w:sz w:val="24"/>
        </w:rPr>
        <w:t>029-R1</w:t>
      </w:r>
      <w:r w:rsidR="00A53405" w:rsidRPr="00C81752">
        <w:rPr>
          <w:rFonts w:ascii="Times New Roman" w:hAnsi="Times New Roman"/>
          <w:b/>
          <w:sz w:val="24"/>
        </w:rPr>
        <w:t xml:space="preserve"> </w:t>
      </w:r>
      <w:r w:rsidR="00A53405" w:rsidRPr="00C81752">
        <w:rPr>
          <w:rFonts w:ascii="Times New Roman" w:hAnsi="Times New Roman"/>
          <w:b/>
          <w:sz w:val="24"/>
        </w:rPr>
        <w:tab/>
      </w:r>
      <w:r w:rsidR="00A53405">
        <w:rPr>
          <w:rFonts w:ascii="Times New Roman" w:hAnsi="Times New Roman"/>
          <w:sz w:val="24"/>
        </w:rPr>
        <w:tab/>
      </w:r>
      <w:r w:rsidR="00A53405">
        <w:rPr>
          <w:rFonts w:ascii="Times New Roman" w:hAnsi="Times New Roman"/>
          <w:b/>
          <w:sz w:val="24"/>
        </w:rPr>
        <w:t>ICIS-</w:t>
      </w:r>
      <w:r w:rsidR="00A53405" w:rsidRPr="00E70AF8">
        <w:rPr>
          <w:rFonts w:ascii="Times New Roman" w:hAnsi="Times New Roman"/>
          <w:b/>
          <w:sz w:val="24"/>
        </w:rPr>
        <w:t>Air</w:t>
      </w:r>
      <w:r w:rsidR="00A53405">
        <w:rPr>
          <w:rFonts w:ascii="Times New Roman" w:hAnsi="Times New Roman"/>
          <w:b/>
          <w:sz w:val="24"/>
        </w:rPr>
        <w:t xml:space="preserve"> Facility ID: </w:t>
      </w:r>
      <w:r w:rsidR="00AB4D90" w:rsidRPr="00AB4D90">
        <w:rPr>
          <w:rFonts w:ascii="Times New Roman" w:hAnsi="Times New Roman"/>
          <w:b/>
          <w:sz w:val="24"/>
        </w:rPr>
        <w:t>DC0000001100100122</w:t>
      </w:r>
    </w:p>
    <w:p w14:paraId="07C199F7" w14:textId="77777777" w:rsidR="00A53405" w:rsidRDefault="00A53405" w:rsidP="00A53405">
      <w:pPr>
        <w:rPr>
          <w:rFonts w:ascii="Times New Roman" w:hAnsi="Times New Roman"/>
        </w:rPr>
      </w:pPr>
    </w:p>
    <w:p w14:paraId="07C199F8" w14:textId="7B0F3D12" w:rsidR="00A53405" w:rsidRDefault="00A53405" w:rsidP="00A53405">
      <w:pPr>
        <w:widowControl/>
        <w:rPr>
          <w:rFonts w:ascii="Times New Roman" w:hAnsi="Times New Roman"/>
          <w:sz w:val="24"/>
        </w:rPr>
      </w:pPr>
      <w:r w:rsidRPr="00B61614">
        <w:rPr>
          <w:rFonts w:ascii="Times New Roman" w:hAnsi="Times New Roman"/>
          <w:b/>
          <w:sz w:val="24"/>
        </w:rPr>
        <w:t xml:space="preserve">Effective Date: </w:t>
      </w:r>
      <w:r>
        <w:rPr>
          <w:rFonts w:ascii="Times New Roman" w:hAnsi="Times New Roman"/>
          <w:b/>
          <w:sz w:val="24"/>
          <w:u w:val="single"/>
        </w:rPr>
        <w:t>&lt;Insert Date&gt;</w:t>
      </w:r>
      <w:r w:rsidRPr="00B61614">
        <w:rPr>
          <w:rFonts w:ascii="Times New Roman" w:hAnsi="Times New Roman"/>
          <w:b/>
          <w:sz w:val="24"/>
          <w:u w:val="single"/>
        </w:rPr>
        <w:t>,</w:t>
      </w:r>
      <w:r>
        <w:rPr>
          <w:rFonts w:ascii="Times New Roman" w:hAnsi="Times New Roman"/>
          <w:b/>
          <w:sz w:val="24"/>
          <w:u w:val="single"/>
        </w:rPr>
        <w:t xml:space="preserve"> </w:t>
      </w:r>
      <w:r w:rsidRPr="00B61614">
        <w:rPr>
          <w:rFonts w:ascii="Times New Roman" w:hAnsi="Times New Roman"/>
          <w:b/>
          <w:sz w:val="24"/>
          <w:u w:val="single"/>
        </w:rPr>
        <w:t>20</w:t>
      </w:r>
      <w:r>
        <w:rPr>
          <w:rFonts w:ascii="Times New Roman" w:hAnsi="Times New Roman"/>
          <w:b/>
          <w:sz w:val="24"/>
          <w:u w:val="single"/>
        </w:rPr>
        <w:t>1</w:t>
      </w:r>
      <w:r w:rsidR="00600001">
        <w:rPr>
          <w:rFonts w:ascii="Times New Roman" w:hAnsi="Times New Roman"/>
          <w:b/>
          <w:sz w:val="24"/>
          <w:u w:val="single"/>
        </w:rPr>
        <w:t>9</w:t>
      </w:r>
      <w:r w:rsidRPr="00B61614">
        <w:rPr>
          <w:rFonts w:ascii="Times New Roman" w:hAnsi="Times New Roman"/>
          <w:b/>
          <w:sz w:val="24"/>
        </w:rPr>
        <w:tab/>
        <w:t xml:space="preserve">Expiration Date: </w:t>
      </w:r>
      <w:r>
        <w:rPr>
          <w:rFonts w:ascii="Times New Roman" w:hAnsi="Times New Roman"/>
          <w:b/>
          <w:sz w:val="24"/>
          <w:u w:val="single"/>
        </w:rPr>
        <w:t>&lt;Insert Date&gt;</w:t>
      </w:r>
      <w:r w:rsidRPr="00B61614">
        <w:rPr>
          <w:rFonts w:ascii="Times New Roman" w:hAnsi="Times New Roman"/>
          <w:b/>
          <w:sz w:val="24"/>
          <w:u w:val="single"/>
        </w:rPr>
        <w:t>, 20</w:t>
      </w:r>
      <w:r>
        <w:rPr>
          <w:rFonts w:ascii="Times New Roman" w:hAnsi="Times New Roman"/>
          <w:b/>
          <w:sz w:val="24"/>
          <w:u w:val="single"/>
        </w:rPr>
        <w:t>2</w:t>
      </w:r>
      <w:r w:rsidR="00600001">
        <w:rPr>
          <w:rFonts w:ascii="Times New Roman" w:hAnsi="Times New Roman"/>
          <w:b/>
          <w:sz w:val="24"/>
          <w:u w:val="single"/>
        </w:rPr>
        <w:t>4</w:t>
      </w:r>
    </w:p>
    <w:p w14:paraId="07C199F9" w14:textId="77777777" w:rsidR="00A53405" w:rsidRDefault="00A53405" w:rsidP="00A53405">
      <w:pPr>
        <w:widowControl/>
        <w:rPr>
          <w:rFonts w:ascii="Times New Roman" w:hAnsi="Times New Roman"/>
          <w:sz w:val="24"/>
        </w:rPr>
      </w:pPr>
    </w:p>
    <w:p w14:paraId="07C199FA" w14:textId="75379365" w:rsidR="002A1C41" w:rsidRPr="002A1C41" w:rsidRDefault="002A1C41" w:rsidP="00A53405">
      <w:pPr>
        <w:widowControl/>
        <w:rPr>
          <w:rFonts w:ascii="Times New Roman" w:hAnsi="Times New Roman"/>
          <w:sz w:val="24"/>
        </w:rPr>
      </w:pPr>
      <w:r w:rsidRPr="002A1C41">
        <w:rPr>
          <w:rFonts w:ascii="Times New Roman" w:hAnsi="Times New Roman"/>
          <w:sz w:val="24"/>
        </w:rPr>
        <w:t xml:space="preserve">Pursuant to the requirements of Chapter 2, General and Non-Attainment Permits, and Chapter 3, Operating Permits, of Title 20 of the </w:t>
      </w:r>
      <w:r w:rsidR="004A2237">
        <w:rPr>
          <w:rFonts w:ascii="Times New Roman" w:hAnsi="Times New Roman"/>
          <w:sz w:val="24"/>
        </w:rPr>
        <w:t>District</w:t>
      </w:r>
      <w:r w:rsidRPr="002A1C41">
        <w:rPr>
          <w:rFonts w:ascii="Times New Roman" w:hAnsi="Times New Roman"/>
          <w:sz w:val="24"/>
        </w:rPr>
        <w:t xml:space="preserve"> of Columbia Municipal Regulation (20 DCMR), the </w:t>
      </w:r>
      <w:r w:rsidR="004A2237">
        <w:rPr>
          <w:rFonts w:ascii="Times New Roman" w:hAnsi="Times New Roman"/>
          <w:sz w:val="24"/>
        </w:rPr>
        <w:t>District</w:t>
      </w:r>
      <w:r w:rsidRPr="002A1C41">
        <w:rPr>
          <w:rFonts w:ascii="Times New Roman" w:hAnsi="Times New Roman"/>
          <w:sz w:val="24"/>
        </w:rPr>
        <w:t xml:space="preserve"> of Columbia Department of Energy and Environment, Air Quality Div</w:t>
      </w:r>
      <w:r w:rsidR="005C7F6C">
        <w:rPr>
          <w:rFonts w:ascii="Times New Roman" w:hAnsi="Times New Roman"/>
          <w:sz w:val="24"/>
        </w:rPr>
        <w:t>ision, hereafter referred to as “the District”</w:t>
      </w:r>
      <w:r w:rsidRPr="002A1C41">
        <w:rPr>
          <w:rFonts w:ascii="Times New Roman" w:hAnsi="Times New Roman"/>
          <w:sz w:val="24"/>
        </w:rPr>
        <w:t xml:space="preserve"> or “the Department”</w:t>
      </w:r>
      <w:r w:rsidR="005C7F6C">
        <w:rPr>
          <w:rFonts w:ascii="Times New Roman" w:hAnsi="Times New Roman"/>
          <w:sz w:val="24"/>
        </w:rPr>
        <w:t>,</w:t>
      </w:r>
      <w:r w:rsidRPr="002A1C41">
        <w:rPr>
          <w:rFonts w:ascii="Times New Roman" w:hAnsi="Times New Roman"/>
          <w:sz w:val="24"/>
        </w:rPr>
        <w:t xml:space="preserve"> as the duly delegated agency, hereby grants approval to operate the emission units listed in Sections III and IV of this permit subject to the terms and conditions of this permit. All terms and conditions of this permit are enforceable by the Department and by the U.S. Environmental Protection Agency (EPA) unless specifically designated as enforceable by the Department only, as annotated by “*”.</w:t>
      </w:r>
    </w:p>
    <w:p w14:paraId="07C199FB" w14:textId="77777777" w:rsidR="00A53405" w:rsidRDefault="00A53405" w:rsidP="00CB5E8D">
      <w:pPr>
        <w:rPr>
          <w:rFonts w:ascii="Times New Roman" w:hAnsi="Times New Roman"/>
          <w:sz w:val="24"/>
        </w:rPr>
      </w:pPr>
    </w:p>
    <w:p w14:paraId="07C199FC" w14:textId="77777777" w:rsidR="002A1C41" w:rsidRDefault="002A1C41" w:rsidP="00CB5E8D">
      <w:pPr>
        <w:rPr>
          <w:rFonts w:ascii="Times New Roman" w:hAnsi="Times New Roman"/>
          <w:sz w:val="24"/>
        </w:rPr>
      </w:pPr>
      <w:r w:rsidRPr="002A1C41">
        <w:rPr>
          <w:rFonts w:ascii="Times New Roman" w:hAnsi="Times New Roman"/>
          <w:sz w:val="24"/>
        </w:rPr>
        <w:t>SUBJECT TO THE TERMS AND CONDITIONS OF THIS PERMIT, approval to operate is granted to:</w:t>
      </w:r>
    </w:p>
    <w:p w14:paraId="03D35EF3" w14:textId="5021174B" w:rsidR="00682315" w:rsidRDefault="00682315" w:rsidP="00682315">
      <w:pPr>
        <w:tabs>
          <w:tab w:val="left" w:pos="4320"/>
        </w:tabs>
        <w:rPr>
          <w:rFonts w:ascii="Times New Roman" w:hAnsi="Times New Roman"/>
          <w:sz w:val="24"/>
        </w:rPr>
      </w:pPr>
    </w:p>
    <w:p w14:paraId="617B3EB2" w14:textId="5FEA0707" w:rsidR="00682315" w:rsidRDefault="00682315" w:rsidP="00682315">
      <w:pPr>
        <w:tabs>
          <w:tab w:val="left" w:pos="4320"/>
        </w:tabs>
        <w:rPr>
          <w:rFonts w:ascii="Times New Roman" w:hAnsi="Times New Roman"/>
          <w:b/>
          <w:sz w:val="24"/>
        </w:rPr>
      </w:pPr>
      <w:r>
        <w:rPr>
          <w:rFonts w:ascii="Times New Roman" w:hAnsi="Times New Roman"/>
          <w:b/>
          <w:sz w:val="24"/>
        </w:rPr>
        <w:t>Permittee</w:t>
      </w:r>
      <w:r>
        <w:rPr>
          <w:rFonts w:ascii="Times New Roman" w:hAnsi="Times New Roman"/>
          <w:b/>
          <w:sz w:val="24"/>
        </w:rPr>
        <w:tab/>
        <w:t>Facility Location</w:t>
      </w:r>
    </w:p>
    <w:p w14:paraId="32933D63" w14:textId="77777777" w:rsidR="00682315" w:rsidRDefault="00682315" w:rsidP="00682315">
      <w:pPr>
        <w:tabs>
          <w:tab w:val="left" w:pos="4320"/>
        </w:tabs>
        <w:rPr>
          <w:rFonts w:ascii="Times New Roman" w:hAnsi="Times New Roman"/>
          <w:sz w:val="24"/>
        </w:rPr>
      </w:pPr>
    </w:p>
    <w:p w14:paraId="4B56E708" w14:textId="142D24D8" w:rsidR="00682315" w:rsidRDefault="00682315" w:rsidP="00682315">
      <w:pPr>
        <w:tabs>
          <w:tab w:val="left" w:pos="4320"/>
        </w:tabs>
        <w:rPr>
          <w:rFonts w:ascii="Times New Roman" w:hAnsi="Times New Roman"/>
          <w:sz w:val="24"/>
        </w:rPr>
      </w:pPr>
      <w:r>
        <w:rPr>
          <w:rFonts w:ascii="Times New Roman" w:hAnsi="Times New Roman"/>
          <w:sz w:val="24"/>
        </w:rPr>
        <w:t xml:space="preserve">U.S. </w:t>
      </w:r>
      <w:r w:rsidRPr="00AB4D90">
        <w:rPr>
          <w:rFonts w:ascii="Times New Roman" w:hAnsi="Times New Roman"/>
          <w:sz w:val="24"/>
        </w:rPr>
        <w:t>Government Publishing Office</w:t>
      </w:r>
      <w:r>
        <w:rPr>
          <w:rFonts w:ascii="Times New Roman" w:hAnsi="Times New Roman"/>
          <w:sz w:val="24"/>
        </w:rPr>
        <w:tab/>
      </w:r>
      <w:r w:rsidRPr="00AB4D90">
        <w:rPr>
          <w:rFonts w:ascii="Times New Roman" w:hAnsi="Times New Roman"/>
          <w:sz w:val="24"/>
        </w:rPr>
        <w:t>U.S. Government Publishing Office</w:t>
      </w:r>
    </w:p>
    <w:p w14:paraId="2661E223" w14:textId="683CC12D" w:rsidR="00682315" w:rsidRDefault="00682315" w:rsidP="00682315">
      <w:pPr>
        <w:tabs>
          <w:tab w:val="left" w:pos="4320"/>
        </w:tabs>
        <w:contextualSpacing/>
        <w:rPr>
          <w:rFonts w:ascii="Times New Roman" w:hAnsi="Times New Roman"/>
          <w:sz w:val="24"/>
        </w:rPr>
      </w:pPr>
      <w:r>
        <w:rPr>
          <w:rFonts w:ascii="Times New Roman" w:hAnsi="Times New Roman"/>
          <w:sz w:val="24"/>
        </w:rPr>
        <w:t>732 N. Capitol Street NW</w:t>
      </w:r>
      <w:r>
        <w:rPr>
          <w:rFonts w:ascii="Times New Roman" w:hAnsi="Times New Roman"/>
          <w:sz w:val="24"/>
        </w:rPr>
        <w:tab/>
        <w:t>732 N. Capitol Street</w:t>
      </w:r>
      <w:r w:rsidRPr="00AB4D90">
        <w:rPr>
          <w:rFonts w:ascii="Times New Roman" w:hAnsi="Times New Roman"/>
          <w:sz w:val="24"/>
        </w:rPr>
        <w:t xml:space="preserve"> NW</w:t>
      </w:r>
    </w:p>
    <w:p w14:paraId="77A0A091" w14:textId="28286304" w:rsidR="00682315" w:rsidRPr="002A1C41" w:rsidRDefault="00682315" w:rsidP="00682315">
      <w:pPr>
        <w:tabs>
          <w:tab w:val="left" w:pos="4320"/>
        </w:tabs>
        <w:contextualSpacing/>
        <w:rPr>
          <w:rFonts w:ascii="Times New Roman" w:hAnsi="Times New Roman"/>
          <w:sz w:val="24"/>
        </w:rPr>
      </w:pPr>
      <w:r>
        <w:rPr>
          <w:rFonts w:ascii="Times New Roman" w:hAnsi="Times New Roman"/>
          <w:sz w:val="24"/>
        </w:rPr>
        <w:t>Washington</w:t>
      </w:r>
      <w:r w:rsidRPr="00AB4D90">
        <w:rPr>
          <w:rFonts w:ascii="Times New Roman" w:hAnsi="Times New Roman"/>
          <w:sz w:val="24"/>
        </w:rPr>
        <w:t xml:space="preserve"> DC 20401</w:t>
      </w:r>
      <w:r>
        <w:rPr>
          <w:rFonts w:ascii="Times New Roman" w:hAnsi="Times New Roman"/>
          <w:sz w:val="24"/>
        </w:rPr>
        <w:tab/>
        <w:t>Washington</w:t>
      </w:r>
      <w:r w:rsidRPr="00AB4D90">
        <w:rPr>
          <w:rFonts w:ascii="Times New Roman" w:hAnsi="Times New Roman"/>
          <w:sz w:val="24"/>
        </w:rPr>
        <w:t xml:space="preserve"> DC 20401</w:t>
      </w:r>
    </w:p>
    <w:p w14:paraId="26D4CD7F" w14:textId="77777777" w:rsidR="00682315" w:rsidRDefault="00682315" w:rsidP="00CB5E8D">
      <w:pPr>
        <w:rPr>
          <w:rFonts w:ascii="Times New Roman" w:hAnsi="Times New Roman"/>
          <w:b/>
          <w:sz w:val="24"/>
        </w:rPr>
      </w:pPr>
    </w:p>
    <w:p w14:paraId="07C19A0E" w14:textId="3EDCB928" w:rsidR="002A1C41" w:rsidRPr="002A1C41" w:rsidRDefault="002A1C41" w:rsidP="00CB5E8D">
      <w:pPr>
        <w:rPr>
          <w:rFonts w:ascii="Times New Roman" w:hAnsi="Times New Roman"/>
          <w:sz w:val="24"/>
        </w:rPr>
      </w:pPr>
      <w:r w:rsidRPr="00CB5E8D">
        <w:rPr>
          <w:rFonts w:ascii="Times New Roman" w:hAnsi="Times New Roman"/>
          <w:b/>
          <w:sz w:val="24"/>
        </w:rPr>
        <w:t>Responsible Official:</w:t>
      </w:r>
      <w:r w:rsidR="00CB5E8D">
        <w:rPr>
          <w:rFonts w:ascii="Times New Roman" w:hAnsi="Times New Roman"/>
          <w:b/>
          <w:sz w:val="24"/>
        </w:rPr>
        <w:t xml:space="preserve">  </w:t>
      </w:r>
      <w:r w:rsidR="00C238CB" w:rsidRPr="00C238CB">
        <w:rPr>
          <w:rFonts w:ascii="Times New Roman" w:hAnsi="Times New Roman"/>
          <w:sz w:val="24"/>
        </w:rPr>
        <w:t>John Crawford, Acting Deputy Director</w:t>
      </w:r>
    </w:p>
    <w:p w14:paraId="07C19A0F" w14:textId="77777777" w:rsidR="00CB5E8D" w:rsidRDefault="00CB5E8D" w:rsidP="00CB5E8D">
      <w:pPr>
        <w:tabs>
          <w:tab w:val="left" w:pos="-1440"/>
          <w:tab w:val="left" w:pos="-720"/>
        </w:tabs>
        <w:jc w:val="both"/>
        <w:rPr>
          <w:rFonts w:ascii="Times New Roman" w:hAnsi="Times New Roman"/>
          <w:sz w:val="24"/>
        </w:rPr>
      </w:pPr>
    </w:p>
    <w:p w14:paraId="07C19A10" w14:textId="77777777" w:rsidR="002A1C41" w:rsidRPr="002A1C41" w:rsidRDefault="002A1C41" w:rsidP="00CB5E8D">
      <w:pPr>
        <w:tabs>
          <w:tab w:val="left" w:pos="-1440"/>
          <w:tab w:val="left" w:pos="-720"/>
        </w:tabs>
        <w:jc w:val="both"/>
        <w:rPr>
          <w:rFonts w:ascii="Times New Roman" w:hAnsi="Times New Roman"/>
          <w:sz w:val="24"/>
        </w:rPr>
      </w:pPr>
      <w:r w:rsidRPr="002A1C41">
        <w:rPr>
          <w:rFonts w:ascii="Times New Roman" w:hAnsi="Times New Roman"/>
          <w:sz w:val="24"/>
        </w:rPr>
        <w:t>PREPARED BY:</w:t>
      </w:r>
    </w:p>
    <w:p w14:paraId="07C19A11" w14:textId="77777777" w:rsidR="00CB5E8D" w:rsidRDefault="00CB5E8D" w:rsidP="00CB5E8D">
      <w:pPr>
        <w:tabs>
          <w:tab w:val="left" w:pos="-1440"/>
          <w:tab w:val="left" w:pos="-720"/>
          <w:tab w:val="left" w:pos="4320"/>
        </w:tabs>
        <w:jc w:val="both"/>
        <w:rPr>
          <w:rFonts w:ascii="Times New Roman" w:hAnsi="Times New Roman"/>
          <w:sz w:val="24"/>
          <w:u w:val="single"/>
        </w:rPr>
      </w:pPr>
    </w:p>
    <w:p w14:paraId="07C19A12" w14:textId="77777777" w:rsidR="00CB5E8D" w:rsidRDefault="00CB5E8D" w:rsidP="00CB5E8D">
      <w:pPr>
        <w:tabs>
          <w:tab w:val="left" w:pos="-1440"/>
          <w:tab w:val="left" w:pos="-720"/>
          <w:tab w:val="left" w:pos="4320"/>
        </w:tabs>
        <w:jc w:val="both"/>
        <w:rPr>
          <w:rFonts w:ascii="Times New Roman" w:hAnsi="Times New Roman"/>
          <w:sz w:val="24"/>
          <w:u w:val="single"/>
        </w:rPr>
      </w:pPr>
    </w:p>
    <w:p w14:paraId="07C19A13" w14:textId="77777777" w:rsidR="002A1C41" w:rsidRPr="002A1C41" w:rsidRDefault="00CB5E8D" w:rsidP="00CB5E8D">
      <w:pPr>
        <w:tabs>
          <w:tab w:val="left" w:pos="-1440"/>
          <w:tab w:val="left" w:pos="-720"/>
          <w:tab w:val="left" w:pos="4320"/>
        </w:tabs>
        <w:jc w:val="both"/>
        <w:rPr>
          <w:rFonts w:ascii="Times New Roman" w:hAnsi="Times New Roman"/>
          <w:sz w:val="24"/>
        </w:rPr>
      </w:pPr>
      <w:r>
        <w:rPr>
          <w:rFonts w:ascii="Times New Roman" w:hAnsi="Times New Roman"/>
          <w:sz w:val="24"/>
          <w:u w:val="single"/>
        </w:rPr>
        <w:t xml:space="preserve">                                                             </w:t>
      </w:r>
      <w:r w:rsidR="002A1C41" w:rsidRPr="002A1C41">
        <w:rPr>
          <w:rFonts w:ascii="Times New Roman" w:hAnsi="Times New Roman"/>
          <w:sz w:val="24"/>
        </w:rPr>
        <w:tab/>
        <w:t xml:space="preserve">________________________                                       </w:t>
      </w:r>
    </w:p>
    <w:p w14:paraId="07C19A14" w14:textId="77777777" w:rsidR="002A1C41" w:rsidRPr="002A1C41" w:rsidRDefault="00D0176D" w:rsidP="00CB5E8D">
      <w:pPr>
        <w:widowControl/>
        <w:rPr>
          <w:rFonts w:ascii="Times New Roman" w:hAnsi="Times New Roman"/>
          <w:sz w:val="24"/>
        </w:rPr>
      </w:pPr>
      <w:r>
        <w:rPr>
          <w:rFonts w:ascii="Times New Roman" w:hAnsi="Times New Roman"/>
          <w:sz w:val="24"/>
        </w:rPr>
        <w:t>Thomas Olmstead</w:t>
      </w:r>
      <w:r w:rsidR="002A1C41" w:rsidRPr="002A1C41">
        <w:rPr>
          <w:rFonts w:ascii="Times New Roman" w:hAnsi="Times New Roman"/>
          <w:sz w:val="24"/>
        </w:rPr>
        <w:tab/>
      </w:r>
      <w:r w:rsidR="002A1C41" w:rsidRPr="002A1C41">
        <w:rPr>
          <w:rFonts w:ascii="Times New Roman" w:hAnsi="Times New Roman"/>
          <w:sz w:val="24"/>
        </w:rPr>
        <w:tab/>
      </w:r>
      <w:r w:rsidR="002A1C41" w:rsidRPr="002A1C41">
        <w:rPr>
          <w:rFonts w:ascii="Times New Roman" w:hAnsi="Times New Roman"/>
          <w:sz w:val="24"/>
        </w:rPr>
        <w:tab/>
      </w:r>
      <w:r w:rsidR="002A1C41" w:rsidRPr="002A1C41">
        <w:rPr>
          <w:rFonts w:ascii="Times New Roman" w:hAnsi="Times New Roman"/>
          <w:sz w:val="24"/>
        </w:rPr>
        <w:tab/>
        <w:t>Date</w:t>
      </w:r>
      <w:r w:rsidR="002A1C41" w:rsidRPr="002A1C41">
        <w:rPr>
          <w:rFonts w:ascii="Times New Roman" w:hAnsi="Times New Roman"/>
          <w:sz w:val="24"/>
        </w:rPr>
        <w:tab/>
      </w:r>
    </w:p>
    <w:p w14:paraId="07C19A15" w14:textId="77777777" w:rsidR="002A1C41" w:rsidRPr="002A1C41" w:rsidRDefault="002A1C41" w:rsidP="00CB5E8D">
      <w:pPr>
        <w:widowControl/>
        <w:rPr>
          <w:rFonts w:ascii="Times New Roman" w:hAnsi="Times New Roman"/>
          <w:sz w:val="24"/>
        </w:rPr>
      </w:pPr>
      <w:r w:rsidRPr="002A1C41">
        <w:rPr>
          <w:rFonts w:ascii="Times New Roman" w:hAnsi="Times New Roman"/>
          <w:sz w:val="24"/>
        </w:rPr>
        <w:t>Environmental Engineer</w:t>
      </w:r>
    </w:p>
    <w:p w14:paraId="07C19A16" w14:textId="77777777" w:rsidR="002A1C41" w:rsidRPr="002A1C41" w:rsidRDefault="002A1C41" w:rsidP="00CB5E8D">
      <w:pPr>
        <w:widowControl/>
        <w:rPr>
          <w:rFonts w:ascii="Times New Roman" w:hAnsi="Times New Roman"/>
          <w:sz w:val="24"/>
        </w:rPr>
      </w:pPr>
      <w:r w:rsidRPr="002A1C41">
        <w:rPr>
          <w:rFonts w:ascii="Times New Roman" w:hAnsi="Times New Roman"/>
          <w:sz w:val="24"/>
        </w:rPr>
        <w:t>Air Quality Division</w:t>
      </w:r>
    </w:p>
    <w:p w14:paraId="07C19A17" w14:textId="77777777" w:rsidR="002A1C41" w:rsidRPr="002A1C41" w:rsidRDefault="002A1C41" w:rsidP="00CB5E8D">
      <w:pPr>
        <w:tabs>
          <w:tab w:val="left" w:pos="-1440"/>
          <w:tab w:val="left" w:pos="-720"/>
        </w:tabs>
        <w:jc w:val="both"/>
        <w:rPr>
          <w:rFonts w:ascii="Times New Roman" w:hAnsi="Times New Roman"/>
          <w:sz w:val="24"/>
        </w:rPr>
      </w:pPr>
    </w:p>
    <w:p w14:paraId="07C19A18" w14:textId="77777777" w:rsidR="002A1C41" w:rsidRPr="002A1C41" w:rsidRDefault="002A1C41" w:rsidP="00CB5E8D">
      <w:pPr>
        <w:tabs>
          <w:tab w:val="left" w:pos="-1440"/>
          <w:tab w:val="left" w:pos="-720"/>
        </w:tabs>
        <w:jc w:val="both"/>
        <w:rPr>
          <w:rFonts w:ascii="Times New Roman" w:hAnsi="Times New Roman"/>
          <w:sz w:val="24"/>
        </w:rPr>
      </w:pPr>
      <w:r w:rsidRPr="002A1C41">
        <w:rPr>
          <w:rFonts w:ascii="Times New Roman" w:hAnsi="Times New Roman"/>
          <w:sz w:val="24"/>
        </w:rPr>
        <w:t>AUTHORIZED BY:</w:t>
      </w:r>
    </w:p>
    <w:p w14:paraId="07C19A19" w14:textId="77777777" w:rsidR="002A1C41" w:rsidRPr="002A1C41" w:rsidRDefault="002A1C41" w:rsidP="00CB5E8D">
      <w:pPr>
        <w:tabs>
          <w:tab w:val="left" w:pos="-1440"/>
          <w:tab w:val="left" w:pos="-720"/>
        </w:tabs>
        <w:jc w:val="both"/>
        <w:rPr>
          <w:rFonts w:ascii="Times New Roman" w:hAnsi="Times New Roman"/>
          <w:sz w:val="24"/>
          <w:u w:val="single"/>
        </w:rPr>
      </w:pPr>
      <w:r w:rsidRPr="002A1C41">
        <w:rPr>
          <w:rFonts w:ascii="Times New Roman" w:hAnsi="Times New Roman"/>
          <w:sz w:val="24"/>
          <w:u w:val="single"/>
        </w:rPr>
        <w:t xml:space="preserve"> </w:t>
      </w:r>
    </w:p>
    <w:p w14:paraId="07C19A1A" w14:textId="77777777" w:rsidR="00CB5E8D" w:rsidRDefault="00CB5E8D" w:rsidP="00CB5E8D">
      <w:pPr>
        <w:tabs>
          <w:tab w:val="left" w:pos="-1440"/>
          <w:tab w:val="left" w:pos="-720"/>
        </w:tabs>
        <w:jc w:val="both"/>
        <w:rPr>
          <w:rFonts w:ascii="Times New Roman" w:hAnsi="Times New Roman"/>
          <w:sz w:val="24"/>
          <w:u w:val="single"/>
        </w:rPr>
      </w:pPr>
    </w:p>
    <w:p w14:paraId="07C19A1B" w14:textId="77777777" w:rsidR="002A1C41" w:rsidRPr="002A1C41" w:rsidRDefault="00CB5E8D" w:rsidP="00CB5E8D">
      <w:pPr>
        <w:tabs>
          <w:tab w:val="left" w:pos="-1440"/>
          <w:tab w:val="left" w:pos="-720"/>
        </w:tabs>
        <w:jc w:val="both"/>
        <w:rPr>
          <w:rFonts w:ascii="Times New Roman" w:hAnsi="Times New Roman"/>
          <w:sz w:val="24"/>
        </w:rPr>
      </w:pPr>
      <w:r>
        <w:rPr>
          <w:rFonts w:ascii="Times New Roman" w:hAnsi="Times New Roman"/>
          <w:sz w:val="24"/>
          <w:u w:val="single"/>
        </w:rPr>
        <w:t xml:space="preserve">                                                             </w:t>
      </w:r>
      <w:r w:rsidR="002A1C41" w:rsidRPr="002A1C41">
        <w:rPr>
          <w:rFonts w:ascii="Times New Roman" w:hAnsi="Times New Roman"/>
          <w:sz w:val="24"/>
        </w:rPr>
        <w:tab/>
        <w:t>________________________</w:t>
      </w:r>
    </w:p>
    <w:p w14:paraId="07C19A1C" w14:textId="77777777" w:rsidR="002A1C41" w:rsidRPr="002A1C41" w:rsidRDefault="002A1C41" w:rsidP="00CB5E8D">
      <w:pPr>
        <w:widowControl/>
        <w:rPr>
          <w:rFonts w:ascii="Times New Roman" w:hAnsi="Times New Roman"/>
          <w:sz w:val="24"/>
        </w:rPr>
      </w:pPr>
      <w:r w:rsidRPr="002A1C41">
        <w:rPr>
          <w:rFonts w:ascii="Times New Roman" w:hAnsi="Times New Roman"/>
          <w:sz w:val="24"/>
        </w:rPr>
        <w:t>Stephen S. Ours, P.E.</w:t>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t>Date</w:t>
      </w:r>
    </w:p>
    <w:p w14:paraId="07C19A1D" w14:textId="77777777" w:rsidR="002A1C41" w:rsidRPr="002A1C41" w:rsidRDefault="002A1C41" w:rsidP="00CB5E8D">
      <w:pPr>
        <w:widowControl/>
        <w:rPr>
          <w:rFonts w:ascii="Times New Roman" w:hAnsi="Times New Roman"/>
          <w:sz w:val="24"/>
        </w:rPr>
      </w:pPr>
      <w:r w:rsidRPr="002A1C41">
        <w:rPr>
          <w:rFonts w:ascii="Times New Roman" w:hAnsi="Times New Roman"/>
          <w:sz w:val="24"/>
        </w:rPr>
        <w:t>Chief, Permitting Branch</w:t>
      </w:r>
    </w:p>
    <w:p w14:paraId="07C19A1E" w14:textId="77777777" w:rsidR="002A1C41" w:rsidRPr="002A1C41" w:rsidRDefault="00717540" w:rsidP="00CB5E8D">
      <w:pPr>
        <w:widowControl/>
        <w:rPr>
          <w:rFonts w:ascii="Times New Roman" w:hAnsi="Times New Roman"/>
          <w:sz w:val="24"/>
        </w:rPr>
        <w:sectPr w:rsidR="002A1C41" w:rsidRPr="002A1C41" w:rsidSect="00F46AFE">
          <w:headerReference w:type="even" r:id="rId17"/>
          <w:headerReference w:type="default" r:id="rId18"/>
          <w:headerReference w:type="first" r:id="rId19"/>
          <w:pgSz w:w="12240" w:h="15840" w:code="1"/>
          <w:pgMar w:top="1440" w:right="1440" w:bottom="1440" w:left="1440" w:header="720" w:footer="504" w:gutter="0"/>
          <w:cols w:space="720"/>
          <w:titlePg/>
          <w:docGrid w:linePitch="360"/>
        </w:sectPr>
      </w:pPr>
      <w:r>
        <w:rPr>
          <w:rFonts w:ascii="Times New Roman" w:hAnsi="Times New Roman"/>
          <w:sz w:val="24"/>
        </w:rPr>
        <w:t>Air Quality Division</w:t>
      </w:r>
    </w:p>
    <w:p w14:paraId="07C19A1F" w14:textId="77777777" w:rsidR="00056847" w:rsidRDefault="00056847" w:rsidP="009F2231">
      <w:pPr>
        <w:jc w:val="center"/>
        <w:rPr>
          <w:rFonts w:ascii="Times New Roman" w:hAnsi="Times New Roman"/>
          <w:b/>
          <w:sz w:val="24"/>
          <w:u w:val="single"/>
        </w:rPr>
      </w:pPr>
      <w:r>
        <w:rPr>
          <w:rFonts w:ascii="Times New Roman" w:hAnsi="Times New Roman"/>
          <w:b/>
          <w:sz w:val="24"/>
          <w:u w:val="single"/>
        </w:rPr>
        <w:lastRenderedPageBreak/>
        <w:t xml:space="preserve">Table </w:t>
      </w:r>
      <w:r w:rsidRPr="00E140B9">
        <w:rPr>
          <w:rFonts w:ascii="Times New Roman" w:hAnsi="Times New Roman"/>
          <w:b/>
          <w:sz w:val="24"/>
          <w:u w:val="single"/>
        </w:rPr>
        <w:t>of</w:t>
      </w:r>
      <w:r>
        <w:rPr>
          <w:rFonts w:ascii="Times New Roman" w:hAnsi="Times New Roman"/>
          <w:b/>
          <w:sz w:val="24"/>
          <w:u w:val="single"/>
        </w:rPr>
        <w:t xml:space="preserve"> Contents</w:t>
      </w:r>
    </w:p>
    <w:p w14:paraId="07C19A20" w14:textId="77777777" w:rsidR="00056847" w:rsidRDefault="00056847" w:rsidP="00056847">
      <w:pPr>
        <w:rPr>
          <w:rFonts w:ascii="Times New Roman" w:hAnsi="Times New Roman"/>
          <w:b/>
          <w:sz w:val="24"/>
          <w:u w:val="single"/>
        </w:rPr>
      </w:pPr>
    </w:p>
    <w:p w14:paraId="07C19A21" w14:textId="77777777" w:rsidR="00056847" w:rsidRDefault="00056847" w:rsidP="00056847">
      <w:pPr>
        <w:pStyle w:val="Heading4"/>
        <w:numPr>
          <w:ilvl w:val="0"/>
          <w:numId w:val="0"/>
        </w:numPr>
        <w:tabs>
          <w:tab w:val="clear" w:pos="-1440"/>
          <w:tab w:val="clear" w:pos="0"/>
          <w:tab w:val="right" w:pos="7920"/>
        </w:tabs>
      </w:pPr>
      <w:r>
        <w:t>I.   General Permit Requirements</w:t>
      </w:r>
      <w:r>
        <w:tab/>
        <w:t>4</w:t>
      </w:r>
    </w:p>
    <w:p w14:paraId="07C19A22" w14:textId="77777777" w:rsidR="001463DC" w:rsidRDefault="001463DC" w:rsidP="00056847">
      <w:pPr>
        <w:tabs>
          <w:tab w:val="right" w:pos="7920"/>
        </w:tabs>
        <w:ind w:left="720" w:hanging="360"/>
        <w:rPr>
          <w:rFonts w:ascii="Times New Roman" w:hAnsi="Times New Roman"/>
          <w:sz w:val="24"/>
        </w:rPr>
      </w:pPr>
    </w:p>
    <w:p w14:paraId="07C19A23"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a.</w:t>
      </w:r>
      <w:r>
        <w:rPr>
          <w:rFonts w:ascii="Times New Roman" w:hAnsi="Times New Roman"/>
          <w:sz w:val="24"/>
        </w:rPr>
        <w:tab/>
        <w:t>Compliance</w:t>
      </w:r>
      <w:r>
        <w:rPr>
          <w:rFonts w:ascii="Times New Roman" w:hAnsi="Times New Roman"/>
          <w:sz w:val="24"/>
        </w:rPr>
        <w:tab/>
        <w:t>4</w:t>
      </w:r>
    </w:p>
    <w:p w14:paraId="07C19A24"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Permit Availability</w:t>
      </w:r>
      <w:r>
        <w:rPr>
          <w:rFonts w:ascii="Times New Roman" w:hAnsi="Times New Roman"/>
          <w:sz w:val="24"/>
        </w:rPr>
        <w:tab/>
        <w:t>5</w:t>
      </w:r>
    </w:p>
    <w:p w14:paraId="07C19A25"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t>Record Keeping</w:t>
      </w:r>
      <w:r>
        <w:rPr>
          <w:rFonts w:ascii="Times New Roman" w:hAnsi="Times New Roman"/>
          <w:sz w:val="24"/>
        </w:rPr>
        <w:tab/>
        <w:t>5</w:t>
      </w:r>
    </w:p>
    <w:p w14:paraId="07C19A26" w14:textId="45EFDE98" w:rsidR="00056847" w:rsidRDefault="00666720" w:rsidP="00056847">
      <w:pPr>
        <w:tabs>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t>Reporting Requirements</w:t>
      </w:r>
      <w:r>
        <w:rPr>
          <w:rFonts w:ascii="Times New Roman" w:hAnsi="Times New Roman"/>
          <w:sz w:val="24"/>
        </w:rPr>
        <w:tab/>
      </w:r>
      <w:r w:rsidR="00600001">
        <w:rPr>
          <w:rFonts w:ascii="Times New Roman" w:hAnsi="Times New Roman"/>
          <w:sz w:val="24"/>
        </w:rPr>
        <w:t>6</w:t>
      </w:r>
    </w:p>
    <w:p w14:paraId="07C19A27"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e.</w:t>
      </w:r>
      <w:r>
        <w:rPr>
          <w:rFonts w:ascii="Times New Roman" w:hAnsi="Times New Roman"/>
          <w:sz w:val="24"/>
        </w:rPr>
        <w:tab/>
        <w:t>Certification Requirements</w:t>
      </w:r>
      <w:r>
        <w:rPr>
          <w:rFonts w:ascii="Times New Roman" w:hAnsi="Times New Roman"/>
          <w:sz w:val="24"/>
        </w:rPr>
        <w:tab/>
        <w:t>14</w:t>
      </w:r>
    </w:p>
    <w:p w14:paraId="07C19A28"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t>Fees</w:t>
      </w:r>
      <w:r>
        <w:rPr>
          <w:rFonts w:ascii="Times New Roman" w:hAnsi="Times New Roman"/>
          <w:sz w:val="24"/>
        </w:rPr>
        <w:tab/>
        <w:t>14</w:t>
      </w:r>
    </w:p>
    <w:p w14:paraId="07C19A29"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g.</w:t>
      </w:r>
      <w:r>
        <w:rPr>
          <w:rFonts w:ascii="Times New Roman" w:hAnsi="Times New Roman"/>
          <w:sz w:val="24"/>
        </w:rPr>
        <w:tab/>
        <w:t>Duty to Pro</w:t>
      </w:r>
      <w:r w:rsidR="00666720">
        <w:rPr>
          <w:rFonts w:ascii="Times New Roman" w:hAnsi="Times New Roman"/>
          <w:sz w:val="24"/>
        </w:rPr>
        <w:t>vide Supplemental Information</w:t>
      </w:r>
      <w:r w:rsidR="00666720">
        <w:rPr>
          <w:rFonts w:ascii="Times New Roman" w:hAnsi="Times New Roman"/>
          <w:sz w:val="24"/>
        </w:rPr>
        <w:tab/>
        <w:t>14</w:t>
      </w:r>
    </w:p>
    <w:p w14:paraId="07C19A2A"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h.</w:t>
      </w:r>
      <w:r>
        <w:rPr>
          <w:rFonts w:ascii="Times New Roman" w:hAnsi="Times New Roman"/>
          <w:sz w:val="24"/>
        </w:rPr>
        <w:tab/>
        <w:t>Construction, Installation, or Alteration</w:t>
      </w:r>
      <w:r>
        <w:rPr>
          <w:rFonts w:ascii="Times New Roman" w:hAnsi="Times New Roman"/>
          <w:sz w:val="24"/>
        </w:rPr>
        <w:tab/>
        <w:t>15</w:t>
      </w:r>
    </w:p>
    <w:p w14:paraId="07C19A2B"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i.</w:t>
      </w:r>
      <w:r>
        <w:rPr>
          <w:rFonts w:ascii="Times New Roman" w:hAnsi="Times New Roman"/>
          <w:sz w:val="24"/>
        </w:rPr>
        <w:tab/>
        <w:t>Permit Renewal, Expiration, Reopen</w:t>
      </w:r>
      <w:r w:rsidR="00666720">
        <w:rPr>
          <w:rFonts w:ascii="Times New Roman" w:hAnsi="Times New Roman"/>
          <w:sz w:val="24"/>
        </w:rPr>
        <w:t>ing, Revision, and Revocation</w:t>
      </w:r>
      <w:r w:rsidR="00666720">
        <w:rPr>
          <w:rFonts w:ascii="Times New Roman" w:hAnsi="Times New Roman"/>
          <w:sz w:val="24"/>
        </w:rPr>
        <w:tab/>
        <w:t>15</w:t>
      </w:r>
    </w:p>
    <w:p w14:paraId="07C19A2C"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j.</w:t>
      </w:r>
      <w:r>
        <w:rPr>
          <w:rFonts w:ascii="Times New Roman" w:hAnsi="Times New Roman"/>
          <w:sz w:val="24"/>
        </w:rPr>
        <w:tab/>
        <w:t>Permit and Application Consultation</w:t>
      </w:r>
      <w:r>
        <w:rPr>
          <w:rFonts w:ascii="Times New Roman" w:hAnsi="Times New Roman"/>
          <w:sz w:val="24"/>
        </w:rPr>
        <w:tab/>
        <w:t>18</w:t>
      </w:r>
    </w:p>
    <w:p w14:paraId="07C19A2D"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k.</w:t>
      </w:r>
      <w:r>
        <w:rPr>
          <w:rFonts w:ascii="Times New Roman" w:hAnsi="Times New Roman"/>
          <w:sz w:val="24"/>
        </w:rPr>
        <w:tab/>
        <w:t>Section 502(b</w:t>
      </w:r>
      <w:proofErr w:type="gramStart"/>
      <w:r>
        <w:rPr>
          <w:rFonts w:ascii="Times New Roman" w:hAnsi="Times New Roman"/>
          <w:sz w:val="24"/>
        </w:rPr>
        <w:t>)(</w:t>
      </w:r>
      <w:proofErr w:type="gramEnd"/>
      <w:r>
        <w:rPr>
          <w:rFonts w:ascii="Times New Roman" w:hAnsi="Times New Roman"/>
          <w:sz w:val="24"/>
        </w:rPr>
        <w:t>10) Changes</w:t>
      </w:r>
      <w:r>
        <w:rPr>
          <w:rFonts w:ascii="Times New Roman" w:hAnsi="Times New Roman"/>
          <w:sz w:val="24"/>
        </w:rPr>
        <w:tab/>
        <w:t>18</w:t>
      </w:r>
    </w:p>
    <w:p w14:paraId="07C19A2E" w14:textId="30BB99B6" w:rsidR="00056847" w:rsidRDefault="002207E1" w:rsidP="00056847">
      <w:pPr>
        <w:tabs>
          <w:tab w:val="right" w:pos="7920"/>
        </w:tabs>
        <w:ind w:left="720" w:hanging="360"/>
        <w:rPr>
          <w:rFonts w:ascii="Times New Roman" w:hAnsi="Times New Roman"/>
          <w:sz w:val="24"/>
        </w:rPr>
      </w:pPr>
      <w:r>
        <w:rPr>
          <w:rFonts w:ascii="Times New Roman" w:hAnsi="Times New Roman"/>
          <w:sz w:val="24"/>
        </w:rPr>
        <w:t>l.</w:t>
      </w:r>
      <w:r>
        <w:rPr>
          <w:rFonts w:ascii="Times New Roman" w:hAnsi="Times New Roman"/>
          <w:sz w:val="24"/>
        </w:rPr>
        <w:tab/>
        <w:t>Off-Permit Changes</w:t>
      </w:r>
      <w:r>
        <w:rPr>
          <w:rFonts w:ascii="Times New Roman" w:hAnsi="Times New Roman"/>
          <w:sz w:val="24"/>
        </w:rPr>
        <w:tab/>
      </w:r>
      <w:r w:rsidR="00E45433">
        <w:rPr>
          <w:rFonts w:ascii="Times New Roman" w:hAnsi="Times New Roman"/>
          <w:sz w:val="24"/>
        </w:rPr>
        <w:t>20</w:t>
      </w:r>
    </w:p>
    <w:p w14:paraId="07C19A2F"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m.</w:t>
      </w:r>
      <w:r>
        <w:rPr>
          <w:rFonts w:ascii="Times New Roman" w:hAnsi="Times New Roman"/>
          <w:sz w:val="24"/>
        </w:rPr>
        <w:tab/>
        <w:t>Economic Incentives</w:t>
      </w:r>
      <w:r>
        <w:rPr>
          <w:rFonts w:ascii="Times New Roman" w:hAnsi="Times New Roman"/>
          <w:sz w:val="24"/>
        </w:rPr>
        <w:tab/>
        <w:t>20</w:t>
      </w:r>
    </w:p>
    <w:p w14:paraId="07C19A30"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n.</w:t>
      </w:r>
      <w:r>
        <w:rPr>
          <w:rFonts w:ascii="Times New Roman" w:hAnsi="Times New Roman"/>
          <w:sz w:val="24"/>
        </w:rPr>
        <w:tab/>
        <w:t xml:space="preserve">Emissions </w:t>
      </w:r>
      <w:r w:rsidR="00666720">
        <w:rPr>
          <w:rFonts w:ascii="Times New Roman" w:hAnsi="Times New Roman"/>
          <w:sz w:val="24"/>
        </w:rPr>
        <w:t>Trading and Averaging</w:t>
      </w:r>
      <w:r w:rsidR="00666720">
        <w:rPr>
          <w:rFonts w:ascii="Times New Roman" w:hAnsi="Times New Roman"/>
          <w:sz w:val="24"/>
        </w:rPr>
        <w:tab/>
        <w:t>20</w:t>
      </w:r>
    </w:p>
    <w:p w14:paraId="07C19A31" w14:textId="77777777" w:rsidR="00056847" w:rsidRDefault="00666720" w:rsidP="00056847">
      <w:pPr>
        <w:tabs>
          <w:tab w:val="right" w:pos="7920"/>
        </w:tabs>
        <w:ind w:left="720" w:hanging="360"/>
        <w:rPr>
          <w:rFonts w:ascii="Times New Roman" w:hAnsi="Times New Roman"/>
          <w:sz w:val="24"/>
        </w:rPr>
      </w:pPr>
      <w:r>
        <w:rPr>
          <w:rFonts w:ascii="Times New Roman" w:hAnsi="Times New Roman"/>
          <w:sz w:val="24"/>
        </w:rPr>
        <w:t>o.</w:t>
      </w:r>
      <w:r>
        <w:rPr>
          <w:rFonts w:ascii="Times New Roman" w:hAnsi="Times New Roman"/>
          <w:sz w:val="24"/>
        </w:rPr>
        <w:tab/>
        <w:t>Entry and Inspection</w:t>
      </w:r>
      <w:r>
        <w:rPr>
          <w:rFonts w:ascii="Times New Roman" w:hAnsi="Times New Roman"/>
          <w:sz w:val="24"/>
        </w:rPr>
        <w:tab/>
        <w:t>20</w:t>
      </w:r>
    </w:p>
    <w:p w14:paraId="07C19A32"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p.</w:t>
      </w:r>
      <w:r>
        <w:rPr>
          <w:rFonts w:ascii="Times New Roman" w:hAnsi="Times New Roman"/>
          <w:sz w:val="24"/>
        </w:rPr>
        <w:tab/>
        <w:t>Enforcement</w:t>
      </w:r>
      <w:r>
        <w:rPr>
          <w:rFonts w:ascii="Times New Roman" w:hAnsi="Times New Roman"/>
          <w:sz w:val="24"/>
        </w:rPr>
        <w:tab/>
        <w:t>21</w:t>
      </w:r>
    </w:p>
    <w:p w14:paraId="07C19A33" w14:textId="53212068" w:rsidR="00056847" w:rsidRDefault="002207E1" w:rsidP="00056847">
      <w:pPr>
        <w:tabs>
          <w:tab w:val="right" w:pos="7920"/>
        </w:tabs>
        <w:ind w:left="720" w:hanging="360"/>
        <w:rPr>
          <w:rFonts w:ascii="Times New Roman" w:hAnsi="Times New Roman"/>
          <w:sz w:val="24"/>
        </w:rPr>
      </w:pPr>
      <w:r>
        <w:rPr>
          <w:rFonts w:ascii="Times New Roman" w:hAnsi="Times New Roman"/>
          <w:sz w:val="24"/>
        </w:rPr>
        <w:t>q.</w:t>
      </w:r>
      <w:r>
        <w:rPr>
          <w:rFonts w:ascii="Times New Roman" w:hAnsi="Times New Roman"/>
          <w:sz w:val="24"/>
        </w:rPr>
        <w:tab/>
        <w:t>Property Rights</w:t>
      </w:r>
      <w:r>
        <w:rPr>
          <w:rFonts w:ascii="Times New Roman" w:hAnsi="Times New Roman"/>
          <w:sz w:val="24"/>
        </w:rPr>
        <w:tab/>
        <w:t>2</w:t>
      </w:r>
      <w:r w:rsidR="00E45433">
        <w:rPr>
          <w:rFonts w:ascii="Times New Roman" w:hAnsi="Times New Roman"/>
          <w:sz w:val="24"/>
        </w:rPr>
        <w:t>2</w:t>
      </w:r>
    </w:p>
    <w:p w14:paraId="07C19A34" w14:textId="05082A2E" w:rsidR="00056847" w:rsidRDefault="002207E1" w:rsidP="00056847">
      <w:pPr>
        <w:tabs>
          <w:tab w:val="right" w:pos="7920"/>
        </w:tabs>
        <w:ind w:left="720" w:hanging="360"/>
        <w:rPr>
          <w:rFonts w:ascii="Times New Roman" w:hAnsi="Times New Roman"/>
          <w:sz w:val="24"/>
        </w:rPr>
      </w:pPr>
      <w:r>
        <w:rPr>
          <w:rFonts w:ascii="Times New Roman" w:hAnsi="Times New Roman"/>
          <w:sz w:val="24"/>
        </w:rPr>
        <w:t>r.</w:t>
      </w:r>
      <w:r>
        <w:rPr>
          <w:rFonts w:ascii="Times New Roman" w:hAnsi="Times New Roman"/>
          <w:sz w:val="24"/>
        </w:rPr>
        <w:tab/>
        <w:t>Severability</w:t>
      </w:r>
      <w:r>
        <w:rPr>
          <w:rFonts w:ascii="Times New Roman" w:hAnsi="Times New Roman"/>
          <w:sz w:val="24"/>
        </w:rPr>
        <w:tab/>
        <w:t>2</w:t>
      </w:r>
      <w:r w:rsidR="0090099F">
        <w:rPr>
          <w:rFonts w:ascii="Times New Roman" w:hAnsi="Times New Roman"/>
          <w:sz w:val="24"/>
        </w:rPr>
        <w:t>2</w:t>
      </w:r>
    </w:p>
    <w:p w14:paraId="07C19A35"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s.</w:t>
      </w:r>
      <w:r>
        <w:rPr>
          <w:rFonts w:ascii="Times New Roman" w:hAnsi="Times New Roman"/>
          <w:sz w:val="24"/>
        </w:rPr>
        <w:tab/>
        <w:t>Al</w:t>
      </w:r>
      <w:r w:rsidR="002207E1">
        <w:rPr>
          <w:rFonts w:ascii="Times New Roman" w:hAnsi="Times New Roman"/>
          <w:sz w:val="24"/>
        </w:rPr>
        <w:t>ternative Operating Scenarios</w:t>
      </w:r>
      <w:r w:rsidR="002207E1">
        <w:rPr>
          <w:rFonts w:ascii="Times New Roman" w:hAnsi="Times New Roman"/>
          <w:sz w:val="24"/>
        </w:rPr>
        <w:tab/>
        <w:t>22</w:t>
      </w:r>
    </w:p>
    <w:p w14:paraId="07C19A36" w14:textId="77777777" w:rsidR="00056847" w:rsidRDefault="00056847" w:rsidP="00056847">
      <w:pPr>
        <w:tabs>
          <w:tab w:val="right" w:pos="7920"/>
        </w:tabs>
        <w:ind w:left="720" w:hanging="360"/>
        <w:rPr>
          <w:rFonts w:ascii="Times New Roman" w:hAnsi="Times New Roman"/>
          <w:sz w:val="24"/>
        </w:rPr>
      </w:pPr>
    </w:p>
    <w:p w14:paraId="07C19A37" w14:textId="77777777" w:rsidR="00056847" w:rsidRDefault="00056847" w:rsidP="00056847">
      <w:pPr>
        <w:pStyle w:val="Heading4"/>
        <w:numPr>
          <w:ilvl w:val="0"/>
          <w:numId w:val="0"/>
        </w:numPr>
        <w:tabs>
          <w:tab w:val="clear" w:pos="-1440"/>
          <w:tab w:val="clear" w:pos="0"/>
          <w:tab w:val="right" w:pos="7920"/>
        </w:tabs>
      </w:pPr>
      <w:r>
        <w:t>II</w:t>
      </w:r>
      <w:proofErr w:type="gramStart"/>
      <w:r>
        <w:t>.  Faci</w:t>
      </w:r>
      <w:r w:rsidR="00934CA4">
        <w:t>lity</w:t>
      </w:r>
      <w:proofErr w:type="gramEnd"/>
      <w:r w:rsidR="00934CA4">
        <w:t>-Wide Permit Requirements</w:t>
      </w:r>
      <w:r w:rsidR="00934CA4">
        <w:tab/>
        <w:t>22</w:t>
      </w:r>
    </w:p>
    <w:p w14:paraId="07C19A38" w14:textId="77777777" w:rsidR="00056847" w:rsidRDefault="00056847" w:rsidP="00056847">
      <w:pPr>
        <w:tabs>
          <w:tab w:val="right" w:pos="7920"/>
        </w:tabs>
        <w:ind w:left="720" w:hanging="360"/>
        <w:rPr>
          <w:rFonts w:ascii="Times New Roman" w:hAnsi="Times New Roman"/>
          <w:sz w:val="24"/>
        </w:rPr>
      </w:pPr>
    </w:p>
    <w:p w14:paraId="07C19A39" w14:textId="77777777" w:rsidR="00056847" w:rsidRDefault="00056847" w:rsidP="00056847">
      <w:pPr>
        <w:tabs>
          <w:tab w:val="right" w:pos="7920"/>
        </w:tabs>
        <w:ind w:left="720" w:hanging="36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Pr>
          <w:rFonts w:ascii="Times New Roman" w:hAnsi="Times New Roman"/>
          <w:sz w:val="24"/>
        </w:rPr>
        <w:tab/>
        <w:t>General Maintenance and Operations</w:t>
      </w:r>
      <w:r>
        <w:rPr>
          <w:rFonts w:ascii="Times New Roman" w:hAnsi="Times New Roman"/>
          <w:sz w:val="24"/>
        </w:rPr>
        <w:tab/>
        <w:t>22</w:t>
      </w:r>
    </w:p>
    <w:p w14:paraId="07C19A3A"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Visible Emissions</w:t>
      </w:r>
      <w:r>
        <w:rPr>
          <w:rFonts w:ascii="Times New Roman" w:hAnsi="Times New Roman"/>
          <w:sz w:val="24"/>
        </w:rPr>
        <w:tab/>
        <w:t>22</w:t>
      </w:r>
    </w:p>
    <w:p w14:paraId="07C19A3B"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t>Control of Fugitive Dust</w:t>
      </w:r>
      <w:r>
        <w:rPr>
          <w:rFonts w:ascii="Times New Roman" w:hAnsi="Times New Roman"/>
          <w:sz w:val="24"/>
        </w:rPr>
        <w:tab/>
        <w:t>23</w:t>
      </w:r>
    </w:p>
    <w:p w14:paraId="07C19A3C" w14:textId="77777777" w:rsidR="00056847" w:rsidRDefault="00934CA4" w:rsidP="00056847">
      <w:pPr>
        <w:tabs>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t>Open Fires</w:t>
      </w:r>
      <w:r>
        <w:rPr>
          <w:rFonts w:ascii="Times New Roman" w:hAnsi="Times New Roman"/>
          <w:sz w:val="24"/>
        </w:rPr>
        <w:tab/>
        <w:t>25</w:t>
      </w:r>
    </w:p>
    <w:p w14:paraId="07C19A3D"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e.</w:t>
      </w:r>
      <w:r>
        <w:rPr>
          <w:rFonts w:ascii="Times New Roman" w:hAnsi="Times New Roman"/>
          <w:sz w:val="24"/>
        </w:rPr>
        <w:tab/>
        <w:t>Asbestos</w:t>
      </w:r>
      <w:r>
        <w:rPr>
          <w:rFonts w:ascii="Times New Roman" w:hAnsi="Times New Roman"/>
          <w:sz w:val="24"/>
        </w:rPr>
        <w:tab/>
        <w:t>25</w:t>
      </w:r>
    </w:p>
    <w:p w14:paraId="07C19A3E"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t>Fuel Oil Sulfur Content</w:t>
      </w:r>
      <w:r>
        <w:rPr>
          <w:rFonts w:ascii="Times New Roman" w:hAnsi="Times New Roman"/>
          <w:sz w:val="24"/>
        </w:rPr>
        <w:tab/>
        <w:t>25</w:t>
      </w:r>
    </w:p>
    <w:p w14:paraId="07C19A3F" w14:textId="77777777" w:rsidR="00056847" w:rsidRDefault="00056847" w:rsidP="00056847">
      <w:pPr>
        <w:tabs>
          <w:tab w:val="right" w:pos="7920"/>
        </w:tabs>
        <w:ind w:left="720" w:hanging="360"/>
        <w:rPr>
          <w:rFonts w:ascii="Times New Roman" w:hAnsi="Times New Roman"/>
          <w:sz w:val="24"/>
        </w:rPr>
      </w:pPr>
      <w:proofErr w:type="gramStart"/>
      <w:r>
        <w:rPr>
          <w:rFonts w:ascii="Times New Roman" w:hAnsi="Times New Roman"/>
          <w:sz w:val="24"/>
        </w:rPr>
        <w:t>g</w:t>
      </w:r>
      <w:proofErr w:type="gramEnd"/>
      <w:r>
        <w:rPr>
          <w:rFonts w:ascii="Times New Roman" w:hAnsi="Times New Roman"/>
          <w:sz w:val="24"/>
        </w:rPr>
        <w:t>.</w:t>
      </w:r>
      <w:r>
        <w:rPr>
          <w:rFonts w:ascii="Times New Roman" w:hAnsi="Times New Roman"/>
          <w:sz w:val="24"/>
        </w:rPr>
        <w:tab/>
      </w:r>
      <w:proofErr w:type="spellStart"/>
      <w:r>
        <w:rPr>
          <w:rFonts w:ascii="Times New Roman" w:hAnsi="Times New Roman"/>
          <w:sz w:val="24"/>
        </w:rPr>
        <w:t>Onroad</w:t>
      </w:r>
      <w:proofErr w:type="spellEnd"/>
      <w:r>
        <w:rPr>
          <w:rFonts w:ascii="Times New Roman" w:hAnsi="Times New Roman"/>
          <w:sz w:val="24"/>
        </w:rPr>
        <w:t xml:space="preserve"> Engine Idling and</w:t>
      </w:r>
      <w:r w:rsidR="00EC0502">
        <w:rPr>
          <w:rFonts w:ascii="Times New Roman" w:hAnsi="Times New Roman"/>
          <w:sz w:val="24"/>
        </w:rPr>
        <w:t xml:space="preserve"> </w:t>
      </w:r>
      <w:proofErr w:type="spellStart"/>
      <w:r w:rsidR="00EC0502">
        <w:rPr>
          <w:rFonts w:ascii="Times New Roman" w:hAnsi="Times New Roman"/>
          <w:sz w:val="24"/>
        </w:rPr>
        <w:t>Nonroad</w:t>
      </w:r>
      <w:proofErr w:type="spellEnd"/>
      <w:r w:rsidR="00EC0502">
        <w:rPr>
          <w:rFonts w:ascii="Times New Roman" w:hAnsi="Times New Roman"/>
          <w:sz w:val="24"/>
        </w:rPr>
        <w:t xml:space="preserve"> Diesel Engine Idling</w:t>
      </w:r>
      <w:r w:rsidR="00EC0502">
        <w:rPr>
          <w:rFonts w:ascii="Times New Roman" w:hAnsi="Times New Roman"/>
          <w:sz w:val="24"/>
        </w:rPr>
        <w:tab/>
        <w:t>29</w:t>
      </w:r>
    </w:p>
    <w:p w14:paraId="07C19A40" w14:textId="77777777" w:rsidR="00056847" w:rsidRDefault="00666720" w:rsidP="00056847">
      <w:pPr>
        <w:tabs>
          <w:tab w:val="right" w:pos="7920"/>
        </w:tabs>
        <w:ind w:left="720" w:hanging="360"/>
        <w:rPr>
          <w:rFonts w:ascii="Times New Roman" w:hAnsi="Times New Roman"/>
          <w:sz w:val="24"/>
        </w:rPr>
      </w:pPr>
      <w:r>
        <w:rPr>
          <w:rFonts w:ascii="Times New Roman" w:hAnsi="Times New Roman"/>
          <w:sz w:val="24"/>
        </w:rPr>
        <w:t>h.</w:t>
      </w:r>
      <w:r>
        <w:rPr>
          <w:rFonts w:ascii="Times New Roman" w:hAnsi="Times New Roman"/>
          <w:sz w:val="24"/>
        </w:rPr>
        <w:tab/>
        <w:t>Fleet Maintenance</w:t>
      </w:r>
      <w:r>
        <w:rPr>
          <w:rFonts w:ascii="Times New Roman" w:hAnsi="Times New Roman"/>
          <w:sz w:val="24"/>
        </w:rPr>
        <w:tab/>
      </w:r>
      <w:r w:rsidR="00934CA4">
        <w:rPr>
          <w:rFonts w:ascii="Times New Roman" w:hAnsi="Times New Roman"/>
          <w:sz w:val="24"/>
        </w:rPr>
        <w:t>30</w:t>
      </w:r>
    </w:p>
    <w:p w14:paraId="07C19A41"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i.</w:t>
      </w:r>
      <w:r>
        <w:rPr>
          <w:rFonts w:ascii="Times New Roman" w:hAnsi="Times New Roman"/>
          <w:sz w:val="24"/>
        </w:rPr>
        <w:tab/>
        <w:t>Lead in Gasoline</w:t>
      </w:r>
      <w:r>
        <w:rPr>
          <w:rFonts w:ascii="Times New Roman" w:hAnsi="Times New Roman"/>
          <w:sz w:val="24"/>
        </w:rPr>
        <w:tab/>
        <w:t>30</w:t>
      </w:r>
    </w:p>
    <w:p w14:paraId="07C19A42" w14:textId="4655DB47" w:rsidR="00056847" w:rsidRDefault="00056847" w:rsidP="00056847">
      <w:pPr>
        <w:tabs>
          <w:tab w:val="right" w:pos="7920"/>
        </w:tabs>
        <w:ind w:left="720" w:hanging="360"/>
        <w:rPr>
          <w:rFonts w:ascii="Times New Roman" w:hAnsi="Times New Roman"/>
          <w:sz w:val="24"/>
        </w:rPr>
      </w:pPr>
      <w:r>
        <w:rPr>
          <w:rFonts w:ascii="Times New Roman" w:hAnsi="Times New Roman"/>
          <w:sz w:val="24"/>
        </w:rPr>
        <w:t>j.</w:t>
      </w:r>
      <w:r>
        <w:rPr>
          <w:rFonts w:ascii="Times New Roman" w:hAnsi="Times New Roman"/>
          <w:sz w:val="24"/>
        </w:rPr>
        <w:tab/>
        <w:t>Odors and Nuisance Air Pollutants</w:t>
      </w:r>
      <w:r>
        <w:rPr>
          <w:rFonts w:ascii="Times New Roman" w:hAnsi="Times New Roman"/>
          <w:sz w:val="24"/>
        </w:rPr>
        <w:tab/>
        <w:t>3</w:t>
      </w:r>
      <w:r w:rsidR="00E45433">
        <w:rPr>
          <w:rFonts w:ascii="Times New Roman" w:hAnsi="Times New Roman"/>
          <w:sz w:val="24"/>
        </w:rPr>
        <w:t>1</w:t>
      </w:r>
    </w:p>
    <w:p w14:paraId="07C19A43" w14:textId="7258DD3E" w:rsidR="00056847" w:rsidRDefault="00EC0502" w:rsidP="00056847">
      <w:pPr>
        <w:tabs>
          <w:tab w:val="right" w:pos="7920"/>
        </w:tabs>
        <w:ind w:left="720" w:hanging="360"/>
        <w:rPr>
          <w:rFonts w:ascii="Times New Roman" w:hAnsi="Times New Roman"/>
          <w:sz w:val="24"/>
        </w:rPr>
      </w:pPr>
      <w:r>
        <w:rPr>
          <w:rFonts w:ascii="Times New Roman" w:hAnsi="Times New Roman"/>
          <w:sz w:val="24"/>
        </w:rPr>
        <w:t>k.</w:t>
      </w:r>
      <w:r>
        <w:rPr>
          <w:rFonts w:ascii="Times New Roman" w:hAnsi="Times New Roman"/>
          <w:sz w:val="24"/>
        </w:rPr>
        <w:tab/>
        <w:t>Risk Management</w:t>
      </w:r>
      <w:r>
        <w:rPr>
          <w:rFonts w:ascii="Times New Roman" w:hAnsi="Times New Roman"/>
          <w:sz w:val="24"/>
        </w:rPr>
        <w:tab/>
        <w:t>3</w:t>
      </w:r>
      <w:r w:rsidR="00E45433">
        <w:rPr>
          <w:rFonts w:ascii="Times New Roman" w:hAnsi="Times New Roman"/>
          <w:sz w:val="24"/>
        </w:rPr>
        <w:t>1</w:t>
      </w:r>
    </w:p>
    <w:p w14:paraId="07C19A44" w14:textId="77777777" w:rsidR="00056847" w:rsidRDefault="00056847" w:rsidP="00056847">
      <w:pPr>
        <w:tabs>
          <w:tab w:val="right" w:pos="7920"/>
        </w:tabs>
        <w:ind w:left="720" w:hanging="360"/>
        <w:rPr>
          <w:rFonts w:ascii="Times New Roman" w:hAnsi="Times New Roman"/>
          <w:sz w:val="24"/>
        </w:rPr>
      </w:pPr>
      <w:r>
        <w:rPr>
          <w:rFonts w:ascii="Times New Roman" w:hAnsi="Times New Roman"/>
          <w:sz w:val="24"/>
        </w:rPr>
        <w:t>l.</w:t>
      </w:r>
      <w:r>
        <w:rPr>
          <w:rFonts w:ascii="Times New Roman" w:hAnsi="Times New Roman"/>
          <w:sz w:val="24"/>
        </w:rPr>
        <w:tab/>
        <w:t>Prot</w:t>
      </w:r>
      <w:r w:rsidR="00EC0502">
        <w:rPr>
          <w:rFonts w:ascii="Times New Roman" w:hAnsi="Times New Roman"/>
          <w:sz w:val="24"/>
        </w:rPr>
        <w:t>ection of Stratospheric Ozone</w:t>
      </w:r>
      <w:r w:rsidR="00EC0502">
        <w:rPr>
          <w:rFonts w:ascii="Times New Roman" w:hAnsi="Times New Roman"/>
          <w:sz w:val="24"/>
        </w:rPr>
        <w:tab/>
        <w:t>31</w:t>
      </w:r>
      <w:r>
        <w:rPr>
          <w:rFonts w:ascii="Times New Roman" w:hAnsi="Times New Roman"/>
          <w:sz w:val="24"/>
        </w:rPr>
        <w:tab/>
      </w:r>
    </w:p>
    <w:p w14:paraId="07C19A45" w14:textId="77777777" w:rsidR="00D764AE" w:rsidRDefault="00056847" w:rsidP="00056847">
      <w:pPr>
        <w:tabs>
          <w:tab w:val="right" w:pos="7920"/>
        </w:tabs>
        <w:ind w:left="720" w:hanging="360"/>
        <w:rPr>
          <w:rFonts w:ascii="Times New Roman" w:hAnsi="Times New Roman"/>
          <w:sz w:val="24"/>
        </w:rPr>
      </w:pPr>
      <w:r>
        <w:rPr>
          <w:rFonts w:ascii="Times New Roman" w:hAnsi="Times New Roman"/>
          <w:sz w:val="24"/>
        </w:rPr>
        <w:t>m.</w:t>
      </w:r>
      <w:r>
        <w:rPr>
          <w:rFonts w:ascii="Times New Roman" w:hAnsi="Times New Roman"/>
          <w:sz w:val="24"/>
        </w:rPr>
        <w:tab/>
        <w:t>Architec</w:t>
      </w:r>
      <w:r w:rsidR="00EC0502">
        <w:rPr>
          <w:rFonts w:ascii="Times New Roman" w:hAnsi="Times New Roman"/>
          <w:sz w:val="24"/>
        </w:rPr>
        <w:t>tural and Maintenance Coating</w:t>
      </w:r>
      <w:r w:rsidR="00EC0502">
        <w:rPr>
          <w:rFonts w:ascii="Times New Roman" w:hAnsi="Times New Roman"/>
          <w:sz w:val="24"/>
        </w:rPr>
        <w:tab/>
        <w:t>32</w:t>
      </w:r>
    </w:p>
    <w:p w14:paraId="200E1597" w14:textId="41F692C7" w:rsidR="00566C51" w:rsidRDefault="00566C51" w:rsidP="00056847">
      <w:pPr>
        <w:tabs>
          <w:tab w:val="right" w:pos="7920"/>
        </w:tabs>
        <w:ind w:left="720" w:hanging="360"/>
        <w:rPr>
          <w:rFonts w:ascii="Times New Roman" w:hAnsi="Times New Roman"/>
          <w:sz w:val="24"/>
        </w:rPr>
      </w:pPr>
      <w:proofErr w:type="gramStart"/>
      <w:r>
        <w:rPr>
          <w:rFonts w:ascii="Times New Roman" w:hAnsi="Times New Roman"/>
          <w:sz w:val="24"/>
        </w:rPr>
        <w:t>n</w:t>
      </w:r>
      <w:proofErr w:type="gramEnd"/>
      <w:r>
        <w:rPr>
          <w:rFonts w:ascii="Times New Roman" w:hAnsi="Times New Roman"/>
          <w:sz w:val="24"/>
        </w:rPr>
        <w:t>.</w:t>
      </w:r>
      <w:r>
        <w:rPr>
          <w:rFonts w:ascii="Times New Roman" w:hAnsi="Times New Roman"/>
          <w:sz w:val="24"/>
        </w:rPr>
        <w:tab/>
        <w:t>General Conformity</w:t>
      </w:r>
      <w:r>
        <w:rPr>
          <w:rFonts w:ascii="Times New Roman" w:hAnsi="Times New Roman"/>
          <w:sz w:val="24"/>
        </w:rPr>
        <w:tab/>
        <w:t>34</w:t>
      </w:r>
    </w:p>
    <w:p w14:paraId="07C19A46" w14:textId="77777777" w:rsidR="00056847" w:rsidRDefault="00056847" w:rsidP="00056847">
      <w:pPr>
        <w:tabs>
          <w:tab w:val="right" w:pos="7920"/>
        </w:tabs>
        <w:rPr>
          <w:rFonts w:ascii="Times New Roman" w:hAnsi="Times New Roman"/>
          <w:sz w:val="24"/>
        </w:rPr>
      </w:pPr>
    </w:p>
    <w:p w14:paraId="07C19A47" w14:textId="08E7AB33" w:rsidR="00056847" w:rsidRDefault="00056847" w:rsidP="00876AFA">
      <w:pPr>
        <w:pStyle w:val="Heading4"/>
        <w:numPr>
          <w:ilvl w:val="0"/>
          <w:numId w:val="3"/>
        </w:numPr>
        <w:tabs>
          <w:tab w:val="clear" w:pos="-1440"/>
          <w:tab w:val="clear" w:pos="0"/>
          <w:tab w:val="clear" w:pos="720"/>
          <w:tab w:val="num" w:pos="360"/>
          <w:tab w:val="right" w:pos="7920"/>
        </w:tabs>
        <w:ind w:left="360" w:hanging="360"/>
      </w:pPr>
      <w:r>
        <w:t>Emissi</w:t>
      </w:r>
      <w:r w:rsidR="00B64561">
        <w:t>on Unit Specific Requirements</w:t>
      </w:r>
      <w:r w:rsidR="00B64561">
        <w:tab/>
        <w:t>3</w:t>
      </w:r>
      <w:r w:rsidR="008368C1">
        <w:t>5</w:t>
      </w:r>
    </w:p>
    <w:p w14:paraId="07C19A48" w14:textId="77777777" w:rsidR="00056847" w:rsidRPr="008760C6" w:rsidRDefault="00056847" w:rsidP="008760C6">
      <w:pPr>
        <w:tabs>
          <w:tab w:val="right" w:pos="7920"/>
        </w:tabs>
        <w:ind w:left="720"/>
        <w:rPr>
          <w:rFonts w:ascii="Times New Roman" w:hAnsi="Times New Roman"/>
          <w:sz w:val="24"/>
        </w:rPr>
      </w:pPr>
    </w:p>
    <w:p w14:paraId="07C19A4B" w14:textId="052C6F57" w:rsidR="00056847" w:rsidRDefault="008760C6" w:rsidP="002B5C4A">
      <w:pPr>
        <w:tabs>
          <w:tab w:val="num" w:pos="720"/>
          <w:tab w:val="right" w:pos="7920"/>
        </w:tabs>
        <w:ind w:left="720" w:hanging="360"/>
        <w:rPr>
          <w:rFonts w:ascii="Times New Roman" w:hAnsi="Times New Roman"/>
          <w:sz w:val="24"/>
        </w:rPr>
      </w:pPr>
      <w:r>
        <w:rPr>
          <w:rFonts w:ascii="Times New Roman" w:hAnsi="Times New Roman"/>
          <w:sz w:val="24"/>
        </w:rPr>
        <w:t>a</w:t>
      </w:r>
      <w:r w:rsidR="00056847">
        <w:rPr>
          <w:rFonts w:ascii="Times New Roman" w:hAnsi="Times New Roman"/>
          <w:sz w:val="24"/>
        </w:rPr>
        <w:t>.</w:t>
      </w:r>
      <w:r w:rsidR="00056847">
        <w:rPr>
          <w:rFonts w:ascii="Times New Roman" w:hAnsi="Times New Roman"/>
          <w:sz w:val="24"/>
        </w:rPr>
        <w:tab/>
      </w:r>
      <w:r w:rsidR="002B5C4A" w:rsidRPr="002B5C4A">
        <w:rPr>
          <w:rFonts w:ascii="Times New Roman" w:hAnsi="Times New Roman"/>
          <w:sz w:val="24"/>
        </w:rPr>
        <w:t xml:space="preserve">Emission Units: </w:t>
      </w:r>
      <w:proofErr w:type="spellStart"/>
      <w:r w:rsidR="002B5C4A" w:rsidRPr="002B5C4A">
        <w:rPr>
          <w:rFonts w:ascii="Times New Roman" w:hAnsi="Times New Roman"/>
          <w:sz w:val="24"/>
        </w:rPr>
        <w:t>Heatset</w:t>
      </w:r>
      <w:proofErr w:type="spellEnd"/>
      <w:r w:rsidR="002B5C4A" w:rsidRPr="002B5C4A">
        <w:rPr>
          <w:rFonts w:ascii="Times New Roman" w:hAnsi="Times New Roman"/>
          <w:sz w:val="24"/>
        </w:rPr>
        <w:t xml:space="preserve"> Web Offset Lithography</w:t>
      </w:r>
      <w:r w:rsidR="00437A38">
        <w:rPr>
          <w:rFonts w:ascii="Times New Roman" w:hAnsi="Times New Roman"/>
          <w:sz w:val="24"/>
        </w:rPr>
        <w:tab/>
      </w:r>
      <w:r w:rsidR="009A3ECA">
        <w:rPr>
          <w:rFonts w:ascii="Times New Roman" w:hAnsi="Times New Roman"/>
          <w:sz w:val="24"/>
        </w:rPr>
        <w:t>3</w:t>
      </w:r>
      <w:r w:rsidR="00E45433">
        <w:rPr>
          <w:rFonts w:ascii="Times New Roman" w:hAnsi="Times New Roman"/>
          <w:sz w:val="24"/>
        </w:rPr>
        <w:t>8</w:t>
      </w:r>
      <w:r w:rsidR="00437A38">
        <w:rPr>
          <w:rFonts w:ascii="Times New Roman" w:hAnsi="Times New Roman"/>
          <w:sz w:val="24"/>
        </w:rPr>
        <w:t xml:space="preserve">                                                                       </w:t>
      </w:r>
    </w:p>
    <w:p w14:paraId="07C19A4E" w14:textId="75FA1407" w:rsidR="00BB0C13" w:rsidRPr="00FC34AE" w:rsidRDefault="008760C6" w:rsidP="002B5C4A">
      <w:pPr>
        <w:tabs>
          <w:tab w:val="num" w:pos="720"/>
          <w:tab w:val="right" w:pos="7920"/>
        </w:tabs>
        <w:ind w:left="720" w:hanging="360"/>
        <w:rPr>
          <w:rFonts w:ascii="Times New Roman" w:hAnsi="Times New Roman"/>
          <w:sz w:val="24"/>
        </w:rPr>
      </w:pPr>
      <w:r>
        <w:rPr>
          <w:rFonts w:ascii="Times New Roman" w:hAnsi="Times New Roman"/>
          <w:sz w:val="24"/>
        </w:rPr>
        <w:lastRenderedPageBreak/>
        <w:t>b</w:t>
      </w:r>
      <w:r w:rsidR="00DC6721">
        <w:rPr>
          <w:rFonts w:ascii="Times New Roman" w:hAnsi="Times New Roman"/>
          <w:sz w:val="24"/>
        </w:rPr>
        <w:t>.</w:t>
      </w:r>
      <w:r w:rsidR="00DC6721">
        <w:rPr>
          <w:rFonts w:ascii="Times New Roman" w:hAnsi="Times New Roman"/>
          <w:sz w:val="24"/>
        </w:rPr>
        <w:tab/>
      </w:r>
      <w:r w:rsidR="002B5C4A" w:rsidRPr="002B5C4A">
        <w:rPr>
          <w:rFonts w:ascii="Times New Roman" w:hAnsi="Times New Roman"/>
          <w:sz w:val="24"/>
        </w:rPr>
        <w:t>Emission Units: Sheet-fed Non-</w:t>
      </w:r>
      <w:proofErr w:type="spellStart"/>
      <w:r w:rsidR="002B5C4A" w:rsidRPr="002B5C4A">
        <w:rPr>
          <w:rFonts w:ascii="Times New Roman" w:hAnsi="Times New Roman"/>
          <w:sz w:val="24"/>
        </w:rPr>
        <w:t>heatset</w:t>
      </w:r>
      <w:proofErr w:type="spellEnd"/>
      <w:r w:rsidR="002B5C4A" w:rsidRPr="002B5C4A">
        <w:rPr>
          <w:rFonts w:ascii="Times New Roman" w:hAnsi="Times New Roman"/>
          <w:sz w:val="24"/>
        </w:rPr>
        <w:t xml:space="preserve"> Offset Lithography</w:t>
      </w:r>
      <w:r w:rsidR="004D607C">
        <w:rPr>
          <w:rFonts w:ascii="Times New Roman" w:hAnsi="Times New Roman"/>
          <w:sz w:val="24"/>
        </w:rPr>
        <w:tab/>
      </w:r>
      <w:r w:rsidR="00397CE1">
        <w:rPr>
          <w:rFonts w:ascii="Times New Roman" w:hAnsi="Times New Roman"/>
          <w:sz w:val="24"/>
        </w:rPr>
        <w:t>4</w:t>
      </w:r>
      <w:r w:rsidR="00E45433">
        <w:rPr>
          <w:rFonts w:ascii="Times New Roman" w:hAnsi="Times New Roman"/>
          <w:sz w:val="24"/>
        </w:rPr>
        <w:t>6</w:t>
      </w:r>
    </w:p>
    <w:p w14:paraId="4235CCA3" w14:textId="78DA8162" w:rsidR="002B5C4A" w:rsidRPr="00FC34AE"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c.</w:t>
      </w:r>
      <w:r>
        <w:rPr>
          <w:rFonts w:ascii="Times New Roman" w:hAnsi="Times New Roman"/>
          <w:sz w:val="24"/>
        </w:rPr>
        <w:tab/>
      </w:r>
      <w:r w:rsidRPr="002B5C4A">
        <w:rPr>
          <w:rFonts w:ascii="Times New Roman" w:hAnsi="Times New Roman"/>
          <w:sz w:val="24"/>
        </w:rPr>
        <w:t>Emission Units: Non-web Letterpress</w:t>
      </w:r>
      <w:r w:rsidR="00E45433">
        <w:rPr>
          <w:rFonts w:ascii="Times New Roman" w:hAnsi="Times New Roman"/>
          <w:sz w:val="24"/>
        </w:rPr>
        <w:tab/>
        <w:t>51</w:t>
      </w:r>
    </w:p>
    <w:p w14:paraId="67E0E3D7" w14:textId="4AC6DE48" w:rsidR="002B5C4A" w:rsidRPr="00FC34AE"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d.</w:t>
      </w:r>
      <w:r>
        <w:rPr>
          <w:rFonts w:ascii="Times New Roman" w:hAnsi="Times New Roman"/>
          <w:sz w:val="24"/>
        </w:rPr>
        <w:tab/>
      </w:r>
      <w:r w:rsidR="00E45433">
        <w:rPr>
          <w:rFonts w:ascii="Times New Roman" w:hAnsi="Times New Roman"/>
          <w:sz w:val="24"/>
        </w:rPr>
        <w:t>Emission Units: Printing Presses Not S</w:t>
      </w:r>
      <w:r w:rsidRPr="002B5C4A">
        <w:rPr>
          <w:rFonts w:ascii="Times New Roman" w:hAnsi="Times New Roman"/>
          <w:sz w:val="24"/>
        </w:rPr>
        <w:t>ubject to 20 DCMR 716</w:t>
      </w:r>
      <w:r w:rsidR="00E45433">
        <w:rPr>
          <w:rFonts w:ascii="Times New Roman" w:hAnsi="Times New Roman"/>
          <w:sz w:val="24"/>
        </w:rPr>
        <w:tab/>
        <w:t>54</w:t>
      </w:r>
    </w:p>
    <w:p w14:paraId="2E0F5F52" w14:textId="0E82D025" w:rsidR="002B5C4A"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e.</w:t>
      </w:r>
      <w:r>
        <w:rPr>
          <w:rFonts w:ascii="Times New Roman" w:hAnsi="Times New Roman"/>
          <w:sz w:val="24"/>
        </w:rPr>
        <w:tab/>
      </w:r>
      <w:r w:rsidRPr="002B5C4A">
        <w:rPr>
          <w:rFonts w:ascii="Times New Roman" w:hAnsi="Times New Roman"/>
          <w:sz w:val="24"/>
        </w:rPr>
        <w:t xml:space="preserve">Emission Unit: Non-NSPS Compression Ignition Internal </w:t>
      </w:r>
    </w:p>
    <w:p w14:paraId="4F0F3DEB" w14:textId="289674E0" w:rsidR="002B5C4A" w:rsidRPr="00FC34AE"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ab/>
      </w:r>
      <w:r w:rsidRPr="002B5C4A">
        <w:rPr>
          <w:rFonts w:ascii="Times New Roman" w:hAnsi="Times New Roman"/>
          <w:sz w:val="24"/>
        </w:rPr>
        <w:t>Combustion Engine (CI-ICE)</w:t>
      </w:r>
      <w:r w:rsidR="00E45433">
        <w:rPr>
          <w:rFonts w:ascii="Times New Roman" w:hAnsi="Times New Roman"/>
          <w:sz w:val="24"/>
        </w:rPr>
        <w:t xml:space="preserve"> Emergency Generator Set</w:t>
      </w:r>
      <w:r w:rsidR="00E45433">
        <w:rPr>
          <w:rFonts w:ascii="Times New Roman" w:hAnsi="Times New Roman"/>
          <w:sz w:val="24"/>
        </w:rPr>
        <w:tab/>
        <w:t>56</w:t>
      </w:r>
    </w:p>
    <w:p w14:paraId="532AA6E4" w14:textId="26C2C47B" w:rsidR="00827D88"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f.</w:t>
      </w:r>
      <w:r>
        <w:rPr>
          <w:rFonts w:ascii="Times New Roman" w:hAnsi="Times New Roman"/>
          <w:sz w:val="24"/>
        </w:rPr>
        <w:tab/>
      </w:r>
      <w:r w:rsidRPr="002B5C4A">
        <w:rPr>
          <w:rFonts w:ascii="Times New Roman" w:hAnsi="Times New Roman"/>
          <w:sz w:val="24"/>
        </w:rPr>
        <w:t xml:space="preserve">Emission Unit PB: </w:t>
      </w:r>
      <w:r w:rsidR="00E45433">
        <w:rPr>
          <w:rFonts w:ascii="Times New Roman" w:hAnsi="Times New Roman"/>
          <w:sz w:val="24"/>
        </w:rPr>
        <w:t xml:space="preserve">Non-Auto Body Col-Met Side </w:t>
      </w:r>
      <w:proofErr w:type="gramStart"/>
      <w:r w:rsidR="00E45433">
        <w:rPr>
          <w:rFonts w:ascii="Times New Roman" w:hAnsi="Times New Roman"/>
          <w:sz w:val="24"/>
        </w:rPr>
        <w:t>Down</w:t>
      </w:r>
      <w:proofErr w:type="gramEnd"/>
      <w:r w:rsidR="00E45433">
        <w:rPr>
          <w:rFonts w:ascii="Times New Roman" w:hAnsi="Times New Roman"/>
          <w:sz w:val="24"/>
        </w:rPr>
        <w:t xml:space="preserve"> D</w:t>
      </w:r>
      <w:r w:rsidR="00827D88" w:rsidRPr="00827D88">
        <w:rPr>
          <w:rFonts w:ascii="Times New Roman" w:hAnsi="Times New Roman"/>
          <w:sz w:val="24"/>
        </w:rPr>
        <w:t xml:space="preserve">raft </w:t>
      </w:r>
    </w:p>
    <w:p w14:paraId="68439F4C" w14:textId="7A18E858" w:rsidR="002B5C4A" w:rsidRPr="00FC34AE" w:rsidRDefault="00827D88" w:rsidP="002B5C4A">
      <w:pPr>
        <w:tabs>
          <w:tab w:val="num" w:pos="720"/>
          <w:tab w:val="right" w:pos="7920"/>
        </w:tabs>
        <w:ind w:left="720" w:hanging="360"/>
        <w:rPr>
          <w:rFonts w:ascii="Times New Roman" w:hAnsi="Times New Roman"/>
          <w:sz w:val="24"/>
        </w:rPr>
      </w:pPr>
      <w:r>
        <w:rPr>
          <w:rFonts w:ascii="Times New Roman" w:hAnsi="Times New Roman"/>
          <w:sz w:val="24"/>
        </w:rPr>
        <w:tab/>
      </w:r>
      <w:r w:rsidR="00E45433">
        <w:rPr>
          <w:rFonts w:ascii="Times New Roman" w:hAnsi="Times New Roman"/>
          <w:sz w:val="24"/>
        </w:rPr>
        <w:t>Cross-D</w:t>
      </w:r>
      <w:r w:rsidRPr="00827D88">
        <w:rPr>
          <w:rFonts w:ascii="Times New Roman" w:hAnsi="Times New Roman"/>
          <w:sz w:val="24"/>
        </w:rPr>
        <w:t>raft Paint Booth</w:t>
      </w:r>
      <w:r w:rsidR="002B5C4A">
        <w:rPr>
          <w:rFonts w:ascii="Times New Roman" w:hAnsi="Times New Roman"/>
          <w:sz w:val="24"/>
        </w:rPr>
        <w:tab/>
      </w:r>
      <w:r w:rsidR="00E45433">
        <w:rPr>
          <w:rFonts w:ascii="Times New Roman" w:hAnsi="Times New Roman"/>
          <w:sz w:val="24"/>
        </w:rPr>
        <w:t>61</w:t>
      </w:r>
    </w:p>
    <w:p w14:paraId="5B962B2D" w14:textId="09B88CBF" w:rsidR="002B5C4A" w:rsidRPr="00FC34AE"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g.</w:t>
      </w:r>
      <w:r>
        <w:rPr>
          <w:rFonts w:ascii="Times New Roman" w:hAnsi="Times New Roman"/>
          <w:sz w:val="24"/>
        </w:rPr>
        <w:tab/>
      </w:r>
      <w:r w:rsidRPr="002B5C4A">
        <w:rPr>
          <w:rFonts w:ascii="Times New Roman" w:hAnsi="Times New Roman"/>
          <w:sz w:val="24"/>
        </w:rPr>
        <w:t>Emission Unit: Parts Washer</w:t>
      </w:r>
      <w:r>
        <w:rPr>
          <w:rFonts w:ascii="Times New Roman" w:hAnsi="Times New Roman"/>
          <w:sz w:val="24"/>
        </w:rPr>
        <w:t>s</w:t>
      </w:r>
      <w:r>
        <w:rPr>
          <w:rFonts w:ascii="Times New Roman" w:hAnsi="Times New Roman"/>
          <w:sz w:val="24"/>
        </w:rPr>
        <w:tab/>
      </w:r>
      <w:r w:rsidR="00E45433">
        <w:rPr>
          <w:rFonts w:ascii="Times New Roman" w:hAnsi="Times New Roman"/>
          <w:sz w:val="24"/>
        </w:rPr>
        <w:t>66</w:t>
      </w:r>
    </w:p>
    <w:p w14:paraId="5FFBDF6B" w14:textId="7EDDCDFD" w:rsidR="002B5C4A" w:rsidRDefault="002B5C4A" w:rsidP="002B5C4A">
      <w:pPr>
        <w:tabs>
          <w:tab w:val="num" w:pos="720"/>
          <w:tab w:val="right" w:pos="7920"/>
        </w:tabs>
        <w:ind w:left="720" w:hanging="360"/>
        <w:rPr>
          <w:rFonts w:ascii="Times New Roman" w:hAnsi="Times New Roman"/>
          <w:sz w:val="24"/>
        </w:rPr>
      </w:pPr>
      <w:r>
        <w:rPr>
          <w:rFonts w:ascii="Times New Roman" w:hAnsi="Times New Roman"/>
          <w:sz w:val="24"/>
        </w:rPr>
        <w:t>h.</w:t>
      </w:r>
      <w:r>
        <w:rPr>
          <w:rFonts w:ascii="Times New Roman" w:hAnsi="Times New Roman"/>
          <w:sz w:val="24"/>
        </w:rPr>
        <w:tab/>
      </w:r>
      <w:r w:rsidRPr="002B5C4A">
        <w:rPr>
          <w:rFonts w:ascii="Times New Roman" w:hAnsi="Times New Roman"/>
          <w:sz w:val="24"/>
        </w:rPr>
        <w:t>Emission Units: Baling Systems</w:t>
      </w:r>
      <w:r>
        <w:rPr>
          <w:rFonts w:ascii="Times New Roman" w:hAnsi="Times New Roman"/>
          <w:sz w:val="24"/>
        </w:rPr>
        <w:tab/>
      </w:r>
      <w:r w:rsidR="00E45433">
        <w:rPr>
          <w:rFonts w:ascii="Times New Roman" w:hAnsi="Times New Roman"/>
          <w:sz w:val="24"/>
        </w:rPr>
        <w:t>70</w:t>
      </w:r>
    </w:p>
    <w:p w14:paraId="4EAC6FFB" w14:textId="77777777" w:rsidR="0015498C" w:rsidRPr="00FC34AE" w:rsidRDefault="0015498C" w:rsidP="002B5C4A">
      <w:pPr>
        <w:tabs>
          <w:tab w:val="num" w:pos="720"/>
          <w:tab w:val="right" w:pos="7920"/>
        </w:tabs>
        <w:ind w:left="720" w:hanging="360"/>
        <w:rPr>
          <w:rFonts w:ascii="Times New Roman" w:hAnsi="Times New Roman"/>
          <w:sz w:val="24"/>
        </w:rPr>
      </w:pPr>
    </w:p>
    <w:p w14:paraId="07C19A50" w14:textId="51A47C08" w:rsidR="00056847" w:rsidRDefault="00056847" w:rsidP="00876AFA">
      <w:pPr>
        <w:pStyle w:val="Heading4"/>
        <w:numPr>
          <w:ilvl w:val="0"/>
          <w:numId w:val="3"/>
        </w:numPr>
        <w:tabs>
          <w:tab w:val="clear" w:pos="-1440"/>
          <w:tab w:val="clear" w:pos="0"/>
          <w:tab w:val="left" w:pos="360"/>
          <w:tab w:val="right" w:pos="7920"/>
        </w:tabs>
      </w:pPr>
      <w:r>
        <w:t>Miscellan</w:t>
      </w:r>
      <w:r w:rsidR="00823636">
        <w:t>eous/Insignificant Activities</w:t>
      </w:r>
      <w:r w:rsidR="00823636">
        <w:tab/>
      </w:r>
      <w:r w:rsidR="008760C6">
        <w:t xml:space="preserve">   </w:t>
      </w:r>
      <w:r w:rsidR="00E45433">
        <w:t>72</w:t>
      </w:r>
    </w:p>
    <w:p w14:paraId="07C19A51" w14:textId="77777777" w:rsidR="00056847" w:rsidRDefault="00056847" w:rsidP="00056847"/>
    <w:p w14:paraId="07C19A52" w14:textId="29682EBE" w:rsidR="00056847" w:rsidRDefault="00823636" w:rsidP="00876AFA">
      <w:pPr>
        <w:numPr>
          <w:ilvl w:val="0"/>
          <w:numId w:val="3"/>
        </w:numPr>
        <w:tabs>
          <w:tab w:val="left" w:pos="360"/>
          <w:tab w:val="right" w:pos="7920"/>
        </w:tabs>
        <w:rPr>
          <w:rFonts w:ascii="Times New Roman" w:hAnsi="Times New Roman"/>
          <w:b/>
          <w:sz w:val="24"/>
        </w:rPr>
      </w:pPr>
      <w:r>
        <w:rPr>
          <w:rFonts w:ascii="Times New Roman" w:hAnsi="Times New Roman"/>
          <w:b/>
          <w:sz w:val="24"/>
        </w:rPr>
        <w:t>Permit Shield</w:t>
      </w:r>
      <w:r>
        <w:rPr>
          <w:rFonts w:ascii="Times New Roman" w:hAnsi="Times New Roman"/>
          <w:b/>
          <w:sz w:val="24"/>
        </w:rPr>
        <w:tab/>
      </w:r>
      <w:r w:rsidR="008760C6">
        <w:rPr>
          <w:rFonts w:ascii="Times New Roman" w:hAnsi="Times New Roman"/>
          <w:b/>
          <w:sz w:val="24"/>
        </w:rPr>
        <w:t xml:space="preserve"> </w:t>
      </w:r>
      <w:r w:rsidR="00E45433">
        <w:rPr>
          <w:rFonts w:ascii="Times New Roman" w:hAnsi="Times New Roman"/>
          <w:b/>
          <w:sz w:val="24"/>
        </w:rPr>
        <w:t>74</w:t>
      </w:r>
    </w:p>
    <w:p w14:paraId="07C19A53" w14:textId="77777777" w:rsidR="00056847" w:rsidRDefault="00056847" w:rsidP="00056847">
      <w:pPr>
        <w:tabs>
          <w:tab w:val="left" w:pos="360"/>
          <w:tab w:val="right" w:pos="7920"/>
        </w:tabs>
        <w:rPr>
          <w:rFonts w:ascii="Times New Roman" w:hAnsi="Times New Roman"/>
          <w:b/>
          <w:sz w:val="24"/>
        </w:rPr>
      </w:pPr>
    </w:p>
    <w:p w14:paraId="07C19A54" w14:textId="0E394ADF" w:rsidR="006816E5" w:rsidRPr="009F2231" w:rsidRDefault="00D51F97" w:rsidP="00876AFA">
      <w:pPr>
        <w:numPr>
          <w:ilvl w:val="0"/>
          <w:numId w:val="3"/>
        </w:numPr>
        <w:tabs>
          <w:tab w:val="left" w:pos="360"/>
          <w:tab w:val="right" w:pos="7920"/>
        </w:tabs>
        <w:rPr>
          <w:rFonts w:ascii="Times New Roman" w:hAnsi="Times New Roman"/>
          <w:b/>
          <w:sz w:val="24"/>
        </w:rPr>
      </w:pPr>
      <w:r>
        <w:rPr>
          <w:rFonts w:ascii="Times New Roman" w:hAnsi="Times New Roman"/>
          <w:b/>
          <w:sz w:val="24"/>
        </w:rPr>
        <w:t>Compliance Schedule</w:t>
      </w:r>
      <w:r>
        <w:rPr>
          <w:rFonts w:ascii="Times New Roman" w:hAnsi="Times New Roman"/>
          <w:b/>
          <w:sz w:val="24"/>
        </w:rPr>
        <w:tab/>
      </w:r>
      <w:r w:rsidR="008760C6">
        <w:rPr>
          <w:rFonts w:ascii="Times New Roman" w:hAnsi="Times New Roman"/>
          <w:b/>
          <w:sz w:val="24"/>
        </w:rPr>
        <w:t xml:space="preserve"> </w:t>
      </w:r>
      <w:r w:rsidR="00E45433">
        <w:rPr>
          <w:rFonts w:ascii="Times New Roman" w:hAnsi="Times New Roman"/>
          <w:b/>
          <w:sz w:val="24"/>
        </w:rPr>
        <w:t>74</w:t>
      </w:r>
    </w:p>
    <w:p w14:paraId="08CA6464" w14:textId="44540524" w:rsidR="00566C51" w:rsidRDefault="00041A27" w:rsidP="009C4047">
      <w:pPr>
        <w:tabs>
          <w:tab w:val="left" w:pos="360"/>
          <w:tab w:val="right" w:pos="7920"/>
        </w:tabs>
        <w:rPr>
          <w:rFonts w:ascii="Times New Roman" w:hAnsi="Times New Roman"/>
          <w:sz w:val="24"/>
        </w:rPr>
      </w:pPr>
      <w:bookmarkStart w:id="4" w:name="_Toc395858856"/>
      <w:bookmarkStart w:id="5" w:name="_Toc424931666"/>
      <w:bookmarkStart w:id="6" w:name="_Toc459729923"/>
      <w:r>
        <w:rPr>
          <w:rFonts w:ascii="Times New Roman" w:hAnsi="Times New Roman"/>
          <w:sz w:val="24"/>
        </w:rPr>
        <w:br w:type="page"/>
      </w:r>
      <w:bookmarkStart w:id="7" w:name="IV"/>
      <w:bookmarkEnd w:id="4"/>
      <w:bookmarkEnd w:id="5"/>
      <w:bookmarkEnd w:id="6"/>
    </w:p>
    <w:bookmarkStart w:id="8" w:name="_Toc501546537"/>
    <w:p w14:paraId="665618FB" w14:textId="77777777" w:rsidR="009C4047" w:rsidRPr="00041A27" w:rsidRDefault="009C4047" w:rsidP="009C4047">
      <w:pPr>
        <w:tabs>
          <w:tab w:val="left" w:pos="360"/>
          <w:tab w:val="right" w:pos="7920"/>
        </w:tabs>
        <w:rPr>
          <w:rFonts w:ascii="Times New Roman" w:hAnsi="Times New Roman"/>
          <w:b/>
          <w:sz w:val="24"/>
        </w:rPr>
      </w:pPr>
      <w:r w:rsidRPr="00041A27">
        <w:rPr>
          <w:rFonts w:ascii="Times New Roman" w:hAnsi="Times New Roman"/>
          <w:b/>
          <w:noProof/>
          <w:sz w:val="24"/>
        </w:rPr>
        <w:lastRenderedPageBreak/>
        <w:fldChar w:fldCharType="begin"/>
      </w:r>
      <w:r w:rsidRPr="00041A27">
        <w:rPr>
          <w:rFonts w:ascii="Times New Roman" w:hAnsi="Times New Roman"/>
          <w:b/>
          <w:noProof/>
          <w:sz w:val="24"/>
        </w:rPr>
        <w:instrText xml:space="preserve"> TOC \o "1-2" \h \z \u </w:instrText>
      </w:r>
      <w:r w:rsidRPr="00041A27">
        <w:rPr>
          <w:rFonts w:ascii="Times New Roman" w:hAnsi="Times New Roman"/>
          <w:b/>
          <w:noProof/>
          <w:sz w:val="24"/>
        </w:rPr>
        <w:fldChar w:fldCharType="separate"/>
      </w:r>
      <w:r w:rsidRPr="00041A27">
        <w:rPr>
          <w:rFonts w:ascii="Times New Roman" w:hAnsi="Times New Roman"/>
          <w:b/>
          <w:noProof/>
          <w:sz w:val="24"/>
        </w:rPr>
        <w:t>I.</w:t>
      </w:r>
      <w:r w:rsidRPr="00041A27">
        <w:rPr>
          <w:rFonts w:ascii="Times New Roman" w:hAnsi="Times New Roman"/>
          <w:b/>
          <w:noProof/>
          <w:sz w:val="24"/>
        </w:rPr>
        <w:tab/>
      </w:r>
      <w:r w:rsidRPr="00041A27">
        <w:rPr>
          <w:rFonts w:ascii="Times New Roman" w:hAnsi="Times New Roman"/>
          <w:b/>
          <w:sz w:val="24"/>
        </w:rPr>
        <w:fldChar w:fldCharType="end"/>
      </w:r>
      <w:bookmarkStart w:id="9" w:name="_Toc468372230"/>
      <w:r w:rsidRPr="00041A27">
        <w:rPr>
          <w:rFonts w:ascii="Times New Roman" w:hAnsi="Times New Roman"/>
          <w:b/>
          <w:sz w:val="24"/>
        </w:rPr>
        <w:t>General Permit Requirements</w:t>
      </w:r>
      <w:bookmarkEnd w:id="9"/>
    </w:p>
    <w:p w14:paraId="10094C66" w14:textId="77777777" w:rsidR="009C4047" w:rsidRPr="00041A27" w:rsidRDefault="009C4047" w:rsidP="009C4047">
      <w:pPr>
        <w:rPr>
          <w:rFonts w:ascii="Times New Roman" w:hAnsi="Times New Roman"/>
          <w:sz w:val="24"/>
        </w:rPr>
      </w:pPr>
    </w:p>
    <w:p w14:paraId="4FC49828"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10" w:name="_Toc395858857"/>
      <w:bookmarkStart w:id="11" w:name="_Toc468372231"/>
      <w:r w:rsidRPr="00041A27">
        <w:rPr>
          <w:rFonts w:ascii="Times New Roman" w:hAnsi="Times New Roman"/>
          <w:sz w:val="24"/>
        </w:rPr>
        <w:t>a.</w:t>
      </w:r>
      <w:r w:rsidRPr="00041A27">
        <w:rPr>
          <w:rFonts w:ascii="Times New Roman" w:hAnsi="Times New Roman"/>
          <w:sz w:val="24"/>
        </w:rPr>
        <w:tab/>
      </w:r>
      <w:r w:rsidRPr="00041A27">
        <w:rPr>
          <w:rFonts w:ascii="Times New Roman" w:hAnsi="Times New Roman"/>
          <w:sz w:val="24"/>
          <w:u w:val="single"/>
        </w:rPr>
        <w:t>Compliance</w:t>
      </w:r>
      <w:bookmarkEnd w:id="10"/>
      <w:bookmarkEnd w:id="11"/>
    </w:p>
    <w:p w14:paraId="440E0BBA" w14:textId="77777777" w:rsidR="009C4047" w:rsidRPr="00041A27" w:rsidRDefault="009C4047" w:rsidP="009C4047">
      <w:pPr>
        <w:rPr>
          <w:rFonts w:ascii="Times New Roman" w:hAnsi="Times New Roman"/>
          <w:sz w:val="24"/>
        </w:rPr>
      </w:pPr>
    </w:p>
    <w:p w14:paraId="69E4A63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The Permittee shall comply with all the terms and conditions of this permit. Any non-compliance with this permit constitutes a violation of the federal Clean Air Act and/or District regulations and is grounds for enforcement </w:t>
      </w:r>
      <w:proofErr w:type="gramStart"/>
      <w:r w:rsidRPr="00041A27">
        <w:rPr>
          <w:rFonts w:ascii="Times New Roman" w:hAnsi="Times New Roman"/>
          <w:sz w:val="24"/>
        </w:rPr>
        <w:t>action,</w:t>
      </w:r>
      <w:proofErr w:type="gramEnd"/>
      <w:r w:rsidRPr="00041A27">
        <w:rPr>
          <w:rFonts w:ascii="Times New Roman" w:hAnsi="Times New Roman"/>
          <w:sz w:val="24"/>
        </w:rPr>
        <w:t xml:space="preserve"> permit revocation, permit modification or denial of permit renewal. [20 DCMR 302.1(g</w:t>
      </w:r>
      <w:proofErr w:type="gramStart"/>
      <w:r w:rsidRPr="00041A27">
        <w:rPr>
          <w:rFonts w:ascii="Times New Roman" w:hAnsi="Times New Roman"/>
          <w:sz w:val="24"/>
        </w:rPr>
        <w:t>)(</w:t>
      </w:r>
      <w:proofErr w:type="gramEnd"/>
      <w:r w:rsidRPr="00041A27">
        <w:rPr>
          <w:rFonts w:ascii="Times New Roman" w:hAnsi="Times New Roman"/>
          <w:sz w:val="24"/>
        </w:rPr>
        <w:t>1)]</w:t>
      </w:r>
    </w:p>
    <w:p w14:paraId="03C8E53F" w14:textId="77777777" w:rsidR="009C4047" w:rsidRPr="00041A27" w:rsidRDefault="009C4047" w:rsidP="009C4047">
      <w:pPr>
        <w:rPr>
          <w:rFonts w:ascii="Times New Roman" w:hAnsi="Times New Roman"/>
          <w:sz w:val="24"/>
        </w:rPr>
      </w:pPr>
    </w:p>
    <w:p w14:paraId="4D0F58E2"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In any enforcement action, the Permittee cannot claim as a defense that it would have been necessary to halt or reduce a permitted activity in order to maintain compliance with this permit. [20 DCMR 302.1(g</w:t>
      </w:r>
      <w:proofErr w:type="gramStart"/>
      <w:r w:rsidRPr="00041A27">
        <w:rPr>
          <w:rFonts w:ascii="Times New Roman" w:hAnsi="Times New Roman"/>
          <w:sz w:val="24"/>
        </w:rPr>
        <w:t>)(</w:t>
      </w:r>
      <w:proofErr w:type="gramEnd"/>
      <w:r w:rsidRPr="00041A27">
        <w:rPr>
          <w:rFonts w:ascii="Times New Roman" w:hAnsi="Times New Roman"/>
          <w:sz w:val="24"/>
        </w:rPr>
        <w:t>2)]</w:t>
      </w:r>
    </w:p>
    <w:p w14:paraId="60D1BC61" w14:textId="77777777" w:rsidR="009C4047" w:rsidRPr="00041A27" w:rsidRDefault="009C4047" w:rsidP="009C4047">
      <w:pPr>
        <w:rPr>
          <w:rFonts w:ascii="Times New Roman" w:hAnsi="Times New Roman"/>
          <w:sz w:val="24"/>
        </w:rPr>
      </w:pPr>
    </w:p>
    <w:p w14:paraId="6934ACC1"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To demonstrate compliance, the Permittee must submit an Annual Certification Report to the Department not later than March 1 each year certifying compliance with all permit conditions. See Section </w:t>
      </w:r>
      <w:proofErr w:type="gramStart"/>
      <w:r w:rsidRPr="00041A27">
        <w:rPr>
          <w:rFonts w:ascii="Times New Roman" w:hAnsi="Times New Roman"/>
          <w:sz w:val="24"/>
        </w:rPr>
        <w:t>I(</w:t>
      </w:r>
      <w:proofErr w:type="gramEnd"/>
      <w:r w:rsidRPr="00041A27">
        <w:rPr>
          <w:rFonts w:ascii="Times New Roman" w:hAnsi="Times New Roman"/>
          <w:sz w:val="24"/>
        </w:rPr>
        <w:t>d)(2) of this permit. [20 DCMR 302.3(e</w:t>
      </w:r>
      <w:proofErr w:type="gramStart"/>
      <w:r w:rsidRPr="00041A27">
        <w:rPr>
          <w:rFonts w:ascii="Times New Roman" w:hAnsi="Times New Roman"/>
          <w:sz w:val="24"/>
        </w:rPr>
        <w:t>)(</w:t>
      </w:r>
      <w:proofErr w:type="gramEnd"/>
      <w:r w:rsidRPr="00041A27">
        <w:rPr>
          <w:rFonts w:ascii="Times New Roman" w:hAnsi="Times New Roman"/>
          <w:sz w:val="24"/>
        </w:rPr>
        <w:t>1)]</w:t>
      </w:r>
    </w:p>
    <w:p w14:paraId="24D447F3" w14:textId="77777777" w:rsidR="009C4047" w:rsidRPr="00041A27" w:rsidRDefault="009C4047" w:rsidP="009C4047">
      <w:pPr>
        <w:rPr>
          <w:rFonts w:ascii="Times New Roman" w:hAnsi="Times New Roman"/>
          <w:sz w:val="24"/>
        </w:rPr>
      </w:pPr>
    </w:p>
    <w:p w14:paraId="7ED8F4F6"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Nothing in this permit shall be interpreted to preclude the use of any credible evidence to demonstrate compliance or non-compliance with any term or condition of this permit. [40 CFR 51.212, 52.12, 52.30, 60.11, and 61.12]</w:t>
      </w:r>
    </w:p>
    <w:p w14:paraId="643A90B4" w14:textId="77777777" w:rsidR="009C4047" w:rsidRPr="00041A27" w:rsidRDefault="009C4047" w:rsidP="009C4047">
      <w:pPr>
        <w:rPr>
          <w:rFonts w:ascii="Times New Roman" w:hAnsi="Times New Roman"/>
          <w:sz w:val="24"/>
        </w:rPr>
      </w:pPr>
    </w:p>
    <w:p w14:paraId="35CE35A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In the event of an emergency, as defined by 20 DCMR 399.1, noncompliance with the limits contained in this permit shall be subject to the following provisions [20 DCMR 302.7]:</w:t>
      </w:r>
    </w:p>
    <w:p w14:paraId="42ED804B" w14:textId="77777777" w:rsidR="009C4047" w:rsidRPr="00041A27" w:rsidRDefault="009C4047" w:rsidP="009C4047">
      <w:pPr>
        <w:rPr>
          <w:rFonts w:ascii="Times New Roman" w:hAnsi="Times New Roman"/>
          <w:sz w:val="24"/>
        </w:rPr>
      </w:pPr>
    </w:p>
    <w:p w14:paraId="2C5F864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An emergency constitutes an affirmative defense to an action brought for noncompliance with the technology-based emission limitations of this permit if the conditions of Condition </w:t>
      </w:r>
      <w:proofErr w:type="gramStart"/>
      <w:r w:rsidRPr="00041A27">
        <w:rPr>
          <w:rFonts w:ascii="Times New Roman" w:hAnsi="Times New Roman"/>
          <w:sz w:val="24"/>
          <w:szCs w:val="20"/>
        </w:rPr>
        <w:t>I(</w:t>
      </w:r>
      <w:proofErr w:type="gramEnd"/>
      <w:r w:rsidRPr="00041A27">
        <w:rPr>
          <w:rFonts w:ascii="Times New Roman" w:hAnsi="Times New Roman"/>
          <w:sz w:val="24"/>
          <w:szCs w:val="20"/>
        </w:rPr>
        <w:t>a)(5)(B) are met.</w:t>
      </w:r>
    </w:p>
    <w:p w14:paraId="67B015A2" w14:textId="77777777" w:rsidR="009C4047" w:rsidRPr="00041A27" w:rsidRDefault="009C4047" w:rsidP="009C4047">
      <w:pPr>
        <w:rPr>
          <w:rFonts w:ascii="Times New Roman" w:hAnsi="Times New Roman"/>
          <w:sz w:val="24"/>
        </w:rPr>
      </w:pPr>
    </w:p>
    <w:p w14:paraId="693AC3A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affirmative defense of an emergency shall be demonstrated through properly signed, contemporaneous operating logs, or other relevant evidence that:</w:t>
      </w:r>
    </w:p>
    <w:p w14:paraId="0E70319D" w14:textId="77777777" w:rsidR="009C4047" w:rsidRPr="00041A27" w:rsidRDefault="009C4047" w:rsidP="009C4047">
      <w:pPr>
        <w:rPr>
          <w:rFonts w:ascii="Times New Roman" w:hAnsi="Times New Roman"/>
          <w:sz w:val="24"/>
        </w:rPr>
      </w:pPr>
    </w:p>
    <w:p w14:paraId="012C0F02"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An emergency occurred and that the Permittee can identify the cause(s) of the emergency;</w:t>
      </w:r>
    </w:p>
    <w:p w14:paraId="12487155" w14:textId="77777777" w:rsidR="009C4047" w:rsidRPr="00041A27" w:rsidRDefault="009C4047" w:rsidP="009C4047">
      <w:pPr>
        <w:rPr>
          <w:rFonts w:ascii="Times New Roman" w:hAnsi="Times New Roman"/>
          <w:sz w:val="24"/>
        </w:rPr>
      </w:pPr>
    </w:p>
    <w:p w14:paraId="003086CD"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permitted stationary source was at the time being properly operated;</w:t>
      </w:r>
    </w:p>
    <w:p w14:paraId="60B018EF" w14:textId="77777777" w:rsidR="009C4047" w:rsidRPr="00041A27" w:rsidRDefault="009C4047" w:rsidP="009C4047">
      <w:pPr>
        <w:rPr>
          <w:rFonts w:ascii="Times New Roman" w:hAnsi="Times New Roman"/>
          <w:sz w:val="24"/>
        </w:rPr>
      </w:pPr>
    </w:p>
    <w:p w14:paraId="5EB982B2"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During the period of the emergency the Permittee took all reasonable steps to minimize levels of emissions that exceeded the emissions standards or other requirements of this permit; and</w:t>
      </w:r>
    </w:p>
    <w:p w14:paraId="0DD7CC7F" w14:textId="77777777" w:rsidR="009C4047" w:rsidRPr="00041A27" w:rsidRDefault="009C4047" w:rsidP="009C4047">
      <w:pPr>
        <w:rPr>
          <w:rFonts w:ascii="Times New Roman" w:hAnsi="Times New Roman"/>
          <w:sz w:val="24"/>
        </w:rPr>
      </w:pPr>
    </w:p>
    <w:p w14:paraId="2ACCD1D8"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 xml:space="preserve">The Permittee submitted notice of the emergency to the Department within two (2) working days of the time when emission limitations were exceeded due to the emergency. The notice shall contain description of the emergency, </w:t>
      </w:r>
      <w:r w:rsidRPr="00041A27">
        <w:rPr>
          <w:rFonts w:ascii="Times New Roman" w:hAnsi="Times New Roman"/>
          <w:sz w:val="24"/>
          <w:szCs w:val="20"/>
        </w:rPr>
        <w:lastRenderedPageBreak/>
        <w:t>any steps taken to mitigate emissions, and corrective actions taken pursuant to 20 DCMR 302.1(c</w:t>
      </w:r>
      <w:proofErr w:type="gramStart"/>
      <w:r w:rsidRPr="00041A27">
        <w:rPr>
          <w:rFonts w:ascii="Times New Roman" w:hAnsi="Times New Roman"/>
          <w:sz w:val="24"/>
          <w:szCs w:val="20"/>
        </w:rPr>
        <w:t>)(</w:t>
      </w:r>
      <w:proofErr w:type="gramEnd"/>
      <w:r w:rsidRPr="00041A27">
        <w:rPr>
          <w:rFonts w:ascii="Times New Roman" w:hAnsi="Times New Roman"/>
          <w:sz w:val="24"/>
          <w:szCs w:val="20"/>
        </w:rPr>
        <w:t>3)(C)(i).</w:t>
      </w:r>
    </w:p>
    <w:p w14:paraId="0E9B1DAB" w14:textId="77777777" w:rsidR="009C4047" w:rsidRPr="00041A27" w:rsidRDefault="009C4047" w:rsidP="009C4047">
      <w:pPr>
        <w:rPr>
          <w:rFonts w:ascii="Times New Roman" w:hAnsi="Times New Roman"/>
          <w:sz w:val="24"/>
        </w:rPr>
      </w:pPr>
    </w:p>
    <w:p w14:paraId="6FCDE68F"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any enforcement proceeding, the Permittee seeking to establish the occurrence of an emergency has the burden of proof; and</w:t>
      </w:r>
    </w:p>
    <w:p w14:paraId="4912FA0E" w14:textId="77777777" w:rsidR="009C4047" w:rsidRPr="00041A27" w:rsidRDefault="009C4047" w:rsidP="009C4047">
      <w:pPr>
        <w:rPr>
          <w:rFonts w:ascii="Times New Roman" w:hAnsi="Times New Roman"/>
          <w:sz w:val="24"/>
        </w:rPr>
      </w:pPr>
    </w:p>
    <w:p w14:paraId="780FB98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This provision is in addition to any emergency or upset provision contained in any applicable requirement.</w:t>
      </w:r>
    </w:p>
    <w:p w14:paraId="0E4D9D6E" w14:textId="77777777" w:rsidR="009C4047" w:rsidRPr="00041A27" w:rsidRDefault="009C4047" w:rsidP="009C4047">
      <w:pPr>
        <w:rPr>
          <w:rFonts w:ascii="Times New Roman" w:hAnsi="Times New Roman"/>
          <w:sz w:val="24"/>
        </w:rPr>
      </w:pPr>
    </w:p>
    <w:p w14:paraId="529D449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 xml:space="preserve">In addition to any specific testing requirements specified elsewhere in this permit, the Department reserves the right to require that the Permittee perform additional emission tests using methods approved in advance by the Department. </w:t>
      </w:r>
      <w:r>
        <w:rPr>
          <w:rFonts w:ascii="Times New Roman" w:hAnsi="Times New Roman"/>
          <w:sz w:val="24"/>
        </w:rPr>
        <w:t xml:space="preserve">The Department will not require the Permittee to conduct tests with unreasonable frequency. </w:t>
      </w:r>
      <w:r w:rsidRPr="00041A27">
        <w:rPr>
          <w:rFonts w:ascii="Times New Roman" w:hAnsi="Times New Roman"/>
          <w:sz w:val="24"/>
        </w:rPr>
        <w:t>[20 DCMR 502.1]</w:t>
      </w:r>
    </w:p>
    <w:p w14:paraId="765C9D68" w14:textId="77777777" w:rsidR="009C4047" w:rsidRPr="00041A27" w:rsidRDefault="009C4047" w:rsidP="009C4047">
      <w:pPr>
        <w:rPr>
          <w:rFonts w:ascii="Times New Roman" w:hAnsi="Times New Roman"/>
          <w:sz w:val="24"/>
        </w:rPr>
      </w:pPr>
    </w:p>
    <w:p w14:paraId="5A0F8F19"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12" w:name="_Toc455562141"/>
      <w:bookmarkStart w:id="13" w:name="_Toc468372232"/>
      <w:r w:rsidRPr="00041A27">
        <w:rPr>
          <w:rFonts w:ascii="Times New Roman" w:hAnsi="Times New Roman"/>
          <w:sz w:val="24"/>
        </w:rPr>
        <w:t>b.</w:t>
      </w:r>
      <w:r w:rsidRPr="00041A27">
        <w:rPr>
          <w:rFonts w:ascii="Times New Roman" w:hAnsi="Times New Roman"/>
          <w:sz w:val="24"/>
        </w:rPr>
        <w:tab/>
      </w:r>
      <w:r w:rsidRPr="00041A27">
        <w:rPr>
          <w:rFonts w:ascii="Times New Roman" w:hAnsi="Times New Roman"/>
          <w:sz w:val="24"/>
          <w:u w:val="single"/>
        </w:rPr>
        <w:t>Permit Availability</w:t>
      </w:r>
      <w:bookmarkEnd w:id="12"/>
      <w:bookmarkEnd w:id="13"/>
    </w:p>
    <w:p w14:paraId="21F196B6" w14:textId="77777777" w:rsidR="009C4047" w:rsidRPr="00041A27" w:rsidRDefault="009C4047" w:rsidP="009C4047">
      <w:pPr>
        <w:rPr>
          <w:rFonts w:ascii="Times New Roman" w:hAnsi="Times New Roman"/>
          <w:sz w:val="24"/>
        </w:rPr>
      </w:pPr>
    </w:p>
    <w:p w14:paraId="4C2F9BC8"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A copy of this permit shall be available at the permitted facility at all times. A copy of this permit shall be provided to the Department upon request. [20 DCMR 101.1]</w:t>
      </w:r>
    </w:p>
    <w:p w14:paraId="5978356D" w14:textId="77777777" w:rsidR="009C4047" w:rsidRPr="00041A27" w:rsidRDefault="009C4047" w:rsidP="009C4047">
      <w:pPr>
        <w:rPr>
          <w:rFonts w:ascii="Times New Roman" w:hAnsi="Times New Roman"/>
          <w:sz w:val="24"/>
        </w:rPr>
      </w:pPr>
    </w:p>
    <w:p w14:paraId="73A67468"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14" w:name="_Toc455562142"/>
      <w:bookmarkStart w:id="15" w:name="_Toc468372233"/>
      <w:r w:rsidRPr="00041A27">
        <w:rPr>
          <w:rFonts w:ascii="Times New Roman" w:hAnsi="Times New Roman"/>
          <w:sz w:val="24"/>
        </w:rPr>
        <w:t>c.</w:t>
      </w:r>
      <w:r w:rsidRPr="00041A27">
        <w:rPr>
          <w:rFonts w:ascii="Times New Roman" w:hAnsi="Times New Roman"/>
          <w:sz w:val="24"/>
        </w:rPr>
        <w:tab/>
      </w:r>
      <w:r w:rsidRPr="00041A27">
        <w:rPr>
          <w:rFonts w:ascii="Times New Roman" w:hAnsi="Times New Roman"/>
          <w:sz w:val="24"/>
          <w:u w:val="single"/>
        </w:rPr>
        <w:t>Record Keeping</w:t>
      </w:r>
      <w:bookmarkEnd w:id="14"/>
      <w:bookmarkEnd w:id="15"/>
    </w:p>
    <w:p w14:paraId="53CCA381" w14:textId="77777777" w:rsidR="009C4047" w:rsidRPr="00041A27" w:rsidRDefault="009C4047" w:rsidP="009C4047">
      <w:pPr>
        <w:rPr>
          <w:rFonts w:ascii="Times New Roman" w:hAnsi="Times New Roman"/>
          <w:sz w:val="24"/>
        </w:rPr>
      </w:pPr>
    </w:p>
    <w:p w14:paraId="6CA97117"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Where applicable to the monitoring, reporting, or testing requirements of this permit, the Permittee shall keep the following records [20 DCMR 302.1(c</w:t>
      </w:r>
      <w:proofErr w:type="gramStart"/>
      <w:r w:rsidRPr="00041A27">
        <w:rPr>
          <w:rFonts w:ascii="Times New Roman" w:hAnsi="Times New Roman"/>
          <w:sz w:val="24"/>
        </w:rPr>
        <w:t>)(</w:t>
      </w:r>
      <w:proofErr w:type="gramEnd"/>
      <w:r w:rsidRPr="00041A27">
        <w:rPr>
          <w:rFonts w:ascii="Times New Roman" w:hAnsi="Times New Roman"/>
          <w:sz w:val="24"/>
        </w:rPr>
        <w:t>2)(A)(i-vi)]:</w:t>
      </w:r>
    </w:p>
    <w:p w14:paraId="3B646868" w14:textId="77777777" w:rsidR="009C4047" w:rsidRPr="00041A27" w:rsidRDefault="009C4047" w:rsidP="009C4047">
      <w:pPr>
        <w:rPr>
          <w:rFonts w:ascii="Times New Roman" w:hAnsi="Times New Roman"/>
          <w:sz w:val="24"/>
        </w:rPr>
      </w:pPr>
    </w:p>
    <w:p w14:paraId="16062A9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date, place as defined in the permit, and time of sampling or measurements;</w:t>
      </w:r>
    </w:p>
    <w:p w14:paraId="059C76F1" w14:textId="77777777" w:rsidR="009C4047" w:rsidRPr="00041A27" w:rsidRDefault="009C4047" w:rsidP="009C4047">
      <w:pPr>
        <w:rPr>
          <w:rFonts w:ascii="Times New Roman" w:hAnsi="Times New Roman"/>
          <w:sz w:val="24"/>
        </w:rPr>
      </w:pPr>
    </w:p>
    <w:p w14:paraId="5E8BA2B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date(s) analyses were performed;</w:t>
      </w:r>
    </w:p>
    <w:p w14:paraId="2DEF066D" w14:textId="77777777" w:rsidR="009C4047" w:rsidRPr="00041A27" w:rsidRDefault="009C4047" w:rsidP="009C4047">
      <w:pPr>
        <w:rPr>
          <w:rFonts w:ascii="Times New Roman" w:hAnsi="Times New Roman"/>
          <w:sz w:val="24"/>
        </w:rPr>
      </w:pPr>
    </w:p>
    <w:p w14:paraId="45D64E4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The company or entity that performed the analyses;</w:t>
      </w:r>
    </w:p>
    <w:p w14:paraId="4986BD7C" w14:textId="77777777" w:rsidR="009C4047" w:rsidRPr="00041A27" w:rsidRDefault="009C4047" w:rsidP="009C4047">
      <w:pPr>
        <w:rPr>
          <w:rFonts w:ascii="Times New Roman" w:hAnsi="Times New Roman"/>
          <w:sz w:val="24"/>
        </w:rPr>
      </w:pPr>
    </w:p>
    <w:p w14:paraId="51200BE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The analytical techniques or methods used;</w:t>
      </w:r>
    </w:p>
    <w:p w14:paraId="557545D4" w14:textId="77777777" w:rsidR="009C4047" w:rsidRPr="00041A27" w:rsidRDefault="009C4047" w:rsidP="009C4047">
      <w:pPr>
        <w:rPr>
          <w:rFonts w:ascii="Times New Roman" w:hAnsi="Times New Roman"/>
          <w:sz w:val="24"/>
        </w:rPr>
      </w:pPr>
    </w:p>
    <w:p w14:paraId="0F04B69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The results of the analyses; and</w:t>
      </w:r>
    </w:p>
    <w:p w14:paraId="42DDEA97" w14:textId="77777777" w:rsidR="009C4047" w:rsidRPr="00041A27" w:rsidRDefault="009C4047" w:rsidP="009C4047">
      <w:pPr>
        <w:rPr>
          <w:rFonts w:ascii="Times New Roman" w:hAnsi="Times New Roman"/>
          <w:sz w:val="24"/>
        </w:rPr>
      </w:pPr>
    </w:p>
    <w:p w14:paraId="567D88FB"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The operating conditions, as existing at the time of sampling or measurement.</w:t>
      </w:r>
    </w:p>
    <w:p w14:paraId="28FCF521" w14:textId="77777777" w:rsidR="009C4047" w:rsidRPr="00041A27" w:rsidRDefault="009C4047" w:rsidP="009C4047">
      <w:pPr>
        <w:rPr>
          <w:rFonts w:ascii="Times New Roman" w:hAnsi="Times New Roman"/>
          <w:sz w:val="24"/>
        </w:rPr>
      </w:pPr>
    </w:p>
    <w:p w14:paraId="0B54B4B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Permittee must keep and maintain records of all testing results, monitoring information, records, reports, and applications required by this permit for a period of at least five (5) years from the date of such test, monitoring, sample measurement, report or application. [20 DCMR 302.1(c</w:t>
      </w:r>
      <w:proofErr w:type="gramStart"/>
      <w:r w:rsidRPr="00041A27">
        <w:rPr>
          <w:rFonts w:ascii="Times New Roman" w:hAnsi="Times New Roman"/>
          <w:sz w:val="24"/>
        </w:rPr>
        <w:t>)(</w:t>
      </w:r>
      <w:proofErr w:type="gramEnd"/>
      <w:r w:rsidRPr="00041A27">
        <w:rPr>
          <w:rFonts w:ascii="Times New Roman" w:hAnsi="Times New Roman"/>
          <w:sz w:val="24"/>
        </w:rPr>
        <w:t>2)(B)]</w:t>
      </w:r>
    </w:p>
    <w:p w14:paraId="4BA51C54" w14:textId="77777777" w:rsidR="009C4047" w:rsidRPr="00041A27" w:rsidRDefault="009C4047" w:rsidP="009C4047">
      <w:pPr>
        <w:rPr>
          <w:rFonts w:ascii="Times New Roman" w:hAnsi="Times New Roman"/>
          <w:sz w:val="24"/>
        </w:rPr>
      </w:pPr>
    </w:p>
    <w:p w14:paraId="183CB289" w14:textId="77777777" w:rsidR="009C4047" w:rsidRPr="00041A27" w:rsidRDefault="009C4047" w:rsidP="009C4047">
      <w:pPr>
        <w:widowControl/>
        <w:tabs>
          <w:tab w:val="left" w:pos="-1440"/>
        </w:tabs>
        <w:ind w:left="1080" w:hanging="360"/>
        <w:outlineLvl w:val="2"/>
        <w:rPr>
          <w:rFonts w:ascii="Times New Roman" w:hAnsi="Times New Roman"/>
          <w:sz w:val="24"/>
        </w:rPr>
      </w:pPr>
      <w:r>
        <w:rPr>
          <w:rFonts w:ascii="Times New Roman" w:hAnsi="Times New Roman"/>
          <w:sz w:val="24"/>
        </w:rPr>
        <w:t>3</w:t>
      </w:r>
      <w:r w:rsidRPr="00041A27">
        <w:rPr>
          <w:rFonts w:ascii="Times New Roman" w:hAnsi="Times New Roman"/>
          <w:sz w:val="24"/>
        </w:rPr>
        <w:t>.</w:t>
      </w:r>
      <w:r w:rsidRPr="00041A27">
        <w:rPr>
          <w:rFonts w:ascii="Times New Roman" w:hAnsi="Times New Roman"/>
          <w:sz w:val="24"/>
        </w:rPr>
        <w:tab/>
        <w:t xml:space="preserve">Unless more specific requirements are included in Condition III or Condition IV of this permit for a specific operation, for surface painting operations, printing </w:t>
      </w:r>
      <w:r w:rsidRPr="00041A27">
        <w:rPr>
          <w:rFonts w:ascii="Times New Roman" w:hAnsi="Times New Roman"/>
          <w:sz w:val="24"/>
        </w:rPr>
        <w:lastRenderedPageBreak/>
        <w:t xml:space="preserve">operations, and photograph processing operations, etc., as applicable, the Permittee shall maintain the following records [20 DCMR 500.1]: </w:t>
      </w:r>
    </w:p>
    <w:p w14:paraId="6B99FA73" w14:textId="77777777" w:rsidR="009C4047" w:rsidRPr="00041A27" w:rsidRDefault="009C4047" w:rsidP="009C4047">
      <w:pPr>
        <w:rPr>
          <w:rFonts w:ascii="Times New Roman" w:hAnsi="Times New Roman"/>
          <w:sz w:val="24"/>
        </w:rPr>
      </w:pPr>
    </w:p>
    <w:p w14:paraId="0D29EEF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names of the chemical compounds contained in the solvents, reagents, coatings, and other substances used in these activities;</w:t>
      </w:r>
    </w:p>
    <w:p w14:paraId="1CC11D79" w14:textId="77777777" w:rsidR="009C4047" w:rsidRPr="00041A27" w:rsidRDefault="009C4047" w:rsidP="009C4047">
      <w:pPr>
        <w:rPr>
          <w:rFonts w:ascii="Times New Roman" w:hAnsi="Times New Roman"/>
          <w:sz w:val="24"/>
        </w:rPr>
      </w:pPr>
    </w:p>
    <w:p w14:paraId="3794771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The volatile organic compound (VOC) content, measured in weight percent, of solvents used in these activities, </w:t>
      </w:r>
    </w:p>
    <w:p w14:paraId="55A94F72" w14:textId="77777777" w:rsidR="009C4047" w:rsidRPr="00041A27" w:rsidRDefault="009C4047" w:rsidP="009C4047">
      <w:pPr>
        <w:rPr>
          <w:rFonts w:ascii="Times New Roman" w:hAnsi="Times New Roman"/>
          <w:sz w:val="24"/>
        </w:rPr>
      </w:pPr>
    </w:p>
    <w:p w14:paraId="5B59BB0E" w14:textId="77777777" w:rsidR="009C4047" w:rsidRPr="005908B1" w:rsidRDefault="009C4047" w:rsidP="009C4047">
      <w:pPr>
        <w:widowControl/>
        <w:tabs>
          <w:tab w:val="left" w:pos="1080"/>
        </w:tabs>
        <w:ind w:left="1440" w:hanging="360"/>
        <w:outlineLvl w:val="3"/>
        <w:rPr>
          <w:rFonts w:ascii="Times New Roman" w:hAnsi="Times New Roman"/>
          <w:sz w:val="24"/>
          <w:szCs w:val="20"/>
        </w:rPr>
      </w:pPr>
      <w:r w:rsidRPr="005908B1">
        <w:rPr>
          <w:rFonts w:ascii="Times New Roman" w:hAnsi="Times New Roman"/>
          <w:sz w:val="24"/>
          <w:szCs w:val="20"/>
        </w:rPr>
        <w:t>C.</w:t>
      </w:r>
      <w:r w:rsidRPr="005908B1">
        <w:rPr>
          <w:rFonts w:ascii="Times New Roman" w:hAnsi="Times New Roman"/>
          <w:sz w:val="24"/>
          <w:szCs w:val="20"/>
        </w:rPr>
        <w:tab/>
        <w:t xml:space="preserve">The quantity of solvents (not including those that are subject to Condition </w:t>
      </w:r>
      <w:proofErr w:type="gramStart"/>
      <w:r w:rsidRPr="005908B1">
        <w:rPr>
          <w:rFonts w:ascii="Times New Roman" w:hAnsi="Times New Roman"/>
          <w:sz w:val="24"/>
          <w:szCs w:val="20"/>
        </w:rPr>
        <w:t>II(</w:t>
      </w:r>
      <w:proofErr w:type="gramEnd"/>
      <w:r w:rsidRPr="005908B1">
        <w:rPr>
          <w:rFonts w:ascii="Times New Roman" w:hAnsi="Times New Roman"/>
          <w:sz w:val="24"/>
          <w:szCs w:val="20"/>
        </w:rPr>
        <w:t>m) of this permit) used in pounds per hour, and</w:t>
      </w:r>
    </w:p>
    <w:p w14:paraId="1C69DE7B" w14:textId="77777777" w:rsidR="009C4047" w:rsidRPr="005908B1" w:rsidRDefault="009C4047" w:rsidP="009C4047">
      <w:pPr>
        <w:rPr>
          <w:rFonts w:ascii="Times New Roman" w:hAnsi="Times New Roman"/>
          <w:sz w:val="24"/>
        </w:rPr>
      </w:pPr>
    </w:p>
    <w:p w14:paraId="2488D8B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5908B1">
        <w:rPr>
          <w:rFonts w:ascii="Times New Roman" w:hAnsi="Times New Roman"/>
          <w:sz w:val="24"/>
          <w:szCs w:val="20"/>
        </w:rPr>
        <w:t>D.</w:t>
      </w:r>
      <w:r w:rsidRPr="005908B1">
        <w:rPr>
          <w:rFonts w:ascii="Times New Roman" w:hAnsi="Times New Roman"/>
          <w:sz w:val="24"/>
          <w:szCs w:val="20"/>
        </w:rPr>
        <w:tab/>
        <w:t xml:space="preserve">The number of hours that solvents were applied each day (exclusive of uses subject to Condition </w:t>
      </w:r>
      <w:proofErr w:type="gramStart"/>
      <w:r w:rsidRPr="005908B1">
        <w:rPr>
          <w:rFonts w:ascii="Times New Roman" w:hAnsi="Times New Roman"/>
          <w:sz w:val="24"/>
          <w:szCs w:val="20"/>
        </w:rPr>
        <w:t>II(</w:t>
      </w:r>
      <w:proofErr w:type="gramEnd"/>
      <w:r w:rsidRPr="005908B1">
        <w:rPr>
          <w:rFonts w:ascii="Times New Roman" w:hAnsi="Times New Roman"/>
          <w:sz w:val="24"/>
          <w:szCs w:val="20"/>
        </w:rPr>
        <w:t>m) of this permit).</w:t>
      </w:r>
      <w:r w:rsidRPr="00041A27">
        <w:rPr>
          <w:rFonts w:ascii="Times New Roman" w:hAnsi="Times New Roman"/>
          <w:sz w:val="24"/>
          <w:szCs w:val="20"/>
        </w:rPr>
        <w:t xml:space="preserve"> </w:t>
      </w:r>
    </w:p>
    <w:p w14:paraId="30EEE1FD" w14:textId="77777777" w:rsidR="009C4047" w:rsidRPr="00041A27" w:rsidRDefault="009C4047" w:rsidP="009C4047">
      <w:pPr>
        <w:rPr>
          <w:rFonts w:ascii="Times New Roman" w:hAnsi="Times New Roman"/>
          <w:sz w:val="24"/>
        </w:rPr>
      </w:pPr>
    </w:p>
    <w:p w14:paraId="576063E7" w14:textId="77777777" w:rsidR="009C4047" w:rsidRPr="00041A27" w:rsidRDefault="009C4047" w:rsidP="009C4047">
      <w:pPr>
        <w:widowControl/>
        <w:tabs>
          <w:tab w:val="left" w:pos="-1440"/>
        </w:tabs>
        <w:ind w:left="1080" w:hanging="360"/>
        <w:outlineLvl w:val="2"/>
        <w:rPr>
          <w:rFonts w:ascii="Times New Roman" w:hAnsi="Times New Roman"/>
          <w:sz w:val="24"/>
        </w:rPr>
      </w:pPr>
      <w:r>
        <w:rPr>
          <w:rFonts w:ascii="Times New Roman" w:hAnsi="Times New Roman"/>
          <w:sz w:val="24"/>
        </w:rPr>
        <w:t>4</w:t>
      </w:r>
      <w:r w:rsidRPr="00041A27">
        <w:rPr>
          <w:rFonts w:ascii="Times New Roman" w:hAnsi="Times New Roman"/>
          <w:sz w:val="24"/>
        </w:rPr>
        <w:t>.</w:t>
      </w:r>
      <w:r w:rsidRPr="00041A27">
        <w:rPr>
          <w:rFonts w:ascii="Times New Roman" w:hAnsi="Times New Roman"/>
          <w:sz w:val="24"/>
        </w:rPr>
        <w:tab/>
        <w:t>If Section 502(b</w:t>
      </w:r>
      <w:proofErr w:type="gramStart"/>
      <w:r w:rsidRPr="00041A27">
        <w:rPr>
          <w:rFonts w:ascii="Times New Roman" w:hAnsi="Times New Roman"/>
          <w:sz w:val="24"/>
        </w:rPr>
        <w:t>)(</w:t>
      </w:r>
      <w:proofErr w:type="gramEnd"/>
      <w:r w:rsidRPr="00041A27">
        <w:rPr>
          <w:rFonts w:ascii="Times New Roman" w:hAnsi="Times New Roman"/>
          <w:sz w:val="24"/>
        </w:rPr>
        <w:t xml:space="preserve">10) changes are made pursuant to Condition I(k) of this permit, the Permittee shall maintain a copy of the notice with the permit. [20 DCMR 302.8(a)] </w:t>
      </w:r>
    </w:p>
    <w:p w14:paraId="27E56937" w14:textId="77777777" w:rsidR="009C4047" w:rsidRPr="00041A27" w:rsidRDefault="009C4047" w:rsidP="009C4047">
      <w:pPr>
        <w:rPr>
          <w:rFonts w:ascii="Times New Roman" w:hAnsi="Times New Roman"/>
          <w:sz w:val="24"/>
        </w:rPr>
      </w:pPr>
    </w:p>
    <w:p w14:paraId="270223B8" w14:textId="77777777" w:rsidR="009C4047" w:rsidRPr="00041A27" w:rsidRDefault="009C4047" w:rsidP="009C4047">
      <w:pPr>
        <w:widowControl/>
        <w:tabs>
          <w:tab w:val="left" w:pos="-1440"/>
        </w:tabs>
        <w:ind w:left="1080" w:hanging="360"/>
        <w:outlineLvl w:val="2"/>
        <w:rPr>
          <w:rFonts w:ascii="Times New Roman" w:hAnsi="Times New Roman"/>
          <w:sz w:val="24"/>
        </w:rPr>
      </w:pPr>
      <w:r>
        <w:rPr>
          <w:rFonts w:ascii="Times New Roman" w:hAnsi="Times New Roman"/>
          <w:sz w:val="24"/>
        </w:rPr>
        <w:t>5</w:t>
      </w:r>
      <w:r w:rsidRPr="00041A27">
        <w:rPr>
          <w:rFonts w:ascii="Times New Roman" w:hAnsi="Times New Roman"/>
          <w:sz w:val="24"/>
        </w:rPr>
        <w:t>.</w:t>
      </w:r>
      <w:r w:rsidRPr="00041A27">
        <w:rPr>
          <w:rFonts w:ascii="Times New Roman" w:hAnsi="Times New Roman"/>
          <w:sz w:val="24"/>
        </w:rPr>
        <w:tab/>
        <w:t xml:space="preserve">If off-permit changes are made pursuant to Condition </w:t>
      </w:r>
      <w:proofErr w:type="gramStart"/>
      <w:r w:rsidRPr="00041A27">
        <w:rPr>
          <w:rFonts w:ascii="Times New Roman" w:hAnsi="Times New Roman"/>
          <w:sz w:val="24"/>
        </w:rPr>
        <w:t>I(</w:t>
      </w:r>
      <w:proofErr w:type="gramEnd"/>
      <w:r w:rsidRPr="00041A27">
        <w:rPr>
          <w:rFonts w:ascii="Times New Roman" w:hAnsi="Times New Roman"/>
          <w:sz w:val="24"/>
        </w:rPr>
        <w:t>l) of this permit, the Permittee shall keep a record of all such changes that result in emissions of a regulated air pollutant subject to an applicable requirement, but not otherwise regulated under the permit, and the emissions resulting from those changes. [20 DCMR 302.9(d)]</w:t>
      </w:r>
    </w:p>
    <w:p w14:paraId="1821214A" w14:textId="77777777" w:rsidR="009C4047" w:rsidRDefault="009C4047" w:rsidP="009C4047">
      <w:pPr>
        <w:keepNext/>
        <w:widowControl/>
        <w:tabs>
          <w:tab w:val="left" w:pos="-1440"/>
          <w:tab w:val="left" w:pos="720"/>
        </w:tabs>
        <w:outlineLvl w:val="1"/>
        <w:rPr>
          <w:rFonts w:ascii="Times New Roman" w:hAnsi="Times New Roman"/>
          <w:sz w:val="24"/>
        </w:rPr>
      </w:pPr>
      <w:bookmarkStart w:id="16" w:name="_Toc455562143"/>
      <w:bookmarkStart w:id="17" w:name="_Toc468372234"/>
    </w:p>
    <w:p w14:paraId="4A06C662" w14:textId="77777777" w:rsidR="009C4047" w:rsidRPr="00041A27" w:rsidRDefault="009C4047" w:rsidP="0090099F">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d.</w:t>
      </w:r>
      <w:r w:rsidRPr="00041A27">
        <w:rPr>
          <w:rFonts w:ascii="Times New Roman" w:hAnsi="Times New Roman"/>
          <w:sz w:val="24"/>
        </w:rPr>
        <w:tab/>
      </w:r>
      <w:r w:rsidRPr="00041A27">
        <w:rPr>
          <w:rFonts w:ascii="Times New Roman" w:hAnsi="Times New Roman"/>
          <w:sz w:val="24"/>
          <w:u w:val="single"/>
        </w:rPr>
        <w:t>Reporting Requirements</w:t>
      </w:r>
      <w:bookmarkEnd w:id="16"/>
      <w:bookmarkEnd w:id="17"/>
    </w:p>
    <w:p w14:paraId="00F587C7" w14:textId="77777777" w:rsidR="009C4047" w:rsidRPr="00041A27" w:rsidRDefault="009C4047" w:rsidP="009C4047">
      <w:pPr>
        <w:rPr>
          <w:rFonts w:ascii="Times New Roman" w:hAnsi="Times New Roman"/>
          <w:sz w:val="24"/>
        </w:rPr>
      </w:pPr>
    </w:p>
    <w:p w14:paraId="66669F87"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Semi-Annual Report: The Permittee shall submit semi-annual reports to the Department by March 1 and September 1 of each year. The September 1 report shall cover January 1 through June 30 of that year; the March 1 report shall cover July 1 through December 31 of the previous year. These reports shall contain the following information [20 DCMR 302.1(c</w:t>
      </w:r>
      <w:proofErr w:type="gramStart"/>
      <w:r w:rsidRPr="00041A27">
        <w:rPr>
          <w:rFonts w:ascii="Times New Roman" w:hAnsi="Times New Roman"/>
          <w:sz w:val="24"/>
        </w:rPr>
        <w:t>)(</w:t>
      </w:r>
      <w:proofErr w:type="gramEnd"/>
      <w:r w:rsidRPr="00041A27">
        <w:rPr>
          <w:rFonts w:ascii="Times New Roman" w:hAnsi="Times New Roman"/>
          <w:sz w:val="24"/>
        </w:rPr>
        <w:t>3)(A) and (B)]:</w:t>
      </w:r>
    </w:p>
    <w:p w14:paraId="0A02EDC4" w14:textId="77777777" w:rsidR="009C4047" w:rsidRPr="00041A27" w:rsidRDefault="009C4047" w:rsidP="009C4047">
      <w:pPr>
        <w:rPr>
          <w:rFonts w:ascii="Times New Roman" w:hAnsi="Times New Roman"/>
          <w:sz w:val="24"/>
        </w:rPr>
      </w:pPr>
    </w:p>
    <w:p w14:paraId="2D68307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Fuel use records in the format required by the unit-specific requirements of this permit;</w:t>
      </w:r>
    </w:p>
    <w:p w14:paraId="11187B9C" w14:textId="77777777" w:rsidR="009C4047" w:rsidRPr="00041A27" w:rsidRDefault="009C4047" w:rsidP="009C4047">
      <w:pPr>
        <w:rPr>
          <w:rFonts w:ascii="Times New Roman" w:hAnsi="Times New Roman"/>
          <w:sz w:val="24"/>
        </w:rPr>
      </w:pPr>
    </w:p>
    <w:p w14:paraId="734AC77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All Method 9 visible emissions (opacity) observation results as well as the results of any non-Method 9 monitoring identifying visible emissions, per the unit-specific requirements of this permit;</w:t>
      </w:r>
    </w:p>
    <w:p w14:paraId="16D412FA" w14:textId="77777777" w:rsidR="009C4047" w:rsidRPr="00041A27" w:rsidRDefault="009C4047" w:rsidP="009C4047">
      <w:pPr>
        <w:rPr>
          <w:rFonts w:ascii="Times New Roman" w:hAnsi="Times New Roman"/>
          <w:sz w:val="24"/>
        </w:rPr>
      </w:pPr>
    </w:p>
    <w:p w14:paraId="60E8D15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The results of any other required monitoring referencing this section; and</w:t>
      </w:r>
    </w:p>
    <w:p w14:paraId="5EB4E71A" w14:textId="77777777" w:rsidR="009C4047" w:rsidRPr="00041A27" w:rsidRDefault="009C4047" w:rsidP="009C4047">
      <w:pPr>
        <w:rPr>
          <w:rFonts w:ascii="Times New Roman" w:hAnsi="Times New Roman"/>
          <w:sz w:val="24"/>
        </w:rPr>
      </w:pPr>
    </w:p>
    <w:p w14:paraId="5D12B61F"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A description of any deviation from permit requirements during the period covered by the report.</w:t>
      </w:r>
    </w:p>
    <w:p w14:paraId="31E1AFC2" w14:textId="77777777" w:rsidR="009C4047" w:rsidRPr="00041A27" w:rsidRDefault="009C4047" w:rsidP="009C4047">
      <w:pPr>
        <w:rPr>
          <w:rFonts w:ascii="Times New Roman" w:hAnsi="Times New Roman"/>
          <w:sz w:val="24"/>
        </w:rPr>
      </w:pPr>
    </w:p>
    <w:p w14:paraId="3A207FE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2.</w:t>
      </w:r>
      <w:r w:rsidRPr="00041A27">
        <w:rPr>
          <w:rFonts w:ascii="Times New Roman" w:hAnsi="Times New Roman"/>
          <w:sz w:val="24"/>
        </w:rPr>
        <w:tab/>
        <w:t>Annual Certification Report: By March 1 of each year, the Permittee shall submit to the Department and EPA an Annual Certification Report certifying compliance with the terms and conditions of this permit. The report shall cover the period from January 1 through December 31 of the previous year. [20 DCMR 302.1(c</w:t>
      </w:r>
      <w:proofErr w:type="gramStart"/>
      <w:r w:rsidRPr="00041A27">
        <w:rPr>
          <w:rFonts w:ascii="Times New Roman" w:hAnsi="Times New Roman"/>
          <w:sz w:val="24"/>
        </w:rPr>
        <w:t>)(</w:t>
      </w:r>
      <w:proofErr w:type="gramEnd"/>
      <w:r w:rsidRPr="00041A27">
        <w:rPr>
          <w:rFonts w:ascii="Times New Roman" w:hAnsi="Times New Roman"/>
          <w:sz w:val="24"/>
        </w:rPr>
        <w:t xml:space="preserve">3) and 302.3(e)(1)] </w:t>
      </w:r>
    </w:p>
    <w:p w14:paraId="0BD81711" w14:textId="77777777" w:rsidR="009C4047" w:rsidRPr="00041A27" w:rsidRDefault="009C4047" w:rsidP="009C4047">
      <w:pPr>
        <w:rPr>
          <w:rFonts w:ascii="Times New Roman" w:hAnsi="Times New Roman"/>
          <w:sz w:val="24"/>
        </w:rPr>
      </w:pPr>
    </w:p>
    <w:p w14:paraId="7BF99F9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report shall [20 DCMR 302.3(e</w:t>
      </w:r>
      <w:proofErr w:type="gramStart"/>
      <w:r w:rsidRPr="00041A27">
        <w:rPr>
          <w:rFonts w:ascii="Times New Roman" w:hAnsi="Times New Roman"/>
          <w:sz w:val="24"/>
          <w:szCs w:val="20"/>
        </w:rPr>
        <w:t>)(</w:t>
      </w:r>
      <w:proofErr w:type="gramEnd"/>
      <w:r w:rsidRPr="00041A27">
        <w:rPr>
          <w:rFonts w:ascii="Times New Roman" w:hAnsi="Times New Roman"/>
          <w:sz w:val="24"/>
          <w:szCs w:val="20"/>
        </w:rPr>
        <w:t>3)]:</w:t>
      </w:r>
    </w:p>
    <w:p w14:paraId="326C81CE" w14:textId="77777777" w:rsidR="009C4047" w:rsidRPr="00041A27" w:rsidRDefault="009C4047" w:rsidP="009C4047">
      <w:pPr>
        <w:rPr>
          <w:rFonts w:ascii="Times New Roman" w:hAnsi="Times New Roman"/>
          <w:sz w:val="24"/>
        </w:rPr>
      </w:pPr>
    </w:p>
    <w:p w14:paraId="07BC91C8"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Identify each term or condition of the permit that is the basis for certification;</w:t>
      </w:r>
    </w:p>
    <w:p w14:paraId="6831663E" w14:textId="77777777" w:rsidR="009C4047" w:rsidRPr="00041A27" w:rsidRDefault="009C4047" w:rsidP="009C4047">
      <w:pPr>
        <w:rPr>
          <w:rFonts w:ascii="Times New Roman" w:hAnsi="Times New Roman"/>
          <w:sz w:val="24"/>
        </w:rPr>
      </w:pPr>
    </w:p>
    <w:p w14:paraId="4A2C4864"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State the Permittee's current compliance status;</w:t>
      </w:r>
    </w:p>
    <w:p w14:paraId="1FE20570" w14:textId="77777777" w:rsidR="009C4047" w:rsidRPr="00041A27" w:rsidRDefault="009C4047" w:rsidP="009C4047">
      <w:pPr>
        <w:rPr>
          <w:rFonts w:ascii="Times New Roman" w:hAnsi="Times New Roman"/>
          <w:sz w:val="24"/>
        </w:rPr>
      </w:pPr>
    </w:p>
    <w:p w14:paraId="3CF75CC0"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Describe the testing, monitoring, and record keeping methods used to determine compliance with each emission limit, standard or other requirement over the reporting period; and</w:t>
      </w:r>
    </w:p>
    <w:p w14:paraId="78ADFB07" w14:textId="77777777" w:rsidR="009C4047" w:rsidRPr="00041A27" w:rsidRDefault="009C4047" w:rsidP="009C4047">
      <w:pPr>
        <w:rPr>
          <w:rFonts w:ascii="Times New Roman" w:hAnsi="Times New Roman"/>
          <w:sz w:val="24"/>
        </w:rPr>
      </w:pPr>
    </w:p>
    <w:p w14:paraId="45842E1C"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State whether compliance has been continuous or intermittent during the reporting period for each emission limit, standard or other requirement as shown by these testing, monitoring, and record keeping methods.</w:t>
      </w:r>
    </w:p>
    <w:p w14:paraId="7AE9B7AB" w14:textId="77777777" w:rsidR="009C4047" w:rsidRPr="00041A27" w:rsidRDefault="009C4047" w:rsidP="009C4047">
      <w:pPr>
        <w:rPr>
          <w:rFonts w:ascii="Times New Roman" w:hAnsi="Times New Roman"/>
          <w:sz w:val="24"/>
        </w:rPr>
      </w:pPr>
    </w:p>
    <w:p w14:paraId="7338109B"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report shall include the following information for all fuel burning equipment and stationary internal combustion engines/generators.</w:t>
      </w:r>
    </w:p>
    <w:p w14:paraId="48E20351" w14:textId="77777777" w:rsidR="009C4047" w:rsidRPr="00041A27" w:rsidRDefault="009C4047" w:rsidP="009C4047">
      <w:pPr>
        <w:rPr>
          <w:rFonts w:ascii="Times New Roman" w:hAnsi="Times New Roman"/>
          <w:sz w:val="24"/>
        </w:rPr>
      </w:pPr>
    </w:p>
    <w:p w14:paraId="21A621C1"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 xml:space="preserve">Fuel Usage: The total amount of each type and grade of fuel burned during the reporting period shall be reported for each emission unit and for each group of emission units identified as a miscellaneous activity in this permit. Natural gas use shall be reported in </w:t>
      </w:r>
      <w:proofErr w:type="spellStart"/>
      <w:r w:rsidRPr="00041A27">
        <w:rPr>
          <w:rFonts w:ascii="Times New Roman" w:hAnsi="Times New Roman"/>
          <w:sz w:val="24"/>
          <w:szCs w:val="20"/>
        </w:rPr>
        <w:t>therms</w:t>
      </w:r>
      <w:proofErr w:type="spellEnd"/>
      <w:r w:rsidRPr="00041A27">
        <w:rPr>
          <w:rFonts w:ascii="Times New Roman" w:hAnsi="Times New Roman"/>
          <w:sz w:val="24"/>
          <w:szCs w:val="20"/>
        </w:rPr>
        <w:t xml:space="preserve"> (where one </w:t>
      </w:r>
      <w:proofErr w:type="spellStart"/>
      <w:r w:rsidRPr="00041A27">
        <w:rPr>
          <w:rFonts w:ascii="Times New Roman" w:hAnsi="Times New Roman"/>
          <w:sz w:val="24"/>
          <w:szCs w:val="20"/>
        </w:rPr>
        <w:t>therm</w:t>
      </w:r>
      <w:proofErr w:type="spellEnd"/>
      <w:r w:rsidRPr="00041A27">
        <w:rPr>
          <w:rFonts w:ascii="Times New Roman" w:hAnsi="Times New Roman"/>
          <w:sz w:val="24"/>
          <w:szCs w:val="20"/>
        </w:rPr>
        <w:t xml:space="preserve"> equals 100 cubic feet); fuel oil use shall be reported in gallons. The Permittee shall submit this information in a form approved by the Department. [20 DCMR 500.1]</w:t>
      </w:r>
    </w:p>
    <w:p w14:paraId="7D69AF18" w14:textId="77777777" w:rsidR="009C4047" w:rsidRPr="00041A27" w:rsidRDefault="009C4047" w:rsidP="009C4047">
      <w:pPr>
        <w:rPr>
          <w:rFonts w:ascii="Times New Roman" w:hAnsi="Times New Roman"/>
          <w:sz w:val="24"/>
        </w:rPr>
      </w:pPr>
    </w:p>
    <w:p w14:paraId="5A6F1E95" w14:textId="77777777" w:rsidR="009C4047" w:rsidRPr="00041A27" w:rsidRDefault="009C4047" w:rsidP="009C4047">
      <w:pPr>
        <w:keepNext/>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Quality of Fuel Information: </w:t>
      </w:r>
    </w:p>
    <w:p w14:paraId="73F52580" w14:textId="77777777" w:rsidR="009C4047" w:rsidRPr="00041A27" w:rsidRDefault="009C4047" w:rsidP="009C4047">
      <w:pPr>
        <w:keepNext/>
        <w:rPr>
          <w:rFonts w:ascii="Times New Roman" w:hAnsi="Times New Roman"/>
          <w:sz w:val="24"/>
        </w:rPr>
      </w:pPr>
    </w:p>
    <w:p w14:paraId="1EAC8481"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For commercial fuel oil, as defined at 20 DCMR 899, the Permittee shall submit copies of all records obtained pursuant to Condition II(f)(9) of this permit during the reporting period.</w:t>
      </w:r>
    </w:p>
    <w:p w14:paraId="5B641D02" w14:textId="77777777" w:rsidR="009C4047" w:rsidRPr="00041A27" w:rsidRDefault="009C4047" w:rsidP="009C4047">
      <w:pPr>
        <w:rPr>
          <w:rFonts w:ascii="Times New Roman" w:hAnsi="Times New Roman"/>
          <w:sz w:val="24"/>
        </w:rPr>
      </w:pPr>
    </w:p>
    <w:p w14:paraId="2AB9AEE5"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For all other fuel oils and diesel, unless more specific testing is specified elsewhere in this permit for a given emission unit, the Permittee shall sample and test the fuel oil burned in its fuel burning equipment and stationary internal combustion engines/generators, using the ASTM methods specified in Condition II(f)(8), at least once each calendar quarter that fuel is fired in the units or at the time of each fuel delivery, whichever is less frequent, and shall report these data with the Annual Certification Report. For each sample, the Permittee must provide [20 DCMR 502]:</w:t>
      </w:r>
    </w:p>
    <w:p w14:paraId="30774083"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lastRenderedPageBreak/>
        <w:t>a.</w:t>
      </w:r>
      <w:r w:rsidRPr="00041A27">
        <w:rPr>
          <w:rFonts w:ascii="Times New Roman" w:hAnsi="Times New Roman"/>
          <w:sz w:val="24"/>
          <w:u w:val="words"/>
        </w:rPr>
        <w:tab/>
      </w:r>
      <w:r w:rsidRPr="00041A27">
        <w:rPr>
          <w:rFonts w:ascii="Times New Roman" w:hAnsi="Times New Roman"/>
          <w:sz w:val="24"/>
        </w:rPr>
        <w:t>The fuel oil grade and the ASTM method used to determine the grade;</w:t>
      </w:r>
    </w:p>
    <w:p w14:paraId="69F2B9B4" w14:textId="77777777" w:rsidR="009C4047" w:rsidRPr="00041A27" w:rsidRDefault="009C4047" w:rsidP="009C4047">
      <w:pPr>
        <w:rPr>
          <w:rFonts w:ascii="Times New Roman" w:hAnsi="Times New Roman"/>
          <w:sz w:val="24"/>
        </w:rPr>
      </w:pPr>
    </w:p>
    <w:p w14:paraId="1FCB1F9C"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b.</w:t>
      </w:r>
      <w:r w:rsidRPr="00041A27">
        <w:rPr>
          <w:rFonts w:ascii="Times New Roman" w:hAnsi="Times New Roman"/>
          <w:sz w:val="24"/>
          <w:u w:val="words"/>
        </w:rPr>
        <w:tab/>
      </w:r>
      <w:r w:rsidRPr="00041A27">
        <w:rPr>
          <w:rFonts w:ascii="Times New Roman" w:hAnsi="Times New Roman"/>
          <w:sz w:val="24"/>
        </w:rPr>
        <w:t>The weight percent sulfur of the fuel oil;</w:t>
      </w:r>
    </w:p>
    <w:p w14:paraId="4E8868C1" w14:textId="77777777" w:rsidR="009C4047" w:rsidRPr="00041A27" w:rsidRDefault="009C4047" w:rsidP="009C4047">
      <w:pPr>
        <w:rPr>
          <w:rFonts w:ascii="Times New Roman" w:hAnsi="Times New Roman"/>
          <w:sz w:val="24"/>
        </w:rPr>
      </w:pPr>
    </w:p>
    <w:p w14:paraId="6227A015"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c.</w:t>
      </w:r>
      <w:r w:rsidRPr="00041A27">
        <w:rPr>
          <w:rFonts w:ascii="Times New Roman" w:hAnsi="Times New Roman"/>
          <w:sz w:val="24"/>
          <w:u w:val="words"/>
        </w:rPr>
        <w:tab/>
      </w:r>
      <w:r w:rsidRPr="00041A27">
        <w:rPr>
          <w:rFonts w:ascii="Times New Roman" w:hAnsi="Times New Roman"/>
          <w:sz w:val="24"/>
        </w:rPr>
        <w:t>The date and time the sample was taken;</w:t>
      </w:r>
    </w:p>
    <w:p w14:paraId="25353C04" w14:textId="77777777" w:rsidR="009C4047" w:rsidRPr="00041A27" w:rsidRDefault="009C4047" w:rsidP="009C4047">
      <w:pPr>
        <w:rPr>
          <w:rFonts w:ascii="Times New Roman" w:hAnsi="Times New Roman"/>
          <w:sz w:val="24"/>
        </w:rPr>
      </w:pPr>
    </w:p>
    <w:p w14:paraId="064C3EFF"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d.</w:t>
      </w:r>
      <w:r w:rsidRPr="00041A27">
        <w:rPr>
          <w:rFonts w:ascii="Times New Roman" w:hAnsi="Times New Roman"/>
          <w:sz w:val="24"/>
          <w:u w:val="words"/>
        </w:rPr>
        <w:tab/>
      </w:r>
      <w:r w:rsidRPr="00041A27">
        <w:rPr>
          <w:rFonts w:ascii="Times New Roman" w:hAnsi="Times New Roman"/>
          <w:sz w:val="24"/>
        </w:rPr>
        <w:t xml:space="preserve">The name, address, and telephone number of the laboratory that analyzed the sample; and </w:t>
      </w:r>
    </w:p>
    <w:p w14:paraId="36197270" w14:textId="77777777" w:rsidR="009C4047" w:rsidRPr="00041A27" w:rsidRDefault="009C4047" w:rsidP="009C4047">
      <w:pPr>
        <w:rPr>
          <w:rFonts w:ascii="Times New Roman" w:hAnsi="Times New Roman"/>
          <w:sz w:val="24"/>
        </w:rPr>
      </w:pPr>
    </w:p>
    <w:p w14:paraId="0947F634"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e.</w:t>
      </w:r>
      <w:r w:rsidRPr="00041A27">
        <w:rPr>
          <w:rFonts w:ascii="Times New Roman" w:hAnsi="Times New Roman"/>
          <w:sz w:val="24"/>
          <w:u w:val="words"/>
        </w:rPr>
        <w:tab/>
      </w:r>
      <w:r w:rsidRPr="00041A27">
        <w:rPr>
          <w:rFonts w:ascii="Times New Roman" w:hAnsi="Times New Roman"/>
          <w:sz w:val="24"/>
        </w:rPr>
        <w:t xml:space="preserve">The type of test or test method performed. </w:t>
      </w:r>
    </w:p>
    <w:p w14:paraId="28BCCF41" w14:textId="77777777" w:rsidR="009C4047" w:rsidRPr="00041A27" w:rsidRDefault="009C4047" w:rsidP="009C4047">
      <w:pPr>
        <w:rPr>
          <w:rFonts w:ascii="Times New Roman" w:hAnsi="Times New Roman"/>
          <w:sz w:val="24"/>
        </w:rPr>
      </w:pPr>
    </w:p>
    <w:p w14:paraId="6E67CA73" w14:textId="77777777" w:rsidR="009C4047" w:rsidRPr="00041A27" w:rsidRDefault="009C4047" w:rsidP="009C4047">
      <w:pPr>
        <w:tabs>
          <w:tab w:val="left" w:pos="1440"/>
        </w:tabs>
        <w:ind w:left="2160"/>
        <w:outlineLvl w:val="6"/>
        <w:rPr>
          <w:rFonts w:ascii="Times New Roman" w:hAnsi="Times New Roman"/>
          <w:sz w:val="24"/>
        </w:rPr>
      </w:pPr>
      <w:r w:rsidRPr="00041A27">
        <w:rPr>
          <w:rFonts w:ascii="Times New Roman" w:hAnsi="Times New Roman"/>
          <w:sz w:val="24"/>
        </w:rPr>
        <w:t>In lieu of sampling and testing fuel oil each quarter for each of these data, the Permittee may comply with the requirements of Condition II(f)(9) of this permit for these fuels as well. If this option is chosen, the Permittee shall submit copies of all records obtained pursuant to these requirements during the reporting period.</w:t>
      </w:r>
    </w:p>
    <w:p w14:paraId="1ECE95D1" w14:textId="77777777" w:rsidR="009C4047" w:rsidRPr="00041A27" w:rsidRDefault="009C4047" w:rsidP="009C4047">
      <w:pPr>
        <w:ind w:left="2160"/>
        <w:rPr>
          <w:rFonts w:ascii="Times New Roman" w:hAnsi="Times New Roman"/>
          <w:sz w:val="24"/>
        </w:rPr>
      </w:pPr>
    </w:p>
    <w:p w14:paraId="765625F3" w14:textId="77777777" w:rsidR="009C4047" w:rsidRPr="00041A27" w:rsidRDefault="009C4047" w:rsidP="009C4047">
      <w:pPr>
        <w:tabs>
          <w:tab w:val="left" w:pos="1440"/>
        </w:tabs>
        <w:ind w:left="2160"/>
        <w:outlineLvl w:val="6"/>
        <w:rPr>
          <w:rFonts w:ascii="Times New Roman" w:hAnsi="Times New Roman"/>
          <w:sz w:val="24"/>
        </w:rPr>
      </w:pPr>
      <w:r w:rsidRPr="00041A27">
        <w:rPr>
          <w:rFonts w:ascii="Times New Roman" w:hAnsi="Times New Roman"/>
          <w:sz w:val="24"/>
        </w:rPr>
        <w:t>If any of these data cannot be obtained from the fuel supplier, it is the responsibility of the Permittee to sample the fuel and have it analyzed to obtain the required data.</w:t>
      </w:r>
    </w:p>
    <w:p w14:paraId="61FACFDD" w14:textId="77777777" w:rsidR="009C4047" w:rsidRPr="00041A27" w:rsidRDefault="009C4047" w:rsidP="009C4047">
      <w:pPr>
        <w:rPr>
          <w:rFonts w:ascii="Times New Roman" w:hAnsi="Times New Roman"/>
          <w:sz w:val="24"/>
        </w:rPr>
      </w:pPr>
    </w:p>
    <w:p w14:paraId="6E054366"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Boiler and Engine Adjustment Data: For all boiler and engine adjustments required pursuant to the conditions of this permit, the Annual Certification Report shall include sufficient data to substantiate that each boiler and engine has been adjusted in accordance with 20 DCMR 805.8(a), (b), and (c) and any other related requirements specified in this permit. [20 DCMR 500.1]</w:t>
      </w:r>
    </w:p>
    <w:p w14:paraId="5AF79265" w14:textId="77777777" w:rsidR="009C4047" w:rsidRPr="00041A27" w:rsidRDefault="009C4047" w:rsidP="009C4047">
      <w:pPr>
        <w:rPr>
          <w:rFonts w:ascii="Times New Roman" w:hAnsi="Times New Roman"/>
          <w:sz w:val="24"/>
        </w:rPr>
      </w:pPr>
    </w:p>
    <w:p w14:paraId="66B80D92"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Visible Emissions Test Data: For all EPA Reference Method 9 (40 CFR 60, Appendix A) testing required by this permit, the Annual Certification Report shall include:</w:t>
      </w:r>
    </w:p>
    <w:p w14:paraId="3DED94EC" w14:textId="77777777" w:rsidR="009C4047" w:rsidRPr="00041A27" w:rsidRDefault="009C4047" w:rsidP="009C4047">
      <w:pPr>
        <w:rPr>
          <w:rFonts w:ascii="Times New Roman" w:hAnsi="Times New Roman"/>
          <w:sz w:val="24"/>
        </w:rPr>
      </w:pPr>
    </w:p>
    <w:p w14:paraId="5E76F760"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The date and time of each test;</w:t>
      </w:r>
    </w:p>
    <w:p w14:paraId="14FD0F52" w14:textId="77777777" w:rsidR="009C4047" w:rsidRPr="00041A27" w:rsidRDefault="009C4047" w:rsidP="009C4047">
      <w:pPr>
        <w:rPr>
          <w:rFonts w:ascii="Times New Roman" w:hAnsi="Times New Roman"/>
          <w:sz w:val="24"/>
        </w:rPr>
      </w:pPr>
    </w:p>
    <w:p w14:paraId="4B41706A"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The name, address, and telephone number of the tester;</w:t>
      </w:r>
    </w:p>
    <w:p w14:paraId="2882721E" w14:textId="77777777" w:rsidR="009C4047" w:rsidRPr="00041A27" w:rsidRDefault="009C4047" w:rsidP="009C4047">
      <w:pPr>
        <w:rPr>
          <w:rFonts w:ascii="Times New Roman" w:hAnsi="Times New Roman"/>
          <w:sz w:val="24"/>
        </w:rPr>
      </w:pPr>
    </w:p>
    <w:p w14:paraId="2F60BA0C"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Proof of the certification of the tester pursuant to Reference Method 9;</w:t>
      </w:r>
    </w:p>
    <w:p w14:paraId="2CCE2D56" w14:textId="77777777" w:rsidR="009C4047" w:rsidRPr="00041A27" w:rsidRDefault="009C4047" w:rsidP="009C4047">
      <w:pPr>
        <w:rPr>
          <w:rFonts w:ascii="Times New Roman" w:hAnsi="Times New Roman"/>
          <w:sz w:val="24"/>
        </w:rPr>
      </w:pPr>
    </w:p>
    <w:p w14:paraId="7CAE00F3"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4.</w:t>
      </w:r>
      <w:r w:rsidRPr="00041A27">
        <w:rPr>
          <w:rFonts w:ascii="Times New Roman" w:hAnsi="Times New Roman"/>
          <w:sz w:val="24"/>
          <w:u w:val="words"/>
        </w:rPr>
        <w:tab/>
      </w:r>
      <w:r w:rsidRPr="00041A27">
        <w:rPr>
          <w:rFonts w:ascii="Times New Roman" w:hAnsi="Times New Roman"/>
          <w:sz w:val="24"/>
        </w:rPr>
        <w:t>Identification of the emission unit(s) being observed during the test;</w:t>
      </w:r>
    </w:p>
    <w:p w14:paraId="3A6759C5" w14:textId="77777777" w:rsidR="009C4047" w:rsidRPr="00041A27" w:rsidRDefault="009C4047" w:rsidP="009C4047">
      <w:pPr>
        <w:rPr>
          <w:rFonts w:ascii="Times New Roman" w:hAnsi="Times New Roman"/>
          <w:sz w:val="24"/>
        </w:rPr>
      </w:pPr>
    </w:p>
    <w:p w14:paraId="29EBBF32"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5.</w:t>
      </w:r>
      <w:r w:rsidRPr="00041A27">
        <w:rPr>
          <w:rFonts w:ascii="Times New Roman" w:hAnsi="Times New Roman"/>
          <w:sz w:val="24"/>
          <w:u w:val="words"/>
        </w:rPr>
        <w:tab/>
      </w:r>
      <w:r w:rsidRPr="00041A27">
        <w:rPr>
          <w:rFonts w:ascii="Times New Roman" w:hAnsi="Times New Roman"/>
          <w:sz w:val="24"/>
        </w:rPr>
        <w:t>The operation rate of the unit being tested, as applicable, as follows</w:t>
      </w:r>
      <w:proofErr w:type="gramStart"/>
      <w:r w:rsidRPr="00041A27">
        <w:rPr>
          <w:rFonts w:ascii="Times New Roman" w:hAnsi="Times New Roman"/>
          <w:sz w:val="24"/>
        </w:rPr>
        <w:t>:</w:t>
      </w:r>
      <w:proofErr w:type="gramEnd"/>
      <w:r w:rsidRPr="00041A27">
        <w:rPr>
          <w:rFonts w:ascii="Times New Roman" w:hAnsi="Times New Roman"/>
          <w:sz w:val="24"/>
        </w:rPr>
        <w:br/>
        <w:t>Note that if any of these data are estimated, a description of the estimation technique must also be included.</w:t>
      </w:r>
    </w:p>
    <w:p w14:paraId="5412B8D4" w14:textId="77777777" w:rsidR="009C4047" w:rsidRPr="00041A27" w:rsidRDefault="009C4047" w:rsidP="009C4047">
      <w:pPr>
        <w:rPr>
          <w:rFonts w:ascii="Times New Roman" w:hAnsi="Times New Roman"/>
          <w:sz w:val="24"/>
        </w:rPr>
      </w:pPr>
    </w:p>
    <w:p w14:paraId="6D498AC8"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a.</w:t>
      </w:r>
      <w:r w:rsidRPr="00041A27">
        <w:rPr>
          <w:rFonts w:ascii="Times New Roman" w:hAnsi="Times New Roman"/>
          <w:sz w:val="24"/>
          <w:u w:val="words"/>
        </w:rPr>
        <w:tab/>
      </w:r>
      <w:r w:rsidRPr="00041A27">
        <w:rPr>
          <w:rFonts w:ascii="Times New Roman" w:hAnsi="Times New Roman"/>
          <w:sz w:val="24"/>
        </w:rPr>
        <w:t xml:space="preserve">The boiler load expressed in pounds of steam per hour (where </w:t>
      </w:r>
      <w:r w:rsidRPr="00041A27">
        <w:rPr>
          <w:rFonts w:ascii="Times New Roman" w:hAnsi="Times New Roman"/>
          <w:sz w:val="24"/>
        </w:rPr>
        <w:lastRenderedPageBreak/>
        <w:t>possible) and the percent of rated capacity at which the boiler was operated during the test; or</w:t>
      </w:r>
    </w:p>
    <w:p w14:paraId="395E1ED5" w14:textId="77777777" w:rsidR="009C4047" w:rsidRPr="00041A27" w:rsidRDefault="009C4047" w:rsidP="009C4047">
      <w:pPr>
        <w:rPr>
          <w:rFonts w:ascii="Times New Roman" w:hAnsi="Times New Roman"/>
          <w:sz w:val="24"/>
        </w:rPr>
      </w:pPr>
    </w:p>
    <w:p w14:paraId="6AD194BD"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b.</w:t>
      </w:r>
      <w:r w:rsidRPr="00041A27">
        <w:rPr>
          <w:rFonts w:ascii="Times New Roman" w:hAnsi="Times New Roman"/>
          <w:sz w:val="24"/>
          <w:u w:val="words"/>
        </w:rPr>
        <w:tab/>
      </w:r>
      <w:r w:rsidRPr="00041A27">
        <w:rPr>
          <w:rFonts w:ascii="Times New Roman" w:hAnsi="Times New Roman"/>
          <w:sz w:val="24"/>
        </w:rPr>
        <w:t>The percent of rated capacity at which the engine or other equipment was operated during the test;</w:t>
      </w:r>
    </w:p>
    <w:p w14:paraId="0543FBD1" w14:textId="77777777" w:rsidR="009C4047" w:rsidRPr="00041A27" w:rsidRDefault="009C4047" w:rsidP="009C4047">
      <w:pPr>
        <w:rPr>
          <w:rFonts w:ascii="Times New Roman" w:hAnsi="Times New Roman"/>
          <w:sz w:val="24"/>
        </w:rPr>
      </w:pPr>
    </w:p>
    <w:p w14:paraId="1C203CA5"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6.</w:t>
      </w:r>
      <w:r w:rsidRPr="00041A27">
        <w:rPr>
          <w:rFonts w:ascii="Times New Roman" w:hAnsi="Times New Roman"/>
          <w:sz w:val="24"/>
          <w:u w:val="words"/>
        </w:rPr>
        <w:tab/>
      </w:r>
      <w:r w:rsidRPr="00041A27">
        <w:rPr>
          <w:rFonts w:ascii="Times New Roman" w:hAnsi="Times New Roman"/>
          <w:sz w:val="24"/>
        </w:rPr>
        <w:t xml:space="preserve">The amount and type of fuel fired during the test; and </w:t>
      </w:r>
    </w:p>
    <w:p w14:paraId="1BC356DE" w14:textId="77777777" w:rsidR="009C4047" w:rsidRPr="00041A27" w:rsidRDefault="009C4047" w:rsidP="009C4047">
      <w:pPr>
        <w:rPr>
          <w:rFonts w:ascii="Times New Roman" w:hAnsi="Times New Roman"/>
          <w:sz w:val="24"/>
        </w:rPr>
      </w:pPr>
    </w:p>
    <w:p w14:paraId="2FE83CB8"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7.</w:t>
      </w:r>
      <w:r w:rsidRPr="00041A27">
        <w:rPr>
          <w:rFonts w:ascii="Times New Roman" w:hAnsi="Times New Roman"/>
          <w:sz w:val="24"/>
          <w:u w:val="words"/>
        </w:rPr>
        <w:tab/>
      </w:r>
      <w:r w:rsidRPr="00041A27">
        <w:rPr>
          <w:rFonts w:ascii="Times New Roman" w:hAnsi="Times New Roman"/>
          <w:sz w:val="24"/>
        </w:rPr>
        <w:t>Data from a minimum of 30 minutes of visible emissions observations.</w:t>
      </w:r>
    </w:p>
    <w:p w14:paraId="7B6E2FEA" w14:textId="77777777" w:rsidR="009C4047" w:rsidRPr="00041A27" w:rsidRDefault="009C4047" w:rsidP="009C4047">
      <w:pPr>
        <w:rPr>
          <w:rFonts w:ascii="Times New Roman" w:hAnsi="Times New Roman"/>
          <w:sz w:val="24"/>
        </w:rPr>
      </w:pPr>
    </w:p>
    <w:p w14:paraId="4D311260" w14:textId="77777777" w:rsidR="009C4047" w:rsidRPr="00041A27" w:rsidRDefault="009C4047" w:rsidP="009C4047">
      <w:pPr>
        <w:tabs>
          <w:tab w:val="left" w:pos="-1440"/>
          <w:tab w:val="left" w:pos="1440"/>
        </w:tabs>
        <w:ind w:left="2160"/>
        <w:contextualSpacing/>
        <w:rPr>
          <w:rFonts w:ascii="Times New Roman" w:hAnsi="Times New Roman"/>
          <w:sz w:val="24"/>
        </w:rPr>
      </w:pPr>
      <w:r w:rsidRPr="00041A27">
        <w:rPr>
          <w:rFonts w:ascii="Times New Roman" w:hAnsi="Times New Roman"/>
          <w:sz w:val="24"/>
        </w:rPr>
        <w:t>Unless otherwise specified in this permit, the Permittee shall fire the fuel expected to have the greatest likelihood to result in visible emissions among the fuels permitted to be used in the unit, unless that fuel has not and will not be used during the reporting period. If the only use of a given fuel in the reporting period is for purposes of periodic testing or combustion adjustment required by this permit, no visible emission test for that fuel will be required under this condition. [20 DCMR 502]</w:t>
      </w:r>
    </w:p>
    <w:p w14:paraId="6E9ADC24" w14:textId="77777777" w:rsidR="009C4047" w:rsidRPr="00041A27" w:rsidRDefault="009C4047" w:rsidP="009C4047">
      <w:pPr>
        <w:rPr>
          <w:rFonts w:ascii="Times New Roman" w:hAnsi="Times New Roman"/>
          <w:sz w:val="24"/>
        </w:rPr>
      </w:pPr>
    </w:p>
    <w:p w14:paraId="45FC472A" w14:textId="5457575C"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As a supplement to the Annual Certification Report submitted to the Department, the Permittee shall submit a report of the emissions from the facility during the previous calendar year. The emissions shall be reported on a per emission unit basis (though miscellaneous/insignificant sources and area sources may be grouped in a reasonable manner). If multiple fuels are used in fuel-burning equipment, the emissions shall also be reported on a per fuel basis for each emission unit. In addition, a summary table shall be provided showing total emissions from all units at the site. This emissions supplement shall include [20 DCMR 500.1]:</w:t>
      </w:r>
    </w:p>
    <w:p w14:paraId="7A42FA49" w14:textId="77777777" w:rsidR="009C4047" w:rsidRPr="00041A27" w:rsidRDefault="009C4047" w:rsidP="009C4047">
      <w:pPr>
        <w:rPr>
          <w:rFonts w:ascii="Times New Roman" w:hAnsi="Times New Roman"/>
          <w:sz w:val="24"/>
        </w:rPr>
      </w:pPr>
    </w:p>
    <w:p w14:paraId="7688AF2A"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 xml:space="preserve">Emissions of the following pollutants on </w:t>
      </w:r>
      <w:proofErr w:type="gramStart"/>
      <w:r w:rsidRPr="00041A27">
        <w:rPr>
          <w:rFonts w:ascii="Times New Roman" w:hAnsi="Times New Roman"/>
          <w:sz w:val="24"/>
          <w:szCs w:val="20"/>
        </w:rPr>
        <w:t>a per</w:t>
      </w:r>
      <w:proofErr w:type="gramEnd"/>
      <w:r w:rsidRPr="00041A27">
        <w:rPr>
          <w:rFonts w:ascii="Times New Roman" w:hAnsi="Times New Roman"/>
          <w:sz w:val="24"/>
          <w:szCs w:val="20"/>
        </w:rPr>
        <w:t xml:space="preserve"> fuel, per emission unit, and sum total basis as described above:</w:t>
      </w:r>
    </w:p>
    <w:p w14:paraId="74B4C6A1" w14:textId="77777777" w:rsidR="009C4047" w:rsidRPr="00041A27" w:rsidRDefault="009C4047" w:rsidP="009C4047">
      <w:pPr>
        <w:rPr>
          <w:rFonts w:ascii="Times New Roman" w:hAnsi="Times New Roman"/>
          <w:sz w:val="24"/>
        </w:rPr>
      </w:pPr>
    </w:p>
    <w:p w14:paraId="56350FBD"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Oxides of nitrogen (NO</w:t>
      </w:r>
      <w:r w:rsidRPr="00041A27">
        <w:rPr>
          <w:rFonts w:ascii="Times New Roman" w:hAnsi="Times New Roman"/>
          <w:sz w:val="24"/>
          <w:vertAlign w:val="subscript"/>
        </w:rPr>
        <w:t>x</w:t>
      </w:r>
      <w:r w:rsidRPr="00041A27">
        <w:rPr>
          <w:rFonts w:ascii="Times New Roman" w:hAnsi="Times New Roman"/>
          <w:sz w:val="24"/>
        </w:rPr>
        <w:t>);</w:t>
      </w:r>
    </w:p>
    <w:p w14:paraId="4CA9AC3D" w14:textId="77777777" w:rsidR="009C4047" w:rsidRPr="00041A27" w:rsidRDefault="009C4047" w:rsidP="009C4047">
      <w:pPr>
        <w:rPr>
          <w:rFonts w:ascii="Times New Roman" w:hAnsi="Times New Roman"/>
          <w:sz w:val="24"/>
        </w:rPr>
      </w:pPr>
    </w:p>
    <w:p w14:paraId="24416D30"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Sulfur dioxide (SO</w:t>
      </w:r>
      <w:r w:rsidRPr="00041A27">
        <w:rPr>
          <w:rFonts w:ascii="Times New Roman" w:hAnsi="Times New Roman"/>
          <w:sz w:val="24"/>
          <w:vertAlign w:val="subscript"/>
        </w:rPr>
        <w:t>2</w:t>
      </w:r>
      <w:r w:rsidRPr="00041A27">
        <w:rPr>
          <w:rFonts w:ascii="Times New Roman" w:hAnsi="Times New Roman"/>
          <w:sz w:val="24"/>
        </w:rPr>
        <w:t>);</w:t>
      </w:r>
    </w:p>
    <w:p w14:paraId="7D0699C8" w14:textId="77777777" w:rsidR="009C4047" w:rsidRPr="00041A27" w:rsidRDefault="009C4047" w:rsidP="009C4047">
      <w:pPr>
        <w:rPr>
          <w:rFonts w:ascii="Times New Roman" w:hAnsi="Times New Roman"/>
          <w:sz w:val="24"/>
        </w:rPr>
      </w:pPr>
    </w:p>
    <w:p w14:paraId="01469B93"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Carbon monoxide (CO);</w:t>
      </w:r>
    </w:p>
    <w:p w14:paraId="0CCB0AEE" w14:textId="77777777" w:rsidR="009C4047" w:rsidRPr="00041A27" w:rsidRDefault="009C4047" w:rsidP="009C4047">
      <w:pPr>
        <w:rPr>
          <w:rFonts w:ascii="Times New Roman" w:hAnsi="Times New Roman"/>
          <w:sz w:val="24"/>
        </w:rPr>
      </w:pPr>
    </w:p>
    <w:p w14:paraId="646F0C99"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4.</w:t>
      </w:r>
      <w:r w:rsidRPr="00041A27">
        <w:rPr>
          <w:rFonts w:ascii="Times New Roman" w:hAnsi="Times New Roman"/>
          <w:sz w:val="24"/>
          <w:u w:val="words"/>
        </w:rPr>
        <w:tab/>
      </w:r>
      <w:r w:rsidRPr="00041A27">
        <w:rPr>
          <w:rFonts w:ascii="Times New Roman" w:hAnsi="Times New Roman"/>
          <w:sz w:val="24"/>
        </w:rPr>
        <w:t>Volatile organic compounds (VOCs);</w:t>
      </w:r>
    </w:p>
    <w:p w14:paraId="13434182" w14:textId="77777777" w:rsidR="009C4047" w:rsidRPr="00041A27" w:rsidRDefault="009C4047" w:rsidP="009C4047">
      <w:pPr>
        <w:rPr>
          <w:rFonts w:ascii="Times New Roman" w:hAnsi="Times New Roman"/>
          <w:sz w:val="24"/>
        </w:rPr>
      </w:pPr>
    </w:p>
    <w:p w14:paraId="1634D406"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5.</w:t>
      </w:r>
      <w:r w:rsidRPr="00041A27">
        <w:rPr>
          <w:rFonts w:ascii="Times New Roman" w:hAnsi="Times New Roman"/>
          <w:sz w:val="24"/>
          <w:u w:val="words"/>
        </w:rPr>
        <w:tab/>
      </w:r>
      <w:r w:rsidRPr="00041A27">
        <w:rPr>
          <w:rFonts w:ascii="Times New Roman" w:hAnsi="Times New Roman"/>
          <w:sz w:val="24"/>
        </w:rPr>
        <w:t>Lead (</w:t>
      </w:r>
      <w:proofErr w:type="spellStart"/>
      <w:r w:rsidRPr="00041A27">
        <w:rPr>
          <w:rFonts w:ascii="Times New Roman" w:hAnsi="Times New Roman"/>
          <w:sz w:val="24"/>
        </w:rPr>
        <w:t>Pb</w:t>
      </w:r>
      <w:proofErr w:type="spellEnd"/>
      <w:r w:rsidRPr="00041A27">
        <w:rPr>
          <w:rFonts w:ascii="Times New Roman" w:hAnsi="Times New Roman"/>
          <w:sz w:val="24"/>
        </w:rPr>
        <w:t>) and lead compounds, as defined in 40 CFR 50.12;</w:t>
      </w:r>
    </w:p>
    <w:p w14:paraId="03B69BB6" w14:textId="77777777" w:rsidR="009C4047" w:rsidRPr="00041A27" w:rsidRDefault="009C4047" w:rsidP="009C4047">
      <w:pPr>
        <w:rPr>
          <w:rFonts w:ascii="Times New Roman" w:hAnsi="Times New Roman"/>
          <w:sz w:val="24"/>
        </w:rPr>
      </w:pPr>
    </w:p>
    <w:p w14:paraId="0F804B12"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6.</w:t>
      </w:r>
      <w:r w:rsidRPr="00041A27">
        <w:rPr>
          <w:rFonts w:ascii="Times New Roman" w:hAnsi="Times New Roman"/>
          <w:sz w:val="24"/>
          <w:u w:val="words"/>
        </w:rPr>
        <w:tab/>
      </w:r>
      <w:r w:rsidRPr="00041A27">
        <w:rPr>
          <w:rFonts w:ascii="Times New Roman" w:hAnsi="Times New Roman"/>
          <w:sz w:val="24"/>
        </w:rPr>
        <w:t>Ammonia (NH</w:t>
      </w:r>
      <w:r w:rsidRPr="00041A27">
        <w:rPr>
          <w:rFonts w:ascii="Times New Roman" w:hAnsi="Times New Roman"/>
          <w:sz w:val="24"/>
          <w:vertAlign w:val="subscript"/>
        </w:rPr>
        <w:t>3</w:t>
      </w:r>
      <w:r w:rsidRPr="00041A27">
        <w:rPr>
          <w:rFonts w:ascii="Times New Roman" w:hAnsi="Times New Roman"/>
          <w:sz w:val="24"/>
        </w:rPr>
        <w:t>);</w:t>
      </w:r>
    </w:p>
    <w:p w14:paraId="47CC9C9F" w14:textId="77777777" w:rsidR="009C4047" w:rsidRPr="00041A27" w:rsidRDefault="009C4047" w:rsidP="009C4047">
      <w:pPr>
        <w:rPr>
          <w:rFonts w:ascii="Times New Roman" w:hAnsi="Times New Roman"/>
          <w:sz w:val="24"/>
        </w:rPr>
      </w:pPr>
    </w:p>
    <w:p w14:paraId="0FA16A9D"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7.</w:t>
      </w:r>
      <w:r w:rsidRPr="00041A27">
        <w:rPr>
          <w:rFonts w:ascii="Times New Roman" w:hAnsi="Times New Roman"/>
          <w:sz w:val="24"/>
          <w:u w:val="words"/>
        </w:rPr>
        <w:tab/>
      </w:r>
      <w:r w:rsidRPr="00041A27">
        <w:rPr>
          <w:rFonts w:ascii="Times New Roman" w:hAnsi="Times New Roman"/>
          <w:sz w:val="24"/>
        </w:rPr>
        <w:t>Particulate matter in each of the following categories:</w:t>
      </w:r>
    </w:p>
    <w:p w14:paraId="3E83BD43"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lastRenderedPageBreak/>
        <w:t>a.</w:t>
      </w:r>
      <w:r w:rsidRPr="00041A27">
        <w:rPr>
          <w:rFonts w:ascii="Times New Roman" w:hAnsi="Times New Roman"/>
          <w:sz w:val="24"/>
          <w:u w:val="words"/>
        </w:rPr>
        <w:tab/>
      </w:r>
      <w:r w:rsidRPr="00041A27">
        <w:rPr>
          <w:rFonts w:ascii="Times New Roman" w:hAnsi="Times New Roman"/>
          <w:sz w:val="24"/>
        </w:rPr>
        <w:t>Total particulate matter (total filterable plus condensable);</w:t>
      </w:r>
    </w:p>
    <w:p w14:paraId="5F007DF8" w14:textId="77777777" w:rsidR="009C4047" w:rsidRPr="00041A27" w:rsidRDefault="009C4047" w:rsidP="009C4047">
      <w:pPr>
        <w:rPr>
          <w:rFonts w:ascii="Times New Roman" w:hAnsi="Times New Roman"/>
          <w:sz w:val="24"/>
        </w:rPr>
      </w:pPr>
    </w:p>
    <w:p w14:paraId="30ED69A3"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b.</w:t>
      </w:r>
      <w:r w:rsidRPr="00041A27">
        <w:rPr>
          <w:rFonts w:ascii="Times New Roman" w:hAnsi="Times New Roman"/>
          <w:sz w:val="24"/>
          <w:u w:val="words"/>
        </w:rPr>
        <w:tab/>
      </w:r>
      <w:r w:rsidRPr="00041A27">
        <w:rPr>
          <w:rFonts w:ascii="Times New Roman" w:hAnsi="Times New Roman"/>
          <w:sz w:val="24"/>
        </w:rPr>
        <w:t>Total particulate matter less than 10 microns in aerodynamic diameter (PM10, also known as PM10-PRI), equivalent to PM10-FIL plus PM-CON;</w:t>
      </w:r>
    </w:p>
    <w:p w14:paraId="1EFA6430" w14:textId="77777777" w:rsidR="009C4047" w:rsidRPr="00041A27" w:rsidRDefault="009C4047" w:rsidP="009C4047">
      <w:pPr>
        <w:rPr>
          <w:rFonts w:ascii="Times New Roman" w:hAnsi="Times New Roman"/>
          <w:sz w:val="24"/>
        </w:rPr>
      </w:pPr>
    </w:p>
    <w:p w14:paraId="06E25457"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c.</w:t>
      </w:r>
      <w:r w:rsidRPr="00041A27">
        <w:rPr>
          <w:rFonts w:ascii="Times New Roman" w:hAnsi="Times New Roman"/>
          <w:sz w:val="24"/>
          <w:u w:val="words"/>
        </w:rPr>
        <w:tab/>
      </w:r>
      <w:r w:rsidRPr="00041A27">
        <w:rPr>
          <w:rFonts w:ascii="Times New Roman" w:hAnsi="Times New Roman"/>
          <w:sz w:val="24"/>
        </w:rPr>
        <w:t>Condensable particulate matter (PM-CON);</w:t>
      </w:r>
    </w:p>
    <w:p w14:paraId="33CA4B59" w14:textId="77777777" w:rsidR="009C4047" w:rsidRPr="00041A27" w:rsidRDefault="009C4047" w:rsidP="009C4047">
      <w:pPr>
        <w:rPr>
          <w:rFonts w:ascii="Times New Roman" w:hAnsi="Times New Roman"/>
          <w:sz w:val="24"/>
        </w:rPr>
      </w:pPr>
    </w:p>
    <w:p w14:paraId="72B96295"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d.</w:t>
      </w:r>
      <w:r w:rsidRPr="00041A27">
        <w:rPr>
          <w:rFonts w:ascii="Times New Roman" w:hAnsi="Times New Roman"/>
          <w:sz w:val="24"/>
          <w:u w:val="words"/>
        </w:rPr>
        <w:tab/>
      </w:r>
      <w:r w:rsidRPr="00041A27">
        <w:rPr>
          <w:rFonts w:ascii="Times New Roman" w:hAnsi="Times New Roman"/>
          <w:sz w:val="24"/>
        </w:rPr>
        <w:t>Filterable particulate matter less than 10 microns in aerodynamic diameter (PM10-FIL);</w:t>
      </w:r>
    </w:p>
    <w:p w14:paraId="4D07D262" w14:textId="77777777" w:rsidR="009C4047" w:rsidRPr="00041A27" w:rsidRDefault="009C4047" w:rsidP="009C4047">
      <w:pPr>
        <w:rPr>
          <w:rFonts w:ascii="Times New Roman" w:hAnsi="Times New Roman"/>
          <w:sz w:val="24"/>
        </w:rPr>
      </w:pPr>
    </w:p>
    <w:p w14:paraId="401ED4CA"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e.</w:t>
      </w:r>
      <w:r w:rsidRPr="00041A27">
        <w:rPr>
          <w:rFonts w:ascii="Times New Roman" w:hAnsi="Times New Roman"/>
          <w:sz w:val="24"/>
          <w:u w:val="words"/>
        </w:rPr>
        <w:tab/>
      </w:r>
      <w:r w:rsidRPr="00041A27">
        <w:rPr>
          <w:rFonts w:ascii="Times New Roman" w:hAnsi="Times New Roman"/>
          <w:sz w:val="24"/>
        </w:rPr>
        <w:t>Total particulate matter less than 2.5 microns in aerodynamic diameter (PM2.5, also known as PM2.5-PRI), equivalent to PM2.5-FIL plus PM-CON; and</w:t>
      </w:r>
    </w:p>
    <w:p w14:paraId="79D62564" w14:textId="77777777" w:rsidR="009C4047" w:rsidRPr="00041A27" w:rsidRDefault="009C4047" w:rsidP="009C4047">
      <w:pPr>
        <w:rPr>
          <w:rFonts w:ascii="Times New Roman" w:hAnsi="Times New Roman"/>
          <w:sz w:val="24"/>
        </w:rPr>
      </w:pPr>
    </w:p>
    <w:p w14:paraId="27656FA1" w14:textId="77777777" w:rsidR="009C4047" w:rsidRPr="00041A27" w:rsidRDefault="009C4047" w:rsidP="009C4047">
      <w:pPr>
        <w:tabs>
          <w:tab w:val="left" w:pos="1440"/>
        </w:tabs>
        <w:ind w:left="2520" w:hanging="360"/>
        <w:outlineLvl w:val="6"/>
        <w:rPr>
          <w:rFonts w:ascii="Times New Roman" w:hAnsi="Times New Roman"/>
          <w:sz w:val="24"/>
        </w:rPr>
      </w:pPr>
      <w:r w:rsidRPr="00041A27">
        <w:rPr>
          <w:rFonts w:ascii="Times New Roman" w:hAnsi="Times New Roman"/>
          <w:sz w:val="24"/>
          <w:u w:val="words"/>
        </w:rPr>
        <w:t>f.</w:t>
      </w:r>
      <w:r w:rsidRPr="00041A27">
        <w:rPr>
          <w:rFonts w:ascii="Times New Roman" w:hAnsi="Times New Roman"/>
          <w:sz w:val="24"/>
          <w:u w:val="words"/>
        </w:rPr>
        <w:tab/>
      </w:r>
      <w:r w:rsidRPr="00041A27">
        <w:rPr>
          <w:rFonts w:ascii="Times New Roman" w:hAnsi="Times New Roman"/>
          <w:sz w:val="24"/>
        </w:rPr>
        <w:t>Filterable particulate matter less than 2.5 microns in aerodynamic diameter (PM2.5-FIL); and</w:t>
      </w:r>
    </w:p>
    <w:p w14:paraId="79784887" w14:textId="77777777" w:rsidR="009C4047" w:rsidRPr="00041A27" w:rsidRDefault="009C4047" w:rsidP="009C4047">
      <w:pPr>
        <w:rPr>
          <w:rFonts w:ascii="Times New Roman" w:hAnsi="Times New Roman"/>
          <w:sz w:val="24"/>
        </w:rPr>
      </w:pPr>
    </w:p>
    <w:p w14:paraId="16836978"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8.</w:t>
      </w:r>
      <w:r w:rsidRPr="00041A27">
        <w:rPr>
          <w:rFonts w:ascii="Times New Roman" w:hAnsi="Times New Roman"/>
          <w:sz w:val="24"/>
          <w:u w:val="words"/>
        </w:rPr>
        <w:tab/>
      </w:r>
      <w:r w:rsidRPr="00041A27">
        <w:rPr>
          <w:rFonts w:ascii="Times New Roman" w:hAnsi="Times New Roman"/>
          <w:sz w:val="24"/>
        </w:rPr>
        <w:t>All hazardous air pollutants (HAPs) as defined in §112(b) of the Clean Air Act, as revised.</w:t>
      </w:r>
    </w:p>
    <w:p w14:paraId="4A71CED3" w14:textId="77777777" w:rsidR="009C4047" w:rsidRDefault="009C4047" w:rsidP="009C4047">
      <w:pPr>
        <w:widowControl/>
        <w:ind w:left="1800" w:hanging="360"/>
        <w:outlineLvl w:val="4"/>
        <w:rPr>
          <w:rFonts w:ascii="Times New Roman" w:hAnsi="Times New Roman"/>
          <w:sz w:val="24"/>
          <w:szCs w:val="20"/>
        </w:rPr>
      </w:pPr>
    </w:p>
    <w:p w14:paraId="0B185144"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Calculations and justification for each emission value reported in the summary table. The emissions reported shall be based on the best reasonably available method for estimating emissions. In general, the following list is the hierarchy of most accurate to least accurate methods:</w:t>
      </w:r>
    </w:p>
    <w:p w14:paraId="3EF264A9" w14:textId="77777777" w:rsidR="009C4047" w:rsidRPr="00041A27" w:rsidRDefault="009C4047" w:rsidP="009C4047">
      <w:pPr>
        <w:rPr>
          <w:rFonts w:ascii="Times New Roman" w:hAnsi="Times New Roman"/>
          <w:sz w:val="24"/>
        </w:rPr>
      </w:pPr>
    </w:p>
    <w:p w14:paraId="740C81C1"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Continuous emission monitoring data,</w:t>
      </w:r>
    </w:p>
    <w:p w14:paraId="1EDACB91" w14:textId="77777777" w:rsidR="009C4047" w:rsidRPr="00041A27" w:rsidRDefault="009C4047" w:rsidP="009C4047">
      <w:pPr>
        <w:rPr>
          <w:rFonts w:ascii="Times New Roman" w:hAnsi="Times New Roman"/>
          <w:sz w:val="24"/>
        </w:rPr>
      </w:pPr>
    </w:p>
    <w:p w14:paraId="4AC0364B"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Emissions data calculated based on emissions test data used with process operational/formulation data,</w:t>
      </w:r>
    </w:p>
    <w:p w14:paraId="4AEFB310" w14:textId="77777777" w:rsidR="009C4047" w:rsidRPr="00041A27" w:rsidRDefault="009C4047" w:rsidP="009C4047">
      <w:pPr>
        <w:rPr>
          <w:rFonts w:ascii="Times New Roman" w:hAnsi="Times New Roman"/>
          <w:sz w:val="24"/>
        </w:rPr>
      </w:pPr>
    </w:p>
    <w:p w14:paraId="68B54227"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Emissions data calculated based on manufacturer’s specifications used with process operational/formulation data, and finally,</w:t>
      </w:r>
    </w:p>
    <w:p w14:paraId="0CB7CE1A" w14:textId="77777777" w:rsidR="009C4047" w:rsidRPr="00041A27" w:rsidRDefault="009C4047" w:rsidP="009C4047">
      <w:pPr>
        <w:rPr>
          <w:rFonts w:ascii="Times New Roman" w:hAnsi="Times New Roman"/>
          <w:sz w:val="24"/>
        </w:rPr>
      </w:pPr>
    </w:p>
    <w:p w14:paraId="026A7F8F"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4.</w:t>
      </w:r>
      <w:r w:rsidRPr="00041A27">
        <w:rPr>
          <w:rFonts w:ascii="Times New Roman" w:hAnsi="Times New Roman"/>
          <w:sz w:val="24"/>
          <w:u w:val="words"/>
        </w:rPr>
        <w:tab/>
      </w:r>
      <w:r w:rsidRPr="00041A27">
        <w:rPr>
          <w:rFonts w:ascii="Times New Roman" w:hAnsi="Times New Roman"/>
          <w:sz w:val="24"/>
        </w:rPr>
        <w:t>AP-42 or other general emission factors used with process operational/formulation data.</w:t>
      </w:r>
    </w:p>
    <w:p w14:paraId="4AAC48B2" w14:textId="77777777" w:rsidR="009C4047" w:rsidRPr="00041A27" w:rsidRDefault="009C4047" w:rsidP="009C4047">
      <w:pPr>
        <w:rPr>
          <w:rFonts w:ascii="Times New Roman" w:hAnsi="Times New Roman"/>
          <w:sz w:val="24"/>
        </w:rPr>
      </w:pPr>
    </w:p>
    <w:p w14:paraId="4E6DB3E6" w14:textId="77777777" w:rsidR="009C4047" w:rsidRPr="00041A27" w:rsidRDefault="009C4047" w:rsidP="009C4047">
      <w:pPr>
        <w:widowControl/>
        <w:tabs>
          <w:tab w:val="left" w:pos="1800"/>
        </w:tabs>
        <w:ind w:left="1800"/>
        <w:outlineLvl w:val="5"/>
        <w:rPr>
          <w:rFonts w:ascii="Times New Roman" w:hAnsi="Times New Roman"/>
          <w:sz w:val="24"/>
        </w:rPr>
      </w:pPr>
      <w:r w:rsidRPr="00041A27">
        <w:rPr>
          <w:rFonts w:ascii="Times New Roman" w:hAnsi="Times New Roman"/>
          <w:sz w:val="24"/>
        </w:rPr>
        <w:t xml:space="preserve">If questions arise as to the most accurate emissions estimation method, the Permittee is encouraged to consult the Department. </w:t>
      </w:r>
    </w:p>
    <w:p w14:paraId="619B6A3A" w14:textId="77777777" w:rsidR="009C4047" w:rsidRPr="00041A27" w:rsidRDefault="009C4047" w:rsidP="009C4047">
      <w:pPr>
        <w:rPr>
          <w:rFonts w:ascii="Times New Roman" w:hAnsi="Times New Roman"/>
          <w:sz w:val="24"/>
        </w:rPr>
      </w:pPr>
    </w:p>
    <w:p w14:paraId="22470D96" w14:textId="77777777" w:rsidR="009C4047" w:rsidRDefault="009C4047" w:rsidP="009C4047">
      <w:pPr>
        <w:widowControl/>
        <w:ind w:left="1800" w:hanging="360"/>
        <w:outlineLvl w:val="4"/>
        <w:rPr>
          <w:rFonts w:ascii="Times New Roman" w:hAnsi="Times New Roman"/>
          <w:sz w:val="24"/>
        </w:rPr>
      </w:pPr>
      <w:r w:rsidRPr="00041A27">
        <w:rPr>
          <w:rFonts w:ascii="Times New Roman" w:hAnsi="Times New Roman"/>
          <w:sz w:val="24"/>
          <w:szCs w:val="20"/>
        </w:rPr>
        <w:t>iii.</w:t>
      </w:r>
      <w:r w:rsidRPr="00041A27">
        <w:rPr>
          <w:rFonts w:ascii="Times New Roman" w:hAnsi="Times New Roman"/>
          <w:sz w:val="24"/>
          <w:szCs w:val="20"/>
        </w:rPr>
        <w:tab/>
        <w:t xml:space="preserve">In addition to the summary table of total emissions during the calendar year, the Permittee shall submit any </w:t>
      </w:r>
      <w:r w:rsidRPr="00041A27">
        <w:rPr>
          <w:rFonts w:ascii="Times New Roman" w:hAnsi="Times New Roman"/>
          <w:sz w:val="24"/>
        </w:rPr>
        <w:t>additional information the Department may request in order to collect necessary information to comply with the requirements of 40 CFR 51.</w:t>
      </w:r>
    </w:p>
    <w:p w14:paraId="68FAC53F" w14:textId="77777777" w:rsidR="001D110E" w:rsidRDefault="001D110E" w:rsidP="001D110E">
      <w:pPr>
        <w:widowControl/>
        <w:ind w:left="1440" w:hanging="360"/>
        <w:outlineLvl w:val="4"/>
        <w:rPr>
          <w:rFonts w:ascii="Times New Roman" w:hAnsi="Times New Roman"/>
          <w:sz w:val="24"/>
        </w:rPr>
      </w:pPr>
      <w:r>
        <w:rPr>
          <w:rFonts w:ascii="Times New Roman" w:hAnsi="Times New Roman"/>
          <w:sz w:val="24"/>
        </w:rPr>
        <w:lastRenderedPageBreak/>
        <w:t>D.</w:t>
      </w:r>
      <w:r>
        <w:rPr>
          <w:rFonts w:ascii="Times New Roman" w:hAnsi="Times New Roman"/>
          <w:sz w:val="24"/>
        </w:rPr>
        <w:tab/>
        <w:t>As a second supplement to the Annual Certification Report, the Permittee shall submit the miscellaneous/insignificant activity inventory required pursuant to Condition IV(c).</w:t>
      </w:r>
    </w:p>
    <w:p w14:paraId="74F7FEE6" w14:textId="77777777" w:rsidR="001D110E" w:rsidRPr="00041A27" w:rsidRDefault="001D110E" w:rsidP="009C4047">
      <w:pPr>
        <w:widowControl/>
        <w:ind w:left="1800" w:hanging="360"/>
        <w:outlineLvl w:val="4"/>
        <w:rPr>
          <w:rFonts w:ascii="Times New Roman" w:hAnsi="Times New Roman"/>
          <w:sz w:val="24"/>
        </w:rPr>
      </w:pPr>
    </w:p>
    <w:p w14:paraId="1AE0F728"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Progress Reports: If the Permittee is subject to the requirements of a compliance schedule, it shall submit the reports specified in 20 DCMR 302.3(d). These reports shall include:</w:t>
      </w:r>
    </w:p>
    <w:p w14:paraId="43766DD5" w14:textId="77777777" w:rsidR="009C4047" w:rsidRPr="00041A27" w:rsidRDefault="009C4047" w:rsidP="009C4047">
      <w:pPr>
        <w:rPr>
          <w:rFonts w:ascii="Times New Roman" w:hAnsi="Times New Roman"/>
          <w:sz w:val="24"/>
        </w:rPr>
      </w:pPr>
    </w:p>
    <w:p w14:paraId="316055F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Dates for achieving the activities, milestones, or compliance required in the schedule of compliance, and dates when such activities, milestones or compliance were achieved; and</w:t>
      </w:r>
    </w:p>
    <w:p w14:paraId="57CF2A3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p>
    <w:p w14:paraId="41945EDF"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An explanation of why any dates in the schedule of compliance were not or will not be met, and any preventive or corrective measures adopted.</w:t>
      </w:r>
    </w:p>
    <w:p w14:paraId="74085C63" w14:textId="77777777" w:rsidR="009C4047" w:rsidRPr="00041A27" w:rsidRDefault="009C4047" w:rsidP="009C4047">
      <w:pPr>
        <w:rPr>
          <w:rFonts w:ascii="Times New Roman" w:hAnsi="Times New Roman"/>
          <w:sz w:val="24"/>
        </w:rPr>
      </w:pPr>
    </w:p>
    <w:p w14:paraId="7FCD37D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Notifications and Supplemental Reports: Unless specifically exempted from these requirements elsewhere in this permit, the Permittee shall submit the following notifications and supplemental reports. Notifications or reports of a deviation from a permit condition submitted pursuant to paragraphs A, B, or C below shall contain the following information: the date of the deviation, the time of the deviation, the emission unit involved, the duration and cause of the deviation, and what actions the Permittee took to correct or prevent the deviation. [20 DCMR 302.1(c</w:t>
      </w:r>
      <w:proofErr w:type="gramStart"/>
      <w:r w:rsidRPr="00041A27">
        <w:rPr>
          <w:rFonts w:ascii="Times New Roman" w:hAnsi="Times New Roman"/>
          <w:sz w:val="24"/>
        </w:rPr>
        <w:t>)(</w:t>
      </w:r>
      <w:proofErr w:type="gramEnd"/>
      <w:r w:rsidRPr="00041A27">
        <w:rPr>
          <w:rFonts w:ascii="Times New Roman" w:hAnsi="Times New Roman"/>
          <w:sz w:val="24"/>
        </w:rPr>
        <w:t>3)(C)]</w:t>
      </w:r>
    </w:p>
    <w:p w14:paraId="7EE38F36" w14:textId="77777777" w:rsidR="009C4047" w:rsidRPr="00041A27" w:rsidRDefault="009C4047" w:rsidP="009C4047">
      <w:pPr>
        <w:rPr>
          <w:rFonts w:ascii="Times New Roman" w:hAnsi="Times New Roman"/>
          <w:sz w:val="24"/>
        </w:rPr>
      </w:pPr>
    </w:p>
    <w:p w14:paraId="7AFA0AAB"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Emergencies: If the Permittee experiences an emergency, as defined in 20 DCMR 399.1, which results in the breach of a permit condition or exceedance of an emission limit, the Permittee shall submit a written notice to the Department within two (2) working days of the date the Permittee first becomes aware of the deviation if the Permittee wishes to assert an affirmative defense authorized under 20 DCMR 302.7. In addition, if the conditions of 20 DCMR 302.7(b) are not followed, the Permittee cannot assert the existence of an emergency as an affirmative defense to an action brought for non-compliance with a technology-based limitation. [20 DCMR 302.1(c</w:t>
      </w:r>
      <w:proofErr w:type="gramStart"/>
      <w:r w:rsidRPr="00041A27">
        <w:rPr>
          <w:rFonts w:ascii="Times New Roman" w:hAnsi="Times New Roman"/>
          <w:sz w:val="24"/>
          <w:szCs w:val="20"/>
        </w:rPr>
        <w:t>)(</w:t>
      </w:r>
      <w:proofErr w:type="gramEnd"/>
      <w:r w:rsidRPr="00041A27">
        <w:rPr>
          <w:rFonts w:ascii="Times New Roman" w:hAnsi="Times New Roman"/>
          <w:sz w:val="24"/>
          <w:szCs w:val="20"/>
        </w:rPr>
        <w:t>3)(C)(i)]</w:t>
      </w:r>
    </w:p>
    <w:p w14:paraId="65782C4B" w14:textId="77777777" w:rsidR="009C4047" w:rsidRPr="00041A27" w:rsidRDefault="009C4047" w:rsidP="009C4047">
      <w:pPr>
        <w:rPr>
          <w:rFonts w:ascii="Times New Roman" w:hAnsi="Times New Roman"/>
          <w:sz w:val="24"/>
        </w:rPr>
      </w:pPr>
    </w:p>
    <w:p w14:paraId="4E4821EC"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Threat to Public Health, Safety, and the Environment: The Permittee shall immediately report any permit deviation that poses an imminent and substantial danger to public health, safety, or the environment. [20 DCMR 302.1(c</w:t>
      </w:r>
      <w:proofErr w:type="gramStart"/>
      <w:r w:rsidRPr="00041A27">
        <w:rPr>
          <w:rFonts w:ascii="Times New Roman" w:hAnsi="Times New Roman"/>
          <w:sz w:val="24"/>
          <w:szCs w:val="20"/>
        </w:rPr>
        <w:t>)(</w:t>
      </w:r>
      <w:proofErr w:type="gramEnd"/>
      <w:r w:rsidRPr="00041A27">
        <w:rPr>
          <w:rFonts w:ascii="Times New Roman" w:hAnsi="Times New Roman"/>
          <w:sz w:val="24"/>
          <w:szCs w:val="20"/>
        </w:rPr>
        <w:t xml:space="preserve">3)(C)(ii)] This shall be reported to the Department’s Emergency Operations number at (202) 645-5665. </w:t>
      </w:r>
    </w:p>
    <w:p w14:paraId="404A2B0F" w14:textId="77777777" w:rsidR="009C4047" w:rsidRPr="00041A27" w:rsidRDefault="009C4047" w:rsidP="009C4047">
      <w:pPr>
        <w:rPr>
          <w:rFonts w:ascii="Times New Roman" w:hAnsi="Times New Roman"/>
          <w:sz w:val="24"/>
        </w:rPr>
      </w:pPr>
    </w:p>
    <w:p w14:paraId="7862AD7F" w14:textId="77777777" w:rsidR="009C404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Emission Exceedance: The Permittee shall immediately</w:t>
      </w:r>
      <w:r>
        <w:rPr>
          <w:rFonts w:ascii="Times New Roman" w:hAnsi="Times New Roman"/>
          <w:sz w:val="24"/>
          <w:szCs w:val="20"/>
        </w:rPr>
        <w:t>, upon becoming aware,</w:t>
      </w:r>
      <w:r w:rsidRPr="00041A27">
        <w:rPr>
          <w:rFonts w:ascii="Times New Roman" w:hAnsi="Times New Roman"/>
          <w:sz w:val="24"/>
          <w:szCs w:val="20"/>
        </w:rPr>
        <w:t xml:space="preserve"> notify the Air Quality Division by telephone via the Department’s Emergency Operations number at (202) 645-5665, of any exceedance of any emission limit or any limit established as a surrogate for emissions. Additionally, the Permittee shall submit t</w:t>
      </w:r>
      <w:r>
        <w:rPr>
          <w:rFonts w:ascii="Times New Roman" w:hAnsi="Times New Roman"/>
          <w:sz w:val="24"/>
          <w:szCs w:val="20"/>
        </w:rPr>
        <w:t>o</w:t>
      </w:r>
      <w:r w:rsidRPr="00041A27">
        <w:rPr>
          <w:rFonts w:ascii="Times New Roman" w:hAnsi="Times New Roman"/>
          <w:sz w:val="24"/>
          <w:szCs w:val="20"/>
        </w:rPr>
        <w:t xml:space="preserve"> the Air Quality Division a written notice of such exceedance </w:t>
      </w:r>
      <w:r w:rsidRPr="00041A27">
        <w:rPr>
          <w:rFonts w:ascii="Times New Roman" w:hAnsi="Times New Roman"/>
          <w:sz w:val="24"/>
          <w:szCs w:val="20"/>
        </w:rPr>
        <w:lastRenderedPageBreak/>
        <w:t>within two working days of discovery. [20 DCMR 500.1]</w:t>
      </w:r>
      <w:r>
        <w:rPr>
          <w:rFonts w:ascii="Times New Roman" w:hAnsi="Times New Roman"/>
          <w:sz w:val="24"/>
          <w:szCs w:val="20"/>
        </w:rPr>
        <w:t xml:space="preserve"> Such written notice shall, at a minimum, include the following information:</w:t>
      </w:r>
    </w:p>
    <w:p w14:paraId="7CA6D32D" w14:textId="77777777" w:rsidR="009C4047" w:rsidRDefault="009C4047" w:rsidP="009C4047">
      <w:pPr>
        <w:widowControl/>
        <w:tabs>
          <w:tab w:val="left" w:pos="1080"/>
        </w:tabs>
        <w:ind w:left="1440" w:hanging="360"/>
        <w:outlineLvl w:val="3"/>
        <w:rPr>
          <w:rFonts w:ascii="Times New Roman" w:hAnsi="Times New Roman"/>
          <w:sz w:val="24"/>
          <w:szCs w:val="20"/>
        </w:rPr>
      </w:pPr>
    </w:p>
    <w:p w14:paraId="270050B9" w14:textId="77777777" w:rsidR="009C404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w:t>
      </w:r>
      <w:r>
        <w:rPr>
          <w:rFonts w:ascii="Times New Roman" w:hAnsi="Times New Roman"/>
          <w:sz w:val="24"/>
          <w:szCs w:val="20"/>
        </w:rPr>
        <w:tab/>
        <w:t>The name and location of the facility;</w:t>
      </w:r>
    </w:p>
    <w:p w14:paraId="740A5335" w14:textId="77777777" w:rsidR="007F163A" w:rsidRDefault="007F163A" w:rsidP="009C4047">
      <w:pPr>
        <w:widowControl/>
        <w:tabs>
          <w:tab w:val="left" w:pos="1080"/>
        </w:tabs>
        <w:ind w:left="1800" w:hanging="360"/>
        <w:outlineLvl w:val="3"/>
        <w:rPr>
          <w:rFonts w:ascii="Times New Roman" w:hAnsi="Times New Roman"/>
          <w:sz w:val="24"/>
          <w:szCs w:val="20"/>
        </w:rPr>
      </w:pPr>
    </w:p>
    <w:p w14:paraId="522587EC" w14:textId="77777777" w:rsidR="009C404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w:t>
      </w:r>
      <w:r>
        <w:rPr>
          <w:rFonts w:ascii="Times New Roman" w:hAnsi="Times New Roman"/>
          <w:sz w:val="24"/>
          <w:szCs w:val="20"/>
        </w:rPr>
        <w:tab/>
        <w:t>The subject source(s) that caused the excess emissions;</w:t>
      </w:r>
    </w:p>
    <w:p w14:paraId="04DC43DA" w14:textId="77777777" w:rsidR="009C4047" w:rsidRDefault="009C4047" w:rsidP="009C4047">
      <w:pPr>
        <w:widowControl/>
        <w:tabs>
          <w:tab w:val="left" w:pos="1080"/>
        </w:tabs>
        <w:ind w:left="1800" w:hanging="360"/>
        <w:outlineLvl w:val="3"/>
        <w:rPr>
          <w:rFonts w:ascii="Times New Roman" w:hAnsi="Times New Roman"/>
          <w:sz w:val="24"/>
          <w:szCs w:val="20"/>
        </w:rPr>
      </w:pPr>
    </w:p>
    <w:p w14:paraId="1123B0E1" w14:textId="77777777" w:rsidR="009C404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iii.</w:t>
      </w:r>
      <w:r>
        <w:rPr>
          <w:rFonts w:ascii="Times New Roman" w:hAnsi="Times New Roman"/>
          <w:sz w:val="24"/>
          <w:szCs w:val="20"/>
        </w:rPr>
        <w:tab/>
        <w:t>The time and date of the first observation of the excess emissions;</w:t>
      </w:r>
    </w:p>
    <w:p w14:paraId="2145616F" w14:textId="77777777" w:rsidR="009C4047" w:rsidRDefault="009C4047" w:rsidP="009C4047">
      <w:pPr>
        <w:widowControl/>
        <w:tabs>
          <w:tab w:val="left" w:pos="1080"/>
        </w:tabs>
        <w:ind w:left="1800" w:hanging="360"/>
        <w:outlineLvl w:val="3"/>
        <w:rPr>
          <w:rFonts w:ascii="Times New Roman" w:hAnsi="Times New Roman"/>
          <w:sz w:val="24"/>
          <w:szCs w:val="20"/>
        </w:rPr>
      </w:pPr>
    </w:p>
    <w:p w14:paraId="7DB7B3EA" w14:textId="77777777" w:rsidR="009C404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iv.</w:t>
      </w:r>
      <w:r>
        <w:rPr>
          <w:rFonts w:ascii="Times New Roman" w:hAnsi="Times New Roman"/>
          <w:sz w:val="24"/>
          <w:szCs w:val="20"/>
        </w:rPr>
        <w:tab/>
        <w:t xml:space="preserve">The cause and estimated/expected duration of excess emissions; </w:t>
      </w:r>
    </w:p>
    <w:p w14:paraId="0B7E1AFC" w14:textId="77777777" w:rsidR="009C4047" w:rsidRDefault="009C4047" w:rsidP="009C4047">
      <w:pPr>
        <w:widowControl/>
        <w:tabs>
          <w:tab w:val="left" w:pos="1080"/>
        </w:tabs>
        <w:ind w:left="1800" w:hanging="360"/>
        <w:outlineLvl w:val="3"/>
        <w:rPr>
          <w:rFonts w:ascii="Times New Roman" w:hAnsi="Times New Roman"/>
          <w:sz w:val="24"/>
          <w:szCs w:val="20"/>
        </w:rPr>
      </w:pPr>
    </w:p>
    <w:p w14:paraId="7FDDFC80" w14:textId="77777777" w:rsidR="009C404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w:t>
      </w:r>
      <w:r>
        <w:rPr>
          <w:rFonts w:ascii="Times New Roman" w:hAnsi="Times New Roman"/>
          <w:sz w:val="24"/>
          <w:szCs w:val="20"/>
        </w:rPr>
        <w:tab/>
      </w:r>
      <w:r w:rsidRPr="00144481">
        <w:rPr>
          <w:rFonts w:ascii="Times New Roman" w:hAnsi="Times New Roman"/>
          <w:sz w:val="24"/>
          <w:szCs w:val="20"/>
        </w:rPr>
        <w:t>For sources subject to numerical emissions limitations, the estimated rate of emissions (expressed in the units of the applicable emissions limitation) and the operating data and calculations used in determining the magnitude of the excess emissions; and</w:t>
      </w:r>
    </w:p>
    <w:p w14:paraId="022CBB3B" w14:textId="77777777" w:rsidR="009C4047" w:rsidRDefault="009C4047" w:rsidP="009C4047">
      <w:pPr>
        <w:widowControl/>
        <w:tabs>
          <w:tab w:val="left" w:pos="1080"/>
        </w:tabs>
        <w:ind w:left="1800" w:hanging="360"/>
        <w:outlineLvl w:val="3"/>
        <w:rPr>
          <w:rFonts w:ascii="Times New Roman" w:hAnsi="Times New Roman"/>
          <w:sz w:val="24"/>
          <w:szCs w:val="20"/>
        </w:rPr>
      </w:pPr>
    </w:p>
    <w:p w14:paraId="09177C29" w14:textId="77777777" w:rsidR="009C4047" w:rsidRPr="00041A27" w:rsidRDefault="009C4047" w:rsidP="009C4047">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vi.</w:t>
      </w:r>
      <w:r>
        <w:rPr>
          <w:rFonts w:ascii="Times New Roman" w:hAnsi="Times New Roman"/>
          <w:sz w:val="24"/>
          <w:szCs w:val="20"/>
        </w:rPr>
        <w:tab/>
        <w:t>The proposed corrective actions and schedule to correct the conditions causing the excess emission.</w:t>
      </w:r>
    </w:p>
    <w:p w14:paraId="6502ED70" w14:textId="77777777" w:rsidR="009C4047" w:rsidRPr="00041A27" w:rsidRDefault="009C4047" w:rsidP="009C4047">
      <w:pPr>
        <w:rPr>
          <w:rFonts w:ascii="Times New Roman" w:hAnsi="Times New Roman"/>
          <w:sz w:val="24"/>
        </w:rPr>
      </w:pPr>
    </w:p>
    <w:p w14:paraId="3C5BC98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Operational Flexibility: Prior to making a change as provided for in Condition I(k) of this permit, titled “Section 502(b)(10) Changes” the Permittee shall give written notice to the Department and EPA at least seven calendar days before the change is to be made. The seven (7) </w:t>
      </w:r>
      <w:proofErr w:type="gramStart"/>
      <w:r w:rsidRPr="00041A27">
        <w:rPr>
          <w:rFonts w:ascii="Times New Roman" w:hAnsi="Times New Roman"/>
          <w:sz w:val="24"/>
          <w:szCs w:val="20"/>
        </w:rPr>
        <w:t>calendar</w:t>
      </w:r>
      <w:proofErr w:type="gramEnd"/>
      <w:r w:rsidRPr="00041A27">
        <w:rPr>
          <w:rFonts w:ascii="Times New Roman" w:hAnsi="Times New Roman"/>
          <w:sz w:val="24"/>
          <w:szCs w:val="20"/>
        </w:rPr>
        <w:t xml:space="preserve"> day period may be shortened or eliminated for an operational change that must be implemented more quickly to address unanticipated conditions that pose a significant health, safety, or environmental hazard. If less than a seven calendar day notice is given, the Permittee shall provide notice to the Department and EPA as soon as possible after learning of the need to make the change. In the notice, the Permittee must substantiate why seven-day advance notice could not be given. Written notices must include the following information [20 DCMR 302.8]:</w:t>
      </w:r>
    </w:p>
    <w:p w14:paraId="284F2785" w14:textId="77777777" w:rsidR="009C4047" w:rsidRPr="00041A27" w:rsidRDefault="009C4047" w:rsidP="009C4047">
      <w:pPr>
        <w:rPr>
          <w:rFonts w:ascii="Times New Roman" w:hAnsi="Times New Roman"/>
          <w:sz w:val="24"/>
        </w:rPr>
      </w:pPr>
    </w:p>
    <w:p w14:paraId="7FABED3C"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A description of the change to be made;</w:t>
      </w:r>
    </w:p>
    <w:p w14:paraId="01B9016D" w14:textId="77777777" w:rsidR="009C4047" w:rsidRPr="00041A27" w:rsidRDefault="009C4047" w:rsidP="009C4047">
      <w:pPr>
        <w:rPr>
          <w:rFonts w:ascii="Times New Roman" w:hAnsi="Times New Roman"/>
          <w:sz w:val="24"/>
        </w:rPr>
      </w:pPr>
    </w:p>
    <w:p w14:paraId="317851FE"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date on which the change will occur;</w:t>
      </w:r>
    </w:p>
    <w:p w14:paraId="6FEE5B3C" w14:textId="77777777" w:rsidR="009C4047" w:rsidRPr="00041A27" w:rsidRDefault="009C4047" w:rsidP="009C4047">
      <w:pPr>
        <w:rPr>
          <w:rFonts w:ascii="Times New Roman" w:hAnsi="Times New Roman"/>
          <w:sz w:val="24"/>
        </w:rPr>
      </w:pPr>
    </w:p>
    <w:p w14:paraId="262EF519"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Any changes in emissions; and</w:t>
      </w:r>
    </w:p>
    <w:p w14:paraId="727D93ED" w14:textId="77777777" w:rsidR="009C4047" w:rsidRPr="00041A27" w:rsidRDefault="009C4047" w:rsidP="009C4047">
      <w:pPr>
        <w:rPr>
          <w:rFonts w:ascii="Times New Roman" w:hAnsi="Times New Roman"/>
          <w:sz w:val="24"/>
        </w:rPr>
      </w:pPr>
    </w:p>
    <w:p w14:paraId="56A0CEC0"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Any permit terms and conditions that are affected, including those that are no longer applicable.</w:t>
      </w:r>
    </w:p>
    <w:p w14:paraId="72288BEA" w14:textId="77777777" w:rsidR="009C4047" w:rsidRPr="00041A27" w:rsidRDefault="009C4047" w:rsidP="009C4047">
      <w:pPr>
        <w:rPr>
          <w:rFonts w:ascii="Times New Roman" w:hAnsi="Times New Roman"/>
          <w:sz w:val="24"/>
        </w:rPr>
      </w:pPr>
    </w:p>
    <w:p w14:paraId="188C8CF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 xml:space="preserve">Off-Permit Changes: The Permittee shall provide contemporaneous written notice of off-permit changes, made in accordance with Condition </w:t>
      </w:r>
      <w:proofErr w:type="gramStart"/>
      <w:r w:rsidRPr="00041A27">
        <w:rPr>
          <w:rFonts w:ascii="Times New Roman" w:hAnsi="Times New Roman"/>
          <w:sz w:val="24"/>
          <w:szCs w:val="20"/>
        </w:rPr>
        <w:t>I(</w:t>
      </w:r>
      <w:proofErr w:type="gramEnd"/>
      <w:r w:rsidRPr="00041A27">
        <w:rPr>
          <w:rFonts w:ascii="Times New Roman" w:hAnsi="Times New Roman"/>
          <w:sz w:val="24"/>
          <w:szCs w:val="20"/>
        </w:rPr>
        <w:t xml:space="preserve">l) of this permit, to the Department and EPA. Such written notice shall describe each such change, including the date, any change in emissions, pollutants </w:t>
      </w:r>
      <w:proofErr w:type="gramStart"/>
      <w:r w:rsidRPr="00041A27">
        <w:rPr>
          <w:rFonts w:ascii="Times New Roman" w:hAnsi="Times New Roman"/>
          <w:sz w:val="24"/>
          <w:szCs w:val="20"/>
        </w:rPr>
        <w:t>emitted,</w:t>
      </w:r>
      <w:proofErr w:type="gramEnd"/>
      <w:r w:rsidRPr="00041A27">
        <w:rPr>
          <w:rFonts w:ascii="Times New Roman" w:hAnsi="Times New Roman"/>
          <w:sz w:val="24"/>
          <w:szCs w:val="20"/>
        </w:rPr>
        <w:t xml:space="preserve"> and any </w:t>
      </w:r>
      <w:r w:rsidRPr="00041A27">
        <w:rPr>
          <w:rFonts w:ascii="Times New Roman" w:hAnsi="Times New Roman"/>
          <w:sz w:val="24"/>
          <w:szCs w:val="20"/>
        </w:rPr>
        <w:lastRenderedPageBreak/>
        <w:t>applicable requirement that would apply as a result of the change. [20 DCMR 302.9(b)]</w:t>
      </w:r>
    </w:p>
    <w:p w14:paraId="63099ED9" w14:textId="77777777" w:rsidR="009C4047" w:rsidRPr="00041A27" w:rsidRDefault="009C4047" w:rsidP="009C4047">
      <w:pPr>
        <w:rPr>
          <w:rFonts w:ascii="Times New Roman" w:hAnsi="Times New Roman"/>
          <w:sz w:val="24"/>
        </w:rPr>
      </w:pPr>
    </w:p>
    <w:p w14:paraId="031FDBF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 xml:space="preserve">Periodic Maintenance of Pollution Control Equipment: Whenever it is necessary to shut down air pollution control equipment for periodic maintenance, the Permittee shall report the planned shutdown to the Department at least forty-eight hours prior to </w:t>
      </w:r>
      <w:proofErr w:type="spellStart"/>
      <w:r w:rsidRPr="00041A27">
        <w:rPr>
          <w:rFonts w:ascii="Times New Roman" w:hAnsi="Times New Roman"/>
          <w:sz w:val="24"/>
          <w:szCs w:val="20"/>
        </w:rPr>
        <w:t>shutdown</w:t>
      </w:r>
      <w:proofErr w:type="spellEnd"/>
      <w:r w:rsidRPr="00041A27">
        <w:rPr>
          <w:rFonts w:ascii="Times New Roman" w:hAnsi="Times New Roman"/>
          <w:sz w:val="24"/>
          <w:szCs w:val="20"/>
        </w:rPr>
        <w:t>. The prior notice shall include, but not be limited to, the following [20 DCMR 107.2]:</w:t>
      </w:r>
    </w:p>
    <w:p w14:paraId="7846C3EF" w14:textId="77777777" w:rsidR="009C4047" w:rsidRPr="00041A27" w:rsidRDefault="009C4047" w:rsidP="009C4047">
      <w:pPr>
        <w:rPr>
          <w:rFonts w:ascii="Times New Roman" w:hAnsi="Times New Roman"/>
          <w:sz w:val="24"/>
        </w:rPr>
      </w:pPr>
    </w:p>
    <w:p w14:paraId="4DD797EB"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Identification of the specific facility to be taken out of service as well as its location and permit number;</w:t>
      </w:r>
    </w:p>
    <w:p w14:paraId="62EBF8F2" w14:textId="77777777" w:rsidR="009C4047" w:rsidRPr="00041A27" w:rsidRDefault="009C4047" w:rsidP="009C4047">
      <w:pPr>
        <w:rPr>
          <w:rFonts w:ascii="Times New Roman" w:hAnsi="Times New Roman"/>
          <w:sz w:val="24"/>
        </w:rPr>
      </w:pPr>
    </w:p>
    <w:p w14:paraId="11BA4F4F"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expected length of time that the air pollution control equipment will be out of service;</w:t>
      </w:r>
    </w:p>
    <w:p w14:paraId="338132B0" w14:textId="77777777" w:rsidR="009C4047" w:rsidRPr="00041A27" w:rsidRDefault="009C4047" w:rsidP="009C4047">
      <w:pPr>
        <w:rPr>
          <w:rFonts w:ascii="Times New Roman" w:hAnsi="Times New Roman"/>
          <w:sz w:val="24"/>
        </w:rPr>
      </w:pPr>
    </w:p>
    <w:p w14:paraId="7E824B1F"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The nature and quantity of emissions of air pollutants likely to occur during the shutdown period;</w:t>
      </w:r>
    </w:p>
    <w:p w14:paraId="6788E583" w14:textId="77777777" w:rsidR="009C4047" w:rsidRPr="00041A27" w:rsidRDefault="009C4047" w:rsidP="009C4047">
      <w:pPr>
        <w:rPr>
          <w:rFonts w:ascii="Times New Roman" w:hAnsi="Times New Roman"/>
          <w:sz w:val="24"/>
        </w:rPr>
      </w:pPr>
    </w:p>
    <w:p w14:paraId="09D9B92C"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Measures that will be taken to minimize the length of shutdown period; and</w:t>
      </w:r>
    </w:p>
    <w:p w14:paraId="00A173A7" w14:textId="77777777" w:rsidR="009C4047" w:rsidRPr="00041A27" w:rsidRDefault="009C4047" w:rsidP="009C4047">
      <w:pPr>
        <w:rPr>
          <w:rFonts w:ascii="Times New Roman" w:hAnsi="Times New Roman"/>
          <w:sz w:val="24"/>
        </w:rPr>
      </w:pPr>
    </w:p>
    <w:p w14:paraId="4CDE76A7"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v.</w:t>
      </w:r>
      <w:r w:rsidRPr="00041A27">
        <w:rPr>
          <w:rFonts w:ascii="Times New Roman" w:hAnsi="Times New Roman"/>
          <w:sz w:val="24"/>
          <w:szCs w:val="20"/>
        </w:rPr>
        <w:tab/>
        <w:t xml:space="preserve">The reasons that it would be impossible or impractical to </w:t>
      </w:r>
      <w:proofErr w:type="spellStart"/>
      <w:r w:rsidRPr="00041A27">
        <w:rPr>
          <w:rFonts w:ascii="Times New Roman" w:hAnsi="Times New Roman"/>
          <w:sz w:val="24"/>
          <w:szCs w:val="20"/>
        </w:rPr>
        <w:t>shutdown</w:t>
      </w:r>
      <w:proofErr w:type="spellEnd"/>
      <w:r w:rsidRPr="00041A27">
        <w:rPr>
          <w:rFonts w:ascii="Times New Roman" w:hAnsi="Times New Roman"/>
          <w:sz w:val="24"/>
          <w:szCs w:val="20"/>
        </w:rPr>
        <w:t xml:space="preserve"> the source operation during the maintenance period.</w:t>
      </w:r>
    </w:p>
    <w:p w14:paraId="0D7ACC39" w14:textId="77777777" w:rsidR="009C4047" w:rsidRPr="00041A27" w:rsidRDefault="009C4047" w:rsidP="009C4047">
      <w:pPr>
        <w:rPr>
          <w:rFonts w:ascii="Times New Roman" w:hAnsi="Times New Roman"/>
          <w:sz w:val="24"/>
        </w:rPr>
      </w:pPr>
    </w:p>
    <w:p w14:paraId="3AF966B2"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All notifications, reports, and other documentation required by this permit shall be certified by a responsible official</w:t>
      </w:r>
      <w:r>
        <w:rPr>
          <w:rFonts w:ascii="Times New Roman" w:hAnsi="Times New Roman"/>
          <w:sz w:val="24"/>
        </w:rPr>
        <w:t>, except that if a report of a deviation must be submitted within ten (10) days of the deviation, the report may be submitted in the first instance without a certification, if an appropriate certification is provided within ten (10) days thereafter, together with any corrected or supplemental information required concerning the deviation</w:t>
      </w:r>
      <w:r w:rsidRPr="00041A27">
        <w:rPr>
          <w:rFonts w:ascii="Times New Roman" w:hAnsi="Times New Roman"/>
          <w:sz w:val="24"/>
        </w:rPr>
        <w:t>. [20 DCMR 302.1(c</w:t>
      </w:r>
      <w:proofErr w:type="gramStart"/>
      <w:r w:rsidRPr="00041A27">
        <w:rPr>
          <w:rFonts w:ascii="Times New Roman" w:hAnsi="Times New Roman"/>
          <w:sz w:val="24"/>
        </w:rPr>
        <w:t>)(</w:t>
      </w:r>
      <w:proofErr w:type="gramEnd"/>
      <w:r w:rsidRPr="00041A27">
        <w:rPr>
          <w:rFonts w:ascii="Times New Roman" w:hAnsi="Times New Roman"/>
          <w:sz w:val="24"/>
        </w:rPr>
        <w:t>3)(D)]</w:t>
      </w:r>
    </w:p>
    <w:p w14:paraId="0CE59927" w14:textId="77777777" w:rsidR="009C4047" w:rsidRPr="00041A27" w:rsidRDefault="009C4047" w:rsidP="009C4047">
      <w:pPr>
        <w:rPr>
          <w:rFonts w:ascii="Times New Roman" w:hAnsi="Times New Roman"/>
          <w:sz w:val="24"/>
        </w:rPr>
      </w:pPr>
    </w:p>
    <w:p w14:paraId="5F31228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Nothing in this permit shall relieve the Permittee from any reporting requirements under federal or District of Columbia regulations.</w:t>
      </w:r>
    </w:p>
    <w:p w14:paraId="7B060860" w14:textId="77777777" w:rsidR="009C4047" w:rsidRPr="00041A27" w:rsidRDefault="009C4047" w:rsidP="009C4047">
      <w:pPr>
        <w:widowControl/>
        <w:tabs>
          <w:tab w:val="left" w:pos="-1440"/>
        </w:tabs>
        <w:ind w:left="1080" w:hanging="360"/>
        <w:outlineLvl w:val="2"/>
        <w:rPr>
          <w:rFonts w:ascii="Times New Roman" w:hAnsi="Times New Roman"/>
          <w:sz w:val="24"/>
        </w:rPr>
      </w:pPr>
    </w:p>
    <w:p w14:paraId="317C56B1"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Within 15 days of receipt of a written request, the Permittee shall furnish to the Department any information the Department requests to determine whether cause exists for reopening or revoking the permit, or to determine compliance with the permit. Upon request, the Permittee shall also furnish the Department with copies of records required to be kept by the permit. [20 DCMR 302.1(g</w:t>
      </w:r>
      <w:proofErr w:type="gramStart"/>
      <w:r w:rsidRPr="00041A27">
        <w:rPr>
          <w:rFonts w:ascii="Times New Roman" w:hAnsi="Times New Roman"/>
          <w:sz w:val="24"/>
        </w:rPr>
        <w:t>)(</w:t>
      </w:r>
      <w:proofErr w:type="gramEnd"/>
      <w:r w:rsidRPr="00041A27">
        <w:rPr>
          <w:rFonts w:ascii="Times New Roman" w:hAnsi="Times New Roman"/>
          <w:sz w:val="24"/>
        </w:rPr>
        <w:t>5)]</w:t>
      </w:r>
    </w:p>
    <w:p w14:paraId="0A169BE5" w14:textId="77777777" w:rsidR="009C4047" w:rsidRPr="00041A27" w:rsidRDefault="009C4047" w:rsidP="009C4047">
      <w:pPr>
        <w:rPr>
          <w:rFonts w:ascii="Times New Roman" w:hAnsi="Times New Roman"/>
          <w:sz w:val="24"/>
        </w:rPr>
      </w:pPr>
    </w:p>
    <w:p w14:paraId="206760A2"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8.</w:t>
      </w:r>
      <w:r w:rsidRPr="00041A27">
        <w:rPr>
          <w:rFonts w:ascii="Times New Roman" w:hAnsi="Times New Roman"/>
          <w:sz w:val="24"/>
        </w:rPr>
        <w:tab/>
        <w:t>The Permittee may request confidential treatment of information submitted in any report required by this permit pursuant to the limitations and procedures in 20 DCMR 301.1(c). [20 DCMR 302.1(c</w:t>
      </w:r>
      <w:proofErr w:type="gramStart"/>
      <w:r w:rsidRPr="00041A27">
        <w:rPr>
          <w:rFonts w:ascii="Times New Roman" w:hAnsi="Times New Roman"/>
          <w:sz w:val="24"/>
        </w:rPr>
        <w:t>)(</w:t>
      </w:r>
      <w:proofErr w:type="gramEnd"/>
      <w:r w:rsidRPr="00041A27">
        <w:rPr>
          <w:rFonts w:ascii="Times New Roman" w:hAnsi="Times New Roman"/>
          <w:sz w:val="24"/>
        </w:rPr>
        <w:t>3)(E) and 20 DCMR 106]</w:t>
      </w:r>
    </w:p>
    <w:p w14:paraId="38F2E26C" w14:textId="77777777" w:rsidR="009C4047" w:rsidRPr="00041A27" w:rsidRDefault="009C4047" w:rsidP="009C4047">
      <w:pPr>
        <w:rPr>
          <w:rFonts w:ascii="Times New Roman" w:hAnsi="Times New Roman"/>
          <w:sz w:val="24"/>
        </w:rPr>
      </w:pPr>
    </w:p>
    <w:p w14:paraId="58E50C38"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9.</w:t>
      </w:r>
      <w:r w:rsidRPr="00041A27">
        <w:rPr>
          <w:rFonts w:ascii="Times New Roman" w:hAnsi="Times New Roman"/>
          <w:sz w:val="24"/>
        </w:rPr>
        <w:tab/>
        <w:t>Annual Certification Reports, Semi-Annual Reports, notifications, supplemental reports, and other documentation required by this permit shall be sent to [20 DCMR 302.3(e</w:t>
      </w:r>
      <w:proofErr w:type="gramStart"/>
      <w:r w:rsidRPr="00041A27">
        <w:rPr>
          <w:rFonts w:ascii="Times New Roman" w:hAnsi="Times New Roman"/>
          <w:sz w:val="24"/>
        </w:rPr>
        <w:t>)(</w:t>
      </w:r>
      <w:proofErr w:type="gramEnd"/>
      <w:r w:rsidRPr="00041A27">
        <w:rPr>
          <w:rFonts w:ascii="Times New Roman" w:hAnsi="Times New Roman"/>
          <w:sz w:val="24"/>
        </w:rPr>
        <w:t>4)]:</w:t>
      </w:r>
    </w:p>
    <w:p w14:paraId="6612A904" w14:textId="77777777" w:rsidR="009C4047" w:rsidRPr="00041A27" w:rsidRDefault="009C4047" w:rsidP="009C4047">
      <w:pPr>
        <w:rPr>
          <w:rFonts w:ascii="Times New Roman" w:hAnsi="Times New Roman"/>
          <w:sz w:val="24"/>
        </w:rPr>
      </w:pPr>
    </w:p>
    <w:p w14:paraId="74EAF523"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Chief, Compliance and Enforcement Branch</w:t>
      </w:r>
    </w:p>
    <w:p w14:paraId="74CB3520"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Department of Energy and Environment</w:t>
      </w:r>
    </w:p>
    <w:p w14:paraId="32C1FEBE"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Air Quality Division</w:t>
      </w:r>
    </w:p>
    <w:p w14:paraId="57568B13"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1200 First Street NE, 5th Floor</w:t>
      </w:r>
    </w:p>
    <w:p w14:paraId="2E223FC1"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Washington DC 20002</w:t>
      </w:r>
    </w:p>
    <w:p w14:paraId="72F49F82" w14:textId="77777777" w:rsidR="009C4047" w:rsidRPr="00041A27" w:rsidRDefault="009C4047" w:rsidP="009C4047">
      <w:pPr>
        <w:rPr>
          <w:rFonts w:ascii="Times New Roman" w:hAnsi="Times New Roman"/>
          <w:sz w:val="24"/>
        </w:rPr>
      </w:pPr>
    </w:p>
    <w:p w14:paraId="2D983A9C"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10.</w:t>
      </w:r>
      <w:r w:rsidRPr="00041A27">
        <w:rPr>
          <w:rFonts w:ascii="Times New Roman" w:hAnsi="Times New Roman"/>
          <w:sz w:val="24"/>
        </w:rPr>
        <w:tab/>
        <w:t>Annual Certification Reports must be submitted to EPA Region 3 in electronic form at the following email address. [20 DCMR 302.3(e</w:t>
      </w:r>
      <w:proofErr w:type="gramStart"/>
      <w:r w:rsidRPr="00041A27">
        <w:rPr>
          <w:rFonts w:ascii="Times New Roman" w:hAnsi="Times New Roman"/>
          <w:sz w:val="24"/>
        </w:rPr>
        <w:t>)(</w:t>
      </w:r>
      <w:proofErr w:type="gramEnd"/>
      <w:r w:rsidRPr="00041A27">
        <w:rPr>
          <w:rFonts w:ascii="Times New Roman" w:hAnsi="Times New Roman"/>
          <w:sz w:val="24"/>
        </w:rPr>
        <w:t>4)]:</w:t>
      </w:r>
    </w:p>
    <w:p w14:paraId="440D3A3A" w14:textId="77777777" w:rsidR="009C4047" w:rsidRPr="00041A27" w:rsidRDefault="009C4047" w:rsidP="009C4047">
      <w:pPr>
        <w:rPr>
          <w:rFonts w:ascii="Times New Roman" w:hAnsi="Times New Roman"/>
          <w:sz w:val="24"/>
        </w:rPr>
      </w:pPr>
    </w:p>
    <w:p w14:paraId="4A7FAED1" w14:textId="77777777" w:rsidR="009C4047" w:rsidRPr="00041A27" w:rsidRDefault="009C4047" w:rsidP="009C4047">
      <w:pPr>
        <w:ind w:left="1080"/>
        <w:contextualSpacing/>
        <w:rPr>
          <w:rFonts w:ascii="Times New Roman" w:hAnsi="Times New Roman"/>
          <w:sz w:val="24"/>
        </w:rPr>
      </w:pPr>
      <w:r w:rsidRPr="00041A27">
        <w:rPr>
          <w:rFonts w:ascii="Times New Roman" w:hAnsi="Times New Roman"/>
          <w:sz w:val="24"/>
        </w:rPr>
        <w:t>R3_APD_Permits@epa.gov</w:t>
      </w:r>
    </w:p>
    <w:p w14:paraId="1F626969" w14:textId="77777777" w:rsidR="009C4047" w:rsidRPr="00041A27" w:rsidRDefault="009C4047" w:rsidP="009C4047">
      <w:pPr>
        <w:rPr>
          <w:rFonts w:ascii="Times New Roman" w:hAnsi="Times New Roman"/>
          <w:sz w:val="24"/>
        </w:rPr>
      </w:pPr>
    </w:p>
    <w:p w14:paraId="1D72A0B0"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18" w:name="_Toc455562144"/>
      <w:bookmarkStart w:id="19" w:name="_Toc468372235"/>
      <w:r w:rsidRPr="00041A27">
        <w:rPr>
          <w:rFonts w:ascii="Times New Roman" w:hAnsi="Times New Roman"/>
          <w:sz w:val="24"/>
        </w:rPr>
        <w:t>e.</w:t>
      </w:r>
      <w:r w:rsidRPr="00041A27">
        <w:rPr>
          <w:rFonts w:ascii="Times New Roman" w:hAnsi="Times New Roman"/>
          <w:sz w:val="24"/>
        </w:rPr>
        <w:tab/>
      </w:r>
      <w:r w:rsidRPr="00041A27">
        <w:rPr>
          <w:rFonts w:ascii="Times New Roman" w:hAnsi="Times New Roman"/>
          <w:sz w:val="24"/>
          <w:u w:val="single"/>
        </w:rPr>
        <w:t>Certification Requirements</w:t>
      </w:r>
      <w:bookmarkEnd w:id="18"/>
      <w:bookmarkEnd w:id="19"/>
    </w:p>
    <w:p w14:paraId="518B349D" w14:textId="77777777" w:rsidR="009C4047" w:rsidRPr="00041A27" w:rsidRDefault="009C4047" w:rsidP="009C4047">
      <w:pPr>
        <w:rPr>
          <w:rFonts w:ascii="Times New Roman" w:hAnsi="Times New Roman"/>
          <w:sz w:val="24"/>
        </w:rPr>
      </w:pPr>
    </w:p>
    <w:p w14:paraId="646E391C" w14:textId="77777777" w:rsidR="009C4047" w:rsidRPr="00041A27" w:rsidRDefault="009C4047" w:rsidP="009C4047">
      <w:pPr>
        <w:widowControl/>
        <w:ind w:left="720"/>
        <w:rPr>
          <w:rFonts w:ascii="Times New Roman" w:hAnsi="Times New Roman"/>
          <w:sz w:val="24"/>
        </w:rPr>
      </w:pPr>
      <w:r>
        <w:rPr>
          <w:rFonts w:ascii="Times New Roman" w:hAnsi="Times New Roman"/>
          <w:sz w:val="24"/>
        </w:rPr>
        <w:t xml:space="preserve">With the exception specified in Condition </w:t>
      </w:r>
      <w:proofErr w:type="gramStart"/>
      <w:r>
        <w:rPr>
          <w:rFonts w:ascii="Times New Roman" w:hAnsi="Times New Roman"/>
          <w:sz w:val="24"/>
        </w:rPr>
        <w:t>I(</w:t>
      </w:r>
      <w:proofErr w:type="gramEnd"/>
      <w:r>
        <w:rPr>
          <w:rFonts w:ascii="Times New Roman" w:hAnsi="Times New Roman"/>
          <w:sz w:val="24"/>
        </w:rPr>
        <w:t>d)(5), a</w:t>
      </w:r>
      <w:r w:rsidRPr="00041A27">
        <w:rPr>
          <w:rFonts w:ascii="Times New Roman" w:hAnsi="Times New Roman"/>
          <w:sz w:val="24"/>
        </w:rPr>
        <w:t xml:space="preserve">ny document including all application forms, reports, and compliance certifications submitted to the Department pursuant to this permit shall contain a signed certification by a responsible official, as defined in 20 DCMR 399.1, with the following language: "I certify, based on information and belief formed after reasonable inquiry, the statements and information in the document are true, accurate, and complete." [20 DCMR 301.4] </w:t>
      </w:r>
    </w:p>
    <w:p w14:paraId="7391CB59" w14:textId="77777777" w:rsidR="009C4047" w:rsidRPr="00041A27" w:rsidRDefault="009C4047" w:rsidP="009C4047">
      <w:pPr>
        <w:rPr>
          <w:rFonts w:ascii="Times New Roman" w:hAnsi="Times New Roman"/>
          <w:sz w:val="24"/>
        </w:rPr>
      </w:pPr>
    </w:p>
    <w:p w14:paraId="3B330FEA"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20" w:name="_Toc455562145"/>
      <w:bookmarkStart w:id="21" w:name="_Toc468372236"/>
      <w:r w:rsidRPr="00041A27">
        <w:rPr>
          <w:rFonts w:ascii="Times New Roman" w:hAnsi="Times New Roman"/>
          <w:sz w:val="24"/>
        </w:rPr>
        <w:t>f.</w:t>
      </w:r>
      <w:r w:rsidRPr="00041A27">
        <w:rPr>
          <w:rFonts w:ascii="Times New Roman" w:hAnsi="Times New Roman"/>
          <w:sz w:val="24"/>
        </w:rPr>
        <w:tab/>
      </w:r>
      <w:r w:rsidRPr="00041A27">
        <w:rPr>
          <w:rFonts w:ascii="Times New Roman" w:hAnsi="Times New Roman"/>
          <w:sz w:val="24"/>
          <w:u w:val="single"/>
        </w:rPr>
        <w:t>Fees</w:t>
      </w:r>
      <w:bookmarkEnd w:id="20"/>
      <w:bookmarkEnd w:id="21"/>
    </w:p>
    <w:p w14:paraId="30F66424" w14:textId="77777777" w:rsidR="009C4047" w:rsidRPr="00041A27" w:rsidRDefault="009C4047" w:rsidP="009C4047">
      <w:pPr>
        <w:rPr>
          <w:rFonts w:ascii="Times New Roman" w:hAnsi="Times New Roman"/>
          <w:sz w:val="24"/>
        </w:rPr>
      </w:pPr>
    </w:p>
    <w:p w14:paraId="776C94A3"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Permittee shall pay fees equal to the amount calculated by methods consistent with 20 DCMR 305. The fees shall be paid annually no later than 60 days after the Department issues an invoice each year, beginning in 201</w:t>
      </w:r>
      <w:r>
        <w:rPr>
          <w:rFonts w:ascii="Times New Roman" w:hAnsi="Times New Roman"/>
          <w:sz w:val="24"/>
        </w:rPr>
        <w:t>9</w:t>
      </w:r>
      <w:r w:rsidRPr="00041A27">
        <w:rPr>
          <w:rFonts w:ascii="Times New Roman" w:hAnsi="Times New Roman"/>
          <w:sz w:val="24"/>
        </w:rPr>
        <w:t>. The check for the fees shall be made payable to the “D.C. Treasurer” and mailed to [20 DCMR 302.1(h)]:</w:t>
      </w:r>
    </w:p>
    <w:p w14:paraId="1B8F3012" w14:textId="77777777" w:rsidR="009C4047" w:rsidRPr="00041A27" w:rsidRDefault="009C4047" w:rsidP="009C4047">
      <w:pPr>
        <w:rPr>
          <w:rFonts w:ascii="Times New Roman" w:hAnsi="Times New Roman"/>
          <w:sz w:val="24"/>
        </w:rPr>
      </w:pPr>
    </w:p>
    <w:p w14:paraId="5F33E9F2"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Chief, Compliance and Enforcement Branch</w:t>
      </w:r>
    </w:p>
    <w:p w14:paraId="65A2C6B9"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Department of Energy and Environment</w:t>
      </w:r>
    </w:p>
    <w:p w14:paraId="30AE90EF"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Air Quality Division</w:t>
      </w:r>
    </w:p>
    <w:p w14:paraId="33FADF9D"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1200 First Street NE, 5th Floor</w:t>
      </w:r>
    </w:p>
    <w:p w14:paraId="3A616C1E"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Washington DC 20002</w:t>
      </w:r>
    </w:p>
    <w:p w14:paraId="467D8BD2" w14:textId="77777777" w:rsidR="009C4047" w:rsidRPr="00041A27" w:rsidRDefault="009C4047" w:rsidP="009C4047">
      <w:pPr>
        <w:rPr>
          <w:rFonts w:ascii="Times New Roman" w:hAnsi="Times New Roman"/>
          <w:sz w:val="24"/>
        </w:rPr>
      </w:pPr>
    </w:p>
    <w:p w14:paraId="5969D7B8"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22" w:name="_Toc455562146"/>
      <w:bookmarkStart w:id="23" w:name="_Toc468372237"/>
      <w:r w:rsidRPr="00041A27">
        <w:rPr>
          <w:rFonts w:ascii="Times New Roman" w:hAnsi="Times New Roman"/>
          <w:sz w:val="24"/>
        </w:rPr>
        <w:t>g.</w:t>
      </w:r>
      <w:r w:rsidRPr="00041A27">
        <w:rPr>
          <w:rFonts w:ascii="Times New Roman" w:hAnsi="Times New Roman"/>
          <w:sz w:val="24"/>
        </w:rPr>
        <w:tab/>
      </w:r>
      <w:r w:rsidRPr="00041A27">
        <w:rPr>
          <w:rFonts w:ascii="Times New Roman" w:hAnsi="Times New Roman"/>
          <w:sz w:val="24"/>
          <w:u w:val="single"/>
        </w:rPr>
        <w:t>Duty to Provide Supplemental Information</w:t>
      </w:r>
      <w:bookmarkEnd w:id="22"/>
      <w:bookmarkEnd w:id="23"/>
    </w:p>
    <w:p w14:paraId="4C85A547" w14:textId="77777777" w:rsidR="009C4047" w:rsidRPr="00041A27" w:rsidRDefault="009C4047" w:rsidP="009C4047">
      <w:pPr>
        <w:rPr>
          <w:rFonts w:ascii="Times New Roman" w:hAnsi="Times New Roman"/>
          <w:sz w:val="24"/>
        </w:rPr>
      </w:pPr>
    </w:p>
    <w:p w14:paraId="3E22832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Upon becoming aware of a failure to submit any relevant facts or a submittal of incorrect information in any permit application or other submittal, the Permittee shall promptly submit to the Department the relevant supplementary facts and corrected information. [20 DCMR 301.2]</w:t>
      </w:r>
    </w:p>
    <w:p w14:paraId="4D0EAB16" w14:textId="77777777" w:rsidR="009C4047" w:rsidRPr="00041A27" w:rsidRDefault="009C4047" w:rsidP="009C4047">
      <w:pPr>
        <w:rPr>
          <w:rFonts w:ascii="Times New Roman" w:hAnsi="Times New Roman"/>
          <w:sz w:val="24"/>
        </w:rPr>
      </w:pPr>
    </w:p>
    <w:p w14:paraId="46C65A1C"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2.</w:t>
      </w:r>
      <w:r w:rsidRPr="00041A27">
        <w:rPr>
          <w:rFonts w:ascii="Times New Roman" w:hAnsi="Times New Roman"/>
          <w:sz w:val="24"/>
        </w:rPr>
        <w:tab/>
        <w:t xml:space="preserve">The Permittee shall promptly submit to the Department the information necessary to address any requirement that becomes applicable to the Permittee after the date the Permittee submitted any permit application. [20 DCMR 301.2] </w:t>
      </w:r>
    </w:p>
    <w:p w14:paraId="427BCC53" w14:textId="77777777" w:rsidR="009C4047" w:rsidRPr="00041A27" w:rsidRDefault="009C4047" w:rsidP="009C4047">
      <w:pPr>
        <w:rPr>
          <w:rFonts w:ascii="Times New Roman" w:hAnsi="Times New Roman"/>
          <w:sz w:val="24"/>
        </w:rPr>
      </w:pPr>
    </w:p>
    <w:p w14:paraId="225A5210"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Upon receipt of a written request, the Permittee shall furnish to the Department, within a reasonable time established by the Department: </w:t>
      </w:r>
    </w:p>
    <w:p w14:paraId="7E0AF55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Any information that the Department determines is reasonably necessary to evaluate or take final action on a permit application; [20 DCMR 301.1(b</w:t>
      </w:r>
      <w:proofErr w:type="gramStart"/>
      <w:r w:rsidRPr="00041A27">
        <w:rPr>
          <w:rFonts w:ascii="Times New Roman" w:hAnsi="Times New Roman"/>
          <w:sz w:val="24"/>
          <w:szCs w:val="20"/>
        </w:rPr>
        <w:t>)(</w:t>
      </w:r>
      <w:proofErr w:type="gramEnd"/>
      <w:r w:rsidRPr="00041A27">
        <w:rPr>
          <w:rFonts w:ascii="Times New Roman" w:hAnsi="Times New Roman"/>
          <w:sz w:val="24"/>
          <w:szCs w:val="20"/>
        </w:rPr>
        <w:t>5)]</w:t>
      </w:r>
    </w:p>
    <w:p w14:paraId="05732064" w14:textId="77777777" w:rsidR="009C4047" w:rsidRPr="00041A27" w:rsidRDefault="009C4047" w:rsidP="009C4047">
      <w:pPr>
        <w:rPr>
          <w:rFonts w:ascii="Times New Roman" w:hAnsi="Times New Roman"/>
          <w:sz w:val="24"/>
        </w:rPr>
      </w:pPr>
    </w:p>
    <w:p w14:paraId="2CAE53B4"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Any information the Department requests to determine whether cause exists to reopen, revise, terminate, or revoke this permit, or to determine compliance with the terms and conditions of this permit; [20 DCMR 302.1(g)(5)] and </w:t>
      </w:r>
    </w:p>
    <w:p w14:paraId="36CDDCC9" w14:textId="77777777" w:rsidR="009C4047" w:rsidRPr="00041A27" w:rsidRDefault="009C4047" w:rsidP="009C4047">
      <w:pPr>
        <w:rPr>
          <w:rFonts w:ascii="Times New Roman" w:hAnsi="Times New Roman"/>
          <w:sz w:val="24"/>
        </w:rPr>
      </w:pPr>
    </w:p>
    <w:p w14:paraId="129BCDEF"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Copies of any record(s) required to be kept by this permit. [20 DCMR 302.1(g</w:t>
      </w:r>
      <w:proofErr w:type="gramStart"/>
      <w:r w:rsidRPr="00041A27">
        <w:rPr>
          <w:rFonts w:ascii="Times New Roman" w:hAnsi="Times New Roman"/>
          <w:sz w:val="24"/>
          <w:szCs w:val="20"/>
        </w:rPr>
        <w:t>)(</w:t>
      </w:r>
      <w:proofErr w:type="gramEnd"/>
      <w:r w:rsidRPr="00041A27">
        <w:rPr>
          <w:rFonts w:ascii="Times New Roman" w:hAnsi="Times New Roman"/>
          <w:sz w:val="24"/>
          <w:szCs w:val="20"/>
        </w:rPr>
        <w:t>5)]</w:t>
      </w:r>
    </w:p>
    <w:p w14:paraId="7E38052A" w14:textId="77777777" w:rsidR="009C4047" w:rsidRPr="00041A27" w:rsidRDefault="009C4047" w:rsidP="009C4047">
      <w:pPr>
        <w:rPr>
          <w:rFonts w:ascii="Times New Roman" w:hAnsi="Times New Roman"/>
          <w:sz w:val="24"/>
        </w:rPr>
      </w:pPr>
    </w:p>
    <w:p w14:paraId="462B1711"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24" w:name="_Toc455562147"/>
      <w:bookmarkStart w:id="25" w:name="_Toc468372238"/>
      <w:r w:rsidRPr="00041A27">
        <w:rPr>
          <w:rFonts w:ascii="Times New Roman" w:hAnsi="Times New Roman"/>
          <w:sz w:val="24"/>
        </w:rPr>
        <w:t>h.</w:t>
      </w:r>
      <w:r w:rsidRPr="00041A27">
        <w:rPr>
          <w:rFonts w:ascii="Times New Roman" w:hAnsi="Times New Roman"/>
          <w:sz w:val="24"/>
        </w:rPr>
        <w:tab/>
      </w:r>
      <w:r w:rsidRPr="00041A27">
        <w:rPr>
          <w:rFonts w:ascii="Times New Roman" w:hAnsi="Times New Roman"/>
          <w:sz w:val="24"/>
          <w:u w:val="single"/>
        </w:rPr>
        <w:t>Construction, Installation, or Alteration</w:t>
      </w:r>
      <w:bookmarkEnd w:id="24"/>
      <w:bookmarkEnd w:id="25"/>
    </w:p>
    <w:p w14:paraId="7E20B5EC" w14:textId="77777777" w:rsidR="009C4047" w:rsidRPr="00041A27" w:rsidRDefault="009C4047" w:rsidP="009C4047">
      <w:pPr>
        <w:rPr>
          <w:rFonts w:ascii="Times New Roman" w:hAnsi="Times New Roman"/>
          <w:sz w:val="24"/>
        </w:rPr>
      </w:pPr>
    </w:p>
    <w:p w14:paraId="47F01B4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Permittee shall not initiate construction, installation, or modification of any equipment or facility which emits or controls air pollutants prior to obtaining a construction permit from the Department in accordance with 20 DCMR 200.</w:t>
      </w:r>
    </w:p>
    <w:p w14:paraId="6152D532" w14:textId="77777777" w:rsidR="009C4047" w:rsidRPr="00041A27" w:rsidRDefault="009C4047" w:rsidP="009C4047">
      <w:pPr>
        <w:rPr>
          <w:rFonts w:ascii="Times New Roman" w:hAnsi="Times New Roman"/>
          <w:sz w:val="24"/>
        </w:rPr>
      </w:pPr>
    </w:p>
    <w:p w14:paraId="41C9C2A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When construction, installation, or alteration has been performed, the Permittee shall take all actions required by 20 DCMR 30</w:t>
      </w:r>
      <w:r>
        <w:rPr>
          <w:rFonts w:ascii="Times New Roman" w:hAnsi="Times New Roman"/>
          <w:sz w:val="24"/>
        </w:rPr>
        <w:t>1</w:t>
      </w:r>
      <w:r w:rsidRPr="00041A27">
        <w:rPr>
          <w:rFonts w:ascii="Times New Roman" w:hAnsi="Times New Roman"/>
          <w:sz w:val="24"/>
        </w:rPr>
        <w:t xml:space="preserve"> to obtain a revision of the Title V operating permit to reflect the new or modified equipment.</w:t>
      </w:r>
    </w:p>
    <w:p w14:paraId="743DFC59" w14:textId="77777777" w:rsidR="009C4047" w:rsidRPr="00041A27" w:rsidRDefault="009C4047" w:rsidP="009C4047">
      <w:pPr>
        <w:rPr>
          <w:rFonts w:ascii="Times New Roman" w:hAnsi="Times New Roman"/>
          <w:sz w:val="24"/>
        </w:rPr>
      </w:pPr>
    </w:p>
    <w:p w14:paraId="0906E78F"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26" w:name="_Toc455562148"/>
      <w:bookmarkStart w:id="27" w:name="_Toc468372239"/>
      <w:r w:rsidRPr="00041A27">
        <w:rPr>
          <w:rFonts w:ascii="Times New Roman" w:hAnsi="Times New Roman"/>
          <w:sz w:val="24"/>
        </w:rPr>
        <w:t>i.</w:t>
      </w:r>
      <w:r w:rsidRPr="00041A27">
        <w:rPr>
          <w:rFonts w:ascii="Times New Roman" w:hAnsi="Times New Roman"/>
          <w:sz w:val="24"/>
        </w:rPr>
        <w:tab/>
      </w:r>
      <w:r w:rsidRPr="00041A27">
        <w:rPr>
          <w:rFonts w:ascii="Times New Roman" w:hAnsi="Times New Roman"/>
          <w:sz w:val="24"/>
          <w:u w:val="single"/>
        </w:rPr>
        <w:t>Permit Renewal, Expiration, Reopening, Revision, and Revocation</w:t>
      </w:r>
      <w:bookmarkEnd w:id="26"/>
      <w:bookmarkEnd w:id="27"/>
    </w:p>
    <w:p w14:paraId="68EE0AC6" w14:textId="77777777" w:rsidR="009C4047" w:rsidRPr="00041A27" w:rsidRDefault="009C4047" w:rsidP="009C4047">
      <w:pPr>
        <w:keepNext/>
        <w:rPr>
          <w:rFonts w:ascii="Times New Roman" w:hAnsi="Times New Roman"/>
          <w:sz w:val="24"/>
        </w:rPr>
      </w:pPr>
    </w:p>
    <w:p w14:paraId="0F20461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This permit expires five (5) years after its effective date [20 DCMR 302.1 (b)], but may be renewed before it expires pursuant to 20 DCMR 303.</w:t>
      </w:r>
    </w:p>
    <w:p w14:paraId="642EADDC" w14:textId="77777777" w:rsidR="009C4047" w:rsidRPr="00041A27" w:rsidRDefault="009C4047" w:rsidP="009C4047">
      <w:pPr>
        <w:rPr>
          <w:rFonts w:ascii="Times New Roman" w:hAnsi="Times New Roman"/>
          <w:sz w:val="24"/>
        </w:rPr>
      </w:pPr>
    </w:p>
    <w:p w14:paraId="6DD0BD44"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Permittee shall file an application for renewal of this permit at least six (6) months before the date of permit expiration. [20 DCMR 301.1(a</w:t>
      </w:r>
      <w:proofErr w:type="gramStart"/>
      <w:r w:rsidRPr="00041A27">
        <w:rPr>
          <w:rFonts w:ascii="Times New Roman" w:hAnsi="Times New Roman"/>
          <w:sz w:val="24"/>
          <w:szCs w:val="20"/>
        </w:rPr>
        <w:t>)(</w:t>
      </w:r>
      <w:proofErr w:type="gramEnd"/>
      <w:r w:rsidRPr="00041A27">
        <w:rPr>
          <w:rFonts w:ascii="Times New Roman" w:hAnsi="Times New Roman"/>
          <w:sz w:val="24"/>
          <w:szCs w:val="20"/>
        </w:rPr>
        <w:t>4)] Compliance with this requirement may be waived if the Permittee has submitted a request for permit termination by this deadline.</w:t>
      </w:r>
    </w:p>
    <w:p w14:paraId="7BF9CC91" w14:textId="77777777" w:rsidR="009C4047" w:rsidRPr="00041A27" w:rsidRDefault="009C4047" w:rsidP="009C4047">
      <w:pPr>
        <w:rPr>
          <w:rFonts w:ascii="Times New Roman" w:hAnsi="Times New Roman"/>
          <w:sz w:val="24"/>
        </w:rPr>
      </w:pPr>
    </w:p>
    <w:p w14:paraId="3929C20C"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Permittee's right to operate ceases on the expiration date unless a complete permit renewal application has been submitted to the Department not later than six (6) months prior to the expiration date or the Department has taken final action approving the source’s application for renewal by the expiration date. [20 DCMR 301.1(a</w:t>
      </w:r>
      <w:proofErr w:type="gramStart"/>
      <w:r w:rsidRPr="00041A27">
        <w:rPr>
          <w:rFonts w:ascii="Times New Roman" w:hAnsi="Times New Roman"/>
          <w:sz w:val="24"/>
          <w:szCs w:val="20"/>
        </w:rPr>
        <w:t>)(</w:t>
      </w:r>
      <w:proofErr w:type="gramEnd"/>
      <w:r w:rsidRPr="00041A27">
        <w:rPr>
          <w:rFonts w:ascii="Times New Roman" w:hAnsi="Times New Roman"/>
          <w:sz w:val="24"/>
          <w:szCs w:val="20"/>
        </w:rPr>
        <w:t>4) and 303.3(b)].</w:t>
      </w:r>
    </w:p>
    <w:p w14:paraId="12062B71" w14:textId="77777777" w:rsidR="009C4047" w:rsidRPr="00041A27" w:rsidRDefault="009C4047" w:rsidP="009C4047">
      <w:pPr>
        <w:rPr>
          <w:rFonts w:ascii="Times New Roman" w:hAnsi="Times New Roman"/>
          <w:sz w:val="24"/>
        </w:rPr>
      </w:pPr>
    </w:p>
    <w:p w14:paraId="11BD42C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If a timely and complete application for renewal of this permit is submitted to the Department, but the Department, through no fault of the Permittee, fails to take </w:t>
      </w:r>
      <w:r w:rsidRPr="00041A27">
        <w:rPr>
          <w:rFonts w:ascii="Times New Roman" w:hAnsi="Times New Roman"/>
          <w:sz w:val="24"/>
          <w:szCs w:val="20"/>
        </w:rPr>
        <w:lastRenderedPageBreak/>
        <w:t>final action to issue or deny the renewal permit before the end of the term of this permit, then this permit shall not expire until the renewal permit has been issued or denied. [20 DCMR 303.3(c)]</w:t>
      </w:r>
    </w:p>
    <w:p w14:paraId="24B88785" w14:textId="77777777" w:rsidR="009C4047" w:rsidRPr="00041A27" w:rsidRDefault="009C4047" w:rsidP="009C4047">
      <w:pPr>
        <w:widowControl/>
        <w:tabs>
          <w:tab w:val="left" w:pos="1080"/>
        </w:tabs>
        <w:ind w:left="1440" w:hanging="360"/>
        <w:outlineLvl w:val="3"/>
        <w:rPr>
          <w:rFonts w:ascii="Times New Roman" w:hAnsi="Times New Roman"/>
          <w:sz w:val="24"/>
          <w:szCs w:val="20"/>
        </w:rPr>
      </w:pPr>
    </w:p>
    <w:p w14:paraId="5633B30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An application for renewal may address only those portions of the permit that require revision, supplementing, or deletion, incorporating the remaining permit terms by reference from the previous permit. The Department may similarly, in issuing a draft renewal permit or proposed renewal permit, specify only those portions that will be revised, supplemented, or deleted, incorporating the remaining permit terms by reference. [20 DCMR 303.1(a) and 303.3(a)]</w:t>
      </w:r>
    </w:p>
    <w:p w14:paraId="18674EB0" w14:textId="77777777" w:rsidR="009C4047" w:rsidRPr="00041A27" w:rsidRDefault="009C4047" w:rsidP="009C4047">
      <w:pPr>
        <w:rPr>
          <w:rFonts w:ascii="Times New Roman" w:hAnsi="Times New Roman"/>
          <w:sz w:val="24"/>
        </w:rPr>
      </w:pPr>
    </w:p>
    <w:p w14:paraId="4E426C2F"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This permit may be amended at any time in accordance with the requirements of 20 DCMR 303.4 or 303.5, as applicable.</w:t>
      </w:r>
    </w:p>
    <w:p w14:paraId="653D3465" w14:textId="77777777" w:rsidR="009C4047" w:rsidRPr="00041A27" w:rsidRDefault="009C4047" w:rsidP="009C4047">
      <w:pPr>
        <w:rPr>
          <w:rFonts w:ascii="Times New Roman" w:hAnsi="Times New Roman"/>
          <w:sz w:val="24"/>
        </w:rPr>
      </w:pPr>
    </w:p>
    <w:p w14:paraId="780FE10D"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This permit shall be reopened for cause if any of the following occur [20 DCMR 303.6(a)]:</w:t>
      </w:r>
    </w:p>
    <w:p w14:paraId="1439B22D" w14:textId="77777777" w:rsidR="009C4047" w:rsidRPr="00041A27" w:rsidRDefault="009C4047" w:rsidP="009C4047">
      <w:pPr>
        <w:rPr>
          <w:rFonts w:ascii="Times New Roman" w:hAnsi="Times New Roman"/>
          <w:sz w:val="24"/>
        </w:rPr>
      </w:pPr>
    </w:p>
    <w:p w14:paraId="047524F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Department or EPA determines that the permit contains a material mistake or that inaccurate statements were made in establishing the emissions standards or other terms of the permit;</w:t>
      </w:r>
    </w:p>
    <w:p w14:paraId="1D17EF8D" w14:textId="77777777" w:rsidR="009C4047" w:rsidRPr="00041A27" w:rsidRDefault="009C4047" w:rsidP="009C4047">
      <w:pPr>
        <w:rPr>
          <w:rFonts w:ascii="Times New Roman" w:hAnsi="Times New Roman"/>
          <w:sz w:val="24"/>
        </w:rPr>
      </w:pPr>
    </w:p>
    <w:p w14:paraId="3A4DA334"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Additional applicable requirements under the Clean Air Act become applicable to the facility; provided, that reopening on this ground is not required if the following occurs:</w:t>
      </w:r>
    </w:p>
    <w:p w14:paraId="4F7AD775" w14:textId="77777777" w:rsidR="009C4047" w:rsidRPr="00041A27" w:rsidRDefault="009C4047" w:rsidP="009C4047">
      <w:pPr>
        <w:rPr>
          <w:rFonts w:ascii="Times New Roman" w:hAnsi="Times New Roman"/>
          <w:sz w:val="24"/>
        </w:rPr>
      </w:pPr>
    </w:p>
    <w:p w14:paraId="36A88DFA"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The facility is not a major source;</w:t>
      </w:r>
    </w:p>
    <w:p w14:paraId="7B5B8DED" w14:textId="77777777" w:rsidR="009C4047" w:rsidRPr="00041A27" w:rsidRDefault="009C4047" w:rsidP="009C4047">
      <w:pPr>
        <w:rPr>
          <w:rFonts w:ascii="Times New Roman" w:hAnsi="Times New Roman"/>
          <w:sz w:val="24"/>
        </w:rPr>
      </w:pPr>
    </w:p>
    <w:p w14:paraId="0260C2B3"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permit has a remaining term of less than three (3) years;</w:t>
      </w:r>
    </w:p>
    <w:p w14:paraId="5519FB68" w14:textId="77777777" w:rsidR="009C4047" w:rsidRPr="00041A27" w:rsidRDefault="009C4047" w:rsidP="009C4047">
      <w:pPr>
        <w:rPr>
          <w:rFonts w:ascii="Times New Roman" w:hAnsi="Times New Roman"/>
          <w:sz w:val="24"/>
        </w:rPr>
      </w:pPr>
    </w:p>
    <w:p w14:paraId="60CEAF54"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The effective date of the requirement is later than the date on which the permit is due to expire, unless the original permit or any of its terms and conditions has been extended pursuant to 20 DCMR 303.3(c); or</w:t>
      </w:r>
    </w:p>
    <w:p w14:paraId="74292598" w14:textId="77777777" w:rsidR="009C4047" w:rsidRPr="00041A27" w:rsidRDefault="009C4047" w:rsidP="009C4047">
      <w:pPr>
        <w:rPr>
          <w:rFonts w:ascii="Times New Roman" w:hAnsi="Times New Roman"/>
          <w:sz w:val="24"/>
        </w:rPr>
      </w:pPr>
    </w:p>
    <w:p w14:paraId="699430A0"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The additional applicable requirements are implemented in a general permit that is applicable to the facility and the facility receives approval for coverage under that general permit;</w:t>
      </w:r>
    </w:p>
    <w:p w14:paraId="751A666E" w14:textId="77777777" w:rsidR="009C4047" w:rsidRPr="00041A27" w:rsidRDefault="009C4047" w:rsidP="009C4047">
      <w:pPr>
        <w:rPr>
          <w:rFonts w:ascii="Times New Roman" w:hAnsi="Times New Roman"/>
          <w:sz w:val="24"/>
        </w:rPr>
      </w:pPr>
    </w:p>
    <w:p w14:paraId="10D870E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Additional requirements (including excess emissions requirements) become applicable to a source under the Acid Rain program; provided, that upon approval by EPA, excess emissions offset plans shall be deemed to be incorporated into the permit; or</w:t>
      </w:r>
    </w:p>
    <w:p w14:paraId="5A708A83" w14:textId="77777777" w:rsidR="009C4047" w:rsidRPr="00041A27" w:rsidRDefault="009C4047" w:rsidP="009C4047">
      <w:pPr>
        <w:rPr>
          <w:rFonts w:ascii="Times New Roman" w:hAnsi="Times New Roman"/>
          <w:sz w:val="24"/>
        </w:rPr>
      </w:pPr>
    </w:p>
    <w:p w14:paraId="2A7EA4B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The Department or EPA determines that the permit must be revised to assure compliance by the source with applicable requirements.</w:t>
      </w:r>
    </w:p>
    <w:p w14:paraId="11387DA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4.</w:t>
      </w:r>
      <w:r w:rsidRPr="00041A27">
        <w:rPr>
          <w:rFonts w:ascii="Times New Roman" w:hAnsi="Times New Roman"/>
          <w:sz w:val="24"/>
        </w:rPr>
        <w:tab/>
        <w:t>While a reopening proceeding is pending, the Permittee shall be entitled to the continued protection of any permit shield provided in this permit pending issuance of a modified permit unless the Department specifically suspends the shield on the basis of a finding that the suspension is necessary to implement applicable requirements. If such a finding applies only to certain applicable requirements or to certain permit terms, the suspension shall extend only to those requirements or terms. [20 DCMR 303.6(d)]</w:t>
      </w:r>
    </w:p>
    <w:p w14:paraId="3F38A26B" w14:textId="77777777" w:rsidR="009C4047" w:rsidRPr="00041A27" w:rsidRDefault="009C4047" w:rsidP="009C4047">
      <w:pPr>
        <w:rPr>
          <w:rFonts w:ascii="Times New Roman" w:hAnsi="Times New Roman"/>
          <w:sz w:val="24"/>
        </w:rPr>
      </w:pPr>
    </w:p>
    <w:p w14:paraId="7ABBB24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This permit may be reopened for modifications or revoked for cause by EPA in accordance with 20 DCMR 303.7.</w:t>
      </w:r>
    </w:p>
    <w:p w14:paraId="0DB3D5C5" w14:textId="77777777" w:rsidR="009C4047" w:rsidRPr="00041A27" w:rsidRDefault="009C4047" w:rsidP="009C4047">
      <w:pPr>
        <w:rPr>
          <w:rFonts w:ascii="Times New Roman" w:hAnsi="Times New Roman"/>
          <w:sz w:val="24"/>
        </w:rPr>
      </w:pPr>
    </w:p>
    <w:p w14:paraId="471C970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The Department may terminate a permit in accordance with 20 DCMR 303.8 at the request of the Permittee or revoke it for cause. Cause for revocation exists if the following occurs [20 DCMR 303.8(a)]:</w:t>
      </w:r>
    </w:p>
    <w:p w14:paraId="2EDB6ED8" w14:textId="77777777" w:rsidR="009C4047" w:rsidRPr="00041A27" w:rsidRDefault="009C4047" w:rsidP="009C4047">
      <w:pPr>
        <w:rPr>
          <w:rFonts w:ascii="Times New Roman" w:hAnsi="Times New Roman"/>
          <w:sz w:val="24"/>
        </w:rPr>
      </w:pPr>
    </w:p>
    <w:p w14:paraId="333812E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permitted stationary source is in violation of any term or condition of the permit and the Permittee has not undertaken appropriate action (such as a schedule of compliance) to resolve the violation;</w:t>
      </w:r>
    </w:p>
    <w:p w14:paraId="09394DB5" w14:textId="77777777" w:rsidR="009C4047" w:rsidRPr="00041A27" w:rsidRDefault="009C4047" w:rsidP="009C4047">
      <w:pPr>
        <w:rPr>
          <w:rFonts w:ascii="Times New Roman" w:hAnsi="Times New Roman"/>
          <w:sz w:val="24"/>
        </w:rPr>
      </w:pPr>
    </w:p>
    <w:p w14:paraId="7666D7E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Permittee has failed to disclose material facts relevant to issuance of the permit or has knowingly submitted false or misleading information to the Department;</w:t>
      </w:r>
    </w:p>
    <w:p w14:paraId="627630EE" w14:textId="77777777" w:rsidR="009C4047" w:rsidRPr="00041A27" w:rsidRDefault="009C4047" w:rsidP="009C4047">
      <w:pPr>
        <w:rPr>
          <w:rFonts w:ascii="Times New Roman" w:hAnsi="Times New Roman"/>
          <w:sz w:val="24"/>
        </w:rPr>
      </w:pPr>
    </w:p>
    <w:p w14:paraId="6B3FFD24"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The Department finds that the permitted stationary source or activity substantially endangers public health, safety, or the environment, and that the danger cannot be removed by a modification of the terms of the permit; </w:t>
      </w:r>
    </w:p>
    <w:p w14:paraId="10DF3063" w14:textId="77777777" w:rsidR="009C4047" w:rsidRPr="00041A27" w:rsidRDefault="009C4047" w:rsidP="009C4047">
      <w:pPr>
        <w:rPr>
          <w:rFonts w:ascii="Times New Roman" w:hAnsi="Times New Roman"/>
          <w:sz w:val="24"/>
        </w:rPr>
      </w:pPr>
    </w:p>
    <w:p w14:paraId="5D50056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Permittee has failed to pay permit fees required under 20 DCMR 305 and Section </w:t>
      </w:r>
      <w:proofErr w:type="gramStart"/>
      <w:r w:rsidRPr="00041A27">
        <w:rPr>
          <w:rFonts w:ascii="Times New Roman" w:hAnsi="Times New Roman"/>
          <w:sz w:val="24"/>
          <w:szCs w:val="20"/>
        </w:rPr>
        <w:t>I(</w:t>
      </w:r>
      <w:proofErr w:type="gramEnd"/>
      <w:r w:rsidRPr="00041A27">
        <w:rPr>
          <w:rFonts w:ascii="Times New Roman" w:hAnsi="Times New Roman"/>
          <w:sz w:val="24"/>
          <w:szCs w:val="20"/>
        </w:rPr>
        <w:t>f) of this permit; or</w:t>
      </w:r>
    </w:p>
    <w:p w14:paraId="61ED2107" w14:textId="77777777" w:rsidR="009C4047" w:rsidRPr="00041A27" w:rsidRDefault="009C4047" w:rsidP="009C4047">
      <w:pPr>
        <w:rPr>
          <w:rFonts w:ascii="Times New Roman" w:hAnsi="Times New Roman"/>
          <w:sz w:val="24"/>
        </w:rPr>
      </w:pPr>
    </w:p>
    <w:p w14:paraId="6119021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The Permittee has failed to pay a civil or criminal penalty imposed for violations of the permit.</w:t>
      </w:r>
    </w:p>
    <w:p w14:paraId="17728341" w14:textId="77777777" w:rsidR="009C4047" w:rsidRPr="00041A27" w:rsidRDefault="009C4047" w:rsidP="009C4047">
      <w:pPr>
        <w:widowControl/>
        <w:tabs>
          <w:tab w:val="left" w:pos="-1440"/>
        </w:tabs>
        <w:ind w:left="1080" w:hanging="360"/>
        <w:outlineLvl w:val="2"/>
        <w:rPr>
          <w:rFonts w:ascii="Times New Roman" w:hAnsi="Times New Roman"/>
          <w:sz w:val="24"/>
        </w:rPr>
      </w:pPr>
    </w:p>
    <w:p w14:paraId="1F2205F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The Permittee may at any time apply for termination of all or a portion of this permit relating solely to operations, activities, and emissions that have been permanently discontinued at the permitted stationary source. An application for termination shall identify with specificity the permit or permit terms that relate to the discontinued operations, activities, and emissions. In terminating all or portions of this permit pursuant to this condition, the Department may make appropriate orders for the submission of a final report or other information from the Permittee to verify the complete discontinuation of the relevant operations, activities, and emissions. [20 DCMR 303.8(d)]</w:t>
      </w:r>
    </w:p>
    <w:p w14:paraId="774CAFA5" w14:textId="77777777" w:rsidR="009C4047" w:rsidRPr="00041A27" w:rsidRDefault="009C4047" w:rsidP="009C4047">
      <w:pPr>
        <w:rPr>
          <w:rFonts w:ascii="Times New Roman" w:hAnsi="Times New Roman"/>
          <w:sz w:val="24"/>
        </w:rPr>
      </w:pPr>
    </w:p>
    <w:p w14:paraId="53FB4CF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8.</w:t>
      </w:r>
      <w:r w:rsidRPr="00041A27">
        <w:rPr>
          <w:rFonts w:ascii="Times New Roman" w:hAnsi="Times New Roman"/>
          <w:sz w:val="24"/>
        </w:rPr>
        <w:tab/>
        <w:t>The Permittee may apply for termination of this permit on the ground that its operations, activities, and emissions are fully covered by a general permit for which it has applied for and received coverage pursuant to 20 DCMR 302.4. [20 DCMR 303.8(e)]</w:t>
      </w:r>
    </w:p>
    <w:p w14:paraId="6AC59672" w14:textId="77777777" w:rsidR="009C4047" w:rsidRPr="00041A27" w:rsidRDefault="009C4047" w:rsidP="009C4047">
      <w:pPr>
        <w:widowControl/>
        <w:tabs>
          <w:tab w:val="left" w:pos="-1440"/>
        </w:tabs>
        <w:ind w:left="1080" w:hanging="360"/>
        <w:outlineLvl w:val="2"/>
        <w:rPr>
          <w:rFonts w:ascii="Times New Roman" w:hAnsi="Times New Roman"/>
          <w:sz w:val="24"/>
        </w:rPr>
      </w:pPr>
    </w:p>
    <w:p w14:paraId="39297C0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9.</w:t>
      </w:r>
      <w:r w:rsidRPr="00041A27">
        <w:rPr>
          <w:rFonts w:ascii="Times New Roman" w:hAnsi="Times New Roman"/>
          <w:sz w:val="24"/>
        </w:rPr>
        <w:tab/>
        <w:t>Except as provided under 20 DCMR 303.5(b) for minor permit modifications, the filing of a permit reopening, revocation or termination, or of a notification of planned changes or anticipated noncompliance does not stay any permit condition. [20 DCMR 302.1(g</w:t>
      </w:r>
      <w:proofErr w:type="gramStart"/>
      <w:r w:rsidRPr="00041A27">
        <w:rPr>
          <w:rFonts w:ascii="Times New Roman" w:hAnsi="Times New Roman"/>
          <w:sz w:val="24"/>
        </w:rPr>
        <w:t>)(</w:t>
      </w:r>
      <w:proofErr w:type="gramEnd"/>
      <w:r w:rsidRPr="00041A27">
        <w:rPr>
          <w:rFonts w:ascii="Times New Roman" w:hAnsi="Times New Roman"/>
          <w:sz w:val="24"/>
        </w:rPr>
        <w:t>3)]</w:t>
      </w:r>
    </w:p>
    <w:p w14:paraId="07876ED0" w14:textId="77777777" w:rsidR="009C4047" w:rsidRPr="00041A27" w:rsidRDefault="009C4047" w:rsidP="009C4047">
      <w:pPr>
        <w:rPr>
          <w:rFonts w:ascii="Times New Roman" w:hAnsi="Times New Roman"/>
          <w:sz w:val="24"/>
        </w:rPr>
      </w:pPr>
    </w:p>
    <w:p w14:paraId="71B2CE5E"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28" w:name="_Toc455562149"/>
      <w:bookmarkStart w:id="29" w:name="_Toc468372240"/>
      <w:r w:rsidRPr="00041A27">
        <w:rPr>
          <w:rFonts w:ascii="Times New Roman" w:hAnsi="Times New Roman"/>
          <w:sz w:val="24"/>
        </w:rPr>
        <w:t>j.</w:t>
      </w:r>
      <w:r w:rsidRPr="00041A27">
        <w:rPr>
          <w:rFonts w:ascii="Times New Roman" w:hAnsi="Times New Roman"/>
          <w:sz w:val="24"/>
        </w:rPr>
        <w:tab/>
      </w:r>
      <w:r w:rsidRPr="00041A27">
        <w:rPr>
          <w:rFonts w:ascii="Times New Roman" w:hAnsi="Times New Roman"/>
          <w:sz w:val="24"/>
          <w:u w:val="single"/>
        </w:rPr>
        <w:t>Permit and Application Consultation</w:t>
      </w:r>
      <w:bookmarkEnd w:id="28"/>
      <w:bookmarkEnd w:id="29"/>
    </w:p>
    <w:p w14:paraId="73A3DDD0" w14:textId="77777777" w:rsidR="009C4047" w:rsidRPr="00041A27" w:rsidRDefault="009C4047" w:rsidP="009C4047">
      <w:pPr>
        <w:rPr>
          <w:rFonts w:ascii="Times New Roman" w:hAnsi="Times New Roman"/>
          <w:sz w:val="24"/>
        </w:rPr>
      </w:pPr>
    </w:p>
    <w:p w14:paraId="70816387"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 xml:space="preserve">The Permittee is encouraged to consult with Department personnel at any time concerning the construction, operation, modification or expansion of any facility or equipment; the operation of required pollution control devices or systems; the efficiency of air pollution control devices or systems; applicable requirements; or any other air pollution problem associated with the installation. </w:t>
      </w:r>
    </w:p>
    <w:p w14:paraId="2ED432B2" w14:textId="77777777" w:rsidR="009C4047" w:rsidRPr="00041A27" w:rsidRDefault="009C4047" w:rsidP="009C4047">
      <w:pPr>
        <w:rPr>
          <w:rFonts w:ascii="Times New Roman" w:hAnsi="Times New Roman"/>
          <w:sz w:val="24"/>
        </w:rPr>
      </w:pPr>
    </w:p>
    <w:p w14:paraId="1DA9ABDC"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30" w:name="_Toc455562150"/>
      <w:bookmarkStart w:id="31" w:name="_Toc468372241"/>
      <w:r w:rsidRPr="00041A27">
        <w:rPr>
          <w:rFonts w:ascii="Times New Roman" w:hAnsi="Times New Roman"/>
          <w:sz w:val="24"/>
        </w:rPr>
        <w:t>k.</w:t>
      </w:r>
      <w:r w:rsidRPr="00041A27">
        <w:rPr>
          <w:rFonts w:ascii="Times New Roman" w:hAnsi="Times New Roman"/>
          <w:sz w:val="24"/>
        </w:rPr>
        <w:tab/>
      </w:r>
      <w:r w:rsidRPr="00041A27">
        <w:rPr>
          <w:rFonts w:ascii="Times New Roman" w:hAnsi="Times New Roman"/>
          <w:sz w:val="24"/>
          <w:u w:val="single"/>
        </w:rPr>
        <w:t>Section 502(b</w:t>
      </w:r>
      <w:proofErr w:type="gramStart"/>
      <w:r w:rsidRPr="00041A27">
        <w:rPr>
          <w:rFonts w:ascii="Times New Roman" w:hAnsi="Times New Roman"/>
          <w:sz w:val="24"/>
          <w:u w:val="single"/>
        </w:rPr>
        <w:t>)(</w:t>
      </w:r>
      <w:proofErr w:type="gramEnd"/>
      <w:r w:rsidRPr="00041A27">
        <w:rPr>
          <w:rFonts w:ascii="Times New Roman" w:hAnsi="Times New Roman"/>
          <w:sz w:val="24"/>
          <w:u w:val="single"/>
        </w:rPr>
        <w:t>10) Changes</w:t>
      </w:r>
      <w:bookmarkEnd w:id="30"/>
      <w:bookmarkEnd w:id="31"/>
    </w:p>
    <w:p w14:paraId="1132DE8E" w14:textId="77777777" w:rsidR="009C4047" w:rsidRPr="00041A27" w:rsidRDefault="009C4047" w:rsidP="009C4047">
      <w:pPr>
        <w:rPr>
          <w:rFonts w:ascii="Times New Roman" w:hAnsi="Times New Roman"/>
          <w:sz w:val="24"/>
        </w:rPr>
      </w:pPr>
    </w:p>
    <w:p w14:paraId="6790B9F0"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Under the following conditions, the Permittee is expressly authorized to make Clean Air Act (“the Act”) Section 502(b)(10) changes without a permit amendment or permit modification provided that such a change is not a modification under any provision of Title I of the Act, does not include any changes in the date(s) included in any compliance schedule, and does not result in a level of emissions exceeding the emissions allowed under the permit, whether expressed herein as a rate of emissions or in terms of total emissions: [20 DCMR 302.8]</w:t>
      </w:r>
    </w:p>
    <w:p w14:paraId="363A098D" w14:textId="77777777" w:rsidR="009C4047" w:rsidRPr="00041A27" w:rsidRDefault="009C4047" w:rsidP="009C4047">
      <w:pPr>
        <w:rPr>
          <w:rFonts w:ascii="Times New Roman" w:hAnsi="Times New Roman"/>
          <w:sz w:val="24"/>
        </w:rPr>
      </w:pPr>
    </w:p>
    <w:p w14:paraId="6B8D2622"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Before making a change under this provision, the Permittee shall provide advance written notice to the Department and to the Administrator, describing the change to be made, the date on which the change will occur, any changes in emissions, and any permit terms and conditions that are affected including those which are no longer applicable. The Permittee shall thereafter maintain a copy of the notice with the permit, and the Department shall place a copy with the permit in the public file. The written notice shall be provided to the Department and the Administrator at least seven (7) days before the change is to be made, except that this period may be shortened or eliminated as necessary for a change that must be implemented more quickly to address unanticipated conditions posing a significant health, safety, or environmental hazard. If less than seven (7) </w:t>
      </w:r>
      <w:proofErr w:type="spellStart"/>
      <w:r w:rsidRPr="00041A27">
        <w:rPr>
          <w:rFonts w:ascii="Times New Roman" w:hAnsi="Times New Roman"/>
          <w:sz w:val="24"/>
        </w:rPr>
        <w:t>days notice</w:t>
      </w:r>
      <w:proofErr w:type="spellEnd"/>
      <w:r w:rsidRPr="00041A27">
        <w:rPr>
          <w:rFonts w:ascii="Times New Roman" w:hAnsi="Times New Roman"/>
          <w:sz w:val="24"/>
        </w:rPr>
        <w:t xml:space="preserve"> is provided because of a need to respond more quickly to the unanticipated conditions, the Permittee shall provide notice to the Department and the Administrator immediately upon learning of the need to make the change;</w:t>
      </w:r>
    </w:p>
    <w:p w14:paraId="20FCE43C" w14:textId="77777777" w:rsidR="009C4047" w:rsidRPr="00041A27" w:rsidRDefault="009C4047" w:rsidP="009C4047">
      <w:pPr>
        <w:rPr>
          <w:rFonts w:ascii="Times New Roman" w:hAnsi="Times New Roman"/>
          <w:sz w:val="24"/>
        </w:rPr>
      </w:pPr>
    </w:p>
    <w:p w14:paraId="20CC8B45"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2.</w:t>
      </w:r>
      <w:r w:rsidRPr="00041A27">
        <w:rPr>
          <w:rFonts w:ascii="Times New Roman" w:hAnsi="Times New Roman"/>
          <w:sz w:val="24"/>
        </w:rPr>
        <w:tab/>
        <w:t>A permitted source may rely on the authority of this section to trade increases and decreases in emissions within the stationary source, where the applicable requirements provide for the emissions trades without a permit revision. In such a case, the advance written notice provided by the Permittee shall identify the underlying authority authorizing the trading and shall state when the change will occur, the types and quantities of emissions to be traded, the permit terms or other applicable requirements with which the source will comply through emissions trading, and any other information as may be required by the applicable requirement authorizing the emissions trade;</w:t>
      </w:r>
    </w:p>
    <w:p w14:paraId="620795C1" w14:textId="77777777" w:rsidR="009C4047" w:rsidRPr="00041A27" w:rsidRDefault="009C4047" w:rsidP="009C4047">
      <w:pPr>
        <w:rPr>
          <w:rFonts w:ascii="Times New Roman" w:hAnsi="Times New Roman"/>
          <w:sz w:val="24"/>
        </w:rPr>
      </w:pPr>
    </w:p>
    <w:p w14:paraId="5808F616"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Any permit shield provided under Condition V of this permit pursuant to 20 DCMR 302.6 shall not apply to changes made under this section, except those provided for in Condition </w:t>
      </w:r>
      <w:proofErr w:type="gramStart"/>
      <w:r w:rsidRPr="00041A27">
        <w:rPr>
          <w:rFonts w:ascii="Times New Roman" w:hAnsi="Times New Roman"/>
          <w:sz w:val="24"/>
        </w:rPr>
        <w:t>I(</w:t>
      </w:r>
      <w:proofErr w:type="gramEnd"/>
      <w:r w:rsidRPr="00041A27">
        <w:rPr>
          <w:rFonts w:ascii="Times New Roman" w:hAnsi="Times New Roman"/>
          <w:sz w:val="24"/>
        </w:rPr>
        <w:t>k)(4) of this permit; however, the protection of the permit shield will continue to apply to operations and emissions that are not affected by the changes; provided, that the Permittee complies with the terms and conditions of the permit applicable to such operations and emissions. The shield may be reinstated for emissions and operations affected by the change:</w:t>
      </w:r>
    </w:p>
    <w:p w14:paraId="6AD59630" w14:textId="77777777" w:rsidR="009C4047" w:rsidRPr="00041A27" w:rsidRDefault="009C4047" w:rsidP="009C4047">
      <w:pPr>
        <w:rPr>
          <w:rFonts w:ascii="Times New Roman" w:hAnsi="Times New Roman"/>
          <w:sz w:val="24"/>
        </w:rPr>
      </w:pPr>
    </w:p>
    <w:p w14:paraId="1EEF945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If subsequent changes cause the stationary source’s operations and emissions to revert to those contained in the permit and the Permittee resumes compliance with the terms and conditions of the permit; or </w:t>
      </w:r>
    </w:p>
    <w:p w14:paraId="681BA766" w14:textId="77777777" w:rsidR="009C4047" w:rsidRPr="00041A27" w:rsidRDefault="009C4047" w:rsidP="009C4047">
      <w:pPr>
        <w:rPr>
          <w:rFonts w:ascii="Times New Roman" w:hAnsi="Times New Roman"/>
          <w:sz w:val="24"/>
        </w:rPr>
      </w:pPr>
    </w:p>
    <w:p w14:paraId="07F1D85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If the Permittee obtains a significant modification to the permit pursuant to Condition I(i) of this permit to codify the change in the permit, and the modified permit expressly provides protection under the shield for the change; and</w:t>
      </w:r>
    </w:p>
    <w:p w14:paraId="640429E3" w14:textId="77777777" w:rsidR="009C4047" w:rsidRPr="00041A27" w:rsidRDefault="009C4047" w:rsidP="009C4047">
      <w:pPr>
        <w:rPr>
          <w:rFonts w:ascii="Times New Roman" w:hAnsi="Times New Roman"/>
          <w:sz w:val="24"/>
        </w:rPr>
      </w:pPr>
    </w:p>
    <w:p w14:paraId="0EC7C57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Upon the request of the Permittee, the Department shall issue a permit that contains terms and conditions allowing for the trading of emissions increases and decreases in the permitted stationary source solely for the purpose of complying with a federally-enforceable emissions cap that is established in the permit independent of otherwise applicable requirements. The Permittee shall include in its application proposed replicable procedures and permit terms that assure that the emissions trades are quantifiable and enforceable and comply with all applicable requirements and 20 DCMR Sections 302.1 and 302.3. The permit shield under Condition V of this permit shall apply to permit terms and conditions authorizing such increases and decreases in emissions. Under this paragraph, the written notification required under this section shall state when the change will occur and shall describe the changes in emissions that will result and how these increases and decreases in emissions will comply with the terms and conditions of the permit.</w:t>
      </w:r>
    </w:p>
    <w:p w14:paraId="20EFB542" w14:textId="77777777" w:rsidR="009C4047" w:rsidRPr="00041A27" w:rsidRDefault="009C4047" w:rsidP="009C4047">
      <w:pPr>
        <w:rPr>
          <w:rFonts w:ascii="Times New Roman" w:hAnsi="Times New Roman"/>
          <w:sz w:val="24"/>
        </w:rPr>
      </w:pPr>
    </w:p>
    <w:p w14:paraId="33417CF1" w14:textId="77777777" w:rsidR="007F163A" w:rsidRDefault="007F163A">
      <w:pPr>
        <w:widowControl/>
        <w:autoSpaceDE/>
        <w:autoSpaceDN/>
        <w:adjustRightInd/>
        <w:rPr>
          <w:rFonts w:ascii="Times New Roman" w:hAnsi="Times New Roman"/>
          <w:sz w:val="24"/>
        </w:rPr>
      </w:pPr>
      <w:bookmarkStart w:id="32" w:name="_Toc455562151"/>
      <w:bookmarkStart w:id="33" w:name="_Toc468372242"/>
      <w:r>
        <w:rPr>
          <w:rFonts w:ascii="Times New Roman" w:hAnsi="Times New Roman"/>
          <w:sz w:val="24"/>
        </w:rPr>
        <w:br w:type="page"/>
      </w:r>
    </w:p>
    <w:p w14:paraId="270979F2" w14:textId="19FDA8CD"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proofErr w:type="gramStart"/>
      <w:r w:rsidRPr="00041A27">
        <w:rPr>
          <w:rFonts w:ascii="Times New Roman" w:hAnsi="Times New Roman"/>
          <w:sz w:val="24"/>
        </w:rPr>
        <w:lastRenderedPageBreak/>
        <w:t>l</w:t>
      </w:r>
      <w:proofErr w:type="gramEnd"/>
      <w:r w:rsidRPr="00041A27">
        <w:rPr>
          <w:rFonts w:ascii="Times New Roman" w:hAnsi="Times New Roman"/>
          <w:sz w:val="24"/>
        </w:rPr>
        <w:t>.</w:t>
      </w:r>
      <w:r w:rsidRPr="00041A27">
        <w:rPr>
          <w:rFonts w:ascii="Times New Roman" w:hAnsi="Times New Roman"/>
          <w:sz w:val="24"/>
        </w:rPr>
        <w:tab/>
      </w:r>
      <w:r w:rsidRPr="00041A27">
        <w:rPr>
          <w:rFonts w:ascii="Times New Roman" w:hAnsi="Times New Roman"/>
          <w:sz w:val="24"/>
          <w:u w:val="single"/>
        </w:rPr>
        <w:t>Off-Permit Changes</w:t>
      </w:r>
      <w:bookmarkEnd w:id="32"/>
      <w:bookmarkEnd w:id="33"/>
    </w:p>
    <w:p w14:paraId="31981201" w14:textId="32EE1431" w:rsidR="009C4047" w:rsidRPr="00041A27" w:rsidRDefault="009C4047" w:rsidP="009C4047">
      <w:pPr>
        <w:rPr>
          <w:rFonts w:ascii="Times New Roman" w:hAnsi="Times New Roman"/>
          <w:sz w:val="24"/>
        </w:rPr>
      </w:pPr>
    </w:p>
    <w:p w14:paraId="31F78914"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may make any change in its operations or emissions not addressed or prohibited in this permit without obtaining an amendment or modification of this permit subject to the following requirements and restrictions [20 DCMR 302.9]:</w:t>
      </w:r>
    </w:p>
    <w:p w14:paraId="0052A082" w14:textId="77777777" w:rsidR="009C4047" w:rsidRPr="00041A27" w:rsidRDefault="009C4047" w:rsidP="009C4047">
      <w:pPr>
        <w:rPr>
          <w:rFonts w:ascii="Times New Roman" w:hAnsi="Times New Roman"/>
          <w:sz w:val="24"/>
        </w:rPr>
      </w:pPr>
    </w:p>
    <w:p w14:paraId="7CE43F57"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change shall meet all applicable requirements and may not violate any existing permit term or condition;</w:t>
      </w:r>
    </w:p>
    <w:p w14:paraId="5B5EDB93" w14:textId="77777777" w:rsidR="009C4047" w:rsidRPr="00041A27" w:rsidRDefault="009C4047" w:rsidP="009C4047">
      <w:pPr>
        <w:rPr>
          <w:rFonts w:ascii="Times New Roman" w:hAnsi="Times New Roman"/>
          <w:sz w:val="24"/>
        </w:rPr>
      </w:pPr>
    </w:p>
    <w:p w14:paraId="611A7EED"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 xml:space="preserve">The Permittee shall provide contemporaneous written notice of the change to the Department and the Administrator. Such written notice shall describe each such change, including the date, any change in emissions, pollutants </w:t>
      </w:r>
      <w:proofErr w:type="gramStart"/>
      <w:r w:rsidRPr="00041A27">
        <w:rPr>
          <w:rFonts w:ascii="Times New Roman" w:hAnsi="Times New Roman"/>
          <w:sz w:val="24"/>
        </w:rPr>
        <w:t>emitted,</w:t>
      </w:r>
      <w:proofErr w:type="gramEnd"/>
      <w:r w:rsidRPr="00041A27">
        <w:rPr>
          <w:rFonts w:ascii="Times New Roman" w:hAnsi="Times New Roman"/>
          <w:sz w:val="24"/>
        </w:rPr>
        <w:t xml:space="preserve"> and any applicable requirement that would apply as a result of the change;</w:t>
      </w:r>
    </w:p>
    <w:p w14:paraId="508432D9" w14:textId="77777777" w:rsidR="009C4047" w:rsidRPr="00041A27" w:rsidRDefault="009C4047" w:rsidP="009C4047">
      <w:pPr>
        <w:rPr>
          <w:rFonts w:ascii="Times New Roman" w:hAnsi="Times New Roman"/>
          <w:sz w:val="24"/>
        </w:rPr>
      </w:pPr>
    </w:p>
    <w:p w14:paraId="7A9F861F"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The change shall not qualify for any permit shield found in Condition V of this permit;</w:t>
      </w:r>
    </w:p>
    <w:p w14:paraId="54E9448D" w14:textId="77777777" w:rsidR="009C4047" w:rsidRPr="00041A27" w:rsidRDefault="009C4047" w:rsidP="009C4047">
      <w:pPr>
        <w:rPr>
          <w:rFonts w:ascii="Times New Roman" w:hAnsi="Times New Roman"/>
          <w:sz w:val="24"/>
        </w:rPr>
      </w:pPr>
    </w:p>
    <w:p w14:paraId="13F7C7A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The Permittee shall keep a record describing all changes made at the source that result in emissions of a regulated air pollutant subject to an applicable requirement, but not otherwise regulated under the permit, and the emissions resulting from those changes; and</w:t>
      </w:r>
    </w:p>
    <w:p w14:paraId="23B2A011" w14:textId="77777777" w:rsidR="009C4047" w:rsidRPr="00041A27" w:rsidRDefault="009C4047" w:rsidP="009C4047">
      <w:pPr>
        <w:rPr>
          <w:rFonts w:ascii="Times New Roman" w:hAnsi="Times New Roman"/>
          <w:sz w:val="24"/>
        </w:rPr>
      </w:pPr>
    </w:p>
    <w:p w14:paraId="16B37C9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The Permittee may not make, without a revision of its permit, a change that is not addressed or prohibited by its permit if such change is subject to any requirements under Title IV of the Act or is a modification under any provision of Title I of the Act.</w:t>
      </w:r>
    </w:p>
    <w:p w14:paraId="7EBEE96B" w14:textId="77777777" w:rsidR="009C4047" w:rsidRPr="00041A27" w:rsidRDefault="009C4047" w:rsidP="009C4047">
      <w:pPr>
        <w:rPr>
          <w:rFonts w:ascii="Times New Roman" w:hAnsi="Times New Roman"/>
          <w:sz w:val="24"/>
        </w:rPr>
      </w:pPr>
    </w:p>
    <w:p w14:paraId="7D0D9BCA"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34" w:name="_Toc455562152"/>
      <w:bookmarkStart w:id="35" w:name="_Toc468372243"/>
      <w:r w:rsidRPr="00041A27">
        <w:rPr>
          <w:rFonts w:ascii="Times New Roman" w:hAnsi="Times New Roman"/>
          <w:sz w:val="24"/>
        </w:rPr>
        <w:t>m.</w:t>
      </w:r>
      <w:r w:rsidRPr="00041A27">
        <w:rPr>
          <w:rFonts w:ascii="Times New Roman" w:hAnsi="Times New Roman"/>
          <w:sz w:val="24"/>
        </w:rPr>
        <w:tab/>
      </w:r>
      <w:r w:rsidRPr="00041A27">
        <w:rPr>
          <w:rFonts w:ascii="Times New Roman" w:hAnsi="Times New Roman"/>
          <w:sz w:val="24"/>
          <w:u w:val="single"/>
        </w:rPr>
        <w:t>Economic Incentives</w:t>
      </w:r>
      <w:bookmarkEnd w:id="34"/>
      <w:bookmarkEnd w:id="35"/>
    </w:p>
    <w:p w14:paraId="0E1E8035" w14:textId="77777777" w:rsidR="009C4047" w:rsidRPr="00041A27" w:rsidRDefault="009C4047" w:rsidP="009C4047">
      <w:pPr>
        <w:keepNext/>
        <w:rPr>
          <w:rFonts w:ascii="Times New Roman" w:hAnsi="Times New Roman"/>
          <w:sz w:val="24"/>
        </w:rPr>
      </w:pPr>
    </w:p>
    <w:p w14:paraId="4329336A"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This permit shall require no revision under any approved economic incentives, marketable permits, emissions trading, or other similar programs or processes for changes that are provided for in this permit. [20 DCMR 302.1(i)]</w:t>
      </w:r>
    </w:p>
    <w:p w14:paraId="1EA65243" w14:textId="77777777" w:rsidR="009C4047" w:rsidRPr="00041A27" w:rsidRDefault="009C4047" w:rsidP="009C4047">
      <w:pPr>
        <w:rPr>
          <w:rFonts w:ascii="Times New Roman" w:hAnsi="Times New Roman"/>
          <w:sz w:val="24"/>
        </w:rPr>
      </w:pPr>
    </w:p>
    <w:p w14:paraId="6DAE8544"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36" w:name="_Toc455562153"/>
      <w:bookmarkStart w:id="37" w:name="_Toc468372244"/>
      <w:r w:rsidRPr="00041A27">
        <w:rPr>
          <w:rFonts w:ascii="Times New Roman" w:hAnsi="Times New Roman"/>
          <w:sz w:val="24"/>
        </w:rPr>
        <w:t>n.</w:t>
      </w:r>
      <w:r w:rsidRPr="00041A27">
        <w:rPr>
          <w:rFonts w:ascii="Times New Roman" w:hAnsi="Times New Roman"/>
          <w:sz w:val="24"/>
        </w:rPr>
        <w:tab/>
      </w:r>
      <w:r w:rsidRPr="00041A27">
        <w:rPr>
          <w:rFonts w:ascii="Times New Roman" w:hAnsi="Times New Roman"/>
          <w:sz w:val="24"/>
          <w:u w:val="single"/>
        </w:rPr>
        <w:t>Emissions Trading and Averaging</w:t>
      </w:r>
      <w:bookmarkEnd w:id="36"/>
      <w:bookmarkEnd w:id="37"/>
    </w:p>
    <w:p w14:paraId="5B3B72FE" w14:textId="77777777" w:rsidR="009C4047" w:rsidRPr="00041A27" w:rsidRDefault="009C4047" w:rsidP="009C4047">
      <w:pPr>
        <w:rPr>
          <w:rFonts w:ascii="Times New Roman" w:hAnsi="Times New Roman"/>
          <w:sz w:val="24"/>
        </w:rPr>
      </w:pPr>
    </w:p>
    <w:p w14:paraId="12B76CB1"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There are no applicable emissions trading or averaging applicable at this facility, unless otherwise specified in this permit. [20 DCMR 302.1(k)]</w:t>
      </w:r>
    </w:p>
    <w:p w14:paraId="21D183CA" w14:textId="77777777" w:rsidR="009C4047" w:rsidRPr="00041A27" w:rsidRDefault="009C4047" w:rsidP="009C4047">
      <w:pPr>
        <w:rPr>
          <w:rFonts w:ascii="Times New Roman" w:hAnsi="Times New Roman"/>
          <w:sz w:val="24"/>
        </w:rPr>
      </w:pPr>
    </w:p>
    <w:p w14:paraId="7DB9ACC7"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38" w:name="_Toc455562154"/>
      <w:bookmarkStart w:id="39" w:name="_Toc468372245"/>
      <w:r w:rsidRPr="00041A27">
        <w:rPr>
          <w:rFonts w:ascii="Times New Roman" w:hAnsi="Times New Roman"/>
          <w:sz w:val="24"/>
        </w:rPr>
        <w:t>o.</w:t>
      </w:r>
      <w:r w:rsidRPr="00041A27">
        <w:rPr>
          <w:rFonts w:ascii="Times New Roman" w:hAnsi="Times New Roman"/>
          <w:sz w:val="24"/>
        </w:rPr>
        <w:tab/>
      </w:r>
      <w:r w:rsidRPr="00041A27">
        <w:rPr>
          <w:rFonts w:ascii="Times New Roman" w:hAnsi="Times New Roman"/>
          <w:sz w:val="24"/>
          <w:u w:val="single"/>
        </w:rPr>
        <w:t>Entry and Inspection</w:t>
      </w:r>
      <w:bookmarkEnd w:id="38"/>
      <w:bookmarkEnd w:id="39"/>
    </w:p>
    <w:p w14:paraId="57264AAC" w14:textId="77777777" w:rsidR="009C4047" w:rsidRPr="00041A27" w:rsidRDefault="009C4047" w:rsidP="009C4047">
      <w:pPr>
        <w:rPr>
          <w:rFonts w:ascii="Times New Roman" w:hAnsi="Times New Roman"/>
          <w:sz w:val="24"/>
        </w:rPr>
      </w:pPr>
    </w:p>
    <w:p w14:paraId="730B9667"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 xml:space="preserve">The Permittee shall allow authorized officials of the District, upon presentation of identification, to [20 DCMR 302.3(b) and 20 DCMR 101] </w:t>
      </w:r>
      <w:r w:rsidRPr="00041A27">
        <w:rPr>
          <w:rFonts w:ascii="Times New Roman" w:hAnsi="Times New Roman"/>
          <w:i/>
          <w:sz w:val="24"/>
        </w:rPr>
        <w:t xml:space="preserve">Note: This is a streamlined condition. The requirements of 20 DCMR 302.3(b) are more stringent than those of 20 </w:t>
      </w:r>
      <w:r w:rsidRPr="00041A27">
        <w:rPr>
          <w:rFonts w:ascii="Times New Roman" w:hAnsi="Times New Roman"/>
          <w:i/>
          <w:sz w:val="24"/>
        </w:rPr>
        <w:lastRenderedPageBreak/>
        <w:t xml:space="preserve">DCMR 101, thus this permit only incorporates the conditions of 20 DCMR 302.3(b). Compliance with these conditions will be considered compliance with both </w:t>
      </w:r>
      <w:proofErr w:type="gramStart"/>
      <w:r w:rsidRPr="00041A27">
        <w:rPr>
          <w:rFonts w:ascii="Times New Roman" w:hAnsi="Times New Roman"/>
          <w:i/>
          <w:sz w:val="24"/>
        </w:rPr>
        <w:t>regulations.</w:t>
      </w:r>
      <w:r w:rsidRPr="00041A27">
        <w:rPr>
          <w:rFonts w:ascii="Times New Roman" w:hAnsi="Times New Roman"/>
          <w:sz w:val="24"/>
        </w:rPr>
        <w:t>:</w:t>
      </w:r>
      <w:proofErr w:type="gramEnd"/>
    </w:p>
    <w:p w14:paraId="1E95D92B" w14:textId="77777777" w:rsidR="009C4047" w:rsidRPr="00041A27" w:rsidRDefault="009C4047" w:rsidP="009C4047">
      <w:pPr>
        <w:rPr>
          <w:rFonts w:ascii="Times New Roman" w:hAnsi="Times New Roman"/>
          <w:sz w:val="24"/>
        </w:rPr>
      </w:pPr>
    </w:p>
    <w:p w14:paraId="75B901BD"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Enter upon the Permittee’s premises where a source or emission unit is located, an emissions related activity is conducted, or where records required by this permit are kept;</w:t>
      </w:r>
    </w:p>
    <w:p w14:paraId="55849590" w14:textId="77777777" w:rsidR="009C4047" w:rsidRPr="00041A27" w:rsidRDefault="009C4047" w:rsidP="009C4047">
      <w:pPr>
        <w:rPr>
          <w:rFonts w:ascii="Times New Roman" w:hAnsi="Times New Roman"/>
          <w:sz w:val="24"/>
        </w:rPr>
      </w:pPr>
    </w:p>
    <w:p w14:paraId="5A6A905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 xml:space="preserve">Have access to and copy, at reasonable times, any records that must be kept under the terms and conditions of this permit; </w:t>
      </w:r>
    </w:p>
    <w:p w14:paraId="45309AC5" w14:textId="77777777" w:rsidR="009C4047" w:rsidRPr="00041A27" w:rsidRDefault="009C4047" w:rsidP="009C4047">
      <w:pPr>
        <w:rPr>
          <w:rFonts w:ascii="Times New Roman" w:hAnsi="Times New Roman"/>
          <w:sz w:val="24"/>
        </w:rPr>
      </w:pPr>
    </w:p>
    <w:p w14:paraId="74AE5BB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Inspect, at reasonable times, any facilities, equipment (including monitoring and air pollution control equipment), practices, or operations regulated or required under this permit; and</w:t>
      </w:r>
    </w:p>
    <w:p w14:paraId="6002829B" w14:textId="77777777" w:rsidR="009C4047" w:rsidRPr="00041A27" w:rsidRDefault="009C4047" w:rsidP="009C4047">
      <w:pPr>
        <w:rPr>
          <w:rFonts w:ascii="Times New Roman" w:hAnsi="Times New Roman"/>
          <w:sz w:val="24"/>
        </w:rPr>
      </w:pPr>
    </w:p>
    <w:p w14:paraId="5B595471" w14:textId="77777777" w:rsidR="009C4047" w:rsidRPr="00123567" w:rsidRDefault="009C4047" w:rsidP="009C4047">
      <w:pPr>
        <w:widowControl/>
        <w:tabs>
          <w:tab w:val="left" w:pos="-1440"/>
        </w:tabs>
        <w:ind w:left="1080" w:hanging="360"/>
        <w:outlineLvl w:val="2"/>
        <w:rPr>
          <w:rFonts w:ascii="Times New Roman" w:hAnsi="Times New Roman"/>
          <w:sz w:val="24"/>
        </w:rPr>
      </w:pPr>
      <w:r w:rsidRPr="00123567">
        <w:rPr>
          <w:rFonts w:ascii="Times New Roman" w:hAnsi="Times New Roman"/>
          <w:sz w:val="24"/>
        </w:rPr>
        <w:t>4.</w:t>
      </w:r>
      <w:r w:rsidRPr="00123567">
        <w:rPr>
          <w:rFonts w:ascii="Times New Roman" w:hAnsi="Times New Roman"/>
          <w:sz w:val="24"/>
        </w:rPr>
        <w:tab/>
      </w:r>
      <w:r>
        <w:rPr>
          <w:rFonts w:ascii="Times New Roman" w:hAnsi="Times New Roman"/>
          <w:sz w:val="24"/>
        </w:rPr>
        <w:t>As authorized by the federal Clean Air Act, as amended [42 U.S.C. 7401 et seq.] and D.C. Official Code § 8-101.05a, s</w:t>
      </w:r>
      <w:r w:rsidRPr="00123567">
        <w:rPr>
          <w:rFonts w:ascii="Times New Roman" w:hAnsi="Times New Roman"/>
          <w:sz w:val="24"/>
        </w:rPr>
        <w:t xml:space="preserve">ample or monitor, at reasonable times, any substance or parameter for the purpose of assuring compliance with this permit or any applicable requirement. </w:t>
      </w:r>
    </w:p>
    <w:p w14:paraId="0D094E9E" w14:textId="77777777" w:rsidR="009C4047" w:rsidRPr="00041A27" w:rsidRDefault="009C4047" w:rsidP="009C4047">
      <w:pPr>
        <w:rPr>
          <w:rFonts w:ascii="Times New Roman" w:hAnsi="Times New Roman"/>
          <w:sz w:val="24"/>
        </w:rPr>
      </w:pPr>
    </w:p>
    <w:p w14:paraId="3919B587"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40" w:name="_Toc455562155"/>
      <w:bookmarkStart w:id="41" w:name="_Toc468372246"/>
      <w:r w:rsidRPr="00041A27">
        <w:rPr>
          <w:rFonts w:ascii="Times New Roman" w:hAnsi="Times New Roman"/>
          <w:sz w:val="24"/>
        </w:rPr>
        <w:t>p.</w:t>
      </w:r>
      <w:r w:rsidRPr="00041A27">
        <w:rPr>
          <w:rFonts w:ascii="Times New Roman" w:hAnsi="Times New Roman"/>
          <w:sz w:val="24"/>
        </w:rPr>
        <w:tab/>
      </w:r>
      <w:r w:rsidRPr="00041A27">
        <w:rPr>
          <w:rFonts w:ascii="Times New Roman" w:hAnsi="Times New Roman"/>
          <w:sz w:val="24"/>
          <w:u w:val="single"/>
        </w:rPr>
        <w:t>Enforcement</w:t>
      </w:r>
      <w:bookmarkEnd w:id="40"/>
      <w:bookmarkEnd w:id="41"/>
    </w:p>
    <w:p w14:paraId="2A55C360" w14:textId="77777777" w:rsidR="009C4047" w:rsidRPr="00041A27" w:rsidRDefault="009C4047" w:rsidP="009C4047">
      <w:pPr>
        <w:rPr>
          <w:rFonts w:ascii="Times New Roman" w:hAnsi="Times New Roman"/>
          <w:sz w:val="24"/>
        </w:rPr>
      </w:pPr>
    </w:p>
    <w:p w14:paraId="373510B8"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Failure to comply with the federally enforceable terms and conditions of this permit constitutes a violation of the federal Clean Air Act. The District, EPA, and/or citizens may enforce federally enforceable permit terms and conditions. [20 DCMR 302.2(a) and 20 DCMR 302.1(g</w:t>
      </w:r>
      <w:proofErr w:type="gramStart"/>
      <w:r w:rsidRPr="00041A27">
        <w:rPr>
          <w:rFonts w:ascii="Times New Roman" w:hAnsi="Times New Roman"/>
          <w:sz w:val="24"/>
        </w:rPr>
        <w:t>)(</w:t>
      </w:r>
      <w:proofErr w:type="gramEnd"/>
      <w:r w:rsidRPr="00041A27">
        <w:rPr>
          <w:rFonts w:ascii="Times New Roman" w:hAnsi="Times New Roman"/>
          <w:sz w:val="24"/>
        </w:rPr>
        <w:t>1)]</w:t>
      </w:r>
    </w:p>
    <w:p w14:paraId="09CF2A54" w14:textId="77777777" w:rsidR="009C4047" w:rsidRPr="00041A27" w:rsidRDefault="009C4047" w:rsidP="009C4047">
      <w:pPr>
        <w:rPr>
          <w:rFonts w:ascii="Times New Roman" w:hAnsi="Times New Roman"/>
          <w:sz w:val="24"/>
        </w:rPr>
      </w:pPr>
    </w:p>
    <w:p w14:paraId="6B9796E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Failure to comply with the terms and conditions of this permit designated as a District-only requirement constitutes a violation of the District of Columbia air quality laws and regulations. The Department will enforce these permit terms and conditions. [20 DCMR Chapter 1]</w:t>
      </w:r>
    </w:p>
    <w:p w14:paraId="31860E11" w14:textId="77777777" w:rsidR="009C4047" w:rsidRPr="00041A27" w:rsidRDefault="009C4047" w:rsidP="009C4047">
      <w:pPr>
        <w:rPr>
          <w:rFonts w:ascii="Times New Roman" w:hAnsi="Times New Roman"/>
          <w:sz w:val="24"/>
        </w:rPr>
      </w:pPr>
    </w:p>
    <w:p w14:paraId="7ED66156"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Failure to comply with permit terms and conditions is grounds for enforcement action, permit revocation, or for denial of a permit renewal application [20 DCMR 302.1(g</w:t>
      </w:r>
      <w:proofErr w:type="gramStart"/>
      <w:r w:rsidRPr="00041A27">
        <w:rPr>
          <w:rFonts w:ascii="Times New Roman" w:hAnsi="Times New Roman"/>
          <w:sz w:val="24"/>
        </w:rPr>
        <w:t>)(</w:t>
      </w:r>
      <w:proofErr w:type="gramEnd"/>
      <w:r w:rsidRPr="00041A27">
        <w:rPr>
          <w:rFonts w:ascii="Times New Roman" w:hAnsi="Times New Roman"/>
          <w:sz w:val="24"/>
        </w:rPr>
        <w:t>1)]; and/or administrative, civil, or criminal enforcement action. [20 DCMR 105]</w:t>
      </w:r>
    </w:p>
    <w:p w14:paraId="0161252B" w14:textId="77777777" w:rsidR="009C4047" w:rsidRPr="00041A27" w:rsidRDefault="009C4047" w:rsidP="009C4047">
      <w:pPr>
        <w:rPr>
          <w:rFonts w:ascii="Times New Roman" w:hAnsi="Times New Roman"/>
          <w:sz w:val="24"/>
        </w:rPr>
      </w:pPr>
    </w:p>
    <w:p w14:paraId="06DB9EF1"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In any enforcement proceeding, the Permittee shall have the burden of proof when seeking to establish the existence of an emergency. [20 DCMR 302.7(c)]</w:t>
      </w:r>
    </w:p>
    <w:p w14:paraId="326D3F7F" w14:textId="77777777" w:rsidR="009C4047" w:rsidRPr="00041A27" w:rsidRDefault="009C4047" w:rsidP="009C4047">
      <w:pPr>
        <w:rPr>
          <w:rFonts w:ascii="Times New Roman" w:hAnsi="Times New Roman"/>
          <w:sz w:val="24"/>
        </w:rPr>
      </w:pPr>
    </w:p>
    <w:p w14:paraId="2429B61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This permit may be amended, reopened, modified, revoked, or reissued for cause in accordance with 20 DCMR 303 and Condition I(i) of this permit. Except as provided under 20 DCMR 303.5, the filing by the Permittee of a request for a permit revision, termination, or notification of planned changes or anticipated noncompliance, does not stay any term or condition of this permit. [20 DCMR 302.1(g</w:t>
      </w:r>
      <w:proofErr w:type="gramStart"/>
      <w:r w:rsidRPr="00041A27">
        <w:rPr>
          <w:rFonts w:ascii="Times New Roman" w:hAnsi="Times New Roman"/>
          <w:sz w:val="24"/>
        </w:rPr>
        <w:t>)(</w:t>
      </w:r>
      <w:proofErr w:type="gramEnd"/>
      <w:r w:rsidRPr="00041A27">
        <w:rPr>
          <w:rFonts w:ascii="Times New Roman" w:hAnsi="Times New Roman"/>
          <w:sz w:val="24"/>
        </w:rPr>
        <w:t>3)]</w:t>
      </w:r>
    </w:p>
    <w:p w14:paraId="67F9ABDD"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42" w:name="_Toc455562156"/>
      <w:bookmarkStart w:id="43" w:name="_Toc468372247"/>
      <w:r w:rsidRPr="00041A27">
        <w:rPr>
          <w:rFonts w:ascii="Times New Roman" w:hAnsi="Times New Roman"/>
          <w:sz w:val="24"/>
        </w:rPr>
        <w:lastRenderedPageBreak/>
        <w:t>q.</w:t>
      </w:r>
      <w:r w:rsidRPr="00041A27">
        <w:rPr>
          <w:rFonts w:ascii="Times New Roman" w:hAnsi="Times New Roman"/>
          <w:sz w:val="24"/>
        </w:rPr>
        <w:tab/>
      </w:r>
      <w:r w:rsidRPr="00041A27">
        <w:rPr>
          <w:rFonts w:ascii="Times New Roman" w:hAnsi="Times New Roman"/>
          <w:sz w:val="24"/>
          <w:u w:val="single"/>
        </w:rPr>
        <w:t>Property Rights</w:t>
      </w:r>
      <w:bookmarkEnd w:id="42"/>
      <w:bookmarkEnd w:id="43"/>
    </w:p>
    <w:p w14:paraId="70433432" w14:textId="77777777" w:rsidR="009C4047" w:rsidRPr="00041A27" w:rsidRDefault="009C4047" w:rsidP="009C4047">
      <w:pPr>
        <w:rPr>
          <w:rFonts w:ascii="Times New Roman" w:hAnsi="Times New Roman"/>
          <w:sz w:val="24"/>
        </w:rPr>
      </w:pPr>
    </w:p>
    <w:p w14:paraId="5D36461E"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This permit does not convey any property rights of any sort or any exclusive privilege to the Permittee. [20 DCMR 302.1(g</w:t>
      </w:r>
      <w:proofErr w:type="gramStart"/>
      <w:r w:rsidRPr="00041A27">
        <w:rPr>
          <w:rFonts w:ascii="Times New Roman" w:hAnsi="Times New Roman"/>
          <w:sz w:val="24"/>
        </w:rPr>
        <w:t>)(</w:t>
      </w:r>
      <w:proofErr w:type="gramEnd"/>
      <w:r w:rsidRPr="00041A27">
        <w:rPr>
          <w:rFonts w:ascii="Times New Roman" w:hAnsi="Times New Roman"/>
          <w:sz w:val="24"/>
        </w:rPr>
        <w:t>4)]</w:t>
      </w:r>
    </w:p>
    <w:p w14:paraId="062CD294" w14:textId="77777777" w:rsidR="009C4047" w:rsidRPr="00041A27" w:rsidRDefault="009C4047" w:rsidP="009C4047">
      <w:pPr>
        <w:rPr>
          <w:rFonts w:ascii="Times New Roman" w:hAnsi="Times New Roman"/>
          <w:sz w:val="24"/>
        </w:rPr>
      </w:pPr>
    </w:p>
    <w:p w14:paraId="00973DE7" w14:textId="256DD1FA" w:rsidR="009C4047" w:rsidRPr="00041A27" w:rsidRDefault="009C4047" w:rsidP="007162D2">
      <w:pPr>
        <w:widowControl/>
        <w:autoSpaceDE/>
        <w:autoSpaceDN/>
        <w:adjustRightInd/>
        <w:ind w:left="720" w:hanging="360"/>
        <w:rPr>
          <w:rFonts w:ascii="Times New Roman" w:hAnsi="Times New Roman"/>
          <w:sz w:val="24"/>
          <w:u w:val="single"/>
        </w:rPr>
      </w:pPr>
      <w:bookmarkStart w:id="44" w:name="_Toc455562157"/>
      <w:bookmarkStart w:id="45" w:name="_Toc468372248"/>
      <w:r w:rsidRPr="00041A27">
        <w:rPr>
          <w:rFonts w:ascii="Times New Roman" w:hAnsi="Times New Roman"/>
          <w:sz w:val="24"/>
        </w:rPr>
        <w:t>r.</w:t>
      </w:r>
      <w:r w:rsidRPr="00041A27">
        <w:rPr>
          <w:rFonts w:ascii="Times New Roman" w:hAnsi="Times New Roman"/>
          <w:sz w:val="24"/>
        </w:rPr>
        <w:tab/>
      </w:r>
      <w:r w:rsidRPr="00041A27">
        <w:rPr>
          <w:rFonts w:ascii="Times New Roman" w:hAnsi="Times New Roman"/>
          <w:sz w:val="24"/>
          <w:u w:val="single"/>
        </w:rPr>
        <w:t>Severability</w:t>
      </w:r>
      <w:bookmarkEnd w:id="44"/>
      <w:bookmarkEnd w:id="45"/>
    </w:p>
    <w:p w14:paraId="7DC001AC" w14:textId="77777777" w:rsidR="0090099F" w:rsidRDefault="0090099F" w:rsidP="009C4047">
      <w:pPr>
        <w:widowControl/>
        <w:ind w:left="720"/>
        <w:rPr>
          <w:rFonts w:ascii="Times New Roman" w:hAnsi="Times New Roman"/>
          <w:sz w:val="24"/>
        </w:rPr>
      </w:pPr>
    </w:p>
    <w:p w14:paraId="23314555"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provisions of this permit are severable. If any part of this permit is held invalid, the remainder of this permit shall not be affected thereby and shall remain valid and in effect. [20 DCMR 302.1(f)]</w:t>
      </w:r>
    </w:p>
    <w:p w14:paraId="343D91C4" w14:textId="77777777" w:rsidR="009C4047" w:rsidRPr="00041A27" w:rsidRDefault="009C4047" w:rsidP="009C4047">
      <w:pPr>
        <w:rPr>
          <w:rFonts w:ascii="Times New Roman" w:hAnsi="Times New Roman"/>
          <w:sz w:val="24"/>
        </w:rPr>
      </w:pPr>
    </w:p>
    <w:p w14:paraId="390DD569"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46" w:name="_Toc455562158"/>
      <w:bookmarkStart w:id="47" w:name="_Toc468372249"/>
      <w:r w:rsidRPr="00041A27">
        <w:rPr>
          <w:rFonts w:ascii="Times New Roman" w:hAnsi="Times New Roman"/>
          <w:sz w:val="24"/>
        </w:rPr>
        <w:t>s.</w:t>
      </w:r>
      <w:r w:rsidRPr="00041A27">
        <w:rPr>
          <w:rFonts w:ascii="Times New Roman" w:hAnsi="Times New Roman"/>
          <w:sz w:val="24"/>
        </w:rPr>
        <w:tab/>
      </w:r>
      <w:r w:rsidRPr="00041A27">
        <w:rPr>
          <w:rFonts w:ascii="Times New Roman" w:hAnsi="Times New Roman"/>
          <w:sz w:val="24"/>
          <w:u w:val="single"/>
        </w:rPr>
        <w:t>Alternative Operating Scenarios</w:t>
      </w:r>
      <w:bookmarkEnd w:id="46"/>
      <w:bookmarkEnd w:id="47"/>
    </w:p>
    <w:p w14:paraId="62C0E260" w14:textId="77777777" w:rsidR="009C4047" w:rsidRPr="00041A27" w:rsidRDefault="009C4047" w:rsidP="009C4047">
      <w:pPr>
        <w:rPr>
          <w:rFonts w:ascii="Times New Roman" w:hAnsi="Times New Roman"/>
          <w:sz w:val="24"/>
        </w:rPr>
      </w:pPr>
    </w:p>
    <w:p w14:paraId="1CB976C9"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No alternative operating scenarios are applicable unless specified in the emission unit specific conditions of this permit (Condition III). [20 DCMR 302.1(j)]</w:t>
      </w:r>
    </w:p>
    <w:p w14:paraId="120EC4CE" w14:textId="77777777" w:rsidR="009C4047" w:rsidRPr="00041A27" w:rsidRDefault="009C4047" w:rsidP="009C4047">
      <w:pPr>
        <w:ind w:left="360" w:hanging="360"/>
        <w:rPr>
          <w:rFonts w:ascii="Times New Roman" w:hAnsi="Times New Roman"/>
          <w:sz w:val="24"/>
        </w:rPr>
      </w:pPr>
    </w:p>
    <w:p w14:paraId="5BA0C6C3" w14:textId="77777777" w:rsidR="009C4047" w:rsidRPr="00041A27" w:rsidRDefault="009C4047" w:rsidP="009C4047">
      <w:pPr>
        <w:keepNext/>
        <w:widowControl/>
        <w:ind w:left="360" w:hanging="360"/>
        <w:outlineLvl w:val="0"/>
        <w:rPr>
          <w:rFonts w:ascii="Times New Roman" w:hAnsi="Times New Roman"/>
          <w:b/>
          <w:sz w:val="24"/>
        </w:rPr>
      </w:pPr>
      <w:bookmarkStart w:id="48" w:name="_Toc455562159"/>
      <w:bookmarkStart w:id="49" w:name="_Toc468372250"/>
      <w:r w:rsidRPr="00041A27">
        <w:rPr>
          <w:rFonts w:ascii="Times New Roman" w:hAnsi="Times New Roman"/>
          <w:b/>
          <w:sz w:val="24"/>
        </w:rPr>
        <w:t>II.</w:t>
      </w:r>
      <w:r w:rsidRPr="00041A27">
        <w:rPr>
          <w:rFonts w:ascii="Times New Roman" w:hAnsi="Times New Roman"/>
          <w:b/>
          <w:sz w:val="24"/>
        </w:rPr>
        <w:tab/>
        <w:t>Facility-Wide Permit Requirements</w:t>
      </w:r>
      <w:bookmarkEnd w:id="48"/>
      <w:bookmarkEnd w:id="49"/>
    </w:p>
    <w:p w14:paraId="41F5FBF5" w14:textId="77777777" w:rsidR="009C4047" w:rsidRPr="00041A27" w:rsidRDefault="009C4047" w:rsidP="009C4047">
      <w:pPr>
        <w:rPr>
          <w:rFonts w:ascii="Times New Roman" w:hAnsi="Times New Roman"/>
          <w:sz w:val="24"/>
        </w:rPr>
      </w:pPr>
    </w:p>
    <w:p w14:paraId="14CFCD09" w14:textId="77777777" w:rsidR="009C4047" w:rsidRPr="00041A27" w:rsidRDefault="009C4047" w:rsidP="009C4047">
      <w:pPr>
        <w:widowControl/>
        <w:ind w:left="360"/>
        <w:rPr>
          <w:rFonts w:ascii="Times New Roman" w:hAnsi="Times New Roman"/>
          <w:sz w:val="24"/>
        </w:rPr>
      </w:pPr>
      <w:r w:rsidRPr="00041A27">
        <w:rPr>
          <w:rFonts w:ascii="Times New Roman" w:hAnsi="Times New Roman"/>
          <w:sz w:val="24"/>
        </w:rPr>
        <w:t>The Permittee shall comply with the following facility-wide permit requirements wherever applicable to the facility:</w:t>
      </w:r>
    </w:p>
    <w:p w14:paraId="02F97C62" w14:textId="77777777" w:rsidR="009C4047" w:rsidRPr="00041A27" w:rsidRDefault="009C4047" w:rsidP="009C4047">
      <w:pPr>
        <w:rPr>
          <w:rFonts w:ascii="Times New Roman" w:hAnsi="Times New Roman"/>
          <w:sz w:val="24"/>
        </w:rPr>
      </w:pPr>
    </w:p>
    <w:p w14:paraId="3825723A"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50" w:name="_Toc455562160"/>
      <w:bookmarkStart w:id="51" w:name="_Toc468372251"/>
      <w:proofErr w:type="gramStart"/>
      <w:r w:rsidRPr="00041A27">
        <w:rPr>
          <w:rFonts w:ascii="Times New Roman" w:hAnsi="Times New Roman"/>
          <w:sz w:val="24"/>
        </w:rPr>
        <w:t>a</w:t>
      </w:r>
      <w:proofErr w:type="gramEnd"/>
      <w:r w:rsidRPr="00041A27">
        <w:rPr>
          <w:rFonts w:ascii="Times New Roman" w:hAnsi="Times New Roman"/>
          <w:sz w:val="24"/>
        </w:rPr>
        <w:t>.</w:t>
      </w:r>
      <w:r w:rsidRPr="00041A27">
        <w:rPr>
          <w:rFonts w:ascii="Times New Roman" w:hAnsi="Times New Roman"/>
          <w:sz w:val="24"/>
        </w:rPr>
        <w:tab/>
      </w:r>
      <w:r w:rsidRPr="00041A27">
        <w:rPr>
          <w:rFonts w:ascii="Times New Roman" w:hAnsi="Times New Roman"/>
          <w:sz w:val="24"/>
          <w:u w:val="single"/>
        </w:rPr>
        <w:t>General Maintenance and Operations</w:t>
      </w:r>
      <w:bookmarkEnd w:id="50"/>
      <w:bookmarkEnd w:id="51"/>
    </w:p>
    <w:p w14:paraId="0F9BDE83" w14:textId="77777777" w:rsidR="009C4047" w:rsidRPr="00041A27" w:rsidRDefault="009C4047" w:rsidP="009C4047">
      <w:pPr>
        <w:rPr>
          <w:rFonts w:ascii="Times New Roman" w:hAnsi="Times New Roman"/>
          <w:sz w:val="24"/>
        </w:rPr>
      </w:pPr>
    </w:p>
    <w:p w14:paraId="69B3FDFC"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At all times, including periods of start-up and malfunction, the Permittee shall, to the extent practicable, maintain and operate stationary sources and fuel-burning equipment, including associated air pollution control equipment, in a manner consistent with good air pollution control practices for minimizing emissions. [20 DCMR 606.4]</w:t>
      </w:r>
    </w:p>
    <w:p w14:paraId="3923A7CE" w14:textId="77777777" w:rsidR="009C4047" w:rsidRPr="00041A27" w:rsidRDefault="009C4047" w:rsidP="009C4047">
      <w:pPr>
        <w:widowControl/>
        <w:ind w:left="720"/>
        <w:rPr>
          <w:rFonts w:ascii="Times New Roman" w:hAnsi="Times New Roman"/>
          <w:sz w:val="24"/>
        </w:rPr>
      </w:pPr>
    </w:p>
    <w:p w14:paraId="27E95BF6"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52" w:name="_Toc455562161"/>
      <w:bookmarkStart w:id="53" w:name="_Toc468372252"/>
      <w:r w:rsidRPr="00041A27">
        <w:rPr>
          <w:rFonts w:ascii="Times New Roman" w:hAnsi="Times New Roman"/>
          <w:sz w:val="24"/>
        </w:rPr>
        <w:t>b.</w:t>
      </w:r>
      <w:r w:rsidRPr="00041A27">
        <w:rPr>
          <w:rFonts w:ascii="Times New Roman" w:hAnsi="Times New Roman"/>
          <w:sz w:val="24"/>
        </w:rPr>
        <w:tab/>
      </w:r>
      <w:r w:rsidRPr="00041A27">
        <w:rPr>
          <w:rFonts w:ascii="Times New Roman" w:hAnsi="Times New Roman"/>
          <w:sz w:val="24"/>
          <w:u w:val="single"/>
        </w:rPr>
        <w:t>Visible Emissions</w:t>
      </w:r>
      <w:bookmarkEnd w:id="52"/>
      <w:bookmarkEnd w:id="53"/>
    </w:p>
    <w:p w14:paraId="3E79A2D7" w14:textId="77777777" w:rsidR="009C4047" w:rsidRPr="00041A27" w:rsidRDefault="009C4047" w:rsidP="009C4047">
      <w:pPr>
        <w:rPr>
          <w:rFonts w:ascii="Times New Roman" w:hAnsi="Times New Roman"/>
          <w:sz w:val="24"/>
        </w:rPr>
      </w:pPr>
    </w:p>
    <w:p w14:paraId="5B68EDF7"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Visible emissions shall not be emitted into the outdoor atmosphere from stationary sources (excluding fuel-burning equipment placed in initial operation before January 1, 1977); provided, that discharges not exceeding forty percent (40%) opacity (</w:t>
      </w:r>
      <w:proofErr w:type="spellStart"/>
      <w:r w:rsidRPr="00041A27">
        <w:rPr>
          <w:rFonts w:ascii="Times New Roman" w:hAnsi="Times New Roman"/>
          <w:sz w:val="24"/>
        </w:rPr>
        <w:t>unaveraged</w:t>
      </w:r>
      <w:proofErr w:type="spellEnd"/>
      <w:r w:rsidRPr="00041A27">
        <w:rPr>
          <w:rFonts w:ascii="Times New Roman" w:hAnsi="Times New Roman"/>
          <w:sz w:val="24"/>
        </w:rPr>
        <w:t>) shall be permitted for two (2) minutes in any sixty (60) minute period and for an aggregate of twelve (12) minutes in any twenty-four hour (24 hr.) period during start-up, cleaning, soot blowing, adjustment of combustion controls, or malfunction of equipment. [20 DCMR 606.1]</w:t>
      </w:r>
    </w:p>
    <w:p w14:paraId="637E1118" w14:textId="77777777" w:rsidR="009C4047" w:rsidRPr="00041A27" w:rsidRDefault="009C4047" w:rsidP="009C4047">
      <w:pPr>
        <w:rPr>
          <w:rFonts w:ascii="Times New Roman" w:hAnsi="Times New Roman"/>
          <w:sz w:val="24"/>
        </w:rPr>
      </w:pPr>
    </w:p>
    <w:p w14:paraId="7662A2ED"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Visible emissions whose opacity is in excess of ten percent (10%) (</w:t>
      </w:r>
      <w:proofErr w:type="spellStart"/>
      <w:proofErr w:type="gramStart"/>
      <w:r w:rsidRPr="00041A27">
        <w:rPr>
          <w:rFonts w:ascii="Times New Roman" w:hAnsi="Times New Roman"/>
          <w:sz w:val="24"/>
        </w:rPr>
        <w:t>unaveraged</w:t>
      </w:r>
      <w:proofErr w:type="spellEnd"/>
      <w:proofErr w:type="gramEnd"/>
      <w:r w:rsidRPr="00041A27">
        <w:rPr>
          <w:rFonts w:ascii="Times New Roman" w:hAnsi="Times New Roman"/>
          <w:sz w:val="24"/>
        </w:rPr>
        <w:t>), at any time shall not be permitted into the outdoor atmosphere, from any fuel-burning equipment placed in initial operation before January 1, 1977; provided that [20 DCMR 606.2]:</w:t>
      </w:r>
    </w:p>
    <w:p w14:paraId="41115CCD" w14:textId="77777777" w:rsidR="009C4047" w:rsidRPr="00041A27" w:rsidRDefault="009C4047" w:rsidP="009C4047">
      <w:pPr>
        <w:rPr>
          <w:rFonts w:ascii="Times New Roman" w:hAnsi="Times New Roman"/>
          <w:sz w:val="24"/>
        </w:rPr>
      </w:pPr>
    </w:p>
    <w:p w14:paraId="5222044E"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A.</w:t>
      </w:r>
      <w:r w:rsidRPr="00041A27">
        <w:rPr>
          <w:rFonts w:ascii="Times New Roman" w:hAnsi="Times New Roman"/>
          <w:sz w:val="24"/>
          <w:szCs w:val="20"/>
        </w:rPr>
        <w:tab/>
        <w:t>Opacity not in excess of forty percent (40%) (</w:t>
      </w:r>
      <w:proofErr w:type="spellStart"/>
      <w:r w:rsidRPr="00041A27">
        <w:rPr>
          <w:rFonts w:ascii="Times New Roman" w:hAnsi="Times New Roman"/>
          <w:sz w:val="24"/>
          <w:szCs w:val="20"/>
        </w:rPr>
        <w:t>unaveraged</w:t>
      </w:r>
      <w:proofErr w:type="spellEnd"/>
      <w:r w:rsidRPr="00041A27">
        <w:rPr>
          <w:rFonts w:ascii="Times New Roman" w:hAnsi="Times New Roman"/>
          <w:sz w:val="24"/>
          <w:szCs w:val="20"/>
        </w:rPr>
        <w:t>) shall be permitted for two (2) minutes in any sixty (60) minute period and for an aggregate of twelve (12) minutes in any twenty-four hour (24 hr.) period other than during start-up of equipment;</w:t>
      </w:r>
    </w:p>
    <w:p w14:paraId="7E0C0A63" w14:textId="77777777" w:rsidR="009C4047" w:rsidRPr="00041A27" w:rsidRDefault="009C4047" w:rsidP="009C4047">
      <w:pPr>
        <w:rPr>
          <w:rFonts w:ascii="Times New Roman" w:hAnsi="Times New Roman"/>
          <w:sz w:val="24"/>
        </w:rPr>
      </w:pPr>
    </w:p>
    <w:p w14:paraId="2EF760F1"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During start-up of equipment, opacity not in excess of forty percent (40%) [</w:t>
      </w:r>
      <w:proofErr w:type="gramStart"/>
      <w:r w:rsidRPr="00041A27">
        <w:rPr>
          <w:rFonts w:ascii="Times New Roman" w:hAnsi="Times New Roman"/>
          <w:sz w:val="24"/>
          <w:szCs w:val="20"/>
        </w:rPr>
        <w:t>averaged</w:t>
      </w:r>
      <w:proofErr w:type="gramEnd"/>
      <w:r w:rsidRPr="00041A27">
        <w:rPr>
          <w:rFonts w:ascii="Times New Roman" w:hAnsi="Times New Roman"/>
          <w:sz w:val="24"/>
          <w:szCs w:val="20"/>
        </w:rPr>
        <w:t xml:space="preserve"> over six (6) minutes] shall be permitted for an aggregate of five (5) times per start-up; and</w:t>
      </w:r>
    </w:p>
    <w:p w14:paraId="634EC375" w14:textId="77777777" w:rsidR="009C4047" w:rsidRPr="00041A27" w:rsidRDefault="009C4047" w:rsidP="009C4047">
      <w:pPr>
        <w:rPr>
          <w:rFonts w:ascii="Times New Roman" w:hAnsi="Times New Roman"/>
          <w:sz w:val="24"/>
        </w:rPr>
      </w:pPr>
    </w:p>
    <w:p w14:paraId="5FAD4B6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In addition to the emissions permitted under Condition </w:t>
      </w:r>
      <w:proofErr w:type="gramStart"/>
      <w:r w:rsidRPr="00041A27">
        <w:rPr>
          <w:rFonts w:ascii="Times New Roman" w:hAnsi="Times New Roman"/>
          <w:sz w:val="24"/>
          <w:szCs w:val="20"/>
        </w:rPr>
        <w:t>II(</w:t>
      </w:r>
      <w:proofErr w:type="gramEnd"/>
      <w:r w:rsidRPr="00041A27">
        <w:rPr>
          <w:rFonts w:ascii="Times New Roman" w:hAnsi="Times New Roman"/>
          <w:sz w:val="24"/>
          <w:szCs w:val="20"/>
        </w:rPr>
        <w:t>b)(2)(A), during shutdown of equipment, opacity not in excess of fifteen percent (15%) (</w:t>
      </w:r>
      <w:proofErr w:type="spellStart"/>
      <w:proofErr w:type="gramStart"/>
      <w:r w:rsidRPr="00041A27">
        <w:rPr>
          <w:rFonts w:ascii="Times New Roman" w:hAnsi="Times New Roman"/>
          <w:sz w:val="24"/>
          <w:szCs w:val="20"/>
        </w:rPr>
        <w:t>unaveraged</w:t>
      </w:r>
      <w:proofErr w:type="spellEnd"/>
      <w:proofErr w:type="gramEnd"/>
      <w:r w:rsidRPr="00041A27">
        <w:rPr>
          <w:rFonts w:ascii="Times New Roman" w:hAnsi="Times New Roman"/>
          <w:sz w:val="24"/>
          <w:szCs w:val="20"/>
        </w:rPr>
        <w:t>) shall be allowed and in addition, opacity not in excess of thirty percent (30%) [</w:t>
      </w:r>
      <w:proofErr w:type="gramStart"/>
      <w:r w:rsidRPr="00041A27">
        <w:rPr>
          <w:rFonts w:ascii="Times New Roman" w:hAnsi="Times New Roman"/>
          <w:sz w:val="24"/>
          <w:szCs w:val="20"/>
        </w:rPr>
        <w:t>averaged</w:t>
      </w:r>
      <w:proofErr w:type="gramEnd"/>
      <w:r w:rsidRPr="00041A27">
        <w:rPr>
          <w:rFonts w:ascii="Times New Roman" w:hAnsi="Times New Roman"/>
          <w:sz w:val="24"/>
          <w:szCs w:val="20"/>
        </w:rPr>
        <w:t xml:space="preserve"> over three (3) minutes] shall be permitted for an aggregate of three (3) times per shutdown.</w:t>
      </w:r>
    </w:p>
    <w:p w14:paraId="1632777A" w14:textId="77777777" w:rsidR="009C4047" w:rsidRPr="00041A27" w:rsidRDefault="009C4047" w:rsidP="009C4047">
      <w:pPr>
        <w:rPr>
          <w:rFonts w:ascii="Times New Roman" w:hAnsi="Times New Roman"/>
          <w:sz w:val="24"/>
        </w:rPr>
      </w:pPr>
    </w:p>
    <w:p w14:paraId="291E3A9E" w14:textId="77777777" w:rsidR="009C4047" w:rsidRPr="00041A27" w:rsidRDefault="009C4047" w:rsidP="009C4047">
      <w:pPr>
        <w:ind w:left="720"/>
        <w:rPr>
          <w:rFonts w:ascii="Times New Roman" w:hAnsi="Times New Roman"/>
          <w:i/>
          <w:sz w:val="24"/>
        </w:rPr>
      </w:pPr>
      <w:r w:rsidRPr="00041A27">
        <w:rPr>
          <w:rFonts w:ascii="Times New Roman" w:hAnsi="Times New Roman"/>
          <w:i/>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041A27">
        <w:rPr>
          <w:rFonts w:ascii="Times New Roman" w:hAnsi="Times New Roman"/>
          <w:i/>
          <w:sz w:val="24"/>
        </w:rPr>
        <w:t>II(</w:t>
      </w:r>
      <w:proofErr w:type="gramEnd"/>
      <w:r w:rsidRPr="00041A27">
        <w:rPr>
          <w:rFonts w:ascii="Times New Roman" w:hAnsi="Times New Roman"/>
          <w:i/>
          <w:sz w:val="24"/>
        </w:rPr>
        <w:t>b) as stated above.</w:t>
      </w:r>
    </w:p>
    <w:p w14:paraId="07BB9B30" w14:textId="77777777" w:rsidR="009C4047" w:rsidRPr="00041A27" w:rsidRDefault="009C4047" w:rsidP="009C4047">
      <w:pPr>
        <w:rPr>
          <w:rFonts w:ascii="Times New Roman" w:hAnsi="Times New Roman"/>
          <w:sz w:val="24"/>
        </w:rPr>
      </w:pPr>
    </w:p>
    <w:p w14:paraId="433D4778"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54" w:name="_Toc455562162"/>
      <w:bookmarkStart w:id="55" w:name="_Toc468372253"/>
      <w:r w:rsidRPr="00041A27">
        <w:rPr>
          <w:rFonts w:ascii="Times New Roman" w:hAnsi="Times New Roman"/>
          <w:sz w:val="24"/>
        </w:rPr>
        <w:t>c.</w:t>
      </w:r>
      <w:r w:rsidRPr="00041A27">
        <w:rPr>
          <w:rFonts w:ascii="Times New Roman" w:hAnsi="Times New Roman"/>
          <w:sz w:val="24"/>
        </w:rPr>
        <w:tab/>
      </w:r>
      <w:r w:rsidRPr="00041A27">
        <w:rPr>
          <w:rFonts w:ascii="Times New Roman" w:hAnsi="Times New Roman"/>
          <w:sz w:val="24"/>
          <w:u w:val="single"/>
        </w:rPr>
        <w:t>Control of Fugitive Dust</w:t>
      </w:r>
      <w:bookmarkEnd w:id="54"/>
      <w:bookmarkEnd w:id="55"/>
    </w:p>
    <w:p w14:paraId="20EBA7EE" w14:textId="77777777" w:rsidR="009C4047" w:rsidRPr="00041A27" w:rsidRDefault="009C4047" w:rsidP="009C4047">
      <w:pPr>
        <w:rPr>
          <w:rFonts w:ascii="Times New Roman" w:hAnsi="Times New Roman"/>
          <w:sz w:val="24"/>
        </w:rPr>
      </w:pPr>
    </w:p>
    <w:p w14:paraId="0B960711"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shall ensure that fugitive dust from the facility is controlled in accordance with 20 DCMR 605 as follows:</w:t>
      </w:r>
    </w:p>
    <w:p w14:paraId="1599D418" w14:textId="77777777" w:rsidR="009C4047" w:rsidRPr="00041A27" w:rsidRDefault="009C4047" w:rsidP="009C4047">
      <w:pPr>
        <w:rPr>
          <w:rFonts w:ascii="Times New Roman" w:hAnsi="Times New Roman"/>
          <w:sz w:val="24"/>
        </w:rPr>
      </w:pPr>
    </w:p>
    <w:p w14:paraId="496A6A0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Reasonable precautions shall be taken to minimize the emission of any fugitive dust into the outdoor atmosphere. The reasonable precautions shall include, but not be limited to, the following:</w:t>
      </w:r>
    </w:p>
    <w:p w14:paraId="12731339" w14:textId="77777777" w:rsidR="009C4047" w:rsidRPr="00041A27" w:rsidRDefault="009C4047" w:rsidP="009C4047">
      <w:pPr>
        <w:rPr>
          <w:rFonts w:ascii="Times New Roman" w:hAnsi="Times New Roman"/>
          <w:sz w:val="24"/>
        </w:rPr>
      </w:pPr>
    </w:p>
    <w:p w14:paraId="63B52269"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In the case of unpaved roads, unpaved roadways, and unpaved parking lots; </w:t>
      </w:r>
    </w:p>
    <w:p w14:paraId="36F5F288" w14:textId="77777777" w:rsidR="009C4047" w:rsidRPr="00041A27" w:rsidRDefault="009C4047" w:rsidP="009C4047">
      <w:pPr>
        <w:rPr>
          <w:rFonts w:ascii="Times New Roman" w:hAnsi="Times New Roman"/>
          <w:sz w:val="24"/>
        </w:rPr>
      </w:pPr>
    </w:p>
    <w:p w14:paraId="146623D3"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Use of binders, chemicals, or water in sufficient quantities and at sufficient frequencies to prevent the visible emission of dust due to the movement of vehicles or of the wind; and</w:t>
      </w:r>
    </w:p>
    <w:p w14:paraId="2D791604" w14:textId="77777777" w:rsidR="009C4047" w:rsidRPr="00041A27" w:rsidRDefault="009C4047" w:rsidP="009C4047">
      <w:pPr>
        <w:rPr>
          <w:rFonts w:ascii="Times New Roman" w:hAnsi="Times New Roman"/>
          <w:sz w:val="24"/>
        </w:rPr>
      </w:pPr>
    </w:p>
    <w:p w14:paraId="194E726B"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Prompt clean-up of any dirt, earth, or other material from the vicinity of the road, roadway, or lot which has been transported from the road, roadway, or lot due to anthropogenic activity or due to natural forces. </w:t>
      </w:r>
    </w:p>
    <w:p w14:paraId="718839FA" w14:textId="77777777" w:rsidR="009C4047" w:rsidRPr="00041A27" w:rsidRDefault="009C4047" w:rsidP="009C4047">
      <w:pPr>
        <w:rPr>
          <w:rFonts w:ascii="Times New Roman" w:hAnsi="Times New Roman"/>
          <w:sz w:val="24"/>
        </w:rPr>
      </w:pPr>
    </w:p>
    <w:p w14:paraId="1225142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B.</w:t>
      </w:r>
      <w:r w:rsidRPr="00041A27">
        <w:rPr>
          <w:rFonts w:ascii="Times New Roman" w:hAnsi="Times New Roman"/>
          <w:sz w:val="24"/>
          <w:szCs w:val="20"/>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14:paraId="5476B2F8" w14:textId="77777777" w:rsidR="007F163A" w:rsidRDefault="007F163A" w:rsidP="009C4047">
      <w:pPr>
        <w:widowControl/>
        <w:tabs>
          <w:tab w:val="left" w:pos="1080"/>
        </w:tabs>
        <w:ind w:left="1440" w:hanging="360"/>
        <w:outlineLvl w:val="3"/>
        <w:rPr>
          <w:rFonts w:ascii="Times New Roman" w:hAnsi="Times New Roman"/>
          <w:sz w:val="24"/>
          <w:szCs w:val="20"/>
        </w:rPr>
      </w:pPr>
    </w:p>
    <w:p w14:paraId="1340987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the case of vehicles transporting dusty material or material which is likely to become dusty:</w:t>
      </w:r>
    </w:p>
    <w:p w14:paraId="3025D709" w14:textId="77777777" w:rsidR="009C4047" w:rsidRPr="00041A27" w:rsidRDefault="009C4047" w:rsidP="009C4047">
      <w:pPr>
        <w:rPr>
          <w:rFonts w:ascii="Times New Roman" w:hAnsi="Times New Roman"/>
          <w:sz w:val="24"/>
        </w:rPr>
      </w:pPr>
    </w:p>
    <w:p w14:paraId="36B74AE3"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 xml:space="preserve">Fully covering the material in question, with a tarpaulin or other material; and </w:t>
      </w:r>
    </w:p>
    <w:p w14:paraId="30C0BF68" w14:textId="77777777" w:rsidR="009C4047" w:rsidRPr="00041A27" w:rsidRDefault="009C4047" w:rsidP="009C4047">
      <w:pPr>
        <w:rPr>
          <w:rFonts w:ascii="Times New Roman" w:hAnsi="Times New Roman"/>
          <w:sz w:val="24"/>
        </w:rPr>
      </w:pPr>
    </w:p>
    <w:p w14:paraId="6D7BC38F"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Operation, maintenance, and loading of the vehicle, distribution of the loaded material on or in the vehicle, and limiting the quantity of material loaded on or in the vehicle, so that there will be no spillage of the material onto the roads;</w:t>
      </w:r>
    </w:p>
    <w:p w14:paraId="400A296E" w14:textId="77777777" w:rsidR="009C4047" w:rsidRPr="00041A27" w:rsidRDefault="009C4047" w:rsidP="009C4047">
      <w:pPr>
        <w:rPr>
          <w:rFonts w:ascii="Times New Roman" w:hAnsi="Times New Roman"/>
          <w:sz w:val="24"/>
        </w:rPr>
      </w:pPr>
    </w:p>
    <w:p w14:paraId="60E42AC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2C4977D2" w14:textId="77777777" w:rsidR="009C4047" w:rsidRPr="00041A27" w:rsidRDefault="009C4047" w:rsidP="009C4047">
      <w:pPr>
        <w:rPr>
          <w:rFonts w:ascii="Times New Roman" w:hAnsi="Times New Roman"/>
          <w:sz w:val="24"/>
        </w:rPr>
      </w:pPr>
    </w:p>
    <w:p w14:paraId="19868C3B"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In the case of the demolition of buildings or structures: Use, to the extent possible, of water;</w:t>
      </w:r>
    </w:p>
    <w:p w14:paraId="59BE7E36" w14:textId="77777777" w:rsidR="009C4047" w:rsidRPr="00041A27" w:rsidRDefault="009C4047" w:rsidP="009C4047">
      <w:pPr>
        <w:rPr>
          <w:rFonts w:ascii="Times New Roman" w:hAnsi="Times New Roman"/>
          <w:sz w:val="24"/>
        </w:rPr>
      </w:pPr>
    </w:p>
    <w:p w14:paraId="7BFCC21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In the case of removal of demolition debris which is dusty or likely to become dusty: Use of water to thoroughly wet the material before moving or removing the material and keeping it wet or otherwise in a dust-free condition until eventual disposal;</w:t>
      </w:r>
    </w:p>
    <w:p w14:paraId="2AAF02D0" w14:textId="77777777" w:rsidR="009C4047" w:rsidRPr="00041A27" w:rsidRDefault="009C4047" w:rsidP="009C4047">
      <w:pPr>
        <w:rPr>
          <w:rFonts w:ascii="Times New Roman" w:hAnsi="Times New Roman"/>
          <w:sz w:val="24"/>
        </w:rPr>
      </w:pPr>
    </w:p>
    <w:p w14:paraId="170BB53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G.</w:t>
      </w:r>
      <w:r w:rsidRPr="00041A27">
        <w:rPr>
          <w:rFonts w:ascii="Times New Roman" w:hAnsi="Times New Roman"/>
          <w:sz w:val="24"/>
          <w:szCs w:val="20"/>
        </w:rPr>
        <w:tab/>
        <w:t xml:space="preserve">In 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 </w:t>
      </w:r>
    </w:p>
    <w:p w14:paraId="3733B5AE" w14:textId="77777777" w:rsidR="009C4047" w:rsidRPr="00041A27" w:rsidRDefault="009C4047" w:rsidP="009C4047">
      <w:pPr>
        <w:rPr>
          <w:rFonts w:ascii="Times New Roman" w:hAnsi="Times New Roman"/>
          <w:sz w:val="24"/>
        </w:rPr>
      </w:pPr>
    </w:p>
    <w:p w14:paraId="55CD9E9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H.</w:t>
      </w:r>
      <w:r w:rsidRPr="00041A27">
        <w:rPr>
          <w:rFonts w:ascii="Times New Roman" w:hAnsi="Times New Roman"/>
          <w:sz w:val="24"/>
          <w:szCs w:val="20"/>
        </w:rPr>
        <w:tab/>
        <w:t xml:space="preserve">In the case of stockpiles of dusty material: Use, where possible, of closed silos, closed bins or other enclosures which are adequately vented to fabric filters. </w:t>
      </w:r>
      <w:proofErr w:type="gramStart"/>
      <w:r w:rsidRPr="00041A27">
        <w:rPr>
          <w:rFonts w:ascii="Times New Roman" w:hAnsi="Times New Roman"/>
          <w:sz w:val="24"/>
          <w:szCs w:val="20"/>
        </w:rPr>
        <w:t>Where the use of closed silos, closed bins, or other enclosures is not possible, thorough wetting of the material before loading onto the stockpile and keeping the stockpile wetted, covered, or otherwise in a non-dusty condition.</w:t>
      </w:r>
      <w:proofErr w:type="gramEnd"/>
      <w:r w:rsidRPr="00041A27">
        <w:rPr>
          <w:rFonts w:ascii="Times New Roman" w:hAnsi="Times New Roman"/>
          <w:sz w:val="24"/>
          <w:szCs w:val="20"/>
        </w:rPr>
        <w:t xml:space="preserve"> </w:t>
      </w:r>
    </w:p>
    <w:p w14:paraId="4C4AD509" w14:textId="77777777" w:rsidR="009C4047" w:rsidRPr="00041A27" w:rsidRDefault="009C4047" w:rsidP="009C4047">
      <w:pPr>
        <w:rPr>
          <w:rFonts w:ascii="Times New Roman" w:hAnsi="Times New Roman"/>
          <w:sz w:val="24"/>
        </w:rPr>
      </w:pPr>
    </w:p>
    <w:p w14:paraId="6DDB989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emission of fugitive dust from the following is prohibited:</w:t>
      </w:r>
    </w:p>
    <w:p w14:paraId="1C7A4016" w14:textId="77777777" w:rsidR="009C4047" w:rsidRPr="00041A27" w:rsidRDefault="009C4047" w:rsidP="009C4047">
      <w:pPr>
        <w:rPr>
          <w:rFonts w:ascii="Times New Roman" w:hAnsi="Times New Roman"/>
          <w:sz w:val="24"/>
        </w:rPr>
      </w:pPr>
    </w:p>
    <w:p w14:paraId="18F9544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A.</w:t>
      </w:r>
      <w:r w:rsidRPr="00041A27">
        <w:rPr>
          <w:rFonts w:ascii="Times New Roman" w:hAnsi="Times New Roman"/>
          <w:sz w:val="24"/>
          <w:szCs w:val="20"/>
        </w:rPr>
        <w:tab/>
        <w:t xml:space="preserve">Any material handling, screening, crushing, grinding, conveying, mixing, or other industrial-type operation or process; </w:t>
      </w:r>
    </w:p>
    <w:p w14:paraId="3023CC50" w14:textId="77777777" w:rsidR="009C4047" w:rsidRPr="00041A27" w:rsidRDefault="009C4047" w:rsidP="009C4047">
      <w:pPr>
        <w:rPr>
          <w:rFonts w:ascii="Times New Roman" w:hAnsi="Times New Roman"/>
          <w:sz w:val="24"/>
        </w:rPr>
      </w:pPr>
    </w:p>
    <w:p w14:paraId="6861F7B2"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Heater-planers in repairing asphaltic concrete pavements; </w:t>
      </w:r>
    </w:p>
    <w:p w14:paraId="11685151" w14:textId="77777777" w:rsidR="009C4047" w:rsidRPr="00041A27" w:rsidRDefault="009C4047" w:rsidP="009C4047">
      <w:pPr>
        <w:rPr>
          <w:rFonts w:ascii="Times New Roman" w:hAnsi="Times New Roman"/>
          <w:sz w:val="24"/>
        </w:rPr>
      </w:pPr>
    </w:p>
    <w:p w14:paraId="6A04483F"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Portable tar-</w:t>
      </w:r>
      <w:proofErr w:type="spellStart"/>
      <w:r w:rsidRPr="00041A27">
        <w:rPr>
          <w:rFonts w:ascii="Times New Roman" w:hAnsi="Times New Roman"/>
          <w:sz w:val="24"/>
          <w:szCs w:val="20"/>
        </w:rPr>
        <w:t>melters</w:t>
      </w:r>
      <w:proofErr w:type="spellEnd"/>
      <w:r w:rsidRPr="00041A27">
        <w:rPr>
          <w:rFonts w:ascii="Times New Roman" w:hAnsi="Times New Roman"/>
          <w:sz w:val="24"/>
          <w:szCs w:val="20"/>
        </w:rPr>
        <w:t xml:space="preserve">, unless close-fitting lids, in good repair, for the tar-pots are available and are used; </w:t>
      </w:r>
    </w:p>
    <w:p w14:paraId="41547F17" w14:textId="77777777" w:rsidR="009C4047" w:rsidRPr="00041A27" w:rsidRDefault="009C4047" w:rsidP="009C4047">
      <w:pPr>
        <w:rPr>
          <w:rFonts w:ascii="Times New Roman" w:hAnsi="Times New Roman"/>
          <w:sz w:val="24"/>
        </w:rPr>
      </w:pPr>
    </w:p>
    <w:p w14:paraId="619C65E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ventilation of any tunneling operation; or </w:t>
      </w:r>
    </w:p>
    <w:p w14:paraId="47FE32DF" w14:textId="77777777" w:rsidR="009C4047" w:rsidRPr="00041A27" w:rsidRDefault="009C4047" w:rsidP="009C4047">
      <w:pPr>
        <w:rPr>
          <w:rFonts w:ascii="Times New Roman" w:hAnsi="Times New Roman"/>
          <w:sz w:val="24"/>
        </w:rPr>
      </w:pPr>
    </w:p>
    <w:p w14:paraId="7DF27AB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 xml:space="preserve">The cleaning of exposed surfaces through the use of compressed gases. </w:t>
      </w:r>
    </w:p>
    <w:p w14:paraId="6C59A94C" w14:textId="77777777" w:rsidR="0090099F" w:rsidRDefault="0090099F" w:rsidP="009C4047">
      <w:pPr>
        <w:widowControl/>
        <w:tabs>
          <w:tab w:val="left" w:pos="-1440"/>
        </w:tabs>
        <w:ind w:left="1080" w:hanging="360"/>
        <w:outlineLvl w:val="2"/>
        <w:rPr>
          <w:rFonts w:ascii="Times New Roman" w:hAnsi="Times New Roman"/>
          <w:sz w:val="24"/>
        </w:rPr>
      </w:pPr>
    </w:p>
    <w:p w14:paraId="5A599E6F"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All persons shall comply with the provisions of this Condition and those of the Soil Erosion and Sedimentation Control Act of 1977 (D.C. Law 2-23).</w:t>
      </w:r>
    </w:p>
    <w:p w14:paraId="3B1FE2C3" w14:textId="77777777" w:rsidR="009C4047" w:rsidRPr="00041A27" w:rsidRDefault="009C4047" w:rsidP="009C4047">
      <w:pPr>
        <w:rPr>
          <w:rFonts w:ascii="Times New Roman" w:hAnsi="Times New Roman"/>
          <w:sz w:val="24"/>
        </w:rPr>
      </w:pPr>
    </w:p>
    <w:p w14:paraId="514B35E5"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4D5F70FA" w14:textId="77777777" w:rsidR="009C4047" w:rsidRPr="00041A27" w:rsidRDefault="009C4047" w:rsidP="009C4047">
      <w:pPr>
        <w:rPr>
          <w:rFonts w:ascii="Times New Roman" w:hAnsi="Times New Roman"/>
          <w:sz w:val="24"/>
        </w:rPr>
      </w:pPr>
    </w:p>
    <w:p w14:paraId="617DF80A"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56" w:name="_Toc455562163"/>
      <w:bookmarkStart w:id="57" w:name="_Toc468372254"/>
      <w:r w:rsidRPr="00041A27">
        <w:rPr>
          <w:rFonts w:ascii="Times New Roman" w:hAnsi="Times New Roman"/>
          <w:sz w:val="24"/>
        </w:rPr>
        <w:t>d.</w:t>
      </w:r>
      <w:r w:rsidRPr="00041A27">
        <w:rPr>
          <w:rFonts w:ascii="Times New Roman" w:hAnsi="Times New Roman"/>
          <w:sz w:val="24"/>
        </w:rPr>
        <w:tab/>
      </w:r>
      <w:r w:rsidRPr="00041A27">
        <w:rPr>
          <w:rFonts w:ascii="Times New Roman" w:hAnsi="Times New Roman"/>
          <w:sz w:val="24"/>
          <w:u w:val="single"/>
        </w:rPr>
        <w:t>Open Fires</w:t>
      </w:r>
      <w:bookmarkEnd w:id="56"/>
      <w:bookmarkEnd w:id="57"/>
    </w:p>
    <w:p w14:paraId="38A193F1" w14:textId="77777777" w:rsidR="009C4047" w:rsidRPr="00041A27" w:rsidRDefault="009C4047" w:rsidP="009C4047">
      <w:pPr>
        <w:rPr>
          <w:rFonts w:ascii="Times New Roman" w:hAnsi="Times New Roman"/>
          <w:sz w:val="24"/>
        </w:rPr>
      </w:pPr>
    </w:p>
    <w:p w14:paraId="29B54524"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 xml:space="preserve">Open fires shall be prohibited at the Permittee’s facility, except as otherwise provided for in 20 DCMR 604.2. [20 DCMR 604] </w:t>
      </w:r>
    </w:p>
    <w:p w14:paraId="2A2A3F96" w14:textId="77777777" w:rsidR="009C4047" w:rsidRPr="00041A27" w:rsidRDefault="009C4047" w:rsidP="009C4047">
      <w:pPr>
        <w:rPr>
          <w:rFonts w:ascii="Times New Roman" w:hAnsi="Times New Roman"/>
          <w:sz w:val="24"/>
        </w:rPr>
      </w:pPr>
    </w:p>
    <w:p w14:paraId="31D6183D"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58" w:name="_Toc455562164"/>
      <w:bookmarkStart w:id="59" w:name="_Toc468372255"/>
      <w:r w:rsidRPr="00041A27">
        <w:rPr>
          <w:rFonts w:ascii="Times New Roman" w:hAnsi="Times New Roman"/>
          <w:sz w:val="24"/>
        </w:rPr>
        <w:t>e.</w:t>
      </w:r>
      <w:r w:rsidRPr="00041A27">
        <w:rPr>
          <w:rFonts w:ascii="Times New Roman" w:hAnsi="Times New Roman"/>
          <w:sz w:val="24"/>
        </w:rPr>
        <w:tab/>
      </w:r>
      <w:r w:rsidRPr="00041A27">
        <w:rPr>
          <w:rFonts w:ascii="Times New Roman" w:hAnsi="Times New Roman"/>
          <w:sz w:val="24"/>
          <w:u w:val="single"/>
        </w:rPr>
        <w:t>Asbestos</w:t>
      </w:r>
      <w:bookmarkEnd w:id="58"/>
      <w:bookmarkEnd w:id="59"/>
    </w:p>
    <w:p w14:paraId="7D6C9F38" w14:textId="77777777" w:rsidR="009C4047" w:rsidRPr="00041A27" w:rsidRDefault="009C4047" w:rsidP="009C4047">
      <w:pPr>
        <w:rPr>
          <w:rFonts w:ascii="Times New Roman" w:hAnsi="Times New Roman"/>
          <w:sz w:val="24"/>
        </w:rPr>
      </w:pPr>
    </w:p>
    <w:p w14:paraId="4B2516FD"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shall adhere to the requirements of 20 DCMR 800* pertaining to handling of asbestos-containing materials.</w:t>
      </w:r>
    </w:p>
    <w:p w14:paraId="68EFB41C" w14:textId="77777777" w:rsidR="009C4047" w:rsidRPr="00041A27" w:rsidRDefault="009C4047" w:rsidP="009C4047">
      <w:pPr>
        <w:rPr>
          <w:rFonts w:ascii="Times New Roman" w:hAnsi="Times New Roman"/>
          <w:sz w:val="24"/>
        </w:rPr>
      </w:pPr>
    </w:p>
    <w:p w14:paraId="4EDD8BF5"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60" w:name="_Toc455562165"/>
      <w:bookmarkStart w:id="61" w:name="_Toc468372256"/>
      <w:r w:rsidRPr="00041A27">
        <w:rPr>
          <w:rFonts w:ascii="Times New Roman" w:hAnsi="Times New Roman"/>
          <w:sz w:val="24"/>
        </w:rPr>
        <w:t>f.</w:t>
      </w:r>
      <w:r w:rsidRPr="00041A27">
        <w:rPr>
          <w:rFonts w:ascii="Times New Roman" w:hAnsi="Times New Roman"/>
          <w:sz w:val="24"/>
        </w:rPr>
        <w:tab/>
      </w:r>
      <w:r w:rsidRPr="00041A27">
        <w:rPr>
          <w:rFonts w:ascii="Times New Roman" w:hAnsi="Times New Roman"/>
          <w:sz w:val="24"/>
          <w:u w:val="single"/>
        </w:rPr>
        <w:t>Fuel Oil Sulfur Content</w:t>
      </w:r>
      <w:bookmarkEnd w:id="60"/>
      <w:bookmarkEnd w:id="61"/>
    </w:p>
    <w:p w14:paraId="244F2486" w14:textId="77777777" w:rsidR="009C4047" w:rsidRPr="00041A27" w:rsidRDefault="009C4047" w:rsidP="009C4047">
      <w:pPr>
        <w:rPr>
          <w:rFonts w:ascii="Times New Roman" w:hAnsi="Times New Roman"/>
          <w:sz w:val="24"/>
        </w:rPr>
      </w:pPr>
    </w:p>
    <w:p w14:paraId="0B38FF73"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Except where a more stringent requirement exists elsewhere in this permit, the Permittee shall comply with the following requirements governing the sulfur content of fuel oils: [20 DCMR 801]</w:t>
      </w:r>
    </w:p>
    <w:p w14:paraId="24AC9F4B" w14:textId="77777777" w:rsidR="009C4047" w:rsidRPr="00041A27" w:rsidRDefault="009C4047" w:rsidP="009C4047">
      <w:pPr>
        <w:rPr>
          <w:rFonts w:ascii="Times New Roman" w:hAnsi="Times New Roman"/>
          <w:sz w:val="24"/>
        </w:rPr>
      </w:pPr>
    </w:p>
    <w:p w14:paraId="0D67C2C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purchase, sale, offer for sale, storage, transport, or use of fuel oil that contains more than one percent (1%) sulfur by weight in the District is prohibited, if the fuel oil is to be burned in the District.</w:t>
      </w:r>
    </w:p>
    <w:p w14:paraId="60A857E2" w14:textId="77777777" w:rsidR="009C4047" w:rsidRPr="00041A27" w:rsidRDefault="009C4047" w:rsidP="009C4047">
      <w:pPr>
        <w:widowControl/>
        <w:tabs>
          <w:tab w:val="left" w:pos="-1440"/>
        </w:tabs>
        <w:ind w:left="1080" w:hanging="360"/>
        <w:outlineLvl w:val="2"/>
        <w:rPr>
          <w:rFonts w:ascii="Times New Roman" w:hAnsi="Times New Roman"/>
          <w:sz w:val="24"/>
        </w:rPr>
      </w:pPr>
    </w:p>
    <w:p w14:paraId="35406227"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On and after July 1, 2016, commercial fuel oil that is purchased, sold, offered, stored, transported, or used in the District shall meet the following requirements, unless otherwise specified in Condition II(f)(5):</w:t>
      </w:r>
    </w:p>
    <w:p w14:paraId="02023EF9" w14:textId="77777777" w:rsidR="009C4047" w:rsidRPr="00041A27" w:rsidRDefault="009C4047" w:rsidP="009C4047">
      <w:pPr>
        <w:rPr>
          <w:rFonts w:ascii="Times New Roman" w:hAnsi="Times New Roman"/>
          <w:sz w:val="24"/>
        </w:rPr>
      </w:pPr>
    </w:p>
    <w:p w14:paraId="2B3690E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A.</w:t>
      </w:r>
      <w:r w:rsidRPr="00041A27">
        <w:rPr>
          <w:rFonts w:ascii="Times New Roman" w:hAnsi="Times New Roman"/>
          <w:sz w:val="24"/>
          <w:szCs w:val="20"/>
        </w:rPr>
        <w:tab/>
        <w:t>Number two (No. 2) commercial fuel oil</w:t>
      </w:r>
      <w:r w:rsidRPr="00041A27">
        <w:rPr>
          <w:rFonts w:ascii="Times New Roman" w:hAnsi="Times New Roman"/>
          <w:bCs/>
          <w:sz w:val="24"/>
          <w:szCs w:val="20"/>
        </w:rPr>
        <w:t xml:space="preserve"> shall not </w:t>
      </w:r>
      <w:r w:rsidRPr="00041A27">
        <w:rPr>
          <w:rFonts w:ascii="Times New Roman" w:hAnsi="Times New Roman"/>
          <w:sz w:val="24"/>
          <w:szCs w:val="20"/>
        </w:rPr>
        <w:t>contain sulfur in excess of five hundred parts per million (500 ppm) by weight, or five one-hundredths percent (0.05%) by weight;</w:t>
      </w:r>
    </w:p>
    <w:p w14:paraId="6761BB78" w14:textId="77777777" w:rsidR="009C4047" w:rsidRPr="00041A27" w:rsidRDefault="009C4047" w:rsidP="009C4047">
      <w:pPr>
        <w:rPr>
          <w:rFonts w:ascii="Times New Roman" w:hAnsi="Times New Roman"/>
          <w:sz w:val="24"/>
        </w:rPr>
      </w:pPr>
    </w:p>
    <w:p w14:paraId="2B61DB5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Number four (No. 4) commercial fuel oil</w:t>
      </w:r>
      <w:r w:rsidRPr="00041A27">
        <w:rPr>
          <w:rFonts w:ascii="Times New Roman" w:hAnsi="Times New Roman"/>
          <w:bCs/>
          <w:sz w:val="24"/>
          <w:szCs w:val="20"/>
        </w:rPr>
        <w:t xml:space="preserve"> shall not</w:t>
      </w:r>
      <w:r w:rsidRPr="00041A27">
        <w:rPr>
          <w:rFonts w:ascii="Times New Roman" w:hAnsi="Times New Roman"/>
          <w:b/>
          <w:bCs/>
          <w:sz w:val="24"/>
          <w:szCs w:val="20"/>
        </w:rPr>
        <w:t xml:space="preserve"> </w:t>
      </w:r>
      <w:r w:rsidRPr="00041A27">
        <w:rPr>
          <w:rFonts w:ascii="Times New Roman" w:hAnsi="Times New Roman"/>
          <w:sz w:val="24"/>
          <w:szCs w:val="20"/>
        </w:rPr>
        <w:t>contain sulfur in excess of two thousand five hundred parts per million (2,500 ppm) by weight, or twenty-five one-hundredths percent (0.25%) by weight; and</w:t>
      </w:r>
    </w:p>
    <w:p w14:paraId="6429406C" w14:textId="77777777" w:rsidR="009C4047" w:rsidRPr="00041A27" w:rsidRDefault="009C4047" w:rsidP="009C4047">
      <w:pPr>
        <w:rPr>
          <w:rFonts w:ascii="Times New Roman" w:hAnsi="Times New Roman"/>
          <w:sz w:val="24"/>
        </w:rPr>
      </w:pPr>
    </w:p>
    <w:p w14:paraId="1D994D92"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Number five (No. 5) and heavier fuel oils are prohibited.</w:t>
      </w:r>
    </w:p>
    <w:p w14:paraId="1D41A7D1" w14:textId="77777777" w:rsidR="009C4047" w:rsidRPr="00041A27" w:rsidRDefault="009C4047" w:rsidP="009C4047">
      <w:pPr>
        <w:rPr>
          <w:rFonts w:ascii="Times New Roman" w:hAnsi="Times New Roman"/>
          <w:sz w:val="24"/>
        </w:rPr>
      </w:pPr>
    </w:p>
    <w:p w14:paraId="7ACFC53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On and after July 1, 2018, the purchase, sale, offer for sale, storage, transport, or use of number two (No. 2) commercial fuel oil is prohibited if it contains more than fifteen parts per million (15 ppm) or fifteen ten-thousandths percent (0.0015%) by weight of sulfur, </w:t>
      </w:r>
      <w:r w:rsidRPr="00041A27">
        <w:rPr>
          <w:rFonts w:ascii="Times New Roman" w:hAnsi="Times New Roman"/>
          <w:iCs/>
          <w:sz w:val="24"/>
        </w:rPr>
        <w:t>unless otherwise specified in Condition II(f)(5)</w:t>
      </w:r>
      <w:r w:rsidRPr="00041A27">
        <w:rPr>
          <w:rFonts w:ascii="Times New Roman" w:hAnsi="Times New Roman"/>
          <w:sz w:val="24"/>
        </w:rPr>
        <w:t>.</w:t>
      </w:r>
    </w:p>
    <w:p w14:paraId="0FCE4D24" w14:textId="77777777" w:rsidR="009C4047" w:rsidRPr="00041A27" w:rsidRDefault="009C4047" w:rsidP="009C4047">
      <w:pPr>
        <w:rPr>
          <w:rFonts w:ascii="Times New Roman" w:hAnsi="Times New Roman"/>
          <w:sz w:val="24"/>
        </w:rPr>
      </w:pPr>
    </w:p>
    <w:p w14:paraId="7872165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Fuel oil that was stored in the District by the ultimate consumer prior to the applicable compliance date in Condition II(f)(2) or (3), which met the applicable maximum sulfur content at the time it was stored, may be used in the District after the applicable compliance date.</w:t>
      </w:r>
    </w:p>
    <w:p w14:paraId="4BD03DFB" w14:textId="77777777" w:rsidR="009C4047" w:rsidRPr="00041A27" w:rsidRDefault="009C4047" w:rsidP="009C4047">
      <w:pPr>
        <w:rPr>
          <w:rFonts w:ascii="Times New Roman" w:hAnsi="Times New Roman"/>
          <w:sz w:val="24"/>
        </w:rPr>
      </w:pPr>
    </w:p>
    <w:p w14:paraId="0EE6A45F"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When EPA temporarily suspends or increases the applicable limit or percentage by weight of sulfur content of fuel required or regulated by EPA by granting a waiver in accordance with Clean Air Act § 211(c</w:t>
      </w:r>
      <w:proofErr w:type="gramStart"/>
      <w:r w:rsidRPr="00041A27">
        <w:rPr>
          <w:rFonts w:ascii="Times New Roman" w:hAnsi="Times New Roman"/>
          <w:sz w:val="24"/>
        </w:rPr>
        <w:t>)(</w:t>
      </w:r>
      <w:proofErr w:type="gramEnd"/>
      <w:r w:rsidRPr="00041A27">
        <w:rPr>
          <w:rFonts w:ascii="Times New Roman" w:hAnsi="Times New Roman"/>
          <w:sz w:val="24"/>
        </w:rPr>
        <w:t>4)(C) provisions, the federal waiver shall apply to corresponding limits for fuel oil in the District as set forth in Condition II(f)(2) or (3).</w:t>
      </w:r>
    </w:p>
    <w:p w14:paraId="413C905A" w14:textId="77777777" w:rsidR="009C4047" w:rsidRPr="00041A27" w:rsidRDefault="009C4047" w:rsidP="009C4047">
      <w:pPr>
        <w:rPr>
          <w:rFonts w:ascii="Times New Roman" w:hAnsi="Times New Roman"/>
          <w:sz w:val="24"/>
        </w:rPr>
      </w:pPr>
    </w:p>
    <w:p w14:paraId="4B7A9D3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 xml:space="preserve">If a temporary increase in the applicable limit of sulfur content is granted under Condition </w:t>
      </w:r>
      <w:proofErr w:type="gramStart"/>
      <w:r w:rsidRPr="00041A27">
        <w:rPr>
          <w:rFonts w:ascii="Times New Roman" w:hAnsi="Times New Roman"/>
          <w:sz w:val="24"/>
        </w:rPr>
        <w:t>II(</w:t>
      </w:r>
      <w:proofErr w:type="gramEnd"/>
      <w:r w:rsidRPr="00041A27">
        <w:rPr>
          <w:rFonts w:ascii="Times New Roman" w:hAnsi="Times New Roman"/>
          <w:sz w:val="24"/>
        </w:rPr>
        <w:t>f)(5):</w:t>
      </w:r>
    </w:p>
    <w:p w14:paraId="39EF377A" w14:textId="77777777" w:rsidR="009C4047" w:rsidRPr="00041A27" w:rsidRDefault="009C4047" w:rsidP="009C4047">
      <w:pPr>
        <w:rPr>
          <w:rFonts w:ascii="Times New Roman" w:hAnsi="Times New Roman"/>
          <w:sz w:val="24"/>
        </w:rPr>
      </w:pPr>
    </w:p>
    <w:p w14:paraId="2930290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The suspension or increase in the applicable limit will be granted for the duration determined by EPA; and</w:t>
      </w:r>
    </w:p>
    <w:p w14:paraId="37A1AB22" w14:textId="77777777" w:rsidR="009C4047" w:rsidRPr="00041A27" w:rsidRDefault="009C4047" w:rsidP="009C4047">
      <w:pPr>
        <w:rPr>
          <w:rFonts w:ascii="Times New Roman" w:hAnsi="Times New Roman"/>
          <w:sz w:val="24"/>
        </w:rPr>
      </w:pPr>
    </w:p>
    <w:p w14:paraId="502F11C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sulfur content for number two (No. 2) and lighter fuel oils may not exceed five hundred parts per million (500 ppm) by weight.</w:t>
      </w:r>
    </w:p>
    <w:p w14:paraId="38CA5570" w14:textId="77777777" w:rsidR="009C4047" w:rsidRPr="00041A27" w:rsidRDefault="009C4047" w:rsidP="009C4047">
      <w:pPr>
        <w:rPr>
          <w:rFonts w:ascii="Times New Roman" w:hAnsi="Times New Roman"/>
          <w:sz w:val="24"/>
        </w:rPr>
      </w:pPr>
    </w:p>
    <w:p w14:paraId="453C887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 xml:space="preserve">Unless precluded by the Clean Air Act or the regulations thereunder, Conditions </w:t>
      </w:r>
      <w:proofErr w:type="gramStart"/>
      <w:r w:rsidRPr="00041A27">
        <w:rPr>
          <w:rFonts w:ascii="Times New Roman" w:hAnsi="Times New Roman"/>
          <w:sz w:val="24"/>
        </w:rPr>
        <w:t>II(</w:t>
      </w:r>
      <w:proofErr w:type="gramEnd"/>
      <w:r w:rsidRPr="00041A27">
        <w:rPr>
          <w:rFonts w:ascii="Times New Roman" w:hAnsi="Times New Roman"/>
          <w:sz w:val="24"/>
        </w:rPr>
        <w:t>f)(2) and (3) shall not apply to:</w:t>
      </w:r>
    </w:p>
    <w:p w14:paraId="3E4C5B2E" w14:textId="77777777" w:rsidR="009C4047" w:rsidRPr="00041A27" w:rsidRDefault="009C4047" w:rsidP="009C4047">
      <w:pPr>
        <w:rPr>
          <w:rFonts w:ascii="Times New Roman" w:hAnsi="Times New Roman"/>
          <w:sz w:val="24"/>
        </w:rPr>
      </w:pPr>
    </w:p>
    <w:p w14:paraId="1252C9A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A person who uses equipment or a process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specified in Condition II(f)(2) or (3);</w:t>
      </w:r>
    </w:p>
    <w:p w14:paraId="0D0EF29F" w14:textId="77777777" w:rsidR="009C4047" w:rsidRPr="00041A27" w:rsidRDefault="009C4047" w:rsidP="009C4047">
      <w:pPr>
        <w:rPr>
          <w:rFonts w:ascii="Times New Roman" w:hAnsi="Times New Roman"/>
          <w:sz w:val="24"/>
        </w:rPr>
      </w:pPr>
    </w:p>
    <w:p w14:paraId="117E8745"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B.</w:t>
      </w:r>
      <w:r w:rsidRPr="00041A27">
        <w:rPr>
          <w:rFonts w:ascii="Times New Roman" w:hAnsi="Times New Roman"/>
          <w:sz w:val="24"/>
          <w:szCs w:val="20"/>
        </w:rPr>
        <w:tab/>
        <w:t>The Permittee of a stationary source where equipment or a process is</w:t>
      </w:r>
      <w:r w:rsidRPr="00041A27">
        <w:rPr>
          <w:rFonts w:ascii="Times New Roman" w:hAnsi="Times New Roman"/>
          <w:b/>
          <w:sz w:val="24"/>
          <w:szCs w:val="20"/>
        </w:rPr>
        <w:t xml:space="preserve"> </w:t>
      </w:r>
      <w:r w:rsidRPr="00041A27">
        <w:rPr>
          <w:rFonts w:ascii="Times New Roman" w:hAnsi="Times New Roman"/>
          <w:sz w:val="24"/>
          <w:szCs w:val="20"/>
        </w:rPr>
        <w:t>used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 xml:space="preserve">specified in Condition </w:t>
      </w:r>
      <w:proofErr w:type="gramStart"/>
      <w:r w:rsidRPr="00041A27">
        <w:rPr>
          <w:rFonts w:ascii="Times New Roman" w:hAnsi="Times New Roman"/>
          <w:sz w:val="24"/>
          <w:szCs w:val="20"/>
        </w:rPr>
        <w:t>II(</w:t>
      </w:r>
      <w:proofErr w:type="gramEnd"/>
      <w:r w:rsidRPr="00041A27">
        <w:rPr>
          <w:rFonts w:ascii="Times New Roman" w:hAnsi="Times New Roman"/>
          <w:sz w:val="24"/>
          <w:szCs w:val="20"/>
        </w:rPr>
        <w:t>f)(2) or (3); and</w:t>
      </w:r>
    </w:p>
    <w:p w14:paraId="68BCB366" w14:textId="77777777" w:rsidR="007F163A" w:rsidRDefault="007F163A" w:rsidP="009C4047">
      <w:pPr>
        <w:widowControl/>
        <w:tabs>
          <w:tab w:val="left" w:pos="1080"/>
        </w:tabs>
        <w:ind w:left="1440" w:hanging="360"/>
        <w:outlineLvl w:val="3"/>
        <w:rPr>
          <w:rFonts w:ascii="Times New Roman" w:hAnsi="Times New Roman"/>
          <w:sz w:val="24"/>
          <w:szCs w:val="20"/>
        </w:rPr>
      </w:pPr>
    </w:p>
    <w:p w14:paraId="3E161AA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Commercial fuel oil that is transported through the District but is not intended for purchase, sale, offering, storage, or use in the District.</w:t>
      </w:r>
    </w:p>
    <w:p w14:paraId="71083567" w14:textId="77777777" w:rsidR="009C4047" w:rsidRPr="00041A27" w:rsidRDefault="009C4047" w:rsidP="009C4047">
      <w:pPr>
        <w:rPr>
          <w:rFonts w:ascii="Times New Roman" w:hAnsi="Times New Roman"/>
          <w:sz w:val="24"/>
        </w:rPr>
      </w:pPr>
    </w:p>
    <w:p w14:paraId="62F5A2FB"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8.</w:t>
      </w:r>
      <w:r w:rsidRPr="00041A27">
        <w:rPr>
          <w:rFonts w:ascii="Times New Roman" w:hAnsi="Times New Roman"/>
          <w:sz w:val="24"/>
        </w:rPr>
        <w:tab/>
        <w:t>For the purpose of determining compliance with the requirements of this section, the sulfur content of fuel oil shall be determined in accordance with the sample collection, test methods, and procedures</w:t>
      </w:r>
      <w:r w:rsidRPr="00041A27">
        <w:rPr>
          <w:rFonts w:ascii="Times New Roman" w:hAnsi="Times New Roman"/>
          <w:b/>
          <w:sz w:val="24"/>
        </w:rPr>
        <w:t xml:space="preserve"> </w:t>
      </w:r>
      <w:r w:rsidRPr="00041A27">
        <w:rPr>
          <w:rFonts w:ascii="Times New Roman" w:hAnsi="Times New Roman"/>
          <w:sz w:val="24"/>
        </w:rPr>
        <w:t>specified under</w:t>
      </w:r>
      <w:r w:rsidRPr="00041A27">
        <w:rPr>
          <w:rFonts w:ascii="Times New Roman" w:hAnsi="Times New Roman"/>
          <w:b/>
          <w:sz w:val="24"/>
        </w:rPr>
        <w:t xml:space="preserve"> </w:t>
      </w:r>
      <w:r w:rsidRPr="00041A27">
        <w:rPr>
          <w:rFonts w:ascii="Times New Roman" w:hAnsi="Times New Roman"/>
          <w:sz w:val="24"/>
        </w:rPr>
        <w:t>20 DCMR</w:t>
      </w:r>
      <w:r w:rsidRPr="00041A27">
        <w:rPr>
          <w:rFonts w:ascii="Times New Roman" w:hAnsi="Times New Roman"/>
          <w:b/>
          <w:sz w:val="24"/>
        </w:rPr>
        <w:t xml:space="preserve"> </w:t>
      </w:r>
      <w:r w:rsidRPr="00041A27">
        <w:rPr>
          <w:rFonts w:ascii="Times New Roman" w:hAnsi="Times New Roman"/>
          <w:sz w:val="24"/>
        </w:rPr>
        <w:t>502.6 (relating to sulfur in fuel oil) as follows:</w:t>
      </w:r>
    </w:p>
    <w:p w14:paraId="363574D2" w14:textId="77777777" w:rsidR="0090099F" w:rsidRDefault="0090099F" w:rsidP="009C4047">
      <w:pPr>
        <w:widowControl/>
        <w:tabs>
          <w:tab w:val="left" w:pos="1080"/>
        </w:tabs>
        <w:ind w:left="1440" w:hanging="360"/>
        <w:outlineLvl w:val="3"/>
        <w:rPr>
          <w:rFonts w:ascii="Times New Roman" w:hAnsi="Times New Roman"/>
          <w:sz w:val="24"/>
          <w:szCs w:val="20"/>
        </w:rPr>
      </w:pPr>
    </w:p>
    <w:p w14:paraId="047A6D0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Testing of fuel oil shall be undertaken in accordance with the most current version of the following methods, as appropriate for the application:</w:t>
      </w:r>
    </w:p>
    <w:p w14:paraId="67B6347B" w14:textId="77777777" w:rsidR="009C4047" w:rsidRPr="00041A27" w:rsidRDefault="009C4047" w:rsidP="009C4047">
      <w:pPr>
        <w:rPr>
          <w:rFonts w:ascii="Times New Roman" w:hAnsi="Times New Roman"/>
          <w:sz w:val="24"/>
        </w:rPr>
      </w:pPr>
    </w:p>
    <w:p w14:paraId="54084BB1"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To obtain fuel samples:</w:t>
      </w:r>
    </w:p>
    <w:p w14:paraId="5D4CAC8D" w14:textId="77777777" w:rsidR="009C4047" w:rsidRPr="00041A27" w:rsidRDefault="009C4047" w:rsidP="009C4047">
      <w:pPr>
        <w:rPr>
          <w:rFonts w:ascii="Times New Roman" w:hAnsi="Times New Roman"/>
          <w:sz w:val="24"/>
        </w:rPr>
      </w:pPr>
    </w:p>
    <w:p w14:paraId="61848299"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270, “Standard Method of Sampling Petroleum and Petroleum Products”</w:t>
      </w:r>
      <w:r>
        <w:rPr>
          <w:rFonts w:ascii="Times New Roman" w:hAnsi="Times New Roman"/>
          <w:sz w:val="24"/>
        </w:rPr>
        <w:t>;</w:t>
      </w:r>
    </w:p>
    <w:p w14:paraId="33931E92" w14:textId="77777777" w:rsidR="009C4047" w:rsidRPr="00041A27" w:rsidRDefault="009C4047" w:rsidP="009C4047">
      <w:pPr>
        <w:rPr>
          <w:rFonts w:ascii="Times New Roman" w:hAnsi="Times New Roman"/>
          <w:sz w:val="24"/>
        </w:rPr>
      </w:pPr>
    </w:p>
    <w:p w14:paraId="2E088B9A"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4057, “Practice for Manual Sampling of Petroleum and Petroleum Products”</w:t>
      </w:r>
      <w:r>
        <w:rPr>
          <w:rFonts w:ascii="Times New Roman" w:hAnsi="Times New Roman"/>
          <w:sz w:val="24"/>
        </w:rPr>
        <w:t>;</w:t>
      </w:r>
      <w:r w:rsidRPr="00041A27">
        <w:rPr>
          <w:rFonts w:ascii="Times New Roman" w:hAnsi="Times New Roman"/>
          <w:sz w:val="24"/>
        </w:rPr>
        <w:t xml:space="preserve"> or</w:t>
      </w:r>
    </w:p>
    <w:p w14:paraId="18E04E24" w14:textId="77777777" w:rsidR="009C4047" w:rsidRPr="00041A27" w:rsidRDefault="009C4047" w:rsidP="009C4047">
      <w:pPr>
        <w:rPr>
          <w:rFonts w:ascii="Times New Roman" w:hAnsi="Times New Roman"/>
          <w:sz w:val="24"/>
        </w:rPr>
      </w:pPr>
    </w:p>
    <w:p w14:paraId="70228195"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4177, “Standard Practice for Automatic Sampling of Petroleum and Petroleum Products”</w:t>
      </w:r>
      <w:r>
        <w:rPr>
          <w:rFonts w:ascii="Times New Roman" w:hAnsi="Times New Roman"/>
          <w:sz w:val="24"/>
        </w:rPr>
        <w:t>;</w:t>
      </w:r>
    </w:p>
    <w:p w14:paraId="76D22E68" w14:textId="77777777" w:rsidR="009C4047" w:rsidRPr="00041A27" w:rsidRDefault="009C4047" w:rsidP="009C4047">
      <w:pPr>
        <w:rPr>
          <w:rFonts w:ascii="Times New Roman" w:hAnsi="Times New Roman"/>
          <w:sz w:val="24"/>
        </w:rPr>
      </w:pPr>
    </w:p>
    <w:p w14:paraId="784B4097" w14:textId="77777777" w:rsidR="009C404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To determine the fuel oil grade: </w:t>
      </w:r>
    </w:p>
    <w:p w14:paraId="79F9E7F3" w14:textId="77777777" w:rsidR="009C4047" w:rsidRDefault="009C4047" w:rsidP="009C4047">
      <w:pPr>
        <w:widowControl/>
        <w:ind w:left="1800" w:hanging="360"/>
        <w:outlineLvl w:val="4"/>
        <w:rPr>
          <w:rFonts w:ascii="Times New Roman" w:hAnsi="Times New Roman"/>
          <w:sz w:val="24"/>
          <w:szCs w:val="20"/>
        </w:rPr>
      </w:pPr>
    </w:p>
    <w:p w14:paraId="0344424D" w14:textId="77777777" w:rsidR="009C4047" w:rsidRDefault="009C4047" w:rsidP="009C4047">
      <w:pPr>
        <w:widowControl/>
        <w:ind w:left="2160" w:hanging="360"/>
        <w:outlineLvl w:val="4"/>
        <w:rPr>
          <w:rFonts w:ascii="Times New Roman" w:hAnsi="Times New Roman"/>
          <w:sz w:val="24"/>
          <w:szCs w:val="20"/>
        </w:rPr>
      </w:pPr>
      <w:r>
        <w:rPr>
          <w:rFonts w:ascii="Times New Roman" w:hAnsi="Times New Roman"/>
          <w:sz w:val="24"/>
          <w:szCs w:val="20"/>
          <w:u w:val="single"/>
        </w:rPr>
        <w:t>1.</w:t>
      </w:r>
      <w:r w:rsidRPr="008C2ADD">
        <w:rPr>
          <w:rFonts w:ascii="Times New Roman" w:hAnsi="Times New Roman"/>
          <w:sz w:val="24"/>
          <w:szCs w:val="20"/>
        </w:rPr>
        <w:tab/>
      </w:r>
      <w:r w:rsidRPr="00041A27">
        <w:rPr>
          <w:rFonts w:ascii="Times New Roman" w:hAnsi="Times New Roman"/>
          <w:sz w:val="24"/>
          <w:szCs w:val="20"/>
        </w:rPr>
        <w:t>ASTM D 396, “Standard Specification for Fuel Oils”</w:t>
      </w:r>
      <w:r>
        <w:rPr>
          <w:rFonts w:ascii="Times New Roman" w:hAnsi="Times New Roman"/>
          <w:sz w:val="24"/>
          <w:szCs w:val="20"/>
        </w:rPr>
        <w:t>; or</w:t>
      </w:r>
    </w:p>
    <w:p w14:paraId="6CB04289" w14:textId="77777777" w:rsidR="009C4047" w:rsidRDefault="009C4047" w:rsidP="009C4047">
      <w:pPr>
        <w:widowControl/>
        <w:ind w:left="2160" w:hanging="360"/>
        <w:outlineLvl w:val="4"/>
        <w:rPr>
          <w:rFonts w:ascii="Times New Roman" w:hAnsi="Times New Roman"/>
          <w:sz w:val="24"/>
          <w:szCs w:val="20"/>
        </w:rPr>
      </w:pPr>
    </w:p>
    <w:p w14:paraId="40F57550" w14:textId="77777777" w:rsidR="009C4047" w:rsidRPr="00024008" w:rsidRDefault="009C4047" w:rsidP="009C4047">
      <w:pPr>
        <w:widowControl/>
        <w:ind w:left="2160" w:hanging="360"/>
        <w:outlineLvl w:val="4"/>
        <w:rPr>
          <w:rFonts w:ascii="Times New Roman" w:hAnsi="Times New Roman"/>
          <w:sz w:val="24"/>
          <w:szCs w:val="20"/>
        </w:rPr>
      </w:pPr>
      <w:r>
        <w:rPr>
          <w:rFonts w:ascii="Times New Roman" w:hAnsi="Times New Roman"/>
          <w:sz w:val="24"/>
          <w:szCs w:val="20"/>
          <w:u w:val="single"/>
        </w:rPr>
        <w:t>2.</w:t>
      </w:r>
      <w:r>
        <w:rPr>
          <w:rFonts w:ascii="Times New Roman" w:hAnsi="Times New Roman"/>
          <w:sz w:val="24"/>
          <w:szCs w:val="20"/>
        </w:rPr>
        <w:tab/>
        <w:t>ASTM D 975, “Standard Specification for Diesel Fuel Oils”;</w:t>
      </w:r>
    </w:p>
    <w:p w14:paraId="23A24BEA" w14:textId="77777777" w:rsidR="009C4047" w:rsidRPr="00041A27" w:rsidRDefault="009C4047" w:rsidP="009C4047">
      <w:pPr>
        <w:rPr>
          <w:rFonts w:ascii="Times New Roman" w:hAnsi="Times New Roman"/>
          <w:sz w:val="24"/>
        </w:rPr>
      </w:pPr>
    </w:p>
    <w:p w14:paraId="24471F49"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To determine the sulfur concentration of fuels:</w:t>
      </w:r>
    </w:p>
    <w:p w14:paraId="5787EDBD" w14:textId="77777777" w:rsidR="009C4047" w:rsidRPr="00041A27" w:rsidRDefault="009C4047" w:rsidP="009C4047">
      <w:pPr>
        <w:rPr>
          <w:rFonts w:ascii="Times New Roman" w:hAnsi="Times New Roman"/>
          <w:sz w:val="24"/>
        </w:rPr>
      </w:pPr>
    </w:p>
    <w:p w14:paraId="14B84AAC"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129, “Standard Test Method for Sulfur in Petroleum Products (General Bomb Method)”;</w:t>
      </w:r>
    </w:p>
    <w:p w14:paraId="7D15683F" w14:textId="77777777" w:rsidR="009C4047" w:rsidRPr="00041A27" w:rsidRDefault="009C4047" w:rsidP="009C4047">
      <w:pPr>
        <w:rPr>
          <w:rFonts w:ascii="Times New Roman" w:hAnsi="Times New Roman"/>
          <w:sz w:val="24"/>
        </w:rPr>
      </w:pPr>
    </w:p>
    <w:p w14:paraId="394D28D5"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1266, “Standard Test Method for Sulfur in Petroleum Products (Lamp Method)”;</w:t>
      </w:r>
    </w:p>
    <w:p w14:paraId="60243517" w14:textId="77777777" w:rsidR="009C4047" w:rsidRPr="00041A27" w:rsidRDefault="009C4047" w:rsidP="009C4047">
      <w:pPr>
        <w:rPr>
          <w:rFonts w:ascii="Times New Roman" w:hAnsi="Times New Roman"/>
          <w:sz w:val="24"/>
        </w:rPr>
      </w:pPr>
    </w:p>
    <w:p w14:paraId="681598A8" w14:textId="77777777" w:rsidR="009C404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1552, “Standard Test Method for Sulfur in Petroleum Products (High-Temperature Method</w:t>
      </w:r>
      <w:r>
        <w:rPr>
          <w:rFonts w:ascii="Times New Roman" w:hAnsi="Times New Roman"/>
          <w:sz w:val="24"/>
        </w:rPr>
        <w:t>)</w:t>
      </w:r>
      <w:r w:rsidRPr="00041A27">
        <w:rPr>
          <w:rFonts w:ascii="Times New Roman" w:hAnsi="Times New Roman"/>
          <w:sz w:val="24"/>
        </w:rPr>
        <w:t>”;</w:t>
      </w:r>
    </w:p>
    <w:p w14:paraId="32619C67"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lastRenderedPageBreak/>
        <w:t>4.</w:t>
      </w:r>
      <w:r w:rsidRPr="00041A27">
        <w:rPr>
          <w:rFonts w:ascii="Times New Roman" w:hAnsi="Times New Roman"/>
          <w:sz w:val="24"/>
          <w:u w:val="words"/>
        </w:rPr>
        <w:tab/>
      </w:r>
      <w:r w:rsidRPr="00041A27">
        <w:rPr>
          <w:rFonts w:ascii="Times New Roman" w:hAnsi="Times New Roman"/>
          <w:sz w:val="24"/>
        </w:rPr>
        <w:t>ASTM D 2622, “Standard Test Method for Sulfur in Petroleum Products by Wavelength Dispersive X-Ray Fluorescence Spectrometry”;</w:t>
      </w:r>
    </w:p>
    <w:p w14:paraId="65B9FC99" w14:textId="77777777" w:rsidR="009C4047" w:rsidRDefault="009C4047" w:rsidP="009C4047">
      <w:pPr>
        <w:widowControl/>
        <w:tabs>
          <w:tab w:val="left" w:pos="2160"/>
        </w:tabs>
        <w:ind w:left="2160" w:hanging="360"/>
        <w:outlineLvl w:val="5"/>
        <w:rPr>
          <w:rFonts w:ascii="Times New Roman" w:hAnsi="Times New Roman"/>
          <w:sz w:val="24"/>
          <w:u w:val="words"/>
        </w:rPr>
      </w:pPr>
    </w:p>
    <w:p w14:paraId="2B1C69FA"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5.</w:t>
      </w:r>
      <w:r w:rsidRPr="00041A27">
        <w:rPr>
          <w:rFonts w:ascii="Times New Roman" w:hAnsi="Times New Roman"/>
          <w:sz w:val="24"/>
          <w:u w:val="words"/>
        </w:rPr>
        <w:tab/>
      </w:r>
      <w:r w:rsidRPr="00041A27">
        <w:rPr>
          <w:rFonts w:ascii="Times New Roman" w:hAnsi="Times New Roman"/>
          <w:sz w:val="24"/>
        </w:rPr>
        <w:t>ASTM D 4294, “Test Method for Sulfur in Petroleum and Petroleum Products by Energy Dispersive X-ray Fluorescence Spectrometry;” or</w:t>
      </w:r>
    </w:p>
    <w:p w14:paraId="40C7C28B" w14:textId="77777777" w:rsidR="007F163A" w:rsidRDefault="007F163A" w:rsidP="009C4047">
      <w:pPr>
        <w:widowControl/>
        <w:tabs>
          <w:tab w:val="left" w:pos="2160"/>
        </w:tabs>
        <w:ind w:left="2160" w:hanging="360"/>
        <w:outlineLvl w:val="5"/>
        <w:rPr>
          <w:rFonts w:ascii="Times New Roman" w:hAnsi="Times New Roman"/>
          <w:sz w:val="24"/>
          <w:u w:val="words"/>
        </w:rPr>
      </w:pPr>
    </w:p>
    <w:p w14:paraId="1B0749C3" w14:textId="77777777" w:rsidR="009C4047" w:rsidRPr="00041A27" w:rsidRDefault="009C4047" w:rsidP="009C4047">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6.</w:t>
      </w:r>
      <w:r w:rsidRPr="00041A27">
        <w:rPr>
          <w:rFonts w:ascii="Times New Roman" w:hAnsi="Times New Roman"/>
          <w:sz w:val="24"/>
          <w:u w:val="words"/>
        </w:rPr>
        <w:tab/>
      </w:r>
      <w:r w:rsidRPr="00041A27">
        <w:rPr>
          <w:rFonts w:ascii="Times New Roman" w:hAnsi="Times New Roman"/>
          <w:sz w:val="24"/>
        </w:rPr>
        <w:t>ASTM D 5453, “Standard Test Method for Determination of Total Sulfur in Light Hydrocarbons, Spark Ignition Engine Fuel, Diesel Engine Fuel, and Engine Oil by Ultraviolet Fluorescence;” and</w:t>
      </w:r>
    </w:p>
    <w:p w14:paraId="01A589BF" w14:textId="77777777" w:rsidR="009C4047" w:rsidRPr="00041A27" w:rsidRDefault="009C4047" w:rsidP="009C4047">
      <w:pPr>
        <w:rPr>
          <w:rFonts w:ascii="Times New Roman" w:hAnsi="Times New Roman"/>
          <w:sz w:val="24"/>
        </w:rPr>
      </w:pPr>
    </w:p>
    <w:p w14:paraId="46A217F0" w14:textId="77777777" w:rsidR="009C4047" w:rsidRPr="00041A27" w:rsidRDefault="009C4047" w:rsidP="009C4047">
      <w:pPr>
        <w:widowControl/>
        <w:ind w:left="1800" w:hanging="360"/>
        <w:outlineLvl w:val="4"/>
        <w:rPr>
          <w:rFonts w:ascii="Times New Roman" w:hAnsi="Times New Roman"/>
          <w:bCs/>
          <w:sz w:val="24"/>
          <w:szCs w:val="20"/>
        </w:rPr>
      </w:pPr>
      <w:r w:rsidRPr="00041A27">
        <w:rPr>
          <w:rFonts w:ascii="Times New Roman" w:hAnsi="Times New Roman"/>
          <w:bCs/>
          <w:sz w:val="24"/>
          <w:szCs w:val="20"/>
        </w:rPr>
        <w:t>iv.</w:t>
      </w:r>
      <w:r w:rsidRPr="00041A27">
        <w:rPr>
          <w:rFonts w:ascii="Times New Roman" w:hAnsi="Times New Roman"/>
          <w:bCs/>
          <w:sz w:val="24"/>
          <w:szCs w:val="20"/>
        </w:rPr>
        <w:tab/>
      </w:r>
      <w:r w:rsidRPr="00041A27">
        <w:rPr>
          <w:rFonts w:ascii="Times New Roman" w:hAnsi="Times New Roman"/>
          <w:sz w:val="24"/>
          <w:szCs w:val="20"/>
        </w:rPr>
        <w:t>Other methods developed or approved by the Department or EPA.</w:t>
      </w:r>
    </w:p>
    <w:p w14:paraId="537D2AD4" w14:textId="77777777" w:rsidR="009C4047" w:rsidRPr="00041A27" w:rsidRDefault="009C4047" w:rsidP="009C4047">
      <w:pPr>
        <w:rPr>
          <w:rFonts w:ascii="Times New Roman" w:hAnsi="Times New Roman"/>
          <w:sz w:val="24"/>
        </w:rPr>
      </w:pPr>
    </w:p>
    <w:p w14:paraId="03E0E7C1"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9.</w:t>
      </w:r>
      <w:r w:rsidRPr="00041A27">
        <w:rPr>
          <w:rFonts w:ascii="Times New Roman" w:hAnsi="Times New Roman"/>
          <w:sz w:val="24"/>
        </w:rPr>
        <w:tab/>
        <w:t>The following recordkeeping and reporting requirements shall apply to any purchase, sale, offering for sale, storage, transportation, or use of commercial fuel oil in the District:</w:t>
      </w:r>
    </w:p>
    <w:p w14:paraId="66277755" w14:textId="77777777" w:rsidR="009C4047" w:rsidRPr="00041A27" w:rsidRDefault="009C4047" w:rsidP="009C4047">
      <w:pPr>
        <w:rPr>
          <w:rFonts w:ascii="Times New Roman" w:hAnsi="Times New Roman"/>
          <w:sz w:val="24"/>
        </w:rPr>
      </w:pPr>
    </w:p>
    <w:p w14:paraId="1319D5C4"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On or after the applicable compliance dates specified in Conditions II(f)(2) and (3), at the time of delivery, the transferor of commercial fuel oil shall provide to the transferee an electronic or paper record of the fuel data described as follows, which must legibly and conspicuously contain the following information:</w:t>
      </w:r>
    </w:p>
    <w:p w14:paraId="612A8A88" w14:textId="77777777" w:rsidR="009C4047" w:rsidRPr="00041A27" w:rsidRDefault="009C4047" w:rsidP="009C4047">
      <w:pPr>
        <w:rPr>
          <w:rFonts w:ascii="Times New Roman" w:hAnsi="Times New Roman"/>
          <w:sz w:val="24"/>
        </w:rPr>
      </w:pPr>
    </w:p>
    <w:p w14:paraId="38116470"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The date of delivery;</w:t>
      </w:r>
      <w:r w:rsidRPr="00041A27">
        <w:rPr>
          <w:rFonts w:ascii="Times New Roman" w:hAnsi="Times New Roman"/>
          <w:sz w:val="24"/>
          <w:szCs w:val="20"/>
        </w:rPr>
        <w:t> </w:t>
      </w:r>
    </w:p>
    <w:p w14:paraId="0E46FF26" w14:textId="77777777" w:rsidR="009C4047" w:rsidRPr="00041A27" w:rsidRDefault="009C4047" w:rsidP="009C4047">
      <w:pPr>
        <w:rPr>
          <w:rFonts w:ascii="Times New Roman" w:hAnsi="Times New Roman"/>
          <w:sz w:val="24"/>
        </w:rPr>
      </w:pPr>
    </w:p>
    <w:p w14:paraId="54B6FBD7"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name, address, and telephone number of the transferor;</w:t>
      </w:r>
    </w:p>
    <w:p w14:paraId="0AE8594D" w14:textId="77777777" w:rsidR="009C4047" w:rsidRPr="00041A27" w:rsidRDefault="009C4047" w:rsidP="009C4047">
      <w:pPr>
        <w:rPr>
          <w:rFonts w:ascii="Times New Roman" w:hAnsi="Times New Roman"/>
          <w:sz w:val="24"/>
        </w:rPr>
      </w:pPr>
    </w:p>
    <w:p w14:paraId="0EB68B8F"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The name and address of the transferee;</w:t>
      </w:r>
    </w:p>
    <w:p w14:paraId="0C14A35A" w14:textId="77777777" w:rsidR="009C4047" w:rsidRPr="00041A27" w:rsidRDefault="009C4047" w:rsidP="009C4047">
      <w:pPr>
        <w:rPr>
          <w:rFonts w:ascii="Times New Roman" w:hAnsi="Times New Roman"/>
          <w:sz w:val="24"/>
        </w:rPr>
      </w:pPr>
    </w:p>
    <w:p w14:paraId="0ECB623B"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The volume of fuel oil being sold or transferred;</w:t>
      </w:r>
    </w:p>
    <w:p w14:paraId="2B841D31" w14:textId="77777777" w:rsidR="009C4047" w:rsidRPr="00041A27" w:rsidRDefault="009C4047" w:rsidP="009C4047">
      <w:pPr>
        <w:rPr>
          <w:rFonts w:ascii="Times New Roman" w:hAnsi="Times New Roman"/>
          <w:sz w:val="24"/>
        </w:rPr>
      </w:pPr>
    </w:p>
    <w:p w14:paraId="0660BDA4"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v.</w:t>
      </w:r>
      <w:r w:rsidRPr="00041A27">
        <w:rPr>
          <w:rFonts w:ascii="Times New Roman" w:hAnsi="Times New Roman"/>
          <w:sz w:val="24"/>
          <w:szCs w:val="20"/>
        </w:rPr>
        <w:tab/>
        <w:t>The fuel oil grade; and</w:t>
      </w:r>
    </w:p>
    <w:p w14:paraId="4857F214" w14:textId="77777777" w:rsidR="009C4047" w:rsidRPr="00041A27" w:rsidRDefault="009C4047" w:rsidP="009C4047">
      <w:pPr>
        <w:rPr>
          <w:rFonts w:ascii="Times New Roman" w:hAnsi="Times New Roman"/>
          <w:sz w:val="24"/>
        </w:rPr>
      </w:pPr>
    </w:p>
    <w:p w14:paraId="70EEB743" w14:textId="77777777" w:rsidR="009C4047" w:rsidRPr="00041A27" w:rsidRDefault="009C4047" w:rsidP="009C4047">
      <w:pPr>
        <w:widowControl/>
        <w:ind w:left="1800" w:hanging="360"/>
        <w:outlineLvl w:val="4"/>
        <w:rPr>
          <w:rFonts w:ascii="Times New Roman" w:hAnsi="Times New Roman"/>
          <w:sz w:val="24"/>
          <w:szCs w:val="20"/>
        </w:rPr>
      </w:pPr>
      <w:r w:rsidRPr="00041A27">
        <w:rPr>
          <w:rFonts w:ascii="Times New Roman" w:hAnsi="Times New Roman"/>
          <w:sz w:val="24"/>
          <w:szCs w:val="20"/>
        </w:rPr>
        <w:t>vi.</w:t>
      </w:r>
      <w:r w:rsidRPr="00041A27">
        <w:rPr>
          <w:rFonts w:ascii="Times New Roman" w:hAnsi="Times New Roman"/>
          <w:sz w:val="24"/>
          <w:szCs w:val="20"/>
        </w:rPr>
        <w:tab/>
        <w:t>The sulfur content of the fuel oil as determined using the sampling and testing methods specified in Condition II(f)(8), which may be expressed as the maximum allowable sulfur content.</w:t>
      </w:r>
    </w:p>
    <w:p w14:paraId="10F988EB" w14:textId="77777777" w:rsidR="009C4047" w:rsidRPr="00041A27" w:rsidRDefault="009C4047" w:rsidP="009C4047">
      <w:pPr>
        <w:rPr>
          <w:rFonts w:ascii="Times New Roman" w:hAnsi="Times New Roman"/>
          <w:sz w:val="24"/>
        </w:rPr>
      </w:pPr>
    </w:p>
    <w:p w14:paraId="50065159"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All applicable records required under Condition </w:t>
      </w:r>
      <w:proofErr w:type="gramStart"/>
      <w:r w:rsidRPr="00041A27">
        <w:rPr>
          <w:rFonts w:ascii="Times New Roman" w:hAnsi="Times New Roman"/>
          <w:sz w:val="24"/>
          <w:szCs w:val="20"/>
        </w:rPr>
        <w:t>II(</w:t>
      </w:r>
      <w:proofErr w:type="gramEnd"/>
      <w:r w:rsidRPr="00041A27">
        <w:rPr>
          <w:rFonts w:ascii="Times New Roman" w:hAnsi="Times New Roman"/>
          <w:sz w:val="24"/>
          <w:szCs w:val="20"/>
        </w:rPr>
        <w:t xml:space="preserve">f)(9)(A) shall be maintained in electronic or paper format for not less than five (5) years; </w:t>
      </w:r>
      <w:r w:rsidRPr="00041A27">
        <w:rPr>
          <w:rFonts w:ascii="Times New Roman" w:hAnsi="Times New Roman"/>
          <w:i/>
          <w:sz w:val="24"/>
          <w:szCs w:val="20"/>
        </w:rPr>
        <w:t>Note that this is a streamlined requirement. Compliance with the five (5) year record keeping requirement in 20 DCMR 302.1(c</w:t>
      </w:r>
      <w:proofErr w:type="gramStart"/>
      <w:r w:rsidRPr="00041A27">
        <w:rPr>
          <w:rFonts w:ascii="Times New Roman" w:hAnsi="Times New Roman"/>
          <w:i/>
          <w:sz w:val="24"/>
          <w:szCs w:val="20"/>
        </w:rPr>
        <w:t>)(</w:t>
      </w:r>
      <w:proofErr w:type="gramEnd"/>
      <w:r w:rsidRPr="00041A27">
        <w:rPr>
          <w:rFonts w:ascii="Times New Roman" w:hAnsi="Times New Roman"/>
          <w:i/>
          <w:sz w:val="24"/>
          <w:szCs w:val="20"/>
        </w:rPr>
        <w:t>2)(B) will ensure compliance with the three (3) year record keeping requirement in 20 DCMR 801.9(b).</w:t>
      </w:r>
    </w:p>
    <w:p w14:paraId="1D6BA318" w14:textId="77777777" w:rsidR="009C4047" w:rsidRPr="00041A27" w:rsidRDefault="009C4047" w:rsidP="009C4047">
      <w:pPr>
        <w:rPr>
          <w:rFonts w:ascii="Times New Roman" w:hAnsi="Times New Roman"/>
          <w:sz w:val="24"/>
        </w:rPr>
      </w:pPr>
    </w:p>
    <w:p w14:paraId="455C8871"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An electronic or paper copy of the applicable records required under Condition </w:t>
      </w:r>
      <w:proofErr w:type="gramStart"/>
      <w:r w:rsidRPr="00041A27">
        <w:rPr>
          <w:rFonts w:ascii="Times New Roman" w:hAnsi="Times New Roman"/>
          <w:sz w:val="24"/>
          <w:szCs w:val="20"/>
        </w:rPr>
        <w:t>II(</w:t>
      </w:r>
      <w:proofErr w:type="gramEnd"/>
      <w:r w:rsidRPr="00041A27">
        <w:rPr>
          <w:rFonts w:ascii="Times New Roman" w:hAnsi="Times New Roman"/>
          <w:sz w:val="24"/>
          <w:szCs w:val="20"/>
        </w:rPr>
        <w:t>f)(9)(A) shall be provided to the Department upon request;</w:t>
      </w:r>
    </w:p>
    <w:p w14:paraId="09EB1DC9" w14:textId="77777777" w:rsidR="009C4047" w:rsidRPr="00041A27" w:rsidRDefault="009C4047" w:rsidP="009C4047">
      <w:pPr>
        <w:rPr>
          <w:rFonts w:ascii="Times New Roman" w:hAnsi="Times New Roman"/>
          <w:sz w:val="24"/>
        </w:rPr>
      </w:pPr>
    </w:p>
    <w:p w14:paraId="1BE26D7B" w14:textId="77777777" w:rsidR="009C4047" w:rsidRPr="00041A27" w:rsidRDefault="009C4047" w:rsidP="009C4047">
      <w:pPr>
        <w:widowControl/>
        <w:tabs>
          <w:tab w:val="left" w:pos="1080"/>
        </w:tabs>
        <w:ind w:left="1440" w:hanging="360"/>
        <w:outlineLvl w:val="3"/>
        <w:rPr>
          <w:rFonts w:ascii="Times New Roman" w:hAnsi="Times New Roman"/>
          <w:i/>
          <w:sz w:val="24"/>
          <w:szCs w:val="20"/>
        </w:rPr>
      </w:pPr>
      <w:r w:rsidRPr="00041A27">
        <w:rPr>
          <w:rFonts w:ascii="Times New Roman" w:hAnsi="Times New Roman"/>
          <w:sz w:val="24"/>
          <w:szCs w:val="20"/>
        </w:rPr>
        <w:lastRenderedPageBreak/>
        <w:t>D.</w:t>
      </w:r>
      <w:r w:rsidRPr="00041A27">
        <w:rPr>
          <w:rFonts w:ascii="Times New Roman" w:hAnsi="Times New Roman"/>
          <w:sz w:val="24"/>
          <w:szCs w:val="20"/>
        </w:rPr>
        <w:tab/>
        <w:t>The ultimate consumer shall maintain the applicable records required under (a) in electronic or paper format for not less than five (5) years, unless the transfer or use of the fuel oil occurs at a private residence;</w:t>
      </w:r>
      <w:r w:rsidRPr="00041A27">
        <w:rPr>
          <w:rFonts w:ascii="Times New Roman" w:hAnsi="Times New Roman"/>
          <w:i/>
          <w:sz w:val="24"/>
          <w:szCs w:val="20"/>
        </w:rPr>
        <w:t xml:space="preserve"> Note that this is a streamlined requirement. Compliance with the five (5) year record keeping requirement in 20 DCMR 302.1(c</w:t>
      </w:r>
      <w:proofErr w:type="gramStart"/>
      <w:r w:rsidRPr="00041A27">
        <w:rPr>
          <w:rFonts w:ascii="Times New Roman" w:hAnsi="Times New Roman"/>
          <w:i/>
          <w:sz w:val="24"/>
          <w:szCs w:val="20"/>
        </w:rPr>
        <w:t>)(</w:t>
      </w:r>
      <w:proofErr w:type="gramEnd"/>
      <w:r w:rsidRPr="00041A27">
        <w:rPr>
          <w:rFonts w:ascii="Times New Roman" w:hAnsi="Times New Roman"/>
          <w:i/>
          <w:sz w:val="24"/>
          <w:szCs w:val="20"/>
        </w:rPr>
        <w:t>2)(B) will ensure compliance with the three (3) year record keeping requirement in 20 DCMR 801.9(d).</w:t>
      </w:r>
    </w:p>
    <w:p w14:paraId="4A7F3812" w14:textId="77777777" w:rsidR="007F163A" w:rsidRDefault="007F163A" w:rsidP="009C4047">
      <w:pPr>
        <w:widowControl/>
        <w:tabs>
          <w:tab w:val="left" w:pos="1080"/>
        </w:tabs>
        <w:ind w:left="1440" w:hanging="360"/>
        <w:outlineLvl w:val="3"/>
        <w:rPr>
          <w:rFonts w:ascii="Times New Roman" w:hAnsi="Times New Roman"/>
          <w:sz w:val="24"/>
          <w:szCs w:val="20"/>
        </w:rPr>
      </w:pPr>
    </w:p>
    <w:p w14:paraId="78DF6C58"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A product transfer document that meets federal requirements, such as a Bill of Lading, may be used for the data in Condition II(f)(9)(i) through (vi) and shall be considered a certification that the information is accurate; and</w:t>
      </w:r>
    </w:p>
    <w:p w14:paraId="2E4C6DBF" w14:textId="77777777" w:rsidR="009C4047" w:rsidRPr="00041A27" w:rsidRDefault="009C4047" w:rsidP="009C4047">
      <w:pPr>
        <w:rPr>
          <w:rFonts w:ascii="Times New Roman" w:hAnsi="Times New Roman"/>
          <w:sz w:val="24"/>
        </w:rPr>
      </w:pPr>
    </w:p>
    <w:p w14:paraId="451B02F1"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The Department may opt to require supplemental sampling and testing of the fuel oil to confirm the certifications.</w:t>
      </w:r>
      <w:bookmarkStart w:id="62" w:name="_Toc455562166"/>
      <w:bookmarkStart w:id="63" w:name="_Toc468372257"/>
    </w:p>
    <w:p w14:paraId="384CA720" w14:textId="77777777" w:rsidR="009C4047" w:rsidRPr="00041A27" w:rsidRDefault="009C4047" w:rsidP="009C4047">
      <w:pPr>
        <w:widowControl/>
        <w:tabs>
          <w:tab w:val="left" w:pos="1080"/>
        </w:tabs>
        <w:ind w:left="1440" w:hanging="360"/>
        <w:outlineLvl w:val="3"/>
        <w:rPr>
          <w:rFonts w:ascii="Times New Roman" w:hAnsi="Times New Roman"/>
          <w:sz w:val="24"/>
        </w:rPr>
      </w:pPr>
    </w:p>
    <w:p w14:paraId="6FB44CB7"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proofErr w:type="gramStart"/>
      <w:r w:rsidRPr="00041A27">
        <w:rPr>
          <w:rFonts w:ascii="Times New Roman" w:hAnsi="Times New Roman"/>
          <w:sz w:val="24"/>
        </w:rPr>
        <w:t>g</w:t>
      </w:r>
      <w:proofErr w:type="gramEnd"/>
      <w:r w:rsidRPr="00041A27">
        <w:rPr>
          <w:rFonts w:ascii="Times New Roman" w:hAnsi="Times New Roman"/>
          <w:sz w:val="24"/>
        </w:rPr>
        <w:t>.</w:t>
      </w:r>
      <w:r w:rsidRPr="00041A27">
        <w:rPr>
          <w:rFonts w:ascii="Times New Roman" w:hAnsi="Times New Roman"/>
          <w:sz w:val="24"/>
        </w:rPr>
        <w:tab/>
      </w:r>
      <w:proofErr w:type="spellStart"/>
      <w:r w:rsidRPr="00041A27">
        <w:rPr>
          <w:rFonts w:ascii="Times New Roman" w:hAnsi="Times New Roman"/>
          <w:sz w:val="24"/>
          <w:u w:val="single"/>
        </w:rPr>
        <w:t>Onroad</w:t>
      </w:r>
      <w:proofErr w:type="spellEnd"/>
      <w:r w:rsidRPr="00041A27">
        <w:rPr>
          <w:rFonts w:ascii="Times New Roman" w:hAnsi="Times New Roman"/>
          <w:sz w:val="24"/>
          <w:u w:val="single"/>
        </w:rPr>
        <w:t xml:space="preserve"> Engine Idling and </w:t>
      </w:r>
      <w:proofErr w:type="spellStart"/>
      <w:r w:rsidRPr="00041A27">
        <w:rPr>
          <w:rFonts w:ascii="Times New Roman" w:hAnsi="Times New Roman"/>
          <w:sz w:val="24"/>
          <w:u w:val="single"/>
        </w:rPr>
        <w:t>Nonroad</w:t>
      </w:r>
      <w:proofErr w:type="spellEnd"/>
      <w:r w:rsidRPr="00041A27">
        <w:rPr>
          <w:rFonts w:ascii="Times New Roman" w:hAnsi="Times New Roman"/>
          <w:sz w:val="24"/>
          <w:u w:val="single"/>
        </w:rPr>
        <w:t xml:space="preserve"> Diesel Engine Idling*</w:t>
      </w:r>
      <w:bookmarkEnd w:id="62"/>
      <w:bookmarkEnd w:id="63"/>
    </w:p>
    <w:p w14:paraId="72EFFD5E" w14:textId="77777777" w:rsidR="009C4047" w:rsidRPr="00041A27" w:rsidRDefault="009C4047" w:rsidP="009C4047">
      <w:pPr>
        <w:rPr>
          <w:rFonts w:ascii="Times New Roman" w:hAnsi="Times New Roman"/>
          <w:sz w:val="24"/>
        </w:rPr>
      </w:pPr>
    </w:p>
    <w:p w14:paraId="7BD7E6C5"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The Permittee shall ensure that the provisions of 20 DCMR 900.1 pertaining to </w:t>
      </w:r>
      <w:proofErr w:type="spellStart"/>
      <w:r w:rsidRPr="00041A27">
        <w:rPr>
          <w:rFonts w:ascii="Times New Roman" w:hAnsi="Times New Roman"/>
          <w:sz w:val="24"/>
        </w:rPr>
        <w:t>onroad</w:t>
      </w:r>
      <w:proofErr w:type="spellEnd"/>
      <w:r w:rsidRPr="00041A27">
        <w:rPr>
          <w:rFonts w:ascii="Times New Roman" w:hAnsi="Times New Roman"/>
          <w:sz w:val="24"/>
        </w:rPr>
        <w:t xml:space="preserve"> engine idling are met at the facility. Specifically, the Permittee shall ensure that no engine of a gasoline or diesel powered motor vehicle, the engine of a public vehicle for hire, including buses with a seating capacity of twelve (12) or more 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14:paraId="24BD1BDD" w14:textId="77777777" w:rsidR="009C4047" w:rsidRPr="00041A27" w:rsidRDefault="009C4047" w:rsidP="009C4047">
      <w:pPr>
        <w:rPr>
          <w:rFonts w:ascii="Times New Roman" w:hAnsi="Times New Roman"/>
          <w:sz w:val="24"/>
        </w:rPr>
      </w:pPr>
    </w:p>
    <w:p w14:paraId="05E2B05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To operate private passenger vehicles;</w:t>
      </w:r>
    </w:p>
    <w:p w14:paraId="64940F9C" w14:textId="77777777" w:rsidR="009C4047" w:rsidRPr="00041A27" w:rsidRDefault="009C4047" w:rsidP="009C4047">
      <w:pPr>
        <w:rPr>
          <w:rFonts w:ascii="Times New Roman" w:hAnsi="Times New Roman"/>
          <w:sz w:val="24"/>
        </w:rPr>
      </w:pPr>
    </w:p>
    <w:p w14:paraId="1F27C63D"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To operate power takeoff equipment including: dumping, cement mixers, refrigeration systems, content delivery, winches, or shredders; </w:t>
      </w:r>
    </w:p>
    <w:p w14:paraId="53ECE195" w14:textId="77777777" w:rsidR="009C4047" w:rsidRPr="00041A27" w:rsidRDefault="009C4047" w:rsidP="009C4047">
      <w:pPr>
        <w:rPr>
          <w:rFonts w:ascii="Times New Roman" w:hAnsi="Times New Roman"/>
          <w:sz w:val="24"/>
        </w:rPr>
      </w:pPr>
    </w:p>
    <w:p w14:paraId="4196FFA6"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To idle the engine for five (5) minutes to operate heating equipment when the ambient air temperature is thirty two degrees Fahrenheit (32 </w:t>
      </w:r>
      <w:proofErr w:type="spellStart"/>
      <w:r w:rsidRPr="00041A27">
        <w:rPr>
          <w:rFonts w:ascii="Times New Roman" w:hAnsi="Times New Roman"/>
          <w:sz w:val="24"/>
          <w:szCs w:val="20"/>
          <w:vertAlign w:val="superscript"/>
        </w:rPr>
        <w:t>o</w:t>
      </w:r>
      <w:r w:rsidRPr="00041A27">
        <w:rPr>
          <w:rFonts w:ascii="Times New Roman" w:hAnsi="Times New Roman"/>
          <w:sz w:val="24"/>
          <w:szCs w:val="20"/>
        </w:rPr>
        <w:t>F</w:t>
      </w:r>
      <w:proofErr w:type="spellEnd"/>
      <w:r w:rsidRPr="00041A27">
        <w:rPr>
          <w:rFonts w:ascii="Times New Roman" w:hAnsi="Times New Roman"/>
          <w:sz w:val="24"/>
          <w:szCs w:val="20"/>
        </w:rPr>
        <w:t>) or below; or</w:t>
      </w:r>
    </w:p>
    <w:p w14:paraId="58DA5A12" w14:textId="77777777" w:rsidR="009C4047" w:rsidRPr="00041A27" w:rsidRDefault="009C4047" w:rsidP="009C4047">
      <w:pPr>
        <w:rPr>
          <w:rFonts w:ascii="Times New Roman" w:hAnsi="Times New Roman"/>
          <w:sz w:val="24"/>
        </w:rPr>
      </w:pPr>
    </w:p>
    <w:p w14:paraId="4BBE4B6A"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To operate warming buses during a Cold Emergency Alert in accordance with 20 DCMR 900.1(d).</w:t>
      </w:r>
    </w:p>
    <w:p w14:paraId="5E600A68" w14:textId="77777777" w:rsidR="009C4047" w:rsidRPr="00041A27" w:rsidRDefault="009C4047" w:rsidP="009C4047">
      <w:pPr>
        <w:rPr>
          <w:rFonts w:ascii="Times New Roman" w:hAnsi="Times New Roman"/>
          <w:sz w:val="24"/>
        </w:rPr>
      </w:pPr>
    </w:p>
    <w:p w14:paraId="257C1D0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 xml:space="preserve">No person owning, operating, leasing, or having control over a </w:t>
      </w:r>
      <w:proofErr w:type="spellStart"/>
      <w:r w:rsidRPr="00041A27">
        <w:rPr>
          <w:rFonts w:ascii="Times New Roman" w:hAnsi="Times New Roman"/>
          <w:sz w:val="24"/>
        </w:rPr>
        <w:t>nonroad</w:t>
      </w:r>
      <w:proofErr w:type="spellEnd"/>
      <w:r w:rsidRPr="00041A27">
        <w:rPr>
          <w:rFonts w:ascii="Times New Roman" w:hAnsi="Times New Roman"/>
          <w:sz w:val="24"/>
        </w:rPr>
        <w:t xml:space="preserve"> diesel </w:t>
      </w:r>
      <w:proofErr w:type="gramStart"/>
      <w:r w:rsidRPr="00041A27">
        <w:rPr>
          <w:rFonts w:ascii="Times New Roman" w:hAnsi="Times New Roman"/>
          <w:sz w:val="24"/>
        </w:rPr>
        <w:t>engine,</w:t>
      </w:r>
      <w:proofErr w:type="gramEnd"/>
      <w:r w:rsidRPr="00041A27">
        <w:rPr>
          <w:rFonts w:ascii="Times New Roman" w:hAnsi="Times New Roman"/>
          <w:sz w:val="24"/>
        </w:rPr>
        <w:t xml:space="preserve"> or the holder of the permit for the activity for which the </w:t>
      </w:r>
      <w:proofErr w:type="spellStart"/>
      <w:r w:rsidRPr="00041A27">
        <w:rPr>
          <w:rFonts w:ascii="Times New Roman" w:hAnsi="Times New Roman"/>
          <w:sz w:val="24"/>
        </w:rPr>
        <w:t>nonroad</w:t>
      </w:r>
      <w:proofErr w:type="spellEnd"/>
      <w:r w:rsidRPr="00041A27">
        <w:rPr>
          <w:rFonts w:ascii="Times New Roman" w:hAnsi="Times New Roman"/>
          <w:sz w:val="24"/>
        </w:rPr>
        <w:t xml:space="preserve"> diesel engine is being operated, shall cause or allow the idling of a </w:t>
      </w:r>
      <w:proofErr w:type="spellStart"/>
      <w:r w:rsidRPr="00041A27">
        <w:rPr>
          <w:rFonts w:ascii="Times New Roman" w:hAnsi="Times New Roman"/>
          <w:sz w:val="24"/>
        </w:rPr>
        <w:t>nonroad</w:t>
      </w:r>
      <w:proofErr w:type="spellEnd"/>
      <w:r w:rsidRPr="00041A27">
        <w:rPr>
          <w:rFonts w:ascii="Times New Roman" w:hAnsi="Times New Roman"/>
          <w:sz w:val="24"/>
        </w:rPr>
        <w:t xml:space="preserve"> diesel engine under its control or on its property for more than three (3) consecutive minutes. [20 DCMR 900.2]</w:t>
      </w:r>
    </w:p>
    <w:p w14:paraId="2571BEC7" w14:textId="77777777" w:rsidR="009C4047" w:rsidRPr="00041A27" w:rsidRDefault="009C4047" w:rsidP="009C4047">
      <w:pPr>
        <w:rPr>
          <w:rFonts w:ascii="Times New Roman" w:hAnsi="Times New Roman"/>
          <w:sz w:val="24"/>
        </w:rPr>
      </w:pPr>
    </w:p>
    <w:p w14:paraId="17B0A51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Condition II(g)(2) does not apply to locomotives, generator sets, marine vessels, recreational vehicles, farming equipment, military equipment when it is being used </w:t>
      </w:r>
      <w:r w:rsidRPr="00041A27">
        <w:rPr>
          <w:rFonts w:ascii="Times New Roman" w:hAnsi="Times New Roman"/>
          <w:sz w:val="24"/>
        </w:rPr>
        <w:lastRenderedPageBreak/>
        <w:t xml:space="preserve">during training exercises, emergency or public safety situations, or any private use of a </w:t>
      </w:r>
      <w:proofErr w:type="spellStart"/>
      <w:r w:rsidRPr="00041A27">
        <w:rPr>
          <w:rFonts w:ascii="Times New Roman" w:hAnsi="Times New Roman"/>
          <w:sz w:val="24"/>
        </w:rPr>
        <w:t>nonroad</w:t>
      </w:r>
      <w:proofErr w:type="spellEnd"/>
      <w:r w:rsidRPr="00041A27">
        <w:rPr>
          <w:rFonts w:ascii="Times New Roman" w:hAnsi="Times New Roman"/>
          <w:sz w:val="24"/>
        </w:rPr>
        <w:t xml:space="preserve"> diesel engine that is not for compensation. [20 DCMR 900.3]</w:t>
      </w:r>
    </w:p>
    <w:p w14:paraId="6EBA6A86" w14:textId="77777777" w:rsidR="009C4047" w:rsidRPr="00041A27" w:rsidRDefault="009C4047" w:rsidP="009C4047">
      <w:pPr>
        <w:rPr>
          <w:rFonts w:ascii="Times New Roman" w:hAnsi="Times New Roman"/>
          <w:sz w:val="24"/>
        </w:rPr>
      </w:pPr>
    </w:p>
    <w:p w14:paraId="00958A9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 xml:space="preserve">The idling limit in Condition </w:t>
      </w:r>
      <w:proofErr w:type="gramStart"/>
      <w:r w:rsidRPr="00041A27">
        <w:rPr>
          <w:rFonts w:ascii="Times New Roman" w:hAnsi="Times New Roman"/>
          <w:sz w:val="24"/>
        </w:rPr>
        <w:t>II(</w:t>
      </w:r>
      <w:proofErr w:type="gramEnd"/>
      <w:r w:rsidRPr="00041A27">
        <w:rPr>
          <w:rFonts w:ascii="Times New Roman" w:hAnsi="Times New Roman"/>
          <w:sz w:val="24"/>
        </w:rPr>
        <w:t>g)(2) does not apply to [20 DCMR 900.4]:</w:t>
      </w:r>
    </w:p>
    <w:p w14:paraId="03F2C310" w14:textId="77777777" w:rsidR="009C4047" w:rsidRPr="00041A27" w:rsidRDefault="009C4047" w:rsidP="009C4047">
      <w:pPr>
        <w:rPr>
          <w:rFonts w:ascii="Times New Roman" w:hAnsi="Times New Roman"/>
          <w:sz w:val="24"/>
        </w:rPr>
      </w:pPr>
    </w:p>
    <w:p w14:paraId="1331E820"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Idling necessary to ensure the safe operation of the equipment and safety of the operator, such as conditions specified by the equipment manufacturer in the manual or an appropriate technical document accompanying the </w:t>
      </w:r>
      <w:proofErr w:type="spellStart"/>
      <w:r w:rsidRPr="00041A27">
        <w:rPr>
          <w:rFonts w:ascii="Times New Roman" w:hAnsi="Times New Roman"/>
          <w:sz w:val="24"/>
          <w:szCs w:val="20"/>
        </w:rPr>
        <w:t>nonroad</w:t>
      </w:r>
      <w:proofErr w:type="spellEnd"/>
      <w:r w:rsidRPr="00041A27">
        <w:rPr>
          <w:rFonts w:ascii="Times New Roman" w:hAnsi="Times New Roman"/>
          <w:sz w:val="24"/>
          <w:szCs w:val="20"/>
        </w:rPr>
        <w:t xml:space="preserve"> diesel engine;</w:t>
      </w:r>
    </w:p>
    <w:p w14:paraId="7CA2D226" w14:textId="77777777" w:rsidR="009C4047" w:rsidRPr="00041A27" w:rsidRDefault="009C4047" w:rsidP="009C4047">
      <w:pPr>
        <w:rPr>
          <w:rFonts w:ascii="Times New Roman" w:hAnsi="Times New Roman"/>
          <w:sz w:val="24"/>
        </w:rPr>
      </w:pPr>
    </w:p>
    <w:p w14:paraId="0D64FF0C"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Idling for testing, servicing, repairing, diagnostic purposes, or to verify that the equipment is in good working order, including regeneration of a diesel particulate filter, in accordance with the equipment manufacturer manual or other technical document accompanying the </w:t>
      </w:r>
      <w:proofErr w:type="spellStart"/>
      <w:r w:rsidRPr="00041A27">
        <w:rPr>
          <w:rFonts w:ascii="Times New Roman" w:hAnsi="Times New Roman"/>
          <w:sz w:val="24"/>
          <w:szCs w:val="20"/>
        </w:rPr>
        <w:t>nonroad</w:t>
      </w:r>
      <w:proofErr w:type="spellEnd"/>
      <w:r w:rsidRPr="00041A27">
        <w:rPr>
          <w:rFonts w:ascii="Times New Roman" w:hAnsi="Times New Roman"/>
          <w:sz w:val="24"/>
          <w:szCs w:val="20"/>
        </w:rPr>
        <w:t xml:space="preserve"> diesel engine;</w:t>
      </w:r>
    </w:p>
    <w:p w14:paraId="76991532" w14:textId="77777777" w:rsidR="009C4047" w:rsidRPr="00041A27" w:rsidRDefault="009C4047" w:rsidP="009C4047">
      <w:pPr>
        <w:widowControl/>
        <w:tabs>
          <w:tab w:val="left" w:pos="1080"/>
        </w:tabs>
        <w:ind w:left="1440" w:hanging="360"/>
        <w:outlineLvl w:val="3"/>
        <w:rPr>
          <w:rFonts w:ascii="Times New Roman" w:hAnsi="Times New Roman"/>
          <w:sz w:val="24"/>
          <w:szCs w:val="20"/>
        </w:rPr>
      </w:pPr>
    </w:p>
    <w:p w14:paraId="69CF14F3"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Idling for less than fifteen (15) minutes when queuing (</w:t>
      </w:r>
      <w:r w:rsidRPr="00041A27">
        <w:rPr>
          <w:rFonts w:ascii="Times New Roman" w:hAnsi="Times New Roman"/>
          <w:i/>
          <w:sz w:val="24"/>
          <w:szCs w:val="20"/>
        </w:rPr>
        <w:t>i.e.</w:t>
      </w:r>
      <w:r w:rsidRPr="00041A27">
        <w:rPr>
          <w:rFonts w:ascii="Times New Roman" w:hAnsi="Times New Roman"/>
          <w:sz w:val="24"/>
          <w:szCs w:val="20"/>
        </w:rPr>
        <w:t xml:space="preserve">, when </w:t>
      </w:r>
      <w:proofErr w:type="spellStart"/>
      <w:r w:rsidRPr="00041A27">
        <w:rPr>
          <w:rFonts w:ascii="Times New Roman" w:hAnsi="Times New Roman"/>
          <w:sz w:val="24"/>
          <w:szCs w:val="20"/>
        </w:rPr>
        <w:t>nonroad</w:t>
      </w:r>
      <w:proofErr w:type="spellEnd"/>
      <w:r w:rsidRPr="00041A27">
        <w:rPr>
          <w:rFonts w:ascii="Times New Roman" w:hAnsi="Times New Roman"/>
          <w:sz w:val="24"/>
          <w:szCs w:val="20"/>
        </w:rPr>
        <w:t xml:space="preserve"> diesel equipment, situated in a queue of other vehicles, must intermittently move forward to perform work or a service), not including the time an operator may wait motionless in line in anticipation of the start of a workday or opening of a location where work or a service will be performed.</w:t>
      </w:r>
    </w:p>
    <w:p w14:paraId="48639CCC" w14:textId="77777777" w:rsidR="009C4047" w:rsidRPr="00041A27" w:rsidRDefault="009C4047" w:rsidP="009C4047">
      <w:pPr>
        <w:rPr>
          <w:rFonts w:ascii="Times New Roman" w:hAnsi="Times New Roman"/>
          <w:sz w:val="24"/>
        </w:rPr>
      </w:pPr>
    </w:p>
    <w:p w14:paraId="308314E1"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Idling by any </w:t>
      </w:r>
      <w:proofErr w:type="spellStart"/>
      <w:r w:rsidRPr="00041A27">
        <w:rPr>
          <w:rFonts w:ascii="Times New Roman" w:hAnsi="Times New Roman"/>
          <w:sz w:val="24"/>
          <w:szCs w:val="20"/>
        </w:rPr>
        <w:t>nonroad</w:t>
      </w:r>
      <w:proofErr w:type="spellEnd"/>
      <w:r w:rsidRPr="00041A27">
        <w:rPr>
          <w:rFonts w:ascii="Times New Roman" w:hAnsi="Times New Roman"/>
          <w:sz w:val="24"/>
          <w:szCs w:val="20"/>
        </w:rPr>
        <w:t xml:space="preserve"> diesel engine being used in an emergency or public safety capacity;</w:t>
      </w:r>
    </w:p>
    <w:p w14:paraId="2FC4BC41" w14:textId="77777777" w:rsidR="009C4047" w:rsidRPr="00041A27" w:rsidRDefault="009C4047" w:rsidP="009C4047">
      <w:pPr>
        <w:rPr>
          <w:rFonts w:ascii="Times New Roman" w:hAnsi="Times New Roman"/>
          <w:sz w:val="24"/>
        </w:rPr>
      </w:pPr>
    </w:p>
    <w:p w14:paraId="2976CC27"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Idling for a state or federal inspection to verify that all equipment is in good working order, if idling is required as part of the inspection; and</w:t>
      </w:r>
    </w:p>
    <w:p w14:paraId="4D82B308" w14:textId="77777777" w:rsidR="009C4047" w:rsidRPr="00041A27" w:rsidRDefault="009C4047" w:rsidP="009C4047">
      <w:pPr>
        <w:rPr>
          <w:rFonts w:ascii="Times New Roman" w:hAnsi="Times New Roman"/>
          <w:sz w:val="24"/>
        </w:rPr>
      </w:pPr>
    </w:p>
    <w:p w14:paraId="2A1B22F5" w14:textId="77777777" w:rsidR="009C4047" w:rsidRPr="00041A27" w:rsidRDefault="009C4047" w:rsidP="009C4047">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Idling for up to five (5) consecutive minutes to operate heating equipment when the ambient air temperature is thirty-two degrees Fahrenheit (32ºF) or below.</w:t>
      </w:r>
    </w:p>
    <w:p w14:paraId="6E18DDCE" w14:textId="77777777" w:rsidR="009C4047" w:rsidRPr="00041A27" w:rsidRDefault="009C4047" w:rsidP="009C4047">
      <w:pPr>
        <w:rPr>
          <w:rFonts w:ascii="Times New Roman" w:hAnsi="Times New Roman"/>
          <w:sz w:val="24"/>
        </w:rPr>
      </w:pPr>
    </w:p>
    <w:p w14:paraId="4B0208A5"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64" w:name="_Toc455562167"/>
      <w:bookmarkStart w:id="65" w:name="_Toc468372258"/>
      <w:r w:rsidRPr="00041A27">
        <w:rPr>
          <w:rFonts w:ascii="Times New Roman" w:hAnsi="Times New Roman"/>
          <w:sz w:val="24"/>
        </w:rPr>
        <w:t>h.</w:t>
      </w:r>
      <w:r w:rsidRPr="00041A27">
        <w:rPr>
          <w:rFonts w:ascii="Times New Roman" w:hAnsi="Times New Roman"/>
          <w:sz w:val="24"/>
        </w:rPr>
        <w:tab/>
      </w:r>
      <w:r w:rsidRPr="00041A27">
        <w:rPr>
          <w:rFonts w:ascii="Times New Roman" w:hAnsi="Times New Roman"/>
          <w:sz w:val="24"/>
          <w:u w:val="single"/>
        </w:rPr>
        <w:t>Fleet Maintenance</w:t>
      </w:r>
      <w:bookmarkEnd w:id="64"/>
      <w:bookmarkEnd w:id="65"/>
    </w:p>
    <w:p w14:paraId="28126F7E" w14:textId="77777777" w:rsidR="009C4047" w:rsidRPr="00041A27" w:rsidRDefault="009C4047" w:rsidP="009C4047">
      <w:pPr>
        <w:rPr>
          <w:rFonts w:ascii="Times New Roman" w:hAnsi="Times New Roman"/>
          <w:sz w:val="24"/>
        </w:rPr>
      </w:pPr>
    </w:p>
    <w:p w14:paraId="664C0E89"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shall ensure that the engines, power, and exhaust mechanisms of each vehicle of its motor fleet is equipped, adjusted, maintained, and operated so as to prevent the escape of a trail of visible fumes or smoke for more than ten (10) consecutive seconds. [20 DCMR 901]*</w:t>
      </w:r>
    </w:p>
    <w:p w14:paraId="0ED68ED7" w14:textId="77777777" w:rsidR="009C4047" w:rsidRPr="00041A27" w:rsidRDefault="009C4047" w:rsidP="009C4047">
      <w:pPr>
        <w:rPr>
          <w:rFonts w:ascii="Times New Roman" w:hAnsi="Times New Roman"/>
          <w:sz w:val="24"/>
        </w:rPr>
      </w:pPr>
    </w:p>
    <w:p w14:paraId="58328540"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rPr>
      </w:pPr>
      <w:bookmarkStart w:id="66" w:name="_Toc455562168"/>
      <w:bookmarkStart w:id="67" w:name="_Toc468372259"/>
      <w:r w:rsidRPr="00041A27">
        <w:rPr>
          <w:rFonts w:ascii="Times New Roman" w:hAnsi="Times New Roman"/>
          <w:sz w:val="24"/>
        </w:rPr>
        <w:t>i.</w:t>
      </w:r>
      <w:r w:rsidRPr="00041A27">
        <w:rPr>
          <w:rFonts w:ascii="Times New Roman" w:hAnsi="Times New Roman"/>
          <w:sz w:val="24"/>
        </w:rPr>
        <w:tab/>
      </w:r>
      <w:r w:rsidRPr="00041A27">
        <w:rPr>
          <w:rFonts w:ascii="Times New Roman" w:hAnsi="Times New Roman"/>
          <w:sz w:val="24"/>
          <w:u w:val="single"/>
        </w:rPr>
        <w:t>Lead in Gasoline</w:t>
      </w:r>
      <w:bookmarkEnd w:id="66"/>
      <w:bookmarkEnd w:id="67"/>
    </w:p>
    <w:p w14:paraId="252EDC77" w14:textId="77777777" w:rsidR="009C4047" w:rsidRPr="00041A27" w:rsidRDefault="009C4047" w:rsidP="009C4047">
      <w:pPr>
        <w:rPr>
          <w:rFonts w:ascii="Times New Roman" w:hAnsi="Times New Roman"/>
          <w:sz w:val="24"/>
        </w:rPr>
      </w:pPr>
    </w:p>
    <w:p w14:paraId="11CC9082"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shall ensure that gasoline sold at the facility contains no more than one gram of lead per gallon. [20 DCMR 902]*</w:t>
      </w:r>
    </w:p>
    <w:p w14:paraId="6FD08571" w14:textId="77777777" w:rsidR="009C4047" w:rsidRPr="00041A27" w:rsidRDefault="009C4047" w:rsidP="009C4047">
      <w:pPr>
        <w:widowControl/>
        <w:autoSpaceDE/>
        <w:autoSpaceDN/>
        <w:adjustRightInd/>
        <w:rPr>
          <w:rFonts w:ascii="Times New Roman" w:hAnsi="Times New Roman"/>
          <w:sz w:val="24"/>
        </w:rPr>
      </w:pPr>
      <w:bookmarkStart w:id="68" w:name="_Toc455562169"/>
      <w:bookmarkStart w:id="69" w:name="_Toc468372260"/>
    </w:p>
    <w:p w14:paraId="2D9C456D"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rPr>
      </w:pPr>
      <w:r w:rsidRPr="00041A27">
        <w:rPr>
          <w:rFonts w:ascii="Times New Roman" w:hAnsi="Times New Roman"/>
          <w:sz w:val="24"/>
        </w:rPr>
        <w:lastRenderedPageBreak/>
        <w:t>j.</w:t>
      </w:r>
      <w:r w:rsidRPr="00041A27">
        <w:rPr>
          <w:rFonts w:ascii="Times New Roman" w:hAnsi="Times New Roman"/>
          <w:sz w:val="24"/>
        </w:rPr>
        <w:tab/>
      </w:r>
      <w:r w:rsidRPr="00041A27">
        <w:rPr>
          <w:rFonts w:ascii="Times New Roman" w:hAnsi="Times New Roman"/>
          <w:sz w:val="24"/>
          <w:u w:val="single"/>
        </w:rPr>
        <w:t>Odors and Nuisance Air Pollutants</w:t>
      </w:r>
      <w:bookmarkEnd w:id="68"/>
      <w:bookmarkEnd w:id="69"/>
    </w:p>
    <w:p w14:paraId="5F20265C" w14:textId="77777777" w:rsidR="009C4047" w:rsidRPr="00041A27" w:rsidRDefault="009C4047" w:rsidP="009C4047">
      <w:pPr>
        <w:keepNext/>
        <w:widowControl/>
        <w:rPr>
          <w:rFonts w:ascii="Times New Roman" w:hAnsi="Times New Roman"/>
          <w:sz w:val="24"/>
        </w:rPr>
      </w:pPr>
    </w:p>
    <w:p w14:paraId="6F6C875D" w14:textId="77777777" w:rsidR="009C4047" w:rsidRPr="00041A27" w:rsidRDefault="009C4047" w:rsidP="009C4047">
      <w:pPr>
        <w:keepNext/>
        <w:widowControl/>
        <w:ind w:left="720"/>
        <w:rPr>
          <w:rFonts w:ascii="Times New Roman" w:hAnsi="Times New Roman"/>
          <w:sz w:val="24"/>
        </w:rPr>
      </w:pPr>
      <w:r w:rsidRPr="00041A27">
        <w:rPr>
          <w:rFonts w:ascii="Times New Roman" w:hAnsi="Times New Roman"/>
          <w:sz w:val="24"/>
        </w:rPr>
        <w:t>The Permittee shall ensure that the facility does not emit into the atmosphere any odorous or other air pollutant, from any source, in any quantity, and of any characteristic and duration which is, or is likely to be, injurious to the public health or welfare, or which interferes with the reasonable enjoyment of life and property. [20 DCMR 903]*</w:t>
      </w:r>
    </w:p>
    <w:p w14:paraId="3191E2DD" w14:textId="77777777" w:rsidR="009C4047" w:rsidRPr="00041A27" w:rsidRDefault="009C4047" w:rsidP="009C4047">
      <w:pPr>
        <w:keepNext/>
        <w:widowControl/>
        <w:rPr>
          <w:rFonts w:ascii="Times New Roman" w:hAnsi="Times New Roman"/>
          <w:sz w:val="24"/>
        </w:rPr>
      </w:pPr>
    </w:p>
    <w:p w14:paraId="44B8F74D" w14:textId="677C487E" w:rsidR="009C4047" w:rsidRPr="00041A27" w:rsidRDefault="009C4047" w:rsidP="00383CD7">
      <w:pPr>
        <w:widowControl/>
        <w:autoSpaceDE/>
        <w:autoSpaceDN/>
        <w:adjustRightInd/>
        <w:ind w:left="720" w:hanging="360"/>
        <w:rPr>
          <w:rFonts w:ascii="Times New Roman" w:hAnsi="Times New Roman"/>
          <w:sz w:val="24"/>
          <w:u w:val="single"/>
        </w:rPr>
      </w:pPr>
      <w:bookmarkStart w:id="70" w:name="_Toc455562170"/>
      <w:r w:rsidRPr="00041A27">
        <w:rPr>
          <w:rFonts w:ascii="Times New Roman" w:hAnsi="Times New Roman"/>
          <w:sz w:val="24"/>
        </w:rPr>
        <w:t>k.</w:t>
      </w:r>
      <w:r w:rsidRPr="00041A27">
        <w:rPr>
          <w:rFonts w:ascii="Times New Roman" w:hAnsi="Times New Roman"/>
          <w:sz w:val="24"/>
        </w:rPr>
        <w:tab/>
      </w:r>
      <w:bookmarkStart w:id="71" w:name="_Toc468372261"/>
      <w:r w:rsidRPr="00041A27">
        <w:rPr>
          <w:rFonts w:ascii="Times New Roman" w:hAnsi="Times New Roman"/>
          <w:sz w:val="24"/>
          <w:u w:val="single"/>
        </w:rPr>
        <w:t>Risk Management</w:t>
      </w:r>
      <w:bookmarkEnd w:id="70"/>
      <w:bookmarkEnd w:id="71"/>
    </w:p>
    <w:p w14:paraId="06F41599" w14:textId="77777777" w:rsidR="009C4047" w:rsidRPr="00041A27" w:rsidRDefault="009C4047" w:rsidP="009C4047">
      <w:pPr>
        <w:rPr>
          <w:rFonts w:ascii="Times New Roman" w:hAnsi="Times New Roman"/>
          <w:sz w:val="24"/>
        </w:rPr>
      </w:pPr>
    </w:p>
    <w:p w14:paraId="5CED532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The Permittee shall ensure that the requirements of 40 CFR part 68, as in effect on September 30, 1997, are complied with at the site for the purposes of preventing, detecting, and responding to accidental chemical releases to the air, pursuant to the requirements of Section 112(r) of the Federal Clean Air Act with the terms used and defined in those provisions. [20 DCMR 402]*</w:t>
      </w:r>
    </w:p>
    <w:p w14:paraId="179B6DA3" w14:textId="77777777" w:rsidR="009C4047" w:rsidRPr="00041A27" w:rsidRDefault="009C4047" w:rsidP="009C4047">
      <w:pPr>
        <w:rPr>
          <w:rFonts w:ascii="Times New Roman" w:hAnsi="Times New Roman"/>
          <w:sz w:val="24"/>
        </w:rPr>
      </w:pPr>
    </w:p>
    <w:p w14:paraId="40C9CCB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Should this stationary source, as defined in 40 CFR part 68.3, become subject to part 68, then the Permittee shall submit a risk management plan (RMP) by the date specified in Part 68.10 and shall certify compliance with the requirements of part 68 as part of the annual compliance certification required by 40 CFR part 70 or 71. [20 DCMR 302.1(d)]</w:t>
      </w:r>
    </w:p>
    <w:p w14:paraId="18BFAC20" w14:textId="77777777" w:rsidR="009C4047" w:rsidRPr="00041A27" w:rsidRDefault="009C4047" w:rsidP="009C4047">
      <w:pPr>
        <w:rPr>
          <w:rFonts w:ascii="Times New Roman" w:hAnsi="Times New Roman"/>
          <w:sz w:val="24"/>
        </w:rPr>
      </w:pPr>
    </w:p>
    <w:p w14:paraId="0C3B1614"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bookmarkStart w:id="72" w:name="_Toc455562171"/>
      <w:bookmarkStart w:id="73" w:name="_Toc468372262"/>
      <w:r w:rsidRPr="00041A27">
        <w:rPr>
          <w:rFonts w:ascii="Times New Roman" w:hAnsi="Times New Roman"/>
          <w:sz w:val="24"/>
        </w:rPr>
        <w:t>l.</w:t>
      </w:r>
      <w:r w:rsidRPr="00041A27">
        <w:rPr>
          <w:rFonts w:ascii="Times New Roman" w:hAnsi="Times New Roman"/>
          <w:sz w:val="24"/>
        </w:rPr>
        <w:tab/>
      </w:r>
      <w:r w:rsidRPr="00041A27">
        <w:rPr>
          <w:rFonts w:ascii="Times New Roman" w:hAnsi="Times New Roman"/>
          <w:sz w:val="24"/>
          <w:u w:val="single"/>
        </w:rPr>
        <w:t>Protection of Stratospheric Ozone</w:t>
      </w:r>
      <w:bookmarkEnd w:id="72"/>
      <w:bookmarkEnd w:id="73"/>
    </w:p>
    <w:p w14:paraId="51CAB78F" w14:textId="77777777" w:rsidR="009C4047" w:rsidRPr="00041A27" w:rsidRDefault="009C4047" w:rsidP="009C4047">
      <w:pPr>
        <w:rPr>
          <w:rFonts w:ascii="Times New Roman" w:hAnsi="Times New Roman"/>
          <w:sz w:val="24"/>
        </w:rPr>
      </w:pPr>
    </w:p>
    <w:p w14:paraId="68F0CEED" w14:textId="77777777" w:rsidR="009C4047" w:rsidRPr="00041A27" w:rsidRDefault="009C4047" w:rsidP="009C4047">
      <w:pPr>
        <w:widowControl/>
        <w:ind w:left="720"/>
        <w:rPr>
          <w:rFonts w:ascii="Times New Roman" w:hAnsi="Times New Roman"/>
          <w:sz w:val="24"/>
        </w:rPr>
      </w:pPr>
      <w:r w:rsidRPr="00041A27">
        <w:rPr>
          <w:rFonts w:ascii="Times New Roman" w:hAnsi="Times New Roman"/>
          <w:sz w:val="24"/>
        </w:rPr>
        <w:t>The Permittee shall comply with the protection of stratospheric ozone requirements contained in 40 CFR 82 as follows [20 DCMR 302.1 and 399.1 “Applicable Requirement” (k)]:</w:t>
      </w:r>
    </w:p>
    <w:p w14:paraId="793F3C1A" w14:textId="77777777" w:rsidR="009C4047" w:rsidRPr="00041A27" w:rsidRDefault="009C4047" w:rsidP="009C4047">
      <w:pPr>
        <w:rPr>
          <w:rFonts w:ascii="Times New Roman" w:hAnsi="Times New Roman"/>
          <w:sz w:val="24"/>
        </w:rPr>
      </w:pPr>
    </w:p>
    <w:p w14:paraId="09F1A1C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If the Permittee manufactures, transforms, destroys, imports, or exports a Class I or Class II substance, the Permittee is subject to all the requirements as specified in 40 CFR 82, Subpart A (Production and Consumption Controls).</w:t>
      </w:r>
    </w:p>
    <w:p w14:paraId="15D79A79" w14:textId="77777777" w:rsidR="009C4047" w:rsidRPr="00041A27" w:rsidRDefault="009C4047" w:rsidP="009C4047">
      <w:pPr>
        <w:rPr>
          <w:rFonts w:ascii="Times New Roman" w:hAnsi="Times New Roman"/>
          <w:sz w:val="24"/>
        </w:rPr>
      </w:pPr>
    </w:p>
    <w:p w14:paraId="0B4DC54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If the Permittee performs a service on a motor vehicle that involves an ozone-depleting substance refrigerant or regulated substitute substance in the MVAC, then Permittee is subject to all the applicable requirements as specified in 40 CFR 82, Subpart B (Servicing of Motor Vehicle Air Conditioners).</w:t>
      </w:r>
    </w:p>
    <w:p w14:paraId="419562BF" w14:textId="77777777" w:rsidR="009C4047" w:rsidRPr="00041A27" w:rsidRDefault="009C4047" w:rsidP="009C4047">
      <w:pPr>
        <w:rPr>
          <w:rFonts w:ascii="Times New Roman" w:hAnsi="Times New Roman"/>
          <w:sz w:val="24"/>
        </w:rPr>
      </w:pPr>
    </w:p>
    <w:p w14:paraId="1AFA173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The Permittee shall comply with the ban on nonessential products containing Class I substances and ban on nonessential products containing or manufactured with Class II substances as specified in 40 CFR 82, Subpart C.</w:t>
      </w:r>
    </w:p>
    <w:p w14:paraId="0758C2E4" w14:textId="77777777" w:rsidR="009C4047" w:rsidRPr="00041A27" w:rsidRDefault="009C4047" w:rsidP="009C4047">
      <w:pPr>
        <w:rPr>
          <w:rFonts w:ascii="Times New Roman" w:hAnsi="Times New Roman"/>
          <w:sz w:val="24"/>
        </w:rPr>
      </w:pPr>
    </w:p>
    <w:p w14:paraId="7339639E"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 xml:space="preserve">The Permittee shall comply with the standards for labeling of products using ozone-depleting substances pursuant to 40 CFR 82 Subpart E, as applicable. </w:t>
      </w:r>
    </w:p>
    <w:p w14:paraId="7BAF867A" w14:textId="77777777" w:rsidR="009C4047" w:rsidRPr="00041A27" w:rsidRDefault="009C4047" w:rsidP="009C4047">
      <w:pPr>
        <w:rPr>
          <w:rFonts w:ascii="Times New Roman" w:hAnsi="Times New Roman"/>
          <w:sz w:val="24"/>
        </w:rPr>
      </w:pPr>
    </w:p>
    <w:p w14:paraId="17C6EDAF"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5.</w:t>
      </w:r>
      <w:r w:rsidRPr="00041A27">
        <w:rPr>
          <w:rFonts w:ascii="Times New Roman" w:hAnsi="Times New Roman"/>
          <w:sz w:val="24"/>
        </w:rPr>
        <w:tab/>
        <w:t>The Permittee shall comply with the standards for recycling and emissions reduction pursuant to 40 CFR 82, Subpart F, as applicable.</w:t>
      </w:r>
    </w:p>
    <w:p w14:paraId="459913B0" w14:textId="77777777" w:rsidR="009C4047" w:rsidRPr="00041A27" w:rsidRDefault="009C4047" w:rsidP="009C4047">
      <w:pPr>
        <w:rPr>
          <w:rFonts w:ascii="Times New Roman" w:hAnsi="Times New Roman"/>
          <w:sz w:val="24"/>
        </w:rPr>
      </w:pPr>
    </w:p>
    <w:p w14:paraId="1C951ADC"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The Permittee may switch from any ozone-depleting substance to any alternative that is listed as acceptable in the Significant New Alternatives Policy (SNAP) program promulgated pursuant to 40 CFR 82, Subpart G.</w:t>
      </w:r>
    </w:p>
    <w:p w14:paraId="1F342E2F" w14:textId="77777777" w:rsidR="009C4047" w:rsidRPr="00041A27" w:rsidRDefault="009C4047" w:rsidP="009C4047">
      <w:pPr>
        <w:rPr>
          <w:rFonts w:ascii="Times New Roman" w:hAnsi="Times New Roman"/>
          <w:sz w:val="24"/>
        </w:rPr>
      </w:pPr>
    </w:p>
    <w:p w14:paraId="2FDC86C2"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Halon Emissions Reduction: Any person testing, servicing, maintaining, repairing or disposing of equipment that contains halons or using such equipment during technical training and any person disposing of halons, manufacturers of halon blends, and organizations employing technicians who service halon containing equipment shall comply with the requirements of 40 CFR 82, Subpart H.</w:t>
      </w:r>
    </w:p>
    <w:p w14:paraId="3A2A9778" w14:textId="77777777" w:rsidR="009C4047" w:rsidRPr="00041A27" w:rsidRDefault="009C4047" w:rsidP="009C4047">
      <w:pPr>
        <w:rPr>
          <w:rFonts w:ascii="Times New Roman" w:hAnsi="Times New Roman"/>
          <w:sz w:val="24"/>
        </w:rPr>
      </w:pPr>
    </w:p>
    <w:p w14:paraId="0F01AC04"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8.</w:t>
      </w:r>
      <w:r w:rsidRPr="00041A27">
        <w:rPr>
          <w:rFonts w:ascii="Times New Roman" w:hAnsi="Times New Roman"/>
          <w:sz w:val="24"/>
        </w:rPr>
        <w:tab/>
        <w:t>The Permittee shall comply with the ban on refrigeration and air-conditioning appliances containing HCFCs as specified in 40 CFR 82, Subpart I.</w:t>
      </w:r>
      <w:bookmarkStart w:id="74" w:name="_Toc455562172"/>
      <w:bookmarkStart w:id="75" w:name="_Toc468372263"/>
    </w:p>
    <w:p w14:paraId="4E30CBA0" w14:textId="77777777" w:rsidR="009C4047" w:rsidRPr="00041A27" w:rsidRDefault="009C4047" w:rsidP="009C4047">
      <w:pPr>
        <w:widowControl/>
        <w:tabs>
          <w:tab w:val="left" w:pos="-1440"/>
        </w:tabs>
        <w:ind w:left="1080" w:hanging="360"/>
        <w:outlineLvl w:val="2"/>
        <w:rPr>
          <w:rFonts w:ascii="Times New Roman" w:hAnsi="Times New Roman"/>
          <w:sz w:val="24"/>
        </w:rPr>
      </w:pPr>
    </w:p>
    <w:p w14:paraId="41009F7A" w14:textId="77777777" w:rsidR="009C4047" w:rsidRPr="00041A27" w:rsidRDefault="009C4047" w:rsidP="009C4047">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m.</w:t>
      </w:r>
      <w:r w:rsidRPr="00041A27">
        <w:rPr>
          <w:rFonts w:ascii="Times New Roman" w:hAnsi="Times New Roman"/>
          <w:sz w:val="24"/>
        </w:rPr>
        <w:tab/>
      </w:r>
      <w:r w:rsidRPr="00041A27">
        <w:rPr>
          <w:rFonts w:ascii="Times New Roman" w:hAnsi="Times New Roman"/>
          <w:sz w:val="24"/>
          <w:u w:val="single"/>
        </w:rPr>
        <w:t>Architectural and Maintenance Coatings</w:t>
      </w:r>
      <w:bookmarkEnd w:id="74"/>
      <w:bookmarkEnd w:id="75"/>
    </w:p>
    <w:p w14:paraId="4FF2E9CE" w14:textId="77777777" w:rsidR="009C4047" w:rsidRPr="00041A27" w:rsidRDefault="009C4047" w:rsidP="009C4047">
      <w:pPr>
        <w:rPr>
          <w:rFonts w:ascii="Times New Roman" w:hAnsi="Times New Roman"/>
          <w:sz w:val="24"/>
        </w:rPr>
      </w:pPr>
    </w:p>
    <w:p w14:paraId="35005F8D"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Paints and refinishing coatings that contain VOCs in excess of the limits specified in the table below, including any VOC containing materials added to the original coating supplied by the manufacturer, shall be prohibited. [20 DCMR 773.1, 774.1, and 774.10]</w:t>
      </w:r>
    </w:p>
    <w:p w14:paraId="6A5E6449" w14:textId="77777777" w:rsidR="009C4047" w:rsidRPr="00041A27" w:rsidRDefault="009C4047" w:rsidP="009C4047">
      <w:pPr>
        <w:rPr>
          <w:rFonts w:ascii="Times New Roman" w:hAnsi="Times New Roman"/>
          <w:sz w:val="24"/>
        </w:rPr>
      </w:pPr>
    </w:p>
    <w:p w14:paraId="423A29F9" w14:textId="77777777" w:rsidR="009C4047" w:rsidRPr="00041A27" w:rsidRDefault="009C4047" w:rsidP="009C4047">
      <w:pPr>
        <w:ind w:left="1080"/>
        <w:contextualSpacing/>
        <w:jc w:val="center"/>
        <w:rPr>
          <w:rFonts w:ascii="Times New Roman" w:hAnsi="Times New Roman"/>
          <w:b/>
          <w:sz w:val="24"/>
        </w:rPr>
      </w:pPr>
      <w:r w:rsidRPr="00041A27">
        <w:rPr>
          <w:rFonts w:ascii="Times New Roman" w:hAnsi="Times New Roman"/>
          <w:b/>
          <w:sz w:val="24"/>
        </w:rPr>
        <w:t>VOC Content Limits for Architectural Coatings.</w:t>
      </w:r>
      <w:r w:rsidRPr="00041A27">
        <w:rPr>
          <w:rFonts w:ascii="Times New Roman" w:hAnsi="Times New Roman"/>
          <w:b/>
          <w:sz w:val="24"/>
          <w:vertAlign w:val="superscript"/>
        </w:rPr>
        <w:t>1</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10"/>
      </w:tblGrid>
      <w:tr w:rsidR="009C4047" w:rsidRPr="00041A27" w14:paraId="30E08214" w14:textId="77777777" w:rsidTr="00357850">
        <w:trPr>
          <w:trHeight w:val="485"/>
          <w:tblHeader/>
        </w:trPr>
        <w:tc>
          <w:tcPr>
            <w:tcW w:w="5580" w:type="dxa"/>
            <w:shd w:val="clear" w:color="auto" w:fill="auto"/>
          </w:tcPr>
          <w:p w14:paraId="4C690D0C" w14:textId="77777777" w:rsidR="009C4047" w:rsidRPr="00041A27" w:rsidRDefault="009C4047" w:rsidP="00357850">
            <w:pPr>
              <w:jc w:val="both"/>
              <w:rPr>
                <w:rFonts w:ascii="Times New Roman" w:hAnsi="Times New Roman"/>
                <w:b/>
                <w:kern w:val="2"/>
                <w:sz w:val="24"/>
                <w:u w:val="single"/>
              </w:rPr>
            </w:pPr>
            <w:r w:rsidRPr="00041A27">
              <w:rPr>
                <w:rFonts w:ascii="Times New Roman" w:hAnsi="Times New Roman"/>
                <w:b/>
                <w:sz w:val="24"/>
                <w:u w:val="single"/>
              </w:rPr>
              <w:t>Coating Category</w:t>
            </w:r>
          </w:p>
        </w:tc>
        <w:tc>
          <w:tcPr>
            <w:tcW w:w="2610" w:type="dxa"/>
            <w:shd w:val="clear" w:color="auto" w:fill="auto"/>
          </w:tcPr>
          <w:p w14:paraId="75266C28" w14:textId="77777777" w:rsidR="009C4047" w:rsidRPr="00041A27" w:rsidRDefault="009C4047" w:rsidP="00357850">
            <w:pPr>
              <w:jc w:val="center"/>
              <w:rPr>
                <w:rFonts w:ascii="Times New Roman" w:hAnsi="Times New Roman"/>
                <w:b/>
                <w:bCs/>
                <w:kern w:val="2"/>
                <w:sz w:val="24"/>
                <w:u w:val="single"/>
              </w:rPr>
            </w:pPr>
            <w:r w:rsidRPr="00041A27">
              <w:rPr>
                <w:rFonts w:ascii="Times New Roman" w:hAnsi="Times New Roman"/>
                <w:b/>
                <w:bCs/>
                <w:sz w:val="24"/>
                <w:u w:val="single"/>
              </w:rPr>
              <w:t>VOC Content Limit</w:t>
            </w:r>
          </w:p>
          <w:p w14:paraId="5E1042D3" w14:textId="77777777" w:rsidR="009C4047" w:rsidRPr="00041A27" w:rsidRDefault="009C4047" w:rsidP="00357850">
            <w:pPr>
              <w:jc w:val="center"/>
              <w:rPr>
                <w:rFonts w:ascii="Times New Roman" w:hAnsi="Times New Roman"/>
                <w:bCs/>
                <w:kern w:val="2"/>
                <w:sz w:val="24"/>
                <w:u w:val="single"/>
              </w:rPr>
            </w:pPr>
            <w:r w:rsidRPr="00041A27">
              <w:rPr>
                <w:rFonts w:ascii="Times New Roman" w:hAnsi="Times New Roman"/>
                <w:sz w:val="24"/>
              </w:rPr>
              <w:t>(Grams VOC per liter)</w:t>
            </w:r>
            <w:r w:rsidRPr="00041A27">
              <w:rPr>
                <w:rFonts w:ascii="Times New Roman" w:hAnsi="Times New Roman"/>
                <w:sz w:val="24"/>
                <w:vertAlign w:val="superscript"/>
              </w:rPr>
              <w:t>2</w:t>
            </w:r>
          </w:p>
        </w:tc>
      </w:tr>
      <w:tr w:rsidR="009C4047" w:rsidRPr="00041A27" w14:paraId="17DD123D" w14:textId="77777777" w:rsidTr="00357850">
        <w:trPr>
          <w:trHeight w:hRule="exact" w:val="288"/>
        </w:trPr>
        <w:tc>
          <w:tcPr>
            <w:tcW w:w="5580" w:type="dxa"/>
            <w:shd w:val="clear" w:color="auto" w:fill="auto"/>
          </w:tcPr>
          <w:p w14:paraId="2FEB028C"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Flat Coatings</w:t>
            </w:r>
          </w:p>
        </w:tc>
        <w:tc>
          <w:tcPr>
            <w:tcW w:w="2610" w:type="dxa"/>
            <w:shd w:val="clear" w:color="auto" w:fill="auto"/>
          </w:tcPr>
          <w:p w14:paraId="65CD810F" w14:textId="77777777" w:rsidR="009C4047" w:rsidRPr="00041A27" w:rsidRDefault="009C4047" w:rsidP="00357850">
            <w:pPr>
              <w:ind w:left="960" w:right="1179" w:hangingChars="400" w:hanging="960"/>
              <w:rPr>
                <w:rFonts w:ascii="Times New Roman" w:hAnsi="Times New Roman"/>
                <w:kern w:val="2"/>
                <w:sz w:val="24"/>
              </w:rPr>
            </w:pPr>
            <w:r w:rsidRPr="00041A27">
              <w:rPr>
                <w:rFonts w:ascii="Times New Roman" w:hAnsi="Times New Roman"/>
                <w:sz w:val="24"/>
              </w:rPr>
              <w:t>100</w:t>
            </w:r>
          </w:p>
        </w:tc>
      </w:tr>
      <w:tr w:rsidR="009C4047" w:rsidRPr="00041A27" w14:paraId="3316B6AE" w14:textId="77777777" w:rsidTr="00357850">
        <w:trPr>
          <w:trHeight w:hRule="exact" w:val="283"/>
        </w:trPr>
        <w:tc>
          <w:tcPr>
            <w:tcW w:w="5580" w:type="dxa"/>
            <w:shd w:val="clear" w:color="auto" w:fill="auto"/>
          </w:tcPr>
          <w:p w14:paraId="17117652"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Non-flat Coatings</w:t>
            </w:r>
          </w:p>
        </w:tc>
        <w:tc>
          <w:tcPr>
            <w:tcW w:w="2610" w:type="dxa"/>
            <w:shd w:val="clear" w:color="auto" w:fill="auto"/>
          </w:tcPr>
          <w:p w14:paraId="13F4D832" w14:textId="77777777" w:rsidR="009C4047" w:rsidRPr="00041A27" w:rsidRDefault="009C4047" w:rsidP="00357850">
            <w:pPr>
              <w:ind w:left="960" w:right="1179" w:hangingChars="400" w:hanging="960"/>
              <w:rPr>
                <w:rFonts w:ascii="Times New Roman" w:hAnsi="Times New Roman"/>
                <w:kern w:val="2"/>
                <w:sz w:val="24"/>
              </w:rPr>
            </w:pPr>
            <w:r w:rsidRPr="00041A27">
              <w:rPr>
                <w:rFonts w:ascii="Times New Roman" w:hAnsi="Times New Roman"/>
                <w:sz w:val="24"/>
              </w:rPr>
              <w:t>150</w:t>
            </w:r>
          </w:p>
        </w:tc>
      </w:tr>
      <w:tr w:rsidR="009C4047" w:rsidRPr="00041A27" w14:paraId="4A312F16" w14:textId="77777777" w:rsidTr="00357850">
        <w:trPr>
          <w:trHeight w:hRule="exact" w:val="284"/>
        </w:trPr>
        <w:tc>
          <w:tcPr>
            <w:tcW w:w="5580" w:type="dxa"/>
            <w:shd w:val="clear" w:color="auto" w:fill="auto"/>
          </w:tcPr>
          <w:p w14:paraId="096AF3C0"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Non-flat- High Gloss Coatings</w:t>
            </w:r>
          </w:p>
        </w:tc>
        <w:tc>
          <w:tcPr>
            <w:tcW w:w="2610" w:type="dxa"/>
            <w:shd w:val="clear" w:color="auto" w:fill="auto"/>
          </w:tcPr>
          <w:p w14:paraId="6715CB9D" w14:textId="77777777" w:rsidR="009C4047" w:rsidRPr="00041A27" w:rsidRDefault="009C4047" w:rsidP="00357850">
            <w:pPr>
              <w:ind w:left="960" w:right="1179" w:hangingChars="400" w:hanging="960"/>
              <w:rPr>
                <w:rFonts w:ascii="Times New Roman" w:hAnsi="Times New Roman"/>
                <w:kern w:val="2"/>
                <w:sz w:val="24"/>
              </w:rPr>
            </w:pPr>
            <w:r w:rsidRPr="00041A27">
              <w:rPr>
                <w:rFonts w:ascii="Times New Roman" w:hAnsi="Times New Roman"/>
                <w:sz w:val="24"/>
              </w:rPr>
              <w:t>250</w:t>
            </w:r>
          </w:p>
        </w:tc>
      </w:tr>
    </w:tbl>
    <w:p w14:paraId="5BE82BCB" w14:textId="77777777" w:rsidR="009C4047" w:rsidRPr="00041A27" w:rsidRDefault="009C4047" w:rsidP="009C4047">
      <w:pPr>
        <w:rPr>
          <w:rFonts w:ascii="Times New Roman" w:hAnsi="Times New Roman"/>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10"/>
      </w:tblGrid>
      <w:tr w:rsidR="009C4047" w:rsidRPr="00041A27" w14:paraId="1398E543" w14:textId="77777777" w:rsidTr="00357850">
        <w:trPr>
          <w:trHeight w:val="534"/>
          <w:tblHeader/>
        </w:trPr>
        <w:tc>
          <w:tcPr>
            <w:tcW w:w="5580" w:type="dxa"/>
            <w:shd w:val="clear" w:color="auto" w:fill="auto"/>
          </w:tcPr>
          <w:p w14:paraId="74E4EB8D" w14:textId="77777777" w:rsidR="009C4047" w:rsidRPr="00041A27" w:rsidRDefault="009C4047" w:rsidP="00357850">
            <w:pPr>
              <w:jc w:val="both"/>
              <w:rPr>
                <w:rFonts w:ascii="Times New Roman" w:hAnsi="Times New Roman"/>
                <w:kern w:val="2"/>
                <w:sz w:val="24"/>
              </w:rPr>
            </w:pPr>
            <w:r w:rsidRPr="00041A27">
              <w:rPr>
                <w:rFonts w:ascii="Times New Roman" w:hAnsi="Times New Roman"/>
                <w:b/>
                <w:sz w:val="24"/>
                <w:u w:val="single"/>
              </w:rPr>
              <w:t xml:space="preserve">Specialty </w:t>
            </w:r>
            <w:r w:rsidRPr="00041A27">
              <w:rPr>
                <w:rFonts w:ascii="Times New Roman" w:hAnsi="Times New Roman"/>
                <w:b/>
                <w:bCs/>
                <w:sz w:val="24"/>
                <w:u w:val="single"/>
              </w:rPr>
              <w:t>Coatings</w:t>
            </w:r>
          </w:p>
        </w:tc>
        <w:tc>
          <w:tcPr>
            <w:tcW w:w="2610" w:type="dxa"/>
            <w:shd w:val="clear" w:color="auto" w:fill="auto"/>
          </w:tcPr>
          <w:p w14:paraId="0D2D7424" w14:textId="77777777" w:rsidR="009C4047" w:rsidRPr="00041A27" w:rsidRDefault="009C4047" w:rsidP="00357850">
            <w:pPr>
              <w:jc w:val="center"/>
              <w:rPr>
                <w:rFonts w:ascii="Times New Roman" w:hAnsi="Times New Roman"/>
                <w:b/>
                <w:bCs/>
                <w:kern w:val="2"/>
                <w:sz w:val="24"/>
                <w:u w:val="single"/>
              </w:rPr>
            </w:pPr>
            <w:r w:rsidRPr="00041A27">
              <w:rPr>
                <w:rFonts w:ascii="Times New Roman" w:hAnsi="Times New Roman"/>
                <w:b/>
                <w:bCs/>
                <w:sz w:val="24"/>
                <w:u w:val="single"/>
              </w:rPr>
              <w:t>VOC Content Limit</w:t>
            </w:r>
          </w:p>
          <w:p w14:paraId="23CD3C8E" w14:textId="77777777" w:rsidR="009C4047" w:rsidRPr="00041A27" w:rsidRDefault="009C4047" w:rsidP="00357850">
            <w:pPr>
              <w:rPr>
                <w:rFonts w:ascii="Times New Roman" w:hAnsi="Times New Roman"/>
                <w:kern w:val="2"/>
                <w:sz w:val="24"/>
              </w:rPr>
            </w:pPr>
            <w:r w:rsidRPr="00041A27">
              <w:rPr>
                <w:rFonts w:ascii="Times New Roman" w:hAnsi="Times New Roman"/>
                <w:sz w:val="24"/>
              </w:rPr>
              <w:t>(Grams VOC per liter)</w:t>
            </w:r>
            <w:r w:rsidRPr="00041A27">
              <w:rPr>
                <w:rFonts w:ascii="Times New Roman" w:hAnsi="Times New Roman"/>
                <w:sz w:val="24"/>
                <w:vertAlign w:val="superscript"/>
              </w:rPr>
              <w:t>2</w:t>
            </w:r>
          </w:p>
        </w:tc>
      </w:tr>
      <w:tr w:rsidR="009C4047" w:rsidRPr="00041A27" w14:paraId="16FFE0A1" w14:textId="77777777" w:rsidTr="00357850">
        <w:trPr>
          <w:trHeight w:hRule="exact" w:val="284"/>
        </w:trPr>
        <w:tc>
          <w:tcPr>
            <w:tcW w:w="5580" w:type="dxa"/>
            <w:shd w:val="clear" w:color="auto" w:fill="auto"/>
          </w:tcPr>
          <w:p w14:paraId="6B9FEE5D"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Antenna Coatings</w:t>
            </w:r>
          </w:p>
        </w:tc>
        <w:tc>
          <w:tcPr>
            <w:tcW w:w="2610" w:type="dxa"/>
            <w:shd w:val="clear" w:color="auto" w:fill="auto"/>
          </w:tcPr>
          <w:p w14:paraId="71885A5F"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530</w:t>
            </w:r>
          </w:p>
        </w:tc>
      </w:tr>
      <w:tr w:rsidR="009C4047" w:rsidRPr="00041A27" w14:paraId="12BC60F3" w14:textId="77777777" w:rsidTr="00357850">
        <w:trPr>
          <w:trHeight w:hRule="exact" w:val="283"/>
        </w:trPr>
        <w:tc>
          <w:tcPr>
            <w:tcW w:w="5580" w:type="dxa"/>
            <w:shd w:val="clear" w:color="auto" w:fill="auto"/>
          </w:tcPr>
          <w:p w14:paraId="71594C8A"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Antifouling Coatings</w:t>
            </w:r>
          </w:p>
        </w:tc>
        <w:tc>
          <w:tcPr>
            <w:tcW w:w="2610" w:type="dxa"/>
            <w:shd w:val="clear" w:color="auto" w:fill="auto"/>
          </w:tcPr>
          <w:p w14:paraId="09DA31FD"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400</w:t>
            </w:r>
          </w:p>
        </w:tc>
      </w:tr>
      <w:tr w:rsidR="009C4047" w:rsidRPr="00041A27" w14:paraId="1B022DFD" w14:textId="77777777" w:rsidTr="00357850">
        <w:trPr>
          <w:trHeight w:hRule="exact" w:val="283"/>
        </w:trPr>
        <w:tc>
          <w:tcPr>
            <w:tcW w:w="5580" w:type="dxa"/>
            <w:shd w:val="clear" w:color="auto" w:fill="auto"/>
          </w:tcPr>
          <w:p w14:paraId="5FDFF9EE"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Bituminous Roof Coatings</w:t>
            </w:r>
          </w:p>
        </w:tc>
        <w:tc>
          <w:tcPr>
            <w:tcW w:w="2610" w:type="dxa"/>
            <w:shd w:val="clear" w:color="auto" w:fill="auto"/>
          </w:tcPr>
          <w:p w14:paraId="2E840D6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300</w:t>
            </w:r>
          </w:p>
        </w:tc>
      </w:tr>
      <w:tr w:rsidR="009C4047" w:rsidRPr="00041A27" w14:paraId="2BE24874" w14:textId="77777777" w:rsidTr="00357850">
        <w:trPr>
          <w:trHeight w:hRule="exact" w:val="288"/>
        </w:trPr>
        <w:tc>
          <w:tcPr>
            <w:tcW w:w="5580" w:type="dxa"/>
            <w:shd w:val="clear" w:color="auto" w:fill="auto"/>
          </w:tcPr>
          <w:p w14:paraId="3DAAFE07"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Bituminous Roof Primers</w:t>
            </w:r>
          </w:p>
        </w:tc>
        <w:tc>
          <w:tcPr>
            <w:tcW w:w="2610" w:type="dxa"/>
            <w:shd w:val="clear" w:color="auto" w:fill="auto"/>
          </w:tcPr>
          <w:p w14:paraId="63E0387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749B6B1C" w14:textId="77777777" w:rsidTr="00357850">
        <w:trPr>
          <w:trHeight w:hRule="exact" w:val="283"/>
        </w:trPr>
        <w:tc>
          <w:tcPr>
            <w:tcW w:w="5580" w:type="dxa"/>
            <w:shd w:val="clear" w:color="auto" w:fill="auto"/>
          </w:tcPr>
          <w:p w14:paraId="23025838"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Bond Breakers</w:t>
            </w:r>
          </w:p>
        </w:tc>
        <w:tc>
          <w:tcPr>
            <w:tcW w:w="2610" w:type="dxa"/>
            <w:shd w:val="clear" w:color="auto" w:fill="auto"/>
          </w:tcPr>
          <w:p w14:paraId="2BFF1A29"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50E4AFEF" w14:textId="77777777" w:rsidTr="00357850">
        <w:trPr>
          <w:trHeight w:hRule="exact" w:val="279"/>
        </w:trPr>
        <w:tc>
          <w:tcPr>
            <w:tcW w:w="5580" w:type="dxa"/>
            <w:shd w:val="clear" w:color="auto" w:fill="auto"/>
          </w:tcPr>
          <w:p w14:paraId="096917AC"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 xml:space="preserve">Calcimine </w:t>
            </w:r>
            <w:proofErr w:type="spellStart"/>
            <w:r w:rsidRPr="00041A27">
              <w:rPr>
                <w:rFonts w:ascii="Times New Roman" w:hAnsi="Times New Roman"/>
                <w:sz w:val="24"/>
              </w:rPr>
              <w:t>Recoater</w:t>
            </w:r>
            <w:proofErr w:type="spellEnd"/>
          </w:p>
        </w:tc>
        <w:tc>
          <w:tcPr>
            <w:tcW w:w="2610" w:type="dxa"/>
            <w:shd w:val="clear" w:color="auto" w:fill="auto"/>
          </w:tcPr>
          <w:p w14:paraId="1FBDD6C3"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475</w:t>
            </w:r>
          </w:p>
        </w:tc>
      </w:tr>
      <w:tr w:rsidR="009C4047" w:rsidRPr="00041A27" w14:paraId="33D25664" w14:textId="77777777" w:rsidTr="00357850">
        <w:trPr>
          <w:trHeight w:hRule="exact" w:val="288"/>
        </w:trPr>
        <w:tc>
          <w:tcPr>
            <w:tcW w:w="5580" w:type="dxa"/>
            <w:shd w:val="clear" w:color="auto" w:fill="auto"/>
          </w:tcPr>
          <w:p w14:paraId="703E4D65"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Clear Wood Coatings</w:t>
            </w:r>
          </w:p>
        </w:tc>
        <w:tc>
          <w:tcPr>
            <w:tcW w:w="2610" w:type="dxa"/>
            <w:shd w:val="clear" w:color="auto" w:fill="auto"/>
          </w:tcPr>
          <w:p w14:paraId="212C1946" w14:textId="77777777" w:rsidR="009C4047" w:rsidRPr="00041A27" w:rsidRDefault="009C4047" w:rsidP="00357850">
            <w:pPr>
              <w:rPr>
                <w:rFonts w:ascii="Times New Roman" w:hAnsi="Times New Roman"/>
                <w:kern w:val="2"/>
                <w:sz w:val="24"/>
              </w:rPr>
            </w:pPr>
          </w:p>
        </w:tc>
      </w:tr>
      <w:tr w:rsidR="009C4047" w:rsidRPr="00041A27" w14:paraId="73B2C5BD" w14:textId="77777777" w:rsidTr="00357850">
        <w:trPr>
          <w:trHeight w:hRule="exact" w:val="283"/>
        </w:trPr>
        <w:tc>
          <w:tcPr>
            <w:tcW w:w="5580" w:type="dxa"/>
            <w:shd w:val="clear" w:color="auto" w:fill="auto"/>
          </w:tcPr>
          <w:p w14:paraId="27490A8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●Clear Brushing Lacquers</w:t>
            </w:r>
          </w:p>
        </w:tc>
        <w:tc>
          <w:tcPr>
            <w:tcW w:w="2610" w:type="dxa"/>
            <w:shd w:val="clear" w:color="auto" w:fill="auto"/>
          </w:tcPr>
          <w:p w14:paraId="3824B7FA"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680</w:t>
            </w:r>
          </w:p>
        </w:tc>
      </w:tr>
      <w:tr w:rsidR="009C4047" w:rsidRPr="00041A27" w14:paraId="0B885DC2" w14:textId="77777777" w:rsidTr="00357850">
        <w:trPr>
          <w:trHeight w:hRule="exact" w:val="283"/>
        </w:trPr>
        <w:tc>
          <w:tcPr>
            <w:tcW w:w="5580" w:type="dxa"/>
            <w:shd w:val="clear" w:color="auto" w:fill="auto"/>
          </w:tcPr>
          <w:p w14:paraId="2C58CE4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●Lacquers (including lacquer sanding sealers)</w:t>
            </w:r>
          </w:p>
        </w:tc>
        <w:tc>
          <w:tcPr>
            <w:tcW w:w="2610" w:type="dxa"/>
            <w:shd w:val="clear" w:color="auto" w:fill="auto"/>
          </w:tcPr>
          <w:p w14:paraId="65EE8C47"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550</w:t>
            </w:r>
          </w:p>
        </w:tc>
      </w:tr>
      <w:tr w:rsidR="009C4047" w:rsidRPr="00041A27" w14:paraId="43C8C6EB" w14:textId="77777777" w:rsidTr="00357850">
        <w:trPr>
          <w:trHeight w:hRule="exact" w:val="288"/>
        </w:trPr>
        <w:tc>
          <w:tcPr>
            <w:tcW w:w="5580" w:type="dxa"/>
            <w:shd w:val="clear" w:color="auto" w:fill="auto"/>
          </w:tcPr>
          <w:p w14:paraId="0981866A"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●Sanding Sealers (other than lacquer sanding sealers)</w:t>
            </w:r>
          </w:p>
        </w:tc>
        <w:tc>
          <w:tcPr>
            <w:tcW w:w="2610" w:type="dxa"/>
            <w:shd w:val="clear" w:color="auto" w:fill="auto"/>
          </w:tcPr>
          <w:p w14:paraId="490E470E"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2F96B190" w14:textId="77777777" w:rsidTr="00357850">
        <w:trPr>
          <w:trHeight w:hRule="exact" w:val="283"/>
        </w:trPr>
        <w:tc>
          <w:tcPr>
            <w:tcW w:w="5580" w:type="dxa"/>
            <w:shd w:val="clear" w:color="auto" w:fill="auto"/>
          </w:tcPr>
          <w:p w14:paraId="0883EF4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●Varnishes</w:t>
            </w:r>
          </w:p>
        </w:tc>
        <w:tc>
          <w:tcPr>
            <w:tcW w:w="2610" w:type="dxa"/>
            <w:shd w:val="clear" w:color="auto" w:fill="auto"/>
          </w:tcPr>
          <w:p w14:paraId="487E47D6"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1E9936ED" w14:textId="77777777" w:rsidTr="00357850">
        <w:trPr>
          <w:trHeight w:hRule="exact" w:val="288"/>
        </w:trPr>
        <w:tc>
          <w:tcPr>
            <w:tcW w:w="5580" w:type="dxa"/>
            <w:shd w:val="clear" w:color="auto" w:fill="auto"/>
          </w:tcPr>
          <w:p w14:paraId="4326AC77"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lastRenderedPageBreak/>
              <w:t>Concrete Curing Compounds</w:t>
            </w:r>
          </w:p>
        </w:tc>
        <w:tc>
          <w:tcPr>
            <w:tcW w:w="2610" w:type="dxa"/>
            <w:shd w:val="clear" w:color="auto" w:fill="auto"/>
          </w:tcPr>
          <w:p w14:paraId="3DB33230"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26DEA286" w14:textId="77777777" w:rsidTr="00357850">
        <w:trPr>
          <w:trHeight w:hRule="exact" w:val="288"/>
        </w:trPr>
        <w:tc>
          <w:tcPr>
            <w:tcW w:w="5580" w:type="dxa"/>
            <w:shd w:val="clear" w:color="auto" w:fill="auto"/>
          </w:tcPr>
          <w:p w14:paraId="76DCF39E"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Concrete Surface Retarders</w:t>
            </w:r>
          </w:p>
        </w:tc>
        <w:tc>
          <w:tcPr>
            <w:tcW w:w="2610" w:type="dxa"/>
            <w:shd w:val="clear" w:color="auto" w:fill="auto"/>
          </w:tcPr>
          <w:p w14:paraId="157AE638"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780</w:t>
            </w:r>
          </w:p>
        </w:tc>
      </w:tr>
      <w:tr w:rsidR="009C4047" w:rsidRPr="00041A27" w14:paraId="7D0ABFC7" w14:textId="77777777" w:rsidTr="00357850">
        <w:trPr>
          <w:trHeight w:hRule="exact" w:val="283"/>
        </w:trPr>
        <w:tc>
          <w:tcPr>
            <w:tcW w:w="5580" w:type="dxa"/>
            <w:shd w:val="clear" w:color="auto" w:fill="auto"/>
          </w:tcPr>
          <w:p w14:paraId="460DC0A7" w14:textId="77777777" w:rsidR="009C4047" w:rsidRPr="00041A27" w:rsidRDefault="009C4047" w:rsidP="00357850">
            <w:pPr>
              <w:jc w:val="both"/>
              <w:rPr>
                <w:rFonts w:ascii="Times New Roman" w:hAnsi="Times New Roman"/>
                <w:sz w:val="24"/>
              </w:rPr>
            </w:pPr>
            <w:r w:rsidRPr="00041A27">
              <w:rPr>
                <w:rFonts w:ascii="Times New Roman" w:hAnsi="Times New Roman"/>
                <w:sz w:val="24"/>
              </w:rPr>
              <w:t>Conjugated Oil Varnish</w:t>
            </w:r>
          </w:p>
        </w:tc>
        <w:tc>
          <w:tcPr>
            <w:tcW w:w="2610" w:type="dxa"/>
            <w:shd w:val="clear" w:color="auto" w:fill="auto"/>
          </w:tcPr>
          <w:p w14:paraId="18A49592" w14:textId="77777777" w:rsidR="009C4047" w:rsidRPr="00041A27" w:rsidRDefault="009C4047" w:rsidP="00357850">
            <w:pPr>
              <w:ind w:left="960" w:right="1089" w:hangingChars="400" w:hanging="960"/>
              <w:rPr>
                <w:rFonts w:ascii="Times New Roman" w:hAnsi="Times New Roman"/>
                <w:sz w:val="24"/>
              </w:rPr>
            </w:pPr>
            <w:r w:rsidRPr="00041A27">
              <w:rPr>
                <w:rFonts w:ascii="Times New Roman" w:hAnsi="Times New Roman"/>
                <w:sz w:val="24"/>
              </w:rPr>
              <w:t>450</w:t>
            </w:r>
          </w:p>
        </w:tc>
      </w:tr>
      <w:tr w:rsidR="009C4047" w:rsidRPr="00041A27" w14:paraId="34D7B2D4" w14:textId="77777777" w:rsidTr="00357850">
        <w:trPr>
          <w:trHeight w:hRule="exact" w:val="283"/>
        </w:trPr>
        <w:tc>
          <w:tcPr>
            <w:tcW w:w="5580" w:type="dxa"/>
            <w:shd w:val="clear" w:color="auto" w:fill="auto"/>
          </w:tcPr>
          <w:p w14:paraId="206C28E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Conversion Varnish</w:t>
            </w:r>
          </w:p>
        </w:tc>
        <w:tc>
          <w:tcPr>
            <w:tcW w:w="2610" w:type="dxa"/>
            <w:shd w:val="clear" w:color="auto" w:fill="auto"/>
          </w:tcPr>
          <w:p w14:paraId="706A309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725</w:t>
            </w:r>
          </w:p>
        </w:tc>
      </w:tr>
      <w:tr w:rsidR="009C4047" w:rsidRPr="00041A27" w14:paraId="77A9AEAA" w14:textId="77777777" w:rsidTr="00357850">
        <w:trPr>
          <w:trHeight w:hRule="exact" w:val="284"/>
        </w:trPr>
        <w:tc>
          <w:tcPr>
            <w:tcW w:w="5580" w:type="dxa"/>
            <w:shd w:val="clear" w:color="auto" w:fill="auto"/>
          </w:tcPr>
          <w:p w14:paraId="51F446E8"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Dry Fog Coatings</w:t>
            </w:r>
          </w:p>
        </w:tc>
        <w:tc>
          <w:tcPr>
            <w:tcW w:w="2610" w:type="dxa"/>
            <w:shd w:val="clear" w:color="auto" w:fill="auto"/>
          </w:tcPr>
          <w:p w14:paraId="23510E98"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400</w:t>
            </w:r>
          </w:p>
        </w:tc>
      </w:tr>
      <w:tr w:rsidR="009C4047" w:rsidRPr="00041A27" w14:paraId="677B702E" w14:textId="77777777" w:rsidTr="00357850">
        <w:trPr>
          <w:trHeight w:hRule="exact" w:val="288"/>
        </w:trPr>
        <w:tc>
          <w:tcPr>
            <w:tcW w:w="5580" w:type="dxa"/>
            <w:shd w:val="clear" w:color="auto" w:fill="auto"/>
          </w:tcPr>
          <w:p w14:paraId="439E9A9B"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Faux Finishing Coatings</w:t>
            </w:r>
          </w:p>
        </w:tc>
        <w:tc>
          <w:tcPr>
            <w:tcW w:w="2610" w:type="dxa"/>
            <w:shd w:val="clear" w:color="auto" w:fill="auto"/>
          </w:tcPr>
          <w:p w14:paraId="369E06E6"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75D90769" w14:textId="77777777" w:rsidTr="00357850">
        <w:trPr>
          <w:trHeight w:hRule="exact" w:val="288"/>
        </w:trPr>
        <w:tc>
          <w:tcPr>
            <w:tcW w:w="5580" w:type="dxa"/>
            <w:shd w:val="clear" w:color="auto" w:fill="auto"/>
          </w:tcPr>
          <w:p w14:paraId="058B919F"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Fire-Resistive Coatings</w:t>
            </w:r>
          </w:p>
        </w:tc>
        <w:tc>
          <w:tcPr>
            <w:tcW w:w="2610" w:type="dxa"/>
            <w:shd w:val="clear" w:color="auto" w:fill="auto"/>
          </w:tcPr>
          <w:p w14:paraId="565E2C5E"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306929C1" w14:textId="77777777" w:rsidTr="00357850">
        <w:trPr>
          <w:trHeight w:hRule="exact" w:val="288"/>
        </w:trPr>
        <w:tc>
          <w:tcPr>
            <w:tcW w:w="5580" w:type="dxa"/>
            <w:shd w:val="clear" w:color="auto" w:fill="auto"/>
          </w:tcPr>
          <w:p w14:paraId="21FE2B40"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Fire-Retardant Coatings</w:t>
            </w:r>
          </w:p>
        </w:tc>
        <w:tc>
          <w:tcPr>
            <w:tcW w:w="2610" w:type="dxa"/>
            <w:shd w:val="clear" w:color="auto" w:fill="auto"/>
          </w:tcPr>
          <w:p w14:paraId="2ECE0381" w14:textId="77777777" w:rsidR="009C4047" w:rsidRPr="00041A27" w:rsidRDefault="009C4047" w:rsidP="00357850">
            <w:pPr>
              <w:rPr>
                <w:rFonts w:ascii="Times New Roman" w:hAnsi="Times New Roman"/>
                <w:kern w:val="2"/>
                <w:sz w:val="24"/>
              </w:rPr>
            </w:pPr>
          </w:p>
        </w:tc>
      </w:tr>
      <w:tr w:rsidR="009C4047" w:rsidRPr="00041A27" w14:paraId="1BDB5C7D" w14:textId="77777777" w:rsidTr="00357850">
        <w:trPr>
          <w:trHeight w:hRule="exact" w:val="288"/>
        </w:trPr>
        <w:tc>
          <w:tcPr>
            <w:tcW w:w="5580" w:type="dxa"/>
            <w:shd w:val="clear" w:color="auto" w:fill="auto"/>
          </w:tcPr>
          <w:p w14:paraId="4D73AC4D"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●Clear</w:t>
            </w:r>
          </w:p>
        </w:tc>
        <w:tc>
          <w:tcPr>
            <w:tcW w:w="2610" w:type="dxa"/>
            <w:shd w:val="clear" w:color="auto" w:fill="auto"/>
          </w:tcPr>
          <w:p w14:paraId="69A5E1FB"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650</w:t>
            </w:r>
          </w:p>
        </w:tc>
      </w:tr>
      <w:tr w:rsidR="009C4047" w:rsidRPr="00041A27" w14:paraId="40051D36" w14:textId="77777777" w:rsidTr="00357850">
        <w:trPr>
          <w:trHeight w:hRule="exact" w:val="288"/>
        </w:trPr>
        <w:tc>
          <w:tcPr>
            <w:tcW w:w="5580" w:type="dxa"/>
            <w:shd w:val="clear" w:color="auto" w:fill="auto"/>
          </w:tcPr>
          <w:p w14:paraId="4977D604"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●Opaque</w:t>
            </w:r>
          </w:p>
        </w:tc>
        <w:tc>
          <w:tcPr>
            <w:tcW w:w="2610" w:type="dxa"/>
            <w:shd w:val="clear" w:color="auto" w:fill="auto"/>
          </w:tcPr>
          <w:p w14:paraId="155A308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6D63503C" w14:textId="77777777" w:rsidTr="00357850">
        <w:trPr>
          <w:trHeight w:hRule="exact" w:val="288"/>
        </w:trPr>
        <w:tc>
          <w:tcPr>
            <w:tcW w:w="5580" w:type="dxa"/>
            <w:shd w:val="clear" w:color="auto" w:fill="auto"/>
          </w:tcPr>
          <w:p w14:paraId="1F3E7CDB"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Floor Coatings</w:t>
            </w:r>
          </w:p>
        </w:tc>
        <w:tc>
          <w:tcPr>
            <w:tcW w:w="2610" w:type="dxa"/>
            <w:shd w:val="clear" w:color="auto" w:fill="auto"/>
          </w:tcPr>
          <w:p w14:paraId="3B48A80A"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296F9C54" w14:textId="77777777" w:rsidTr="00357850">
        <w:trPr>
          <w:trHeight w:hRule="exact" w:val="288"/>
        </w:trPr>
        <w:tc>
          <w:tcPr>
            <w:tcW w:w="5580" w:type="dxa"/>
            <w:shd w:val="clear" w:color="auto" w:fill="auto"/>
          </w:tcPr>
          <w:p w14:paraId="160A0E60"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Flow Coatings</w:t>
            </w:r>
          </w:p>
        </w:tc>
        <w:tc>
          <w:tcPr>
            <w:tcW w:w="2610" w:type="dxa"/>
            <w:shd w:val="clear" w:color="auto" w:fill="auto"/>
          </w:tcPr>
          <w:p w14:paraId="1AD64707"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420</w:t>
            </w:r>
          </w:p>
        </w:tc>
      </w:tr>
      <w:tr w:rsidR="009C4047" w:rsidRPr="00041A27" w14:paraId="14F2398A" w14:textId="77777777" w:rsidTr="00357850">
        <w:trPr>
          <w:trHeight w:hRule="exact" w:val="288"/>
        </w:trPr>
        <w:tc>
          <w:tcPr>
            <w:tcW w:w="5580" w:type="dxa"/>
            <w:shd w:val="clear" w:color="auto" w:fill="auto"/>
          </w:tcPr>
          <w:p w14:paraId="39CD129D"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Form-Release Compounds</w:t>
            </w:r>
          </w:p>
        </w:tc>
        <w:tc>
          <w:tcPr>
            <w:tcW w:w="2610" w:type="dxa"/>
            <w:shd w:val="clear" w:color="auto" w:fill="auto"/>
          </w:tcPr>
          <w:p w14:paraId="0B4FF18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1DFE0F6A" w14:textId="77777777" w:rsidTr="00357850">
        <w:trPr>
          <w:trHeight w:hRule="exact" w:val="288"/>
        </w:trPr>
        <w:tc>
          <w:tcPr>
            <w:tcW w:w="5580" w:type="dxa"/>
            <w:shd w:val="clear" w:color="auto" w:fill="auto"/>
          </w:tcPr>
          <w:p w14:paraId="2B962705"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Graphic Arts Coatings (Sign Paints)</w:t>
            </w:r>
          </w:p>
        </w:tc>
        <w:tc>
          <w:tcPr>
            <w:tcW w:w="2610" w:type="dxa"/>
            <w:shd w:val="clear" w:color="auto" w:fill="auto"/>
          </w:tcPr>
          <w:p w14:paraId="3A63B406"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500</w:t>
            </w:r>
          </w:p>
        </w:tc>
      </w:tr>
      <w:tr w:rsidR="009C4047" w:rsidRPr="00041A27" w14:paraId="596CAFF0" w14:textId="77777777" w:rsidTr="00357850">
        <w:trPr>
          <w:trHeight w:hRule="exact" w:val="288"/>
        </w:trPr>
        <w:tc>
          <w:tcPr>
            <w:tcW w:w="5580" w:type="dxa"/>
            <w:shd w:val="clear" w:color="auto" w:fill="auto"/>
          </w:tcPr>
          <w:p w14:paraId="36A2290E"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High-Temperature Coatings</w:t>
            </w:r>
          </w:p>
        </w:tc>
        <w:tc>
          <w:tcPr>
            <w:tcW w:w="2610" w:type="dxa"/>
            <w:shd w:val="clear" w:color="auto" w:fill="auto"/>
          </w:tcPr>
          <w:p w14:paraId="060DC5DF"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420</w:t>
            </w:r>
          </w:p>
        </w:tc>
      </w:tr>
      <w:tr w:rsidR="009C4047" w:rsidRPr="00041A27" w14:paraId="12373243" w14:textId="77777777" w:rsidTr="00357850">
        <w:trPr>
          <w:trHeight w:hRule="exact" w:val="288"/>
        </w:trPr>
        <w:tc>
          <w:tcPr>
            <w:tcW w:w="5580" w:type="dxa"/>
            <w:shd w:val="clear" w:color="auto" w:fill="auto"/>
          </w:tcPr>
          <w:p w14:paraId="39A65F4F"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Industrial Maintenance Coatings</w:t>
            </w:r>
          </w:p>
        </w:tc>
        <w:tc>
          <w:tcPr>
            <w:tcW w:w="2610" w:type="dxa"/>
            <w:shd w:val="clear" w:color="auto" w:fill="auto"/>
          </w:tcPr>
          <w:p w14:paraId="3EA31A5D"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340</w:t>
            </w:r>
          </w:p>
        </w:tc>
      </w:tr>
      <w:tr w:rsidR="009C4047" w:rsidRPr="00041A27" w14:paraId="60733C61" w14:textId="77777777" w:rsidTr="00357850">
        <w:trPr>
          <w:trHeight w:hRule="exact" w:val="288"/>
        </w:trPr>
        <w:tc>
          <w:tcPr>
            <w:tcW w:w="5580" w:type="dxa"/>
            <w:shd w:val="clear" w:color="auto" w:fill="auto"/>
          </w:tcPr>
          <w:p w14:paraId="6A8FEAF6"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Impacted Immersion Coatings</w:t>
            </w:r>
          </w:p>
        </w:tc>
        <w:tc>
          <w:tcPr>
            <w:tcW w:w="2610" w:type="dxa"/>
            <w:shd w:val="clear" w:color="auto" w:fill="auto"/>
          </w:tcPr>
          <w:p w14:paraId="2E35C92B"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780</w:t>
            </w:r>
          </w:p>
        </w:tc>
      </w:tr>
      <w:tr w:rsidR="009C4047" w:rsidRPr="00041A27" w14:paraId="34A80790" w14:textId="77777777" w:rsidTr="00357850">
        <w:trPr>
          <w:trHeight w:hRule="exact" w:val="288"/>
        </w:trPr>
        <w:tc>
          <w:tcPr>
            <w:tcW w:w="5580" w:type="dxa"/>
            <w:shd w:val="clear" w:color="auto" w:fill="auto"/>
          </w:tcPr>
          <w:p w14:paraId="3FE03333"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Low-Solids Coatings</w:t>
            </w:r>
            <w:r w:rsidRPr="00041A27">
              <w:rPr>
                <w:rFonts w:ascii="Times New Roman" w:hAnsi="Times New Roman"/>
                <w:sz w:val="24"/>
                <w:vertAlign w:val="superscript"/>
              </w:rPr>
              <w:t>3</w:t>
            </w:r>
          </w:p>
        </w:tc>
        <w:tc>
          <w:tcPr>
            <w:tcW w:w="2610" w:type="dxa"/>
            <w:shd w:val="clear" w:color="auto" w:fill="auto"/>
          </w:tcPr>
          <w:p w14:paraId="1718FCD4"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120</w:t>
            </w:r>
          </w:p>
        </w:tc>
      </w:tr>
      <w:tr w:rsidR="009C4047" w:rsidRPr="00041A27" w14:paraId="440A9A60" w14:textId="77777777" w:rsidTr="00357850">
        <w:trPr>
          <w:trHeight w:hRule="exact" w:val="288"/>
        </w:trPr>
        <w:tc>
          <w:tcPr>
            <w:tcW w:w="5580" w:type="dxa"/>
            <w:shd w:val="clear" w:color="auto" w:fill="auto"/>
          </w:tcPr>
          <w:p w14:paraId="2D370225"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Magnesite Cement Coatings</w:t>
            </w:r>
          </w:p>
        </w:tc>
        <w:tc>
          <w:tcPr>
            <w:tcW w:w="2610" w:type="dxa"/>
            <w:shd w:val="clear" w:color="auto" w:fill="auto"/>
          </w:tcPr>
          <w:p w14:paraId="325A0F5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450</w:t>
            </w:r>
          </w:p>
        </w:tc>
      </w:tr>
      <w:tr w:rsidR="009C4047" w:rsidRPr="00041A27" w14:paraId="47AA9EE2" w14:textId="77777777" w:rsidTr="00357850">
        <w:trPr>
          <w:trHeight w:hRule="exact" w:val="288"/>
        </w:trPr>
        <w:tc>
          <w:tcPr>
            <w:tcW w:w="5580" w:type="dxa"/>
            <w:tcBorders>
              <w:bottom w:val="single" w:sz="4" w:space="0" w:color="auto"/>
            </w:tcBorders>
            <w:shd w:val="clear" w:color="auto" w:fill="auto"/>
          </w:tcPr>
          <w:p w14:paraId="65D129B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Mastic Texture Coatings</w:t>
            </w:r>
          </w:p>
        </w:tc>
        <w:tc>
          <w:tcPr>
            <w:tcW w:w="2610" w:type="dxa"/>
            <w:tcBorders>
              <w:bottom w:val="single" w:sz="4" w:space="0" w:color="auto"/>
            </w:tcBorders>
            <w:shd w:val="clear" w:color="auto" w:fill="auto"/>
          </w:tcPr>
          <w:p w14:paraId="24395CD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300</w:t>
            </w:r>
          </w:p>
        </w:tc>
      </w:tr>
      <w:tr w:rsidR="009C4047" w:rsidRPr="00041A27" w14:paraId="02F115B2" w14:textId="77777777" w:rsidTr="00357850">
        <w:trPr>
          <w:trHeight w:hRule="exact" w:val="288"/>
        </w:trPr>
        <w:tc>
          <w:tcPr>
            <w:tcW w:w="5580" w:type="dxa"/>
            <w:shd w:val="clear" w:color="auto" w:fill="auto"/>
          </w:tcPr>
          <w:p w14:paraId="779E1F96"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Metallic Pigmented Coatings</w:t>
            </w:r>
          </w:p>
        </w:tc>
        <w:tc>
          <w:tcPr>
            <w:tcW w:w="2610" w:type="dxa"/>
            <w:shd w:val="clear" w:color="auto" w:fill="auto"/>
          </w:tcPr>
          <w:p w14:paraId="082EB56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500</w:t>
            </w:r>
          </w:p>
        </w:tc>
      </w:tr>
      <w:tr w:rsidR="009C4047" w:rsidRPr="00041A27" w14:paraId="7C52800F" w14:textId="77777777" w:rsidTr="00357850">
        <w:trPr>
          <w:trHeight w:hRule="exact" w:val="288"/>
        </w:trPr>
        <w:tc>
          <w:tcPr>
            <w:tcW w:w="5580" w:type="dxa"/>
            <w:shd w:val="clear" w:color="auto" w:fill="auto"/>
          </w:tcPr>
          <w:p w14:paraId="75D9FDC4"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Multi-Color Coatings</w:t>
            </w:r>
          </w:p>
        </w:tc>
        <w:tc>
          <w:tcPr>
            <w:tcW w:w="2610" w:type="dxa"/>
            <w:shd w:val="clear" w:color="auto" w:fill="auto"/>
          </w:tcPr>
          <w:p w14:paraId="46E9399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3607DECB" w14:textId="77777777" w:rsidTr="00357850">
        <w:trPr>
          <w:trHeight w:hRule="exact" w:val="288"/>
        </w:trPr>
        <w:tc>
          <w:tcPr>
            <w:tcW w:w="5580" w:type="dxa"/>
            <w:shd w:val="clear" w:color="auto" w:fill="auto"/>
          </w:tcPr>
          <w:p w14:paraId="0407C07B"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Nuclear Coatings</w:t>
            </w:r>
          </w:p>
        </w:tc>
        <w:tc>
          <w:tcPr>
            <w:tcW w:w="2610" w:type="dxa"/>
            <w:shd w:val="clear" w:color="auto" w:fill="auto"/>
          </w:tcPr>
          <w:p w14:paraId="386FD9EB"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450</w:t>
            </w:r>
          </w:p>
        </w:tc>
      </w:tr>
      <w:tr w:rsidR="009C4047" w:rsidRPr="00041A27" w14:paraId="102DE696" w14:textId="77777777" w:rsidTr="00357850">
        <w:trPr>
          <w:trHeight w:hRule="exact" w:val="288"/>
        </w:trPr>
        <w:tc>
          <w:tcPr>
            <w:tcW w:w="5580" w:type="dxa"/>
            <w:shd w:val="clear" w:color="auto" w:fill="auto"/>
          </w:tcPr>
          <w:p w14:paraId="66FAE417"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Pre-Treatment Wash Primers</w:t>
            </w:r>
          </w:p>
        </w:tc>
        <w:tc>
          <w:tcPr>
            <w:tcW w:w="2610" w:type="dxa"/>
            <w:shd w:val="clear" w:color="auto" w:fill="auto"/>
          </w:tcPr>
          <w:p w14:paraId="420D3819"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420</w:t>
            </w:r>
          </w:p>
        </w:tc>
      </w:tr>
      <w:tr w:rsidR="009C4047" w:rsidRPr="00041A27" w14:paraId="66AC143A" w14:textId="77777777" w:rsidTr="00357850">
        <w:trPr>
          <w:trHeight w:hRule="exact" w:val="288"/>
        </w:trPr>
        <w:tc>
          <w:tcPr>
            <w:tcW w:w="5580" w:type="dxa"/>
            <w:shd w:val="clear" w:color="auto" w:fill="auto"/>
          </w:tcPr>
          <w:p w14:paraId="4BF3B14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 xml:space="preserve">Primers, Sealers, and </w:t>
            </w:r>
            <w:proofErr w:type="spellStart"/>
            <w:r w:rsidRPr="00041A27">
              <w:rPr>
                <w:rFonts w:ascii="Times New Roman" w:hAnsi="Times New Roman"/>
                <w:sz w:val="24"/>
              </w:rPr>
              <w:t>Undercoaters</w:t>
            </w:r>
            <w:proofErr w:type="spellEnd"/>
          </w:p>
        </w:tc>
        <w:tc>
          <w:tcPr>
            <w:tcW w:w="2610" w:type="dxa"/>
            <w:shd w:val="clear" w:color="auto" w:fill="auto"/>
          </w:tcPr>
          <w:p w14:paraId="5EE3DD42"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200</w:t>
            </w:r>
          </w:p>
        </w:tc>
      </w:tr>
      <w:tr w:rsidR="009C4047" w:rsidRPr="00041A27" w14:paraId="757BB9F9" w14:textId="77777777" w:rsidTr="00357850">
        <w:trPr>
          <w:trHeight w:hRule="exact" w:val="288"/>
        </w:trPr>
        <w:tc>
          <w:tcPr>
            <w:tcW w:w="5580" w:type="dxa"/>
            <w:shd w:val="clear" w:color="auto" w:fill="auto"/>
          </w:tcPr>
          <w:p w14:paraId="7290DA72" w14:textId="77777777" w:rsidR="009C4047" w:rsidRPr="00041A27" w:rsidRDefault="009C4047" w:rsidP="00357850">
            <w:pPr>
              <w:jc w:val="both"/>
              <w:rPr>
                <w:rFonts w:ascii="Times New Roman" w:hAnsi="Times New Roman"/>
                <w:sz w:val="24"/>
              </w:rPr>
            </w:pPr>
            <w:r w:rsidRPr="00041A27">
              <w:rPr>
                <w:rFonts w:ascii="Times New Roman" w:hAnsi="Times New Roman"/>
                <w:sz w:val="24"/>
              </w:rPr>
              <w:t>Reactive Penetrating Carbonate Stone Sealer</w:t>
            </w:r>
          </w:p>
        </w:tc>
        <w:tc>
          <w:tcPr>
            <w:tcW w:w="2610" w:type="dxa"/>
            <w:shd w:val="clear" w:color="auto" w:fill="auto"/>
          </w:tcPr>
          <w:p w14:paraId="3A193E67" w14:textId="77777777" w:rsidR="009C4047" w:rsidRPr="00041A27" w:rsidRDefault="009C4047" w:rsidP="00357850">
            <w:pPr>
              <w:ind w:left="960" w:right="1089" w:hangingChars="400" w:hanging="960"/>
              <w:rPr>
                <w:rFonts w:ascii="Times New Roman" w:hAnsi="Times New Roman"/>
                <w:sz w:val="24"/>
              </w:rPr>
            </w:pPr>
            <w:r w:rsidRPr="00041A27">
              <w:rPr>
                <w:rFonts w:ascii="Times New Roman" w:hAnsi="Times New Roman"/>
                <w:sz w:val="24"/>
              </w:rPr>
              <w:t>600</w:t>
            </w:r>
          </w:p>
        </w:tc>
      </w:tr>
      <w:tr w:rsidR="009C4047" w:rsidRPr="00041A27" w14:paraId="1E40DE4E" w14:textId="77777777" w:rsidTr="00357850">
        <w:trPr>
          <w:trHeight w:hRule="exact" w:val="288"/>
        </w:trPr>
        <w:tc>
          <w:tcPr>
            <w:tcW w:w="5580" w:type="dxa"/>
            <w:shd w:val="clear" w:color="auto" w:fill="auto"/>
          </w:tcPr>
          <w:p w14:paraId="269A8D6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Quick-Dry Enamels</w:t>
            </w:r>
          </w:p>
        </w:tc>
        <w:tc>
          <w:tcPr>
            <w:tcW w:w="2610" w:type="dxa"/>
            <w:shd w:val="clear" w:color="auto" w:fill="auto"/>
          </w:tcPr>
          <w:p w14:paraId="122E88C0"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7794B9D2" w14:textId="77777777" w:rsidTr="00357850">
        <w:trPr>
          <w:trHeight w:hRule="exact" w:val="288"/>
        </w:trPr>
        <w:tc>
          <w:tcPr>
            <w:tcW w:w="5580" w:type="dxa"/>
            <w:shd w:val="clear" w:color="auto" w:fill="auto"/>
          </w:tcPr>
          <w:p w14:paraId="399D24C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 xml:space="preserve">Quick-Dry Primers, Sealers and </w:t>
            </w:r>
            <w:proofErr w:type="spellStart"/>
            <w:r w:rsidRPr="00041A27">
              <w:rPr>
                <w:rFonts w:ascii="Times New Roman" w:hAnsi="Times New Roman"/>
                <w:sz w:val="24"/>
              </w:rPr>
              <w:t>Undercoaters</w:t>
            </w:r>
            <w:proofErr w:type="spellEnd"/>
          </w:p>
        </w:tc>
        <w:tc>
          <w:tcPr>
            <w:tcW w:w="2610" w:type="dxa"/>
            <w:shd w:val="clear" w:color="auto" w:fill="auto"/>
          </w:tcPr>
          <w:p w14:paraId="5C9913AD"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200</w:t>
            </w:r>
          </w:p>
        </w:tc>
      </w:tr>
      <w:tr w:rsidR="009C4047" w:rsidRPr="00041A27" w14:paraId="5220E0E3" w14:textId="77777777" w:rsidTr="00357850">
        <w:trPr>
          <w:trHeight w:hRule="exact" w:val="288"/>
        </w:trPr>
        <w:tc>
          <w:tcPr>
            <w:tcW w:w="5580" w:type="dxa"/>
            <w:shd w:val="clear" w:color="auto" w:fill="auto"/>
          </w:tcPr>
          <w:p w14:paraId="1FA9B5A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Recycled Coatings</w:t>
            </w:r>
          </w:p>
        </w:tc>
        <w:tc>
          <w:tcPr>
            <w:tcW w:w="2610" w:type="dxa"/>
            <w:shd w:val="clear" w:color="auto" w:fill="auto"/>
          </w:tcPr>
          <w:p w14:paraId="4CAADE59"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06089775" w14:textId="77777777" w:rsidTr="00357850">
        <w:trPr>
          <w:trHeight w:hRule="exact" w:val="288"/>
        </w:trPr>
        <w:tc>
          <w:tcPr>
            <w:tcW w:w="5580" w:type="dxa"/>
            <w:shd w:val="clear" w:color="auto" w:fill="auto"/>
          </w:tcPr>
          <w:p w14:paraId="5260352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Roof Coatings</w:t>
            </w:r>
          </w:p>
        </w:tc>
        <w:tc>
          <w:tcPr>
            <w:tcW w:w="2610" w:type="dxa"/>
            <w:shd w:val="clear" w:color="auto" w:fill="auto"/>
          </w:tcPr>
          <w:p w14:paraId="4FE457C9"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747F08A0" w14:textId="77777777" w:rsidTr="00357850">
        <w:trPr>
          <w:trHeight w:hRule="exact" w:val="288"/>
        </w:trPr>
        <w:tc>
          <w:tcPr>
            <w:tcW w:w="5580" w:type="dxa"/>
            <w:shd w:val="clear" w:color="auto" w:fill="auto"/>
          </w:tcPr>
          <w:p w14:paraId="12A72A64"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Rust Preventative Coatings</w:t>
            </w:r>
          </w:p>
        </w:tc>
        <w:tc>
          <w:tcPr>
            <w:tcW w:w="2610" w:type="dxa"/>
            <w:shd w:val="clear" w:color="auto" w:fill="auto"/>
          </w:tcPr>
          <w:p w14:paraId="3211EB5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400</w:t>
            </w:r>
          </w:p>
        </w:tc>
      </w:tr>
      <w:tr w:rsidR="009C4047" w:rsidRPr="00041A27" w14:paraId="6FFF2003" w14:textId="77777777" w:rsidTr="00357850">
        <w:trPr>
          <w:trHeight w:hRule="exact" w:val="288"/>
        </w:trPr>
        <w:tc>
          <w:tcPr>
            <w:tcW w:w="5580" w:type="dxa"/>
            <w:shd w:val="clear" w:color="auto" w:fill="auto"/>
          </w:tcPr>
          <w:p w14:paraId="487AEB05"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Shellacs</w:t>
            </w:r>
          </w:p>
        </w:tc>
        <w:tc>
          <w:tcPr>
            <w:tcW w:w="2610" w:type="dxa"/>
            <w:shd w:val="clear" w:color="auto" w:fill="auto"/>
          </w:tcPr>
          <w:p w14:paraId="2E96F343" w14:textId="77777777" w:rsidR="009C4047" w:rsidRPr="00041A27" w:rsidRDefault="009C4047" w:rsidP="00357850">
            <w:pPr>
              <w:rPr>
                <w:rFonts w:ascii="Times New Roman" w:hAnsi="Times New Roman"/>
                <w:kern w:val="2"/>
                <w:sz w:val="24"/>
              </w:rPr>
            </w:pPr>
          </w:p>
        </w:tc>
      </w:tr>
      <w:tr w:rsidR="009C4047" w:rsidRPr="00041A27" w14:paraId="33673528" w14:textId="77777777" w:rsidTr="00357850">
        <w:trPr>
          <w:trHeight w:hRule="exact" w:val="288"/>
        </w:trPr>
        <w:tc>
          <w:tcPr>
            <w:tcW w:w="5580" w:type="dxa"/>
            <w:shd w:val="clear" w:color="auto" w:fill="auto"/>
          </w:tcPr>
          <w:p w14:paraId="297C08A7"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●Clear</w:t>
            </w:r>
          </w:p>
        </w:tc>
        <w:tc>
          <w:tcPr>
            <w:tcW w:w="2610" w:type="dxa"/>
            <w:shd w:val="clear" w:color="auto" w:fill="auto"/>
          </w:tcPr>
          <w:p w14:paraId="1664C85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730</w:t>
            </w:r>
          </w:p>
        </w:tc>
      </w:tr>
      <w:tr w:rsidR="009C4047" w:rsidRPr="00041A27" w14:paraId="6946A017" w14:textId="77777777" w:rsidTr="00357850">
        <w:trPr>
          <w:trHeight w:hRule="exact" w:val="288"/>
        </w:trPr>
        <w:tc>
          <w:tcPr>
            <w:tcW w:w="5580" w:type="dxa"/>
            <w:shd w:val="clear" w:color="auto" w:fill="auto"/>
          </w:tcPr>
          <w:p w14:paraId="196F212A"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●Opaque</w:t>
            </w:r>
          </w:p>
        </w:tc>
        <w:tc>
          <w:tcPr>
            <w:tcW w:w="2610" w:type="dxa"/>
            <w:shd w:val="clear" w:color="auto" w:fill="auto"/>
          </w:tcPr>
          <w:p w14:paraId="575815BC"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550</w:t>
            </w:r>
          </w:p>
        </w:tc>
      </w:tr>
      <w:tr w:rsidR="009C4047" w:rsidRPr="00041A27" w14:paraId="46F56439" w14:textId="77777777" w:rsidTr="00357850">
        <w:trPr>
          <w:trHeight w:hRule="exact" w:val="288"/>
        </w:trPr>
        <w:tc>
          <w:tcPr>
            <w:tcW w:w="5580" w:type="dxa"/>
            <w:shd w:val="clear" w:color="auto" w:fill="auto"/>
          </w:tcPr>
          <w:p w14:paraId="5578878B"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 xml:space="preserve">Specialty Primers, Sealers, and </w:t>
            </w:r>
            <w:proofErr w:type="spellStart"/>
            <w:r w:rsidRPr="00041A27">
              <w:rPr>
                <w:rFonts w:ascii="Times New Roman" w:hAnsi="Times New Roman"/>
                <w:sz w:val="24"/>
              </w:rPr>
              <w:t>Undercoaters</w:t>
            </w:r>
            <w:proofErr w:type="spellEnd"/>
          </w:p>
        </w:tc>
        <w:tc>
          <w:tcPr>
            <w:tcW w:w="2610" w:type="dxa"/>
            <w:shd w:val="clear" w:color="auto" w:fill="auto"/>
          </w:tcPr>
          <w:p w14:paraId="0BF4BCA3"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r w:rsidR="009C4047" w:rsidRPr="00041A27" w14:paraId="63163C25" w14:textId="77777777" w:rsidTr="00357850">
        <w:trPr>
          <w:trHeight w:hRule="exact" w:val="288"/>
        </w:trPr>
        <w:tc>
          <w:tcPr>
            <w:tcW w:w="5580" w:type="dxa"/>
            <w:shd w:val="clear" w:color="auto" w:fill="auto"/>
          </w:tcPr>
          <w:p w14:paraId="4F12C296"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Stains</w:t>
            </w:r>
          </w:p>
        </w:tc>
        <w:tc>
          <w:tcPr>
            <w:tcW w:w="2610" w:type="dxa"/>
            <w:shd w:val="clear" w:color="auto" w:fill="auto"/>
          </w:tcPr>
          <w:p w14:paraId="1DBFD334"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31E6A414" w14:textId="77777777" w:rsidTr="00357850">
        <w:trPr>
          <w:trHeight w:hRule="exact" w:val="288"/>
        </w:trPr>
        <w:tc>
          <w:tcPr>
            <w:tcW w:w="5580" w:type="dxa"/>
            <w:shd w:val="clear" w:color="auto" w:fill="auto"/>
          </w:tcPr>
          <w:p w14:paraId="670E3181" w14:textId="77777777" w:rsidR="009C4047" w:rsidRPr="00041A27" w:rsidRDefault="009C4047" w:rsidP="00357850">
            <w:pPr>
              <w:jc w:val="both"/>
              <w:rPr>
                <w:rFonts w:ascii="Times New Roman" w:hAnsi="Times New Roman"/>
                <w:sz w:val="24"/>
              </w:rPr>
            </w:pPr>
            <w:r w:rsidRPr="00041A27">
              <w:rPr>
                <w:rFonts w:ascii="Times New Roman" w:hAnsi="Times New Roman"/>
                <w:sz w:val="24"/>
              </w:rPr>
              <w:t xml:space="preserve">Stone </w:t>
            </w:r>
            <w:proofErr w:type="spellStart"/>
            <w:r w:rsidRPr="00041A27">
              <w:rPr>
                <w:rFonts w:ascii="Times New Roman" w:hAnsi="Times New Roman"/>
                <w:sz w:val="24"/>
              </w:rPr>
              <w:t>Consolidants</w:t>
            </w:r>
            <w:proofErr w:type="spellEnd"/>
          </w:p>
        </w:tc>
        <w:tc>
          <w:tcPr>
            <w:tcW w:w="2610" w:type="dxa"/>
            <w:shd w:val="clear" w:color="auto" w:fill="auto"/>
          </w:tcPr>
          <w:p w14:paraId="268E0871" w14:textId="77777777" w:rsidR="009C4047" w:rsidRPr="00041A27" w:rsidRDefault="009C4047" w:rsidP="00357850">
            <w:pPr>
              <w:ind w:left="960" w:right="1089" w:hangingChars="400" w:hanging="960"/>
              <w:rPr>
                <w:rFonts w:ascii="Times New Roman" w:hAnsi="Times New Roman"/>
                <w:sz w:val="24"/>
              </w:rPr>
            </w:pPr>
            <w:r w:rsidRPr="00041A27">
              <w:rPr>
                <w:rFonts w:ascii="Times New Roman" w:hAnsi="Times New Roman"/>
                <w:sz w:val="24"/>
              </w:rPr>
              <w:t>450</w:t>
            </w:r>
          </w:p>
        </w:tc>
      </w:tr>
      <w:tr w:rsidR="009C4047" w:rsidRPr="00041A27" w14:paraId="51D33D61" w14:textId="77777777" w:rsidTr="00357850">
        <w:trPr>
          <w:trHeight w:hRule="exact" w:val="288"/>
        </w:trPr>
        <w:tc>
          <w:tcPr>
            <w:tcW w:w="5580" w:type="dxa"/>
            <w:shd w:val="clear" w:color="auto" w:fill="auto"/>
          </w:tcPr>
          <w:p w14:paraId="7831629D"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Swimming Pool Coatings</w:t>
            </w:r>
          </w:p>
        </w:tc>
        <w:tc>
          <w:tcPr>
            <w:tcW w:w="2610" w:type="dxa"/>
            <w:shd w:val="clear" w:color="auto" w:fill="auto"/>
          </w:tcPr>
          <w:p w14:paraId="19A10897"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340</w:t>
            </w:r>
          </w:p>
        </w:tc>
      </w:tr>
      <w:tr w:rsidR="009C4047" w:rsidRPr="00041A27" w14:paraId="5AAB3419" w14:textId="77777777" w:rsidTr="00357850">
        <w:trPr>
          <w:trHeight w:hRule="exact" w:val="288"/>
        </w:trPr>
        <w:tc>
          <w:tcPr>
            <w:tcW w:w="5580" w:type="dxa"/>
            <w:shd w:val="clear" w:color="auto" w:fill="auto"/>
          </w:tcPr>
          <w:p w14:paraId="2FE698BE"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Swimming Pool Repair and Maintenance Coatings</w:t>
            </w:r>
          </w:p>
        </w:tc>
        <w:tc>
          <w:tcPr>
            <w:tcW w:w="2610" w:type="dxa"/>
            <w:shd w:val="clear" w:color="auto" w:fill="auto"/>
          </w:tcPr>
          <w:p w14:paraId="3C7E7715"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340</w:t>
            </w:r>
          </w:p>
        </w:tc>
      </w:tr>
      <w:tr w:rsidR="009C4047" w:rsidRPr="00041A27" w14:paraId="19C47EB6" w14:textId="77777777" w:rsidTr="00357850">
        <w:trPr>
          <w:trHeight w:hRule="exact" w:val="288"/>
        </w:trPr>
        <w:tc>
          <w:tcPr>
            <w:tcW w:w="5580" w:type="dxa"/>
            <w:shd w:val="clear" w:color="auto" w:fill="auto"/>
          </w:tcPr>
          <w:p w14:paraId="74FA8A4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Temperature-Indicator Safety Coatings</w:t>
            </w:r>
          </w:p>
        </w:tc>
        <w:tc>
          <w:tcPr>
            <w:tcW w:w="2610" w:type="dxa"/>
            <w:shd w:val="clear" w:color="auto" w:fill="auto"/>
          </w:tcPr>
          <w:p w14:paraId="4A96E463"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550</w:t>
            </w:r>
          </w:p>
        </w:tc>
      </w:tr>
      <w:tr w:rsidR="009C4047" w:rsidRPr="00041A27" w14:paraId="488170D6" w14:textId="77777777" w:rsidTr="00357850">
        <w:trPr>
          <w:trHeight w:hRule="exact" w:val="288"/>
        </w:trPr>
        <w:tc>
          <w:tcPr>
            <w:tcW w:w="5580" w:type="dxa"/>
            <w:shd w:val="clear" w:color="auto" w:fill="auto"/>
          </w:tcPr>
          <w:p w14:paraId="223DD04E"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lastRenderedPageBreak/>
              <w:t>Thermoplastic Rubber Coatings and Mastics</w:t>
            </w:r>
          </w:p>
        </w:tc>
        <w:tc>
          <w:tcPr>
            <w:tcW w:w="2610" w:type="dxa"/>
            <w:shd w:val="clear" w:color="auto" w:fill="auto"/>
          </w:tcPr>
          <w:p w14:paraId="386CFF0D"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550</w:t>
            </w:r>
          </w:p>
        </w:tc>
      </w:tr>
      <w:tr w:rsidR="009C4047" w:rsidRPr="00041A27" w14:paraId="4B9E3CDC" w14:textId="77777777" w:rsidTr="00357850">
        <w:trPr>
          <w:trHeight w:hRule="exact" w:val="288"/>
        </w:trPr>
        <w:tc>
          <w:tcPr>
            <w:tcW w:w="5580" w:type="dxa"/>
            <w:shd w:val="clear" w:color="auto" w:fill="auto"/>
          </w:tcPr>
          <w:p w14:paraId="28D296CA"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Traffic Marking Coatings</w:t>
            </w:r>
          </w:p>
        </w:tc>
        <w:tc>
          <w:tcPr>
            <w:tcW w:w="2610" w:type="dxa"/>
            <w:shd w:val="clear" w:color="auto" w:fill="auto"/>
          </w:tcPr>
          <w:p w14:paraId="31EF7D14"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150</w:t>
            </w:r>
          </w:p>
        </w:tc>
      </w:tr>
      <w:tr w:rsidR="009C4047" w:rsidRPr="00041A27" w14:paraId="4D4CAFEF" w14:textId="77777777" w:rsidTr="00357850">
        <w:trPr>
          <w:trHeight w:hRule="exact" w:val="288"/>
        </w:trPr>
        <w:tc>
          <w:tcPr>
            <w:tcW w:w="5580" w:type="dxa"/>
            <w:shd w:val="clear" w:color="auto" w:fill="auto"/>
          </w:tcPr>
          <w:p w14:paraId="1091A089"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Waterproofing Sealers</w:t>
            </w:r>
          </w:p>
        </w:tc>
        <w:tc>
          <w:tcPr>
            <w:tcW w:w="2610" w:type="dxa"/>
            <w:shd w:val="clear" w:color="auto" w:fill="auto"/>
          </w:tcPr>
          <w:p w14:paraId="3DC86EBA"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250</w:t>
            </w:r>
          </w:p>
        </w:tc>
      </w:tr>
      <w:tr w:rsidR="009C4047" w:rsidRPr="00041A27" w14:paraId="5857E212" w14:textId="77777777" w:rsidTr="00357850">
        <w:trPr>
          <w:trHeight w:hRule="exact" w:val="288"/>
        </w:trPr>
        <w:tc>
          <w:tcPr>
            <w:tcW w:w="5580" w:type="dxa"/>
            <w:shd w:val="clear" w:color="auto" w:fill="auto"/>
          </w:tcPr>
          <w:p w14:paraId="12063FEA"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Waterproofing Concrete/Masonry Sealers</w:t>
            </w:r>
          </w:p>
        </w:tc>
        <w:tc>
          <w:tcPr>
            <w:tcW w:w="2610" w:type="dxa"/>
            <w:shd w:val="clear" w:color="auto" w:fill="auto"/>
          </w:tcPr>
          <w:p w14:paraId="14CEB08E"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400</w:t>
            </w:r>
          </w:p>
        </w:tc>
      </w:tr>
      <w:tr w:rsidR="009C4047" w:rsidRPr="00041A27" w14:paraId="31F3BA95" w14:textId="77777777" w:rsidTr="00357850">
        <w:trPr>
          <w:trHeight w:hRule="exact" w:val="307"/>
        </w:trPr>
        <w:tc>
          <w:tcPr>
            <w:tcW w:w="5580" w:type="dxa"/>
            <w:shd w:val="clear" w:color="auto" w:fill="auto"/>
          </w:tcPr>
          <w:p w14:paraId="3E88A601" w14:textId="77777777" w:rsidR="009C4047" w:rsidRPr="00041A27" w:rsidRDefault="009C4047" w:rsidP="00357850">
            <w:pPr>
              <w:jc w:val="both"/>
              <w:rPr>
                <w:rFonts w:ascii="Times New Roman" w:hAnsi="Times New Roman"/>
                <w:kern w:val="2"/>
                <w:sz w:val="24"/>
              </w:rPr>
            </w:pPr>
            <w:r w:rsidRPr="00041A27">
              <w:rPr>
                <w:rFonts w:ascii="Times New Roman" w:hAnsi="Times New Roman"/>
                <w:sz w:val="24"/>
              </w:rPr>
              <w:t>Wood Preservatives</w:t>
            </w:r>
          </w:p>
        </w:tc>
        <w:tc>
          <w:tcPr>
            <w:tcW w:w="2610" w:type="dxa"/>
            <w:shd w:val="clear" w:color="auto" w:fill="auto"/>
          </w:tcPr>
          <w:p w14:paraId="1B55498F" w14:textId="77777777" w:rsidR="009C4047" w:rsidRPr="00041A27" w:rsidRDefault="009C4047" w:rsidP="00357850">
            <w:pPr>
              <w:ind w:left="960" w:right="1089" w:hangingChars="400" w:hanging="960"/>
              <w:rPr>
                <w:rFonts w:ascii="Times New Roman" w:hAnsi="Times New Roman"/>
                <w:kern w:val="2"/>
                <w:sz w:val="24"/>
              </w:rPr>
            </w:pPr>
            <w:r w:rsidRPr="00041A27">
              <w:rPr>
                <w:rFonts w:ascii="Times New Roman" w:hAnsi="Times New Roman"/>
                <w:sz w:val="24"/>
              </w:rPr>
              <w:t>350</w:t>
            </w:r>
          </w:p>
        </w:tc>
      </w:tr>
    </w:tbl>
    <w:p w14:paraId="6E49B27A" w14:textId="77777777" w:rsidR="009C4047" w:rsidRPr="00041A27" w:rsidRDefault="009C4047" w:rsidP="009C4047">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1 </w:t>
      </w:r>
      <w:r w:rsidRPr="00041A27">
        <w:rPr>
          <w:rFonts w:ascii="Times New Roman" w:hAnsi="Times New Roman"/>
          <w:sz w:val="16"/>
          <w:szCs w:val="16"/>
        </w:rPr>
        <w:t>Limits are expressed in grams of VOC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14:paraId="1C50F60C" w14:textId="77777777" w:rsidR="009C4047" w:rsidRPr="00041A27" w:rsidRDefault="009C4047" w:rsidP="009C4047">
      <w:pPr>
        <w:tabs>
          <w:tab w:val="left" w:pos="1080"/>
        </w:tabs>
        <w:ind w:leftChars="540" w:left="1080"/>
        <w:rPr>
          <w:rFonts w:ascii="Times New Roman" w:hAnsi="Times New Roman"/>
          <w:sz w:val="16"/>
          <w:szCs w:val="16"/>
        </w:rPr>
      </w:pPr>
    </w:p>
    <w:p w14:paraId="68FBEA45" w14:textId="77777777" w:rsidR="009C4047" w:rsidRPr="00041A27" w:rsidRDefault="009C4047" w:rsidP="009C4047">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2 </w:t>
      </w:r>
      <w:r w:rsidRPr="00041A27">
        <w:rPr>
          <w:rFonts w:ascii="Times New Roman" w:hAnsi="Times New Roman"/>
          <w:sz w:val="16"/>
          <w:szCs w:val="16"/>
        </w:rPr>
        <w:t>Conversion factor: one pound VOC per gallon (U.S.) = 119.95 grams per liter.</w:t>
      </w:r>
    </w:p>
    <w:p w14:paraId="235756F3" w14:textId="77777777" w:rsidR="009C4047" w:rsidRPr="00041A27" w:rsidRDefault="009C4047" w:rsidP="009C4047">
      <w:pPr>
        <w:tabs>
          <w:tab w:val="left" w:pos="1080"/>
        </w:tabs>
        <w:ind w:leftChars="540" w:left="1080"/>
        <w:rPr>
          <w:rFonts w:ascii="Times New Roman" w:hAnsi="Times New Roman"/>
          <w:sz w:val="16"/>
          <w:szCs w:val="16"/>
        </w:rPr>
      </w:pPr>
    </w:p>
    <w:p w14:paraId="68AF61BF" w14:textId="77777777" w:rsidR="009C4047" w:rsidRPr="00041A27" w:rsidRDefault="009C4047" w:rsidP="009C4047">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3</w:t>
      </w:r>
      <w:r w:rsidRPr="00041A27">
        <w:rPr>
          <w:rFonts w:ascii="Times New Roman" w:hAnsi="Times New Roman"/>
          <w:sz w:val="16"/>
          <w:szCs w:val="16"/>
        </w:rPr>
        <w:t xml:space="preserve"> Units for this coating are grams of VOC per liter (pounds of VOC/gallon) of coating, including water and exempt compounds.</w:t>
      </w:r>
    </w:p>
    <w:p w14:paraId="2B45C271" w14:textId="77777777" w:rsidR="009C4047" w:rsidRPr="00041A27" w:rsidRDefault="009C4047" w:rsidP="009C4047">
      <w:pPr>
        <w:ind w:leftChars="450" w:left="900"/>
        <w:rPr>
          <w:rFonts w:ascii="Times New Roman" w:hAnsi="Times New Roman"/>
          <w:sz w:val="16"/>
          <w:szCs w:val="16"/>
        </w:rPr>
      </w:pPr>
    </w:p>
    <w:p w14:paraId="2E412BAA"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Permittee shall not apply a coating that is thinned to exceed the applicable VOC limit specified in the above table. [20 DCMR 774.5]</w:t>
      </w:r>
    </w:p>
    <w:p w14:paraId="1534DE98" w14:textId="77777777" w:rsidR="009C4047" w:rsidRPr="00041A27" w:rsidRDefault="009C4047" w:rsidP="009C4047">
      <w:pPr>
        <w:rPr>
          <w:rFonts w:ascii="Times New Roman" w:hAnsi="Times New Roman"/>
          <w:sz w:val="24"/>
        </w:rPr>
      </w:pPr>
    </w:p>
    <w:p w14:paraId="284C2BC9"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The Permittee shall not apply any rust preventive coating for industrial </w:t>
      </w:r>
      <w:proofErr w:type="gramStart"/>
      <w:r w:rsidRPr="00041A27">
        <w:rPr>
          <w:rFonts w:ascii="Times New Roman" w:hAnsi="Times New Roman"/>
          <w:sz w:val="24"/>
        </w:rPr>
        <w:t>use,</w:t>
      </w:r>
      <w:proofErr w:type="gramEnd"/>
      <w:r w:rsidRPr="00041A27">
        <w:rPr>
          <w:rFonts w:ascii="Times New Roman" w:hAnsi="Times New Roman"/>
          <w:sz w:val="24"/>
        </w:rPr>
        <w:t xml:space="preserve"> unless such a rust preventive coating complies with the industrial maintenance coating VOC limit specified in the above table. [20 DCMR 774.6]</w:t>
      </w:r>
    </w:p>
    <w:p w14:paraId="0D388B33" w14:textId="77777777" w:rsidR="009C4047" w:rsidRPr="00041A27" w:rsidRDefault="009C4047" w:rsidP="009C4047">
      <w:pPr>
        <w:rPr>
          <w:rFonts w:ascii="Times New Roman" w:hAnsi="Times New Roman"/>
          <w:sz w:val="24"/>
        </w:rPr>
      </w:pPr>
    </w:p>
    <w:p w14:paraId="4D40DA73" w14:textId="77777777" w:rsidR="009C4047" w:rsidRPr="00041A27" w:rsidRDefault="009C4047" w:rsidP="009C4047">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For any coating that does not meet any of the definitions for the specialty coatings cate</w:t>
      </w:r>
      <w:r w:rsidRPr="00041A27">
        <w:rPr>
          <w:rFonts w:ascii="Times New Roman" w:hAnsi="Times New Roman"/>
          <w:sz w:val="24"/>
        </w:rPr>
        <w:softHyphen/>
        <w:t>gories listed in the table above, the VOC content limit shall be deter</w:t>
      </w:r>
      <w:r w:rsidRPr="00041A27">
        <w:rPr>
          <w:rFonts w:ascii="Times New Roman" w:hAnsi="Times New Roman"/>
          <w:sz w:val="24"/>
        </w:rPr>
        <w:softHyphen/>
        <w:t>mined by classifying the coating as a flat coating or a non</w:t>
      </w:r>
      <w:r w:rsidRPr="00041A27">
        <w:rPr>
          <w:rFonts w:ascii="Times New Roman" w:hAnsi="Times New Roman"/>
          <w:sz w:val="24"/>
        </w:rPr>
        <w:noBreakHyphen/>
        <w:t>flat coating, based on its gloss, as defined in 20 DCMR 799, and the corresponding flat or non</w:t>
      </w:r>
      <w:r w:rsidRPr="00041A27">
        <w:rPr>
          <w:rFonts w:ascii="Times New Roman" w:hAnsi="Times New Roman"/>
          <w:sz w:val="24"/>
        </w:rPr>
        <w:noBreakHyphen/>
        <w:t>flat coating limit shall apply. [20 DCMR 774.7]</w:t>
      </w:r>
    </w:p>
    <w:p w14:paraId="4C094D16" w14:textId="77777777" w:rsidR="009C4047" w:rsidRPr="00041A27" w:rsidRDefault="009C4047" w:rsidP="009C4047">
      <w:pPr>
        <w:rPr>
          <w:rFonts w:ascii="Times New Roman" w:hAnsi="Times New Roman"/>
          <w:sz w:val="24"/>
        </w:rPr>
      </w:pPr>
    </w:p>
    <w:p w14:paraId="1BDF20A2" w14:textId="77777777" w:rsidR="009C4047" w:rsidRDefault="009C4047" w:rsidP="009C4047">
      <w:pPr>
        <w:pStyle w:val="Heading1"/>
        <w:numPr>
          <w:ilvl w:val="0"/>
          <w:numId w:val="0"/>
        </w:numPr>
        <w:spacing w:before="0" w:after="0"/>
        <w:ind w:left="1080" w:hanging="360"/>
        <w:rPr>
          <w:rFonts w:ascii="Times New Roman" w:hAnsi="Times New Roman" w:cs="Times New Roman"/>
          <w:b w:val="0"/>
          <w:bCs w:val="0"/>
          <w:kern w:val="0"/>
          <w:sz w:val="24"/>
          <w:szCs w:val="24"/>
        </w:rPr>
      </w:pPr>
      <w:r w:rsidRPr="00041A27">
        <w:rPr>
          <w:rFonts w:ascii="Times New Roman" w:hAnsi="Times New Roman" w:cs="Times New Roman"/>
          <w:b w:val="0"/>
          <w:bCs w:val="0"/>
          <w:kern w:val="0"/>
          <w:sz w:val="24"/>
          <w:szCs w:val="24"/>
        </w:rPr>
        <w:t>5.</w:t>
      </w:r>
      <w:r w:rsidRPr="00041A27">
        <w:rPr>
          <w:rFonts w:ascii="Times New Roman" w:hAnsi="Times New Roman" w:cs="Times New Roman"/>
          <w:b w:val="0"/>
          <w:bCs w:val="0"/>
          <w:kern w:val="0"/>
          <w:sz w:val="24"/>
          <w:szCs w:val="24"/>
        </w:rPr>
        <w:tab/>
        <w:t>Notwithstanding the provisions of Condition II(m)(1) of this permit, a person or facility may add up to ten percent (10%) by volume of VOC to a lacquer to avoid blushing of the finish during days with relative humidity greater than seventy percent (70%) and tem</w:t>
      </w:r>
      <w:r w:rsidRPr="00041A27">
        <w:rPr>
          <w:rFonts w:ascii="Times New Roman" w:hAnsi="Times New Roman" w:cs="Times New Roman"/>
          <w:b w:val="0"/>
          <w:bCs w:val="0"/>
          <w:kern w:val="0"/>
          <w:sz w:val="24"/>
          <w:szCs w:val="24"/>
        </w:rPr>
        <w:softHyphen/>
        <w:t>perature below sixty-five degrees Fahrenheit (65° F) or eighteen degrees Celsius (18º C) at the time of application, provided that the coating contains acetone and no more than five hundred fifty grams (550 g.) of VOC per liter of coating, less water and exempt compounds, before the addition of VOC. [20 DCMR 774.10]</w:t>
      </w:r>
    </w:p>
    <w:p w14:paraId="59F39FF2" w14:textId="77777777" w:rsidR="009C4047" w:rsidRPr="00AF1DA7" w:rsidRDefault="009C4047" w:rsidP="009C4047"/>
    <w:p w14:paraId="724BF07C" w14:textId="77777777" w:rsidR="009C4047" w:rsidRDefault="009C4047" w:rsidP="009C4047">
      <w:pPr>
        <w:keepNext/>
        <w:widowControl/>
        <w:tabs>
          <w:tab w:val="left" w:pos="-1440"/>
          <w:tab w:val="left" w:pos="720"/>
        </w:tabs>
        <w:ind w:left="720" w:hanging="360"/>
        <w:outlineLvl w:val="1"/>
        <w:rPr>
          <w:rFonts w:ascii="Times New Roman" w:hAnsi="Times New Roman"/>
          <w:sz w:val="24"/>
          <w:u w:val="single"/>
        </w:rPr>
      </w:pPr>
      <w:bookmarkStart w:id="76" w:name="_Toc468372264"/>
      <w:bookmarkStart w:id="77" w:name="_Toc455562173"/>
      <w:proofErr w:type="gramStart"/>
      <w:r>
        <w:rPr>
          <w:rFonts w:ascii="Times New Roman" w:hAnsi="Times New Roman"/>
          <w:sz w:val="24"/>
        </w:rPr>
        <w:t>n</w:t>
      </w:r>
      <w:proofErr w:type="gramEnd"/>
      <w:r>
        <w:rPr>
          <w:rFonts w:ascii="Times New Roman" w:hAnsi="Times New Roman"/>
          <w:sz w:val="24"/>
        </w:rPr>
        <w:t>.</w:t>
      </w:r>
      <w:r>
        <w:rPr>
          <w:rFonts w:ascii="Times New Roman" w:hAnsi="Times New Roman"/>
          <w:sz w:val="24"/>
        </w:rPr>
        <w:tab/>
      </w:r>
      <w:r>
        <w:rPr>
          <w:rFonts w:ascii="Times New Roman" w:hAnsi="Times New Roman"/>
          <w:sz w:val="24"/>
          <w:u w:val="single"/>
        </w:rPr>
        <w:t>General Conformity</w:t>
      </w:r>
      <w:bookmarkEnd w:id="76"/>
      <w:bookmarkEnd w:id="77"/>
    </w:p>
    <w:p w14:paraId="6655C2A0" w14:textId="77777777" w:rsidR="009C4047" w:rsidRDefault="009C4047" w:rsidP="009C4047">
      <w:pPr>
        <w:rPr>
          <w:rFonts w:ascii="Times New Roman" w:hAnsi="Times New Roman"/>
          <w:sz w:val="24"/>
        </w:rPr>
      </w:pPr>
    </w:p>
    <w:p w14:paraId="03185E74" w14:textId="77777777" w:rsidR="009C4047" w:rsidRDefault="009C4047" w:rsidP="009C4047">
      <w:pPr>
        <w:widowControl/>
        <w:ind w:left="720"/>
        <w:rPr>
          <w:rFonts w:ascii="Times New Roman" w:hAnsi="Times New Roman"/>
          <w:sz w:val="24"/>
        </w:rPr>
      </w:pPr>
      <w:r>
        <w:rPr>
          <w:rFonts w:ascii="Times New Roman" w:hAnsi="Times New Roman"/>
          <w:sz w:val="24"/>
        </w:rPr>
        <w:t>As a department, agency, or instrumentality of the Federal Government, the Permittee shall comply with the General Conformity requirements of 20 DCMR 1501 and 40 CFR 93, Subpart B, as amended.</w:t>
      </w:r>
    </w:p>
    <w:p w14:paraId="65C73046" w14:textId="7F0EBEBD" w:rsidR="00383CD7" w:rsidRDefault="00383CD7">
      <w:pPr>
        <w:widowControl/>
        <w:autoSpaceDE/>
        <w:autoSpaceDN/>
        <w:adjustRightInd/>
        <w:rPr>
          <w:rFonts w:ascii="Times New Roman" w:hAnsi="Times New Roman" w:cs="Arial"/>
          <w:b/>
          <w:bCs/>
          <w:kern w:val="32"/>
          <w:sz w:val="24"/>
          <w:szCs w:val="32"/>
        </w:rPr>
      </w:pPr>
      <w:r>
        <w:rPr>
          <w:rFonts w:ascii="Times New Roman" w:hAnsi="Times New Roman" w:cs="Arial"/>
          <w:b/>
          <w:bCs/>
          <w:kern w:val="32"/>
          <w:sz w:val="24"/>
          <w:szCs w:val="32"/>
        </w:rPr>
        <w:br w:type="page"/>
      </w:r>
    </w:p>
    <w:p w14:paraId="07C19DD7" w14:textId="34F63E77" w:rsidR="00615765" w:rsidRPr="00615765" w:rsidRDefault="00615765" w:rsidP="00876AFA">
      <w:pPr>
        <w:keepNext/>
        <w:numPr>
          <w:ilvl w:val="0"/>
          <w:numId w:val="4"/>
        </w:numPr>
        <w:outlineLvl w:val="0"/>
        <w:rPr>
          <w:rFonts w:ascii="Times New Roman" w:hAnsi="Times New Roman" w:cs="Arial"/>
          <w:b/>
          <w:bCs/>
          <w:kern w:val="32"/>
          <w:sz w:val="24"/>
          <w:szCs w:val="32"/>
        </w:rPr>
      </w:pPr>
      <w:r w:rsidRPr="00615765">
        <w:rPr>
          <w:rFonts w:ascii="Times New Roman" w:hAnsi="Times New Roman" w:cs="Arial"/>
          <w:b/>
          <w:bCs/>
          <w:kern w:val="32"/>
          <w:sz w:val="24"/>
          <w:szCs w:val="32"/>
        </w:rPr>
        <w:lastRenderedPageBreak/>
        <w:t>Emission Unit Specific Requirements</w:t>
      </w:r>
      <w:bookmarkEnd w:id="8"/>
    </w:p>
    <w:p w14:paraId="07C19DD8" w14:textId="77777777" w:rsidR="00A10462" w:rsidRDefault="00A10462" w:rsidP="00A10462">
      <w:pPr>
        <w:tabs>
          <w:tab w:val="left" w:pos="-1440"/>
          <w:tab w:val="left" w:pos="360"/>
        </w:tabs>
        <w:ind w:left="360" w:hanging="360"/>
        <w:rPr>
          <w:rFonts w:ascii="Times New Roman" w:hAnsi="Times New Roman"/>
          <w:sz w:val="24"/>
        </w:rPr>
      </w:pPr>
    </w:p>
    <w:p w14:paraId="07C19DD9" w14:textId="77777777" w:rsidR="00615765" w:rsidRPr="00615765" w:rsidRDefault="00615765" w:rsidP="00A10462">
      <w:pPr>
        <w:tabs>
          <w:tab w:val="left" w:pos="-1440"/>
          <w:tab w:val="left" w:pos="360"/>
        </w:tabs>
        <w:ind w:left="360" w:hanging="360"/>
        <w:rPr>
          <w:rFonts w:ascii="Times New Roman" w:hAnsi="Times New Roman"/>
          <w:sz w:val="24"/>
        </w:rPr>
      </w:pPr>
      <w:r w:rsidRPr="00615765">
        <w:rPr>
          <w:rFonts w:ascii="Times New Roman" w:hAnsi="Times New Roman"/>
          <w:sz w:val="24"/>
        </w:rPr>
        <w:tab/>
        <w:t>This operating permit identifies emission units based on information provided by the Permittee and cites specific applicable regulations from 20 DCMR, as well as the Code of Federal Regulations (CFR). These cited regulations and rules stipulate the conditions under which the Permittee is permitted to operated, the control equipment (where applicable) that must be used to minimize air pollution, and the monitoring, testing, record keeping, and reporting requirements that will enable the Permittee to demonstrate, to the Department and EPA, compliance with regulatory requirements.</w:t>
      </w:r>
    </w:p>
    <w:p w14:paraId="07C19DDA" w14:textId="77777777" w:rsidR="00A10462" w:rsidRDefault="00615765" w:rsidP="00A10462">
      <w:pPr>
        <w:tabs>
          <w:tab w:val="left" w:pos="-1440"/>
          <w:tab w:val="left" w:pos="360"/>
        </w:tabs>
        <w:ind w:left="360" w:hanging="360"/>
        <w:rPr>
          <w:rFonts w:ascii="Times New Roman" w:hAnsi="Times New Roman"/>
          <w:sz w:val="24"/>
        </w:rPr>
      </w:pPr>
      <w:r w:rsidRPr="00615765">
        <w:rPr>
          <w:rFonts w:ascii="Times New Roman" w:hAnsi="Times New Roman"/>
          <w:sz w:val="24"/>
        </w:rPr>
        <w:tab/>
      </w:r>
    </w:p>
    <w:p w14:paraId="07C19DDB" w14:textId="77777777" w:rsidR="00615765" w:rsidRDefault="00615765" w:rsidP="00A10462">
      <w:pPr>
        <w:tabs>
          <w:tab w:val="left" w:pos="-1440"/>
          <w:tab w:val="left" w:pos="360"/>
        </w:tabs>
        <w:ind w:left="360"/>
        <w:rPr>
          <w:rFonts w:ascii="Times New Roman" w:hAnsi="Times New Roman"/>
          <w:sz w:val="24"/>
        </w:rPr>
      </w:pPr>
      <w:r w:rsidRPr="00615765">
        <w:rPr>
          <w:rFonts w:ascii="Times New Roman" w:hAnsi="Times New Roman"/>
          <w:sz w:val="24"/>
        </w:rPr>
        <w:t>Operation of the emission units listed below is permitted subject to the facility complying with the following emission limits, standards, and other requirements specified herein and elsewhere in this permit [20 DCMR 300].</w:t>
      </w:r>
    </w:p>
    <w:p w14:paraId="374947FA" w14:textId="77777777" w:rsidR="008368C1" w:rsidRDefault="008368C1" w:rsidP="00A10462">
      <w:pPr>
        <w:tabs>
          <w:tab w:val="left" w:pos="-1440"/>
          <w:tab w:val="left" w:pos="360"/>
        </w:tabs>
        <w:ind w:left="360"/>
        <w:rPr>
          <w:rFonts w:ascii="Times New Roman" w:hAnsi="Times New Roman"/>
          <w:sz w:val="24"/>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989"/>
        <w:gridCol w:w="1619"/>
        <w:gridCol w:w="1968"/>
        <w:gridCol w:w="1619"/>
        <w:gridCol w:w="2881"/>
      </w:tblGrid>
      <w:tr w:rsidR="004A2237" w:rsidRPr="00241F0F" w14:paraId="01E99263" w14:textId="77777777" w:rsidTr="00A179C1">
        <w:trPr>
          <w:cantSplit/>
        </w:trPr>
        <w:tc>
          <w:tcPr>
            <w:tcW w:w="5000" w:type="pct"/>
            <w:gridSpan w:val="6"/>
            <w:vAlign w:val="center"/>
          </w:tcPr>
          <w:p w14:paraId="7AED6FDE" w14:textId="1B930F4F" w:rsidR="004A2237" w:rsidRPr="00241F0F" w:rsidRDefault="004A2237" w:rsidP="004A2237">
            <w:pPr>
              <w:tabs>
                <w:tab w:val="left" w:pos="-1440"/>
                <w:tab w:val="left" w:pos="360"/>
              </w:tabs>
              <w:ind w:right="-56"/>
              <w:jc w:val="center"/>
              <w:rPr>
                <w:rFonts w:ascii="Times New Roman" w:hAnsi="Times New Roman"/>
                <w:b/>
                <w:sz w:val="24"/>
              </w:rPr>
            </w:pPr>
            <w:r w:rsidRPr="00A179C1">
              <w:rPr>
                <w:rFonts w:ascii="Times New Roman" w:hAnsi="Times New Roman"/>
                <w:b/>
                <w:sz w:val="36"/>
              </w:rPr>
              <w:t>Emission Units</w:t>
            </w:r>
            <w:r w:rsidRPr="00241F0F">
              <w:rPr>
                <w:rFonts w:ascii="Times New Roman" w:hAnsi="Times New Roman"/>
                <w:b/>
                <w:sz w:val="24"/>
                <w:vertAlign w:val="superscript"/>
              </w:rPr>
              <w:t>1</w:t>
            </w:r>
          </w:p>
        </w:tc>
      </w:tr>
      <w:tr w:rsidR="00A179C1" w:rsidRPr="00241F0F" w14:paraId="240C48A8" w14:textId="77777777" w:rsidTr="00A179C1">
        <w:trPr>
          <w:cantSplit/>
        </w:trPr>
        <w:tc>
          <w:tcPr>
            <w:tcW w:w="5000" w:type="pct"/>
            <w:gridSpan w:val="6"/>
            <w:vAlign w:val="center"/>
          </w:tcPr>
          <w:p w14:paraId="267650F3" w14:textId="70406129" w:rsidR="00A179C1" w:rsidRPr="00241F0F" w:rsidRDefault="00A179C1" w:rsidP="004A2237">
            <w:pPr>
              <w:tabs>
                <w:tab w:val="left" w:pos="-1440"/>
                <w:tab w:val="left" w:pos="360"/>
              </w:tabs>
              <w:ind w:right="-56"/>
              <w:jc w:val="center"/>
              <w:rPr>
                <w:rFonts w:ascii="Times New Roman" w:hAnsi="Times New Roman"/>
                <w:b/>
                <w:sz w:val="24"/>
              </w:rPr>
            </w:pPr>
            <w:r>
              <w:rPr>
                <w:rFonts w:ascii="Times New Roman" w:hAnsi="Times New Roman"/>
                <w:b/>
                <w:sz w:val="24"/>
              </w:rPr>
              <w:t>Printing Equipment</w:t>
            </w:r>
          </w:p>
        </w:tc>
      </w:tr>
      <w:tr w:rsidR="004A2237" w:rsidRPr="00241F0F" w14:paraId="4D0942F6" w14:textId="77777777" w:rsidTr="000621F2">
        <w:trPr>
          <w:cantSplit/>
        </w:trPr>
        <w:tc>
          <w:tcPr>
            <w:tcW w:w="466" w:type="pct"/>
            <w:vAlign w:val="center"/>
          </w:tcPr>
          <w:p w14:paraId="2005A17E" w14:textId="77777777" w:rsidR="004A2237" w:rsidRPr="00241F0F" w:rsidRDefault="004A2237" w:rsidP="004A2237">
            <w:pPr>
              <w:tabs>
                <w:tab w:val="left" w:pos="-1440"/>
                <w:tab w:val="left" w:pos="360"/>
              </w:tabs>
              <w:ind w:right="-56"/>
              <w:jc w:val="center"/>
              <w:rPr>
                <w:rFonts w:ascii="Times New Roman" w:hAnsi="Times New Roman"/>
                <w:b/>
                <w:sz w:val="24"/>
              </w:rPr>
            </w:pPr>
            <w:r w:rsidRPr="00241F0F">
              <w:rPr>
                <w:rFonts w:ascii="Times New Roman" w:hAnsi="Times New Roman"/>
                <w:b/>
                <w:sz w:val="24"/>
              </w:rPr>
              <w:t>Press Group</w:t>
            </w:r>
          </w:p>
        </w:tc>
        <w:tc>
          <w:tcPr>
            <w:tcW w:w="494" w:type="pct"/>
            <w:vAlign w:val="center"/>
          </w:tcPr>
          <w:p w14:paraId="131121B0" w14:textId="77777777" w:rsidR="004A2237" w:rsidRPr="00241F0F" w:rsidRDefault="004A2237" w:rsidP="004A2237">
            <w:pPr>
              <w:tabs>
                <w:tab w:val="left" w:pos="-1440"/>
                <w:tab w:val="left" w:pos="360"/>
              </w:tabs>
              <w:ind w:right="-56"/>
              <w:jc w:val="center"/>
              <w:rPr>
                <w:rFonts w:ascii="Times New Roman" w:hAnsi="Times New Roman"/>
                <w:b/>
                <w:sz w:val="24"/>
              </w:rPr>
            </w:pPr>
            <w:r w:rsidRPr="00241F0F">
              <w:rPr>
                <w:rFonts w:ascii="Times New Roman" w:hAnsi="Times New Roman"/>
                <w:b/>
                <w:sz w:val="24"/>
              </w:rPr>
              <w:t>Unit ID</w:t>
            </w:r>
          </w:p>
        </w:tc>
        <w:tc>
          <w:tcPr>
            <w:tcW w:w="809" w:type="pct"/>
            <w:vAlign w:val="center"/>
          </w:tcPr>
          <w:p w14:paraId="13461849" w14:textId="77777777" w:rsidR="004A2237" w:rsidRPr="00241F0F" w:rsidRDefault="004A2237" w:rsidP="004A2237">
            <w:pPr>
              <w:tabs>
                <w:tab w:val="left" w:pos="-1440"/>
                <w:tab w:val="left" w:pos="360"/>
              </w:tabs>
              <w:ind w:right="-56"/>
              <w:jc w:val="center"/>
              <w:rPr>
                <w:rFonts w:ascii="Times New Roman" w:hAnsi="Times New Roman"/>
                <w:b/>
                <w:sz w:val="24"/>
              </w:rPr>
            </w:pPr>
            <w:r w:rsidRPr="00241F0F">
              <w:rPr>
                <w:rFonts w:ascii="Times New Roman" w:hAnsi="Times New Roman"/>
                <w:b/>
                <w:sz w:val="24"/>
              </w:rPr>
              <w:t>Location</w:t>
            </w:r>
          </w:p>
        </w:tc>
        <w:tc>
          <w:tcPr>
            <w:tcW w:w="983" w:type="pct"/>
            <w:vAlign w:val="center"/>
          </w:tcPr>
          <w:p w14:paraId="031E569B" w14:textId="77777777" w:rsidR="004A2237" w:rsidRPr="00241F0F" w:rsidRDefault="004A2237" w:rsidP="004A2237">
            <w:pPr>
              <w:tabs>
                <w:tab w:val="left" w:pos="-1440"/>
                <w:tab w:val="left" w:pos="360"/>
              </w:tabs>
              <w:ind w:right="-56"/>
              <w:jc w:val="center"/>
              <w:rPr>
                <w:rFonts w:ascii="Times New Roman" w:hAnsi="Times New Roman"/>
                <w:b/>
                <w:sz w:val="24"/>
              </w:rPr>
            </w:pPr>
            <w:r w:rsidRPr="00241F0F">
              <w:rPr>
                <w:rFonts w:ascii="Times New Roman" w:hAnsi="Times New Roman"/>
                <w:b/>
                <w:sz w:val="24"/>
              </w:rPr>
              <w:t>Press Type</w:t>
            </w:r>
          </w:p>
        </w:tc>
        <w:tc>
          <w:tcPr>
            <w:tcW w:w="809" w:type="pct"/>
          </w:tcPr>
          <w:p w14:paraId="59FBEA19" w14:textId="6690CC5F" w:rsidR="004A2237" w:rsidRPr="00241F0F" w:rsidRDefault="004A2237" w:rsidP="0072669F">
            <w:pPr>
              <w:tabs>
                <w:tab w:val="left" w:pos="-1440"/>
                <w:tab w:val="left" w:pos="360"/>
              </w:tabs>
              <w:ind w:right="-56"/>
              <w:jc w:val="center"/>
              <w:rPr>
                <w:rFonts w:ascii="Times New Roman" w:hAnsi="Times New Roman"/>
                <w:b/>
                <w:sz w:val="24"/>
              </w:rPr>
            </w:pPr>
            <w:r w:rsidRPr="00241F0F">
              <w:rPr>
                <w:rFonts w:ascii="Times New Roman" w:hAnsi="Times New Roman"/>
                <w:b/>
                <w:sz w:val="24"/>
              </w:rPr>
              <w:t>Chapter 2 Permit No.</w:t>
            </w:r>
          </w:p>
        </w:tc>
        <w:tc>
          <w:tcPr>
            <w:tcW w:w="1439" w:type="pct"/>
            <w:vAlign w:val="center"/>
          </w:tcPr>
          <w:p w14:paraId="3DED209F" w14:textId="07DA3A51" w:rsidR="004A2237" w:rsidRPr="00241F0F" w:rsidRDefault="004A2237" w:rsidP="004A2237">
            <w:pPr>
              <w:tabs>
                <w:tab w:val="left" w:pos="-1440"/>
                <w:tab w:val="left" w:pos="360"/>
              </w:tabs>
              <w:ind w:right="-56"/>
              <w:jc w:val="center"/>
              <w:rPr>
                <w:rFonts w:ascii="Times New Roman" w:hAnsi="Times New Roman"/>
                <w:b/>
                <w:sz w:val="24"/>
              </w:rPr>
            </w:pPr>
            <w:r w:rsidRPr="00241F0F">
              <w:rPr>
                <w:rFonts w:ascii="Times New Roman" w:hAnsi="Times New Roman"/>
                <w:b/>
                <w:sz w:val="24"/>
              </w:rPr>
              <w:t>Description</w:t>
            </w:r>
          </w:p>
        </w:tc>
      </w:tr>
      <w:tr w:rsidR="00241F0F" w:rsidRPr="00241F0F" w14:paraId="4530CC85" w14:textId="77777777" w:rsidTr="000621F2">
        <w:trPr>
          <w:cantSplit/>
        </w:trPr>
        <w:tc>
          <w:tcPr>
            <w:tcW w:w="466" w:type="pct"/>
            <w:vAlign w:val="center"/>
          </w:tcPr>
          <w:p w14:paraId="775AC7FB" w14:textId="3E64BDAF" w:rsidR="00241F0F" w:rsidRPr="00241F0F" w:rsidRDefault="00241F0F" w:rsidP="00241F0F">
            <w:pPr>
              <w:jc w:val="center"/>
              <w:rPr>
                <w:rFonts w:ascii="Times New Roman" w:hAnsi="Times New Roman"/>
                <w:sz w:val="24"/>
              </w:rPr>
            </w:pPr>
            <w:r w:rsidRPr="00241F0F">
              <w:rPr>
                <w:rFonts w:ascii="Times New Roman" w:hAnsi="Times New Roman"/>
                <w:sz w:val="24"/>
              </w:rPr>
              <w:t>Group 9</w:t>
            </w:r>
          </w:p>
        </w:tc>
        <w:tc>
          <w:tcPr>
            <w:tcW w:w="494" w:type="pct"/>
            <w:vAlign w:val="center"/>
          </w:tcPr>
          <w:p w14:paraId="70B6E89C" w14:textId="24072896" w:rsidR="00241F0F" w:rsidRPr="00241F0F" w:rsidRDefault="00241F0F" w:rsidP="00241F0F">
            <w:pPr>
              <w:jc w:val="center"/>
              <w:rPr>
                <w:rFonts w:ascii="Times New Roman" w:hAnsi="Times New Roman"/>
                <w:sz w:val="24"/>
              </w:rPr>
            </w:pPr>
            <w:r w:rsidRPr="00241F0F">
              <w:rPr>
                <w:rFonts w:ascii="Times New Roman" w:hAnsi="Times New Roman"/>
                <w:sz w:val="24"/>
              </w:rPr>
              <w:t>4538 &amp; 4542</w:t>
            </w:r>
          </w:p>
        </w:tc>
        <w:tc>
          <w:tcPr>
            <w:tcW w:w="809" w:type="pct"/>
            <w:vAlign w:val="center"/>
          </w:tcPr>
          <w:p w14:paraId="34068F40" w14:textId="1F625C7E"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7AB25759" w14:textId="0F463E39" w:rsidR="00241F0F" w:rsidRPr="00241F0F" w:rsidRDefault="00241F0F" w:rsidP="00241F0F">
            <w:pPr>
              <w:jc w:val="center"/>
              <w:rPr>
                <w:rFonts w:ascii="Times New Roman" w:hAnsi="Times New Roman"/>
                <w:sz w:val="24"/>
              </w:rPr>
            </w:pPr>
            <w:r w:rsidRPr="00241F0F">
              <w:rPr>
                <w:rFonts w:ascii="Times New Roman" w:hAnsi="Times New Roman"/>
                <w:sz w:val="24"/>
              </w:rPr>
              <w:t>Non-web Letterpress</w:t>
            </w:r>
          </w:p>
        </w:tc>
        <w:tc>
          <w:tcPr>
            <w:tcW w:w="809" w:type="pct"/>
            <w:vAlign w:val="center"/>
          </w:tcPr>
          <w:p w14:paraId="2350937F" w14:textId="5AED4211"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6602 &amp; 6603</w:t>
            </w:r>
            <w:r w:rsidR="0044003B">
              <w:rPr>
                <w:rFonts w:ascii="Times New Roman" w:hAnsi="Times New Roman"/>
                <w:sz w:val="24"/>
                <w:vertAlign w:val="superscript"/>
              </w:rPr>
              <w:t>3</w:t>
            </w:r>
          </w:p>
        </w:tc>
        <w:tc>
          <w:tcPr>
            <w:tcW w:w="1439" w:type="pct"/>
            <w:vAlign w:val="center"/>
          </w:tcPr>
          <w:p w14:paraId="26CDEE04" w14:textId="0C1E328E" w:rsidR="00241F0F" w:rsidRPr="00241F0F" w:rsidRDefault="00241F0F" w:rsidP="0044003B">
            <w:pPr>
              <w:rPr>
                <w:rFonts w:ascii="Times New Roman" w:hAnsi="Times New Roman"/>
                <w:sz w:val="24"/>
              </w:rPr>
            </w:pPr>
            <w:r w:rsidRPr="00241F0F">
              <w:rPr>
                <w:rFonts w:ascii="Times New Roman" w:hAnsi="Times New Roman"/>
                <w:sz w:val="24"/>
              </w:rPr>
              <w:t>Halm Jet 1-Color Envelop</w:t>
            </w:r>
            <w:r w:rsidR="0090099F">
              <w:rPr>
                <w:rFonts w:ascii="Times New Roman" w:hAnsi="Times New Roman"/>
                <w:sz w:val="24"/>
              </w:rPr>
              <w:t>e</w:t>
            </w:r>
            <w:r w:rsidRPr="00241F0F">
              <w:rPr>
                <w:rFonts w:ascii="Times New Roman" w:hAnsi="Times New Roman"/>
                <w:sz w:val="24"/>
              </w:rPr>
              <w:t xml:space="preserve"> Press</w:t>
            </w:r>
          </w:p>
        </w:tc>
      </w:tr>
      <w:tr w:rsidR="00241F0F" w:rsidRPr="00241F0F" w14:paraId="0749D577" w14:textId="77777777" w:rsidTr="000621F2">
        <w:trPr>
          <w:cantSplit/>
        </w:trPr>
        <w:tc>
          <w:tcPr>
            <w:tcW w:w="466" w:type="pct"/>
            <w:vAlign w:val="center"/>
          </w:tcPr>
          <w:p w14:paraId="7C22E593" w14:textId="34FA701A" w:rsidR="00241F0F" w:rsidRPr="00241F0F" w:rsidRDefault="00241F0F" w:rsidP="00241F0F">
            <w:pPr>
              <w:jc w:val="center"/>
              <w:rPr>
                <w:rFonts w:ascii="Times New Roman" w:hAnsi="Times New Roman"/>
                <w:sz w:val="24"/>
              </w:rPr>
            </w:pPr>
            <w:r w:rsidRPr="00241F0F">
              <w:rPr>
                <w:rFonts w:ascii="Times New Roman" w:hAnsi="Times New Roman"/>
                <w:sz w:val="24"/>
              </w:rPr>
              <w:t>Group 11</w:t>
            </w:r>
          </w:p>
        </w:tc>
        <w:tc>
          <w:tcPr>
            <w:tcW w:w="494" w:type="pct"/>
            <w:vAlign w:val="center"/>
          </w:tcPr>
          <w:p w14:paraId="61CE41BF" w14:textId="76B15987" w:rsidR="00241F0F" w:rsidRPr="00241F0F" w:rsidRDefault="00241F0F" w:rsidP="00241F0F">
            <w:pPr>
              <w:jc w:val="center"/>
              <w:rPr>
                <w:rFonts w:ascii="Times New Roman" w:hAnsi="Times New Roman"/>
                <w:sz w:val="24"/>
              </w:rPr>
            </w:pPr>
            <w:r w:rsidRPr="00241F0F">
              <w:rPr>
                <w:rFonts w:ascii="Times New Roman" w:hAnsi="Times New Roman"/>
                <w:sz w:val="24"/>
              </w:rPr>
              <w:t>4632 &amp; 4532</w:t>
            </w:r>
          </w:p>
        </w:tc>
        <w:tc>
          <w:tcPr>
            <w:tcW w:w="809" w:type="pct"/>
            <w:vAlign w:val="center"/>
          </w:tcPr>
          <w:p w14:paraId="40BD1447" w14:textId="6CDE670C"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30BFC41B" w14:textId="242A26E1" w:rsidR="00241F0F" w:rsidRPr="00241F0F" w:rsidRDefault="00241F0F" w:rsidP="00241F0F">
            <w:pPr>
              <w:jc w:val="center"/>
              <w:rPr>
                <w:rFonts w:ascii="Times New Roman" w:hAnsi="Times New Roman"/>
                <w:sz w:val="24"/>
              </w:rPr>
            </w:pPr>
            <w:r w:rsidRPr="00241F0F">
              <w:rPr>
                <w:rFonts w:ascii="Times New Roman" w:hAnsi="Times New Roman"/>
                <w:sz w:val="24"/>
              </w:rPr>
              <w:t>Non-web Letterpress</w:t>
            </w:r>
          </w:p>
        </w:tc>
        <w:tc>
          <w:tcPr>
            <w:tcW w:w="809" w:type="pct"/>
            <w:vAlign w:val="center"/>
          </w:tcPr>
          <w:p w14:paraId="141FDA32" w14:textId="41B91E47"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6604 &amp; 6605</w:t>
            </w:r>
            <w:r w:rsidR="0044003B">
              <w:rPr>
                <w:rFonts w:ascii="Times New Roman" w:hAnsi="Times New Roman"/>
                <w:sz w:val="24"/>
                <w:vertAlign w:val="superscript"/>
              </w:rPr>
              <w:t>3</w:t>
            </w:r>
          </w:p>
        </w:tc>
        <w:tc>
          <w:tcPr>
            <w:tcW w:w="1439" w:type="pct"/>
            <w:vAlign w:val="center"/>
          </w:tcPr>
          <w:p w14:paraId="47D31141" w14:textId="79D93E74" w:rsidR="00241F0F" w:rsidRPr="00241F0F" w:rsidRDefault="00241F0F" w:rsidP="0044003B">
            <w:pPr>
              <w:rPr>
                <w:rFonts w:ascii="Times New Roman" w:hAnsi="Times New Roman"/>
                <w:sz w:val="24"/>
              </w:rPr>
            </w:pPr>
            <w:r w:rsidRPr="00241F0F">
              <w:rPr>
                <w:rFonts w:ascii="Times New Roman" w:hAnsi="Times New Roman"/>
                <w:sz w:val="24"/>
              </w:rPr>
              <w:t>Diamond P-18 2-Color Envelope Press</w:t>
            </w:r>
          </w:p>
        </w:tc>
      </w:tr>
      <w:tr w:rsidR="00241F0F" w:rsidRPr="00241F0F" w14:paraId="754FDAA2" w14:textId="77777777" w:rsidTr="000621F2">
        <w:trPr>
          <w:cantSplit/>
        </w:trPr>
        <w:tc>
          <w:tcPr>
            <w:tcW w:w="466" w:type="pct"/>
            <w:vAlign w:val="center"/>
          </w:tcPr>
          <w:p w14:paraId="368EEA75" w14:textId="3EA30601" w:rsidR="00241F0F" w:rsidRPr="00241F0F" w:rsidRDefault="00241F0F" w:rsidP="00241F0F">
            <w:pPr>
              <w:jc w:val="center"/>
              <w:rPr>
                <w:rFonts w:ascii="Times New Roman" w:hAnsi="Times New Roman"/>
                <w:sz w:val="24"/>
              </w:rPr>
            </w:pPr>
            <w:r w:rsidRPr="00241F0F">
              <w:rPr>
                <w:rFonts w:ascii="Times New Roman" w:hAnsi="Times New Roman"/>
                <w:sz w:val="24"/>
              </w:rPr>
              <w:t>Group 40</w:t>
            </w:r>
          </w:p>
        </w:tc>
        <w:tc>
          <w:tcPr>
            <w:tcW w:w="494" w:type="pct"/>
            <w:vAlign w:val="center"/>
          </w:tcPr>
          <w:p w14:paraId="23C55522" w14:textId="5D86A01D" w:rsidR="00241F0F" w:rsidRPr="00241F0F" w:rsidRDefault="00241F0F" w:rsidP="00241F0F">
            <w:pPr>
              <w:jc w:val="center"/>
              <w:rPr>
                <w:rFonts w:ascii="Times New Roman" w:hAnsi="Times New Roman"/>
                <w:sz w:val="24"/>
              </w:rPr>
            </w:pPr>
            <w:r w:rsidRPr="00241F0F">
              <w:rPr>
                <w:rFonts w:ascii="Times New Roman" w:hAnsi="Times New Roman"/>
                <w:sz w:val="24"/>
              </w:rPr>
              <w:t>1101</w:t>
            </w:r>
          </w:p>
        </w:tc>
        <w:tc>
          <w:tcPr>
            <w:tcW w:w="809" w:type="pct"/>
            <w:vAlign w:val="center"/>
          </w:tcPr>
          <w:p w14:paraId="645FCFE4" w14:textId="34ECACC2"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4AB7562A" w14:textId="4D0B758A" w:rsidR="00241F0F" w:rsidRPr="00241F0F" w:rsidRDefault="00241F0F" w:rsidP="00241F0F">
            <w:pPr>
              <w:jc w:val="center"/>
              <w:rPr>
                <w:rFonts w:ascii="Times New Roman" w:hAnsi="Times New Roman"/>
                <w:sz w:val="24"/>
              </w:rPr>
            </w:pPr>
            <w:r w:rsidRPr="00241F0F">
              <w:rPr>
                <w:rFonts w:ascii="Times New Roman" w:hAnsi="Times New Roman"/>
                <w:sz w:val="24"/>
              </w:rPr>
              <w:t>Non-web Coater (utilizes aqueous or UV coatings)</w:t>
            </w:r>
          </w:p>
        </w:tc>
        <w:tc>
          <w:tcPr>
            <w:tcW w:w="809" w:type="pct"/>
            <w:vAlign w:val="center"/>
          </w:tcPr>
          <w:p w14:paraId="67F77946" w14:textId="3AABE044"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6266</w:t>
            </w:r>
            <w:r w:rsidR="0044003B">
              <w:rPr>
                <w:rFonts w:ascii="Times New Roman" w:hAnsi="Times New Roman"/>
                <w:sz w:val="24"/>
                <w:vertAlign w:val="superscript"/>
              </w:rPr>
              <w:t>3</w:t>
            </w:r>
          </w:p>
        </w:tc>
        <w:tc>
          <w:tcPr>
            <w:tcW w:w="1439" w:type="pct"/>
            <w:vAlign w:val="center"/>
          </w:tcPr>
          <w:p w14:paraId="76715828" w14:textId="46273F3D" w:rsidR="00241F0F" w:rsidRPr="00241F0F" w:rsidRDefault="00241F0F" w:rsidP="0044003B">
            <w:pPr>
              <w:rPr>
                <w:rFonts w:ascii="Times New Roman" w:hAnsi="Times New Roman"/>
                <w:sz w:val="24"/>
              </w:rPr>
            </w:pPr>
            <w:proofErr w:type="spellStart"/>
            <w:r w:rsidRPr="00241F0F">
              <w:rPr>
                <w:rFonts w:ascii="Times New Roman" w:hAnsi="Times New Roman"/>
                <w:sz w:val="24"/>
              </w:rPr>
              <w:t>Kompac</w:t>
            </w:r>
            <w:proofErr w:type="spellEnd"/>
            <w:r w:rsidRPr="00241F0F">
              <w:rPr>
                <w:rFonts w:ascii="Times New Roman" w:hAnsi="Times New Roman"/>
                <w:sz w:val="24"/>
              </w:rPr>
              <w:t xml:space="preserve"> Kwik Finish Coater</w:t>
            </w:r>
          </w:p>
        </w:tc>
      </w:tr>
      <w:tr w:rsidR="00241F0F" w:rsidRPr="00241F0F" w14:paraId="54051DEC" w14:textId="77777777" w:rsidTr="000621F2">
        <w:trPr>
          <w:cantSplit/>
        </w:trPr>
        <w:tc>
          <w:tcPr>
            <w:tcW w:w="466" w:type="pct"/>
            <w:vAlign w:val="center"/>
          </w:tcPr>
          <w:p w14:paraId="13836C78" w14:textId="307936BB" w:rsidR="00241F0F" w:rsidRPr="00241F0F" w:rsidRDefault="00241F0F" w:rsidP="00241F0F">
            <w:pPr>
              <w:jc w:val="center"/>
              <w:rPr>
                <w:rFonts w:ascii="Times New Roman" w:hAnsi="Times New Roman"/>
                <w:sz w:val="24"/>
              </w:rPr>
            </w:pPr>
            <w:r w:rsidRPr="00241F0F">
              <w:rPr>
                <w:rFonts w:ascii="Times New Roman" w:hAnsi="Times New Roman"/>
                <w:sz w:val="24"/>
              </w:rPr>
              <w:t>Group 50</w:t>
            </w:r>
          </w:p>
        </w:tc>
        <w:tc>
          <w:tcPr>
            <w:tcW w:w="494" w:type="pct"/>
            <w:vAlign w:val="center"/>
          </w:tcPr>
          <w:p w14:paraId="33E4F58F" w14:textId="5F6EEEE0" w:rsidR="00241F0F" w:rsidRPr="00241F0F" w:rsidRDefault="00241F0F" w:rsidP="00241F0F">
            <w:pPr>
              <w:jc w:val="center"/>
              <w:rPr>
                <w:rFonts w:ascii="Times New Roman" w:hAnsi="Times New Roman"/>
                <w:sz w:val="24"/>
              </w:rPr>
            </w:pPr>
            <w:r w:rsidRPr="00241F0F">
              <w:rPr>
                <w:rFonts w:ascii="Times New Roman" w:hAnsi="Times New Roman"/>
                <w:sz w:val="24"/>
              </w:rPr>
              <w:t>--</w:t>
            </w:r>
          </w:p>
        </w:tc>
        <w:tc>
          <w:tcPr>
            <w:tcW w:w="809" w:type="pct"/>
            <w:vAlign w:val="center"/>
          </w:tcPr>
          <w:p w14:paraId="71AD511A" w14:textId="4999537D"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210D50B4" w14:textId="1142134D"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09188278" w14:textId="3C9FB4BC"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6402-A1</w:t>
            </w:r>
            <w:r w:rsidR="0044003B">
              <w:rPr>
                <w:rFonts w:ascii="Times New Roman" w:hAnsi="Times New Roman"/>
                <w:sz w:val="24"/>
                <w:vertAlign w:val="superscript"/>
              </w:rPr>
              <w:t>2</w:t>
            </w:r>
          </w:p>
        </w:tc>
        <w:tc>
          <w:tcPr>
            <w:tcW w:w="1439" w:type="pct"/>
            <w:vAlign w:val="center"/>
          </w:tcPr>
          <w:p w14:paraId="16DDBF6B" w14:textId="44A73375" w:rsidR="00241F0F" w:rsidRPr="00241F0F" w:rsidRDefault="00241F0F" w:rsidP="0044003B">
            <w:pPr>
              <w:rPr>
                <w:rFonts w:ascii="Times New Roman" w:hAnsi="Times New Roman"/>
                <w:sz w:val="24"/>
              </w:rPr>
            </w:pPr>
            <w:r w:rsidRPr="00241F0F">
              <w:rPr>
                <w:rFonts w:ascii="Times New Roman" w:hAnsi="Times New Roman"/>
                <w:sz w:val="24"/>
              </w:rPr>
              <w:t>Heidelberg PM GTO 52-2</w:t>
            </w:r>
          </w:p>
        </w:tc>
      </w:tr>
      <w:tr w:rsidR="00241F0F" w:rsidRPr="00241F0F" w14:paraId="1C7E2501" w14:textId="77777777" w:rsidTr="000621F2">
        <w:trPr>
          <w:cantSplit/>
        </w:trPr>
        <w:tc>
          <w:tcPr>
            <w:tcW w:w="466" w:type="pct"/>
            <w:vAlign w:val="center"/>
          </w:tcPr>
          <w:p w14:paraId="6359CD76" w14:textId="0E385D93" w:rsidR="00241F0F" w:rsidRPr="00241F0F" w:rsidRDefault="00241F0F" w:rsidP="00241F0F">
            <w:pPr>
              <w:jc w:val="center"/>
              <w:rPr>
                <w:rFonts w:ascii="Times New Roman" w:hAnsi="Times New Roman"/>
                <w:sz w:val="24"/>
              </w:rPr>
            </w:pPr>
            <w:r w:rsidRPr="00241F0F">
              <w:rPr>
                <w:rFonts w:ascii="Times New Roman" w:hAnsi="Times New Roman"/>
                <w:sz w:val="24"/>
              </w:rPr>
              <w:t>Group 52</w:t>
            </w:r>
          </w:p>
        </w:tc>
        <w:tc>
          <w:tcPr>
            <w:tcW w:w="494" w:type="pct"/>
            <w:vAlign w:val="center"/>
          </w:tcPr>
          <w:p w14:paraId="072C02D5" w14:textId="46F92FEE" w:rsidR="00241F0F" w:rsidRPr="00241F0F" w:rsidRDefault="00241F0F" w:rsidP="00241F0F">
            <w:pPr>
              <w:jc w:val="center"/>
              <w:rPr>
                <w:rFonts w:ascii="Times New Roman" w:hAnsi="Times New Roman"/>
                <w:sz w:val="24"/>
              </w:rPr>
            </w:pPr>
            <w:r w:rsidRPr="00241F0F">
              <w:rPr>
                <w:rFonts w:ascii="Times New Roman" w:hAnsi="Times New Roman"/>
                <w:sz w:val="24"/>
              </w:rPr>
              <w:t>1100</w:t>
            </w:r>
          </w:p>
        </w:tc>
        <w:tc>
          <w:tcPr>
            <w:tcW w:w="809" w:type="pct"/>
            <w:vAlign w:val="center"/>
          </w:tcPr>
          <w:p w14:paraId="3E756C7C" w14:textId="70F6FEA9"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39CFB959" w14:textId="33CFEB9C"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4066A6AE" w14:textId="1784A6CA"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6208</w:t>
            </w:r>
            <w:r w:rsidR="0044003B">
              <w:rPr>
                <w:rFonts w:ascii="Times New Roman" w:hAnsi="Times New Roman"/>
                <w:sz w:val="24"/>
                <w:vertAlign w:val="superscript"/>
              </w:rPr>
              <w:t>2</w:t>
            </w:r>
          </w:p>
        </w:tc>
        <w:tc>
          <w:tcPr>
            <w:tcW w:w="1439" w:type="pct"/>
            <w:vAlign w:val="center"/>
          </w:tcPr>
          <w:p w14:paraId="71065F2D" w14:textId="5C670919" w:rsidR="00241F0F" w:rsidRPr="00241F0F" w:rsidRDefault="00241F0F" w:rsidP="0044003B">
            <w:pPr>
              <w:rPr>
                <w:rFonts w:ascii="Times New Roman" w:hAnsi="Times New Roman"/>
                <w:sz w:val="24"/>
              </w:rPr>
            </w:pPr>
            <w:proofErr w:type="spellStart"/>
            <w:r w:rsidRPr="00241F0F">
              <w:rPr>
                <w:rFonts w:ascii="Times New Roman" w:hAnsi="Times New Roman"/>
                <w:sz w:val="24"/>
              </w:rPr>
              <w:t>Presstek</w:t>
            </w:r>
            <w:proofErr w:type="spellEnd"/>
            <w:r w:rsidRPr="00241F0F">
              <w:rPr>
                <w:rFonts w:ascii="Times New Roman" w:hAnsi="Times New Roman"/>
                <w:sz w:val="24"/>
              </w:rPr>
              <w:t xml:space="preserve"> 52 DI</w:t>
            </w:r>
          </w:p>
        </w:tc>
      </w:tr>
      <w:tr w:rsidR="00241F0F" w:rsidRPr="00241F0F" w14:paraId="340F6E10" w14:textId="77777777" w:rsidTr="000621F2">
        <w:trPr>
          <w:cantSplit/>
        </w:trPr>
        <w:tc>
          <w:tcPr>
            <w:tcW w:w="466" w:type="pct"/>
            <w:vAlign w:val="center"/>
          </w:tcPr>
          <w:p w14:paraId="2E5E612B" w14:textId="58CCC8FB" w:rsidR="00241F0F" w:rsidRPr="00241F0F" w:rsidRDefault="00241F0F" w:rsidP="00241F0F">
            <w:pPr>
              <w:jc w:val="center"/>
              <w:rPr>
                <w:rFonts w:ascii="Times New Roman" w:hAnsi="Times New Roman"/>
                <w:sz w:val="24"/>
              </w:rPr>
            </w:pPr>
            <w:r w:rsidRPr="00241F0F">
              <w:rPr>
                <w:rFonts w:ascii="Times New Roman" w:hAnsi="Times New Roman"/>
                <w:sz w:val="24"/>
              </w:rPr>
              <w:t>Group 74</w:t>
            </w:r>
          </w:p>
        </w:tc>
        <w:tc>
          <w:tcPr>
            <w:tcW w:w="494" w:type="pct"/>
            <w:vAlign w:val="center"/>
          </w:tcPr>
          <w:p w14:paraId="75C2853C" w14:textId="1B724FDD" w:rsidR="00241F0F" w:rsidRPr="00241F0F" w:rsidRDefault="00241F0F" w:rsidP="00241F0F">
            <w:pPr>
              <w:jc w:val="center"/>
              <w:rPr>
                <w:rFonts w:ascii="Times New Roman" w:hAnsi="Times New Roman"/>
                <w:sz w:val="24"/>
              </w:rPr>
            </w:pPr>
            <w:r w:rsidRPr="00241F0F">
              <w:rPr>
                <w:rFonts w:ascii="Times New Roman" w:hAnsi="Times New Roman"/>
                <w:sz w:val="24"/>
              </w:rPr>
              <w:t>4493</w:t>
            </w:r>
          </w:p>
        </w:tc>
        <w:tc>
          <w:tcPr>
            <w:tcW w:w="809" w:type="pct"/>
            <w:vAlign w:val="center"/>
          </w:tcPr>
          <w:p w14:paraId="427E4E1A" w14:textId="291627F4"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0287064E" w14:textId="07044C9C"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744A7F16" w14:textId="752FB1BE"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6606</w:t>
            </w:r>
            <w:r w:rsidR="0044003B">
              <w:rPr>
                <w:rFonts w:ascii="Times New Roman" w:hAnsi="Times New Roman"/>
                <w:sz w:val="24"/>
                <w:vertAlign w:val="superscript"/>
              </w:rPr>
              <w:t>2</w:t>
            </w:r>
          </w:p>
        </w:tc>
        <w:tc>
          <w:tcPr>
            <w:tcW w:w="1439" w:type="pct"/>
            <w:vAlign w:val="center"/>
          </w:tcPr>
          <w:p w14:paraId="11097D0F" w14:textId="3C7D9678" w:rsidR="00241F0F" w:rsidRPr="00241F0F" w:rsidRDefault="00241F0F" w:rsidP="0044003B">
            <w:pPr>
              <w:rPr>
                <w:rFonts w:ascii="Times New Roman" w:hAnsi="Times New Roman"/>
                <w:sz w:val="24"/>
              </w:rPr>
            </w:pPr>
            <w:r w:rsidRPr="00241F0F">
              <w:rPr>
                <w:rFonts w:ascii="Times New Roman" w:hAnsi="Times New Roman"/>
                <w:sz w:val="24"/>
              </w:rPr>
              <w:t>Heidelberg SM-102-4-P3</w:t>
            </w:r>
          </w:p>
        </w:tc>
      </w:tr>
      <w:tr w:rsidR="00241F0F" w:rsidRPr="00241F0F" w14:paraId="0664740D" w14:textId="77777777" w:rsidTr="000621F2">
        <w:trPr>
          <w:cantSplit/>
        </w:trPr>
        <w:tc>
          <w:tcPr>
            <w:tcW w:w="466" w:type="pct"/>
            <w:vAlign w:val="center"/>
          </w:tcPr>
          <w:p w14:paraId="4EFE1C7A" w14:textId="368CFD5D" w:rsidR="00241F0F" w:rsidRPr="00241F0F" w:rsidRDefault="00241F0F" w:rsidP="00241F0F">
            <w:pPr>
              <w:jc w:val="center"/>
              <w:rPr>
                <w:rFonts w:ascii="Times New Roman" w:hAnsi="Times New Roman"/>
                <w:sz w:val="24"/>
              </w:rPr>
            </w:pPr>
            <w:r w:rsidRPr="00241F0F">
              <w:rPr>
                <w:rFonts w:ascii="Times New Roman" w:hAnsi="Times New Roman"/>
                <w:sz w:val="24"/>
              </w:rPr>
              <w:t>Group 75</w:t>
            </w:r>
          </w:p>
        </w:tc>
        <w:tc>
          <w:tcPr>
            <w:tcW w:w="494" w:type="pct"/>
            <w:vAlign w:val="center"/>
          </w:tcPr>
          <w:p w14:paraId="059744CC" w14:textId="1A00EF05" w:rsidR="00241F0F" w:rsidRPr="00241F0F" w:rsidRDefault="00241F0F" w:rsidP="00241F0F">
            <w:pPr>
              <w:jc w:val="center"/>
              <w:rPr>
                <w:rFonts w:ascii="Times New Roman" w:hAnsi="Times New Roman"/>
                <w:sz w:val="24"/>
              </w:rPr>
            </w:pPr>
            <w:r w:rsidRPr="00241F0F">
              <w:rPr>
                <w:rFonts w:ascii="Times New Roman" w:hAnsi="Times New Roman"/>
                <w:sz w:val="24"/>
              </w:rPr>
              <w:t>4496</w:t>
            </w:r>
          </w:p>
        </w:tc>
        <w:tc>
          <w:tcPr>
            <w:tcW w:w="809" w:type="pct"/>
            <w:vAlign w:val="center"/>
          </w:tcPr>
          <w:p w14:paraId="1736FCBC" w14:textId="59DCA12F"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338A7BBC" w14:textId="7869DC5F"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6B3DBAB0" w14:textId="00EDFBF0" w:rsidR="00241F0F" w:rsidRPr="0044003B" w:rsidRDefault="00360958" w:rsidP="00241F0F">
            <w:pPr>
              <w:jc w:val="center"/>
              <w:rPr>
                <w:rFonts w:ascii="Times New Roman" w:hAnsi="Times New Roman"/>
                <w:sz w:val="24"/>
                <w:vertAlign w:val="superscript"/>
              </w:rPr>
            </w:pPr>
            <w:r w:rsidRPr="00360958">
              <w:rPr>
                <w:rFonts w:ascii="Times New Roman" w:hAnsi="Times New Roman"/>
                <w:sz w:val="24"/>
              </w:rPr>
              <w:t>7240</w:t>
            </w:r>
            <w:r w:rsidR="0044003B">
              <w:rPr>
                <w:rFonts w:ascii="Times New Roman" w:hAnsi="Times New Roman"/>
                <w:sz w:val="24"/>
                <w:vertAlign w:val="superscript"/>
              </w:rPr>
              <w:t>3</w:t>
            </w:r>
          </w:p>
        </w:tc>
        <w:tc>
          <w:tcPr>
            <w:tcW w:w="1439" w:type="pct"/>
            <w:vAlign w:val="center"/>
          </w:tcPr>
          <w:p w14:paraId="62B9A10E" w14:textId="25B58420" w:rsidR="00241F0F" w:rsidRPr="00241F0F" w:rsidRDefault="00241F0F" w:rsidP="0044003B">
            <w:pPr>
              <w:rPr>
                <w:rFonts w:ascii="Times New Roman" w:hAnsi="Times New Roman"/>
                <w:sz w:val="24"/>
              </w:rPr>
            </w:pPr>
            <w:r w:rsidRPr="00241F0F">
              <w:rPr>
                <w:rFonts w:ascii="Times New Roman" w:hAnsi="Times New Roman"/>
                <w:sz w:val="24"/>
              </w:rPr>
              <w:t>Heidelberg CD 102 6-Color Sheet Fed</w:t>
            </w:r>
          </w:p>
        </w:tc>
      </w:tr>
      <w:tr w:rsidR="00241F0F" w:rsidRPr="00241F0F" w14:paraId="5A28CEE2" w14:textId="77777777" w:rsidTr="000621F2">
        <w:trPr>
          <w:cantSplit/>
        </w:trPr>
        <w:tc>
          <w:tcPr>
            <w:tcW w:w="466" w:type="pct"/>
            <w:vAlign w:val="center"/>
          </w:tcPr>
          <w:p w14:paraId="56C4C1A8" w14:textId="538D8AE9" w:rsidR="00241F0F" w:rsidRPr="00241F0F" w:rsidRDefault="00241F0F" w:rsidP="00241F0F">
            <w:pPr>
              <w:jc w:val="center"/>
              <w:rPr>
                <w:rFonts w:ascii="Times New Roman" w:hAnsi="Times New Roman"/>
                <w:sz w:val="24"/>
              </w:rPr>
            </w:pPr>
            <w:r w:rsidRPr="00241F0F">
              <w:rPr>
                <w:rFonts w:ascii="Times New Roman" w:hAnsi="Times New Roman"/>
                <w:sz w:val="24"/>
              </w:rPr>
              <w:t>Group 80</w:t>
            </w:r>
          </w:p>
        </w:tc>
        <w:tc>
          <w:tcPr>
            <w:tcW w:w="494" w:type="pct"/>
            <w:vAlign w:val="center"/>
          </w:tcPr>
          <w:p w14:paraId="554626F1" w14:textId="2427371B" w:rsidR="00241F0F" w:rsidRPr="00241F0F" w:rsidRDefault="00241F0F" w:rsidP="00241F0F">
            <w:pPr>
              <w:jc w:val="center"/>
              <w:rPr>
                <w:rFonts w:ascii="Times New Roman" w:hAnsi="Times New Roman"/>
                <w:sz w:val="24"/>
              </w:rPr>
            </w:pPr>
            <w:r w:rsidRPr="00241F0F">
              <w:rPr>
                <w:rFonts w:ascii="Times New Roman" w:hAnsi="Times New Roman"/>
                <w:sz w:val="24"/>
              </w:rPr>
              <w:t>2376</w:t>
            </w:r>
          </w:p>
        </w:tc>
        <w:tc>
          <w:tcPr>
            <w:tcW w:w="809" w:type="pct"/>
            <w:vAlign w:val="center"/>
          </w:tcPr>
          <w:p w14:paraId="7F50CE61" w14:textId="4E2B3A53"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5A0A4F7B" w14:textId="46E08F94"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57EE345A" w14:textId="4535340F"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6607</w:t>
            </w:r>
            <w:r w:rsidR="0044003B">
              <w:rPr>
                <w:rFonts w:ascii="Times New Roman" w:hAnsi="Times New Roman"/>
                <w:sz w:val="24"/>
                <w:vertAlign w:val="superscript"/>
              </w:rPr>
              <w:t>2</w:t>
            </w:r>
          </w:p>
        </w:tc>
        <w:tc>
          <w:tcPr>
            <w:tcW w:w="1439" w:type="pct"/>
            <w:vAlign w:val="center"/>
          </w:tcPr>
          <w:p w14:paraId="5897FF45" w14:textId="2418F44A" w:rsidR="00241F0F" w:rsidRPr="00241F0F" w:rsidRDefault="00241F0F" w:rsidP="0044003B">
            <w:pPr>
              <w:rPr>
                <w:rFonts w:ascii="Times New Roman" w:hAnsi="Times New Roman"/>
                <w:sz w:val="24"/>
              </w:rPr>
            </w:pPr>
            <w:r w:rsidRPr="00241F0F">
              <w:rPr>
                <w:rFonts w:ascii="Times New Roman" w:hAnsi="Times New Roman"/>
                <w:sz w:val="24"/>
              </w:rPr>
              <w:t>Ryobi 3302HA</w:t>
            </w:r>
          </w:p>
        </w:tc>
      </w:tr>
      <w:tr w:rsidR="00241F0F" w:rsidRPr="00241F0F" w14:paraId="6715EF8D" w14:textId="77777777" w:rsidTr="000621F2">
        <w:trPr>
          <w:cantSplit/>
        </w:trPr>
        <w:tc>
          <w:tcPr>
            <w:tcW w:w="466" w:type="pct"/>
            <w:vAlign w:val="center"/>
          </w:tcPr>
          <w:p w14:paraId="6A95A59E" w14:textId="4C5D4BE0" w:rsidR="00241F0F" w:rsidRPr="00241F0F" w:rsidRDefault="00241F0F" w:rsidP="00241F0F">
            <w:pPr>
              <w:jc w:val="center"/>
              <w:rPr>
                <w:rFonts w:ascii="Times New Roman" w:hAnsi="Times New Roman"/>
                <w:sz w:val="24"/>
              </w:rPr>
            </w:pPr>
            <w:r w:rsidRPr="00241F0F">
              <w:rPr>
                <w:rFonts w:ascii="Times New Roman" w:hAnsi="Times New Roman"/>
                <w:sz w:val="24"/>
              </w:rPr>
              <w:t>Group 81</w:t>
            </w:r>
          </w:p>
        </w:tc>
        <w:tc>
          <w:tcPr>
            <w:tcW w:w="494" w:type="pct"/>
            <w:vAlign w:val="center"/>
          </w:tcPr>
          <w:p w14:paraId="09FF7F5C" w14:textId="29281504" w:rsidR="00241F0F" w:rsidRPr="00241F0F" w:rsidRDefault="00241F0F" w:rsidP="00241F0F">
            <w:pPr>
              <w:jc w:val="center"/>
              <w:rPr>
                <w:rFonts w:ascii="Times New Roman" w:hAnsi="Times New Roman"/>
                <w:sz w:val="24"/>
              </w:rPr>
            </w:pPr>
            <w:r w:rsidRPr="00241F0F">
              <w:rPr>
                <w:rFonts w:ascii="Times New Roman" w:hAnsi="Times New Roman"/>
                <w:sz w:val="24"/>
              </w:rPr>
              <w:t>4219 &amp; 4670</w:t>
            </w:r>
          </w:p>
        </w:tc>
        <w:tc>
          <w:tcPr>
            <w:tcW w:w="809" w:type="pct"/>
            <w:vAlign w:val="center"/>
          </w:tcPr>
          <w:p w14:paraId="29C5A18C" w14:textId="7FC46166"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1DD34962" w14:textId="531D395B"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0E041567" w14:textId="7CC63EE0"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6608 &amp; 6609</w:t>
            </w:r>
            <w:r w:rsidR="0044003B">
              <w:rPr>
                <w:rFonts w:ascii="Times New Roman" w:hAnsi="Times New Roman"/>
                <w:sz w:val="24"/>
                <w:vertAlign w:val="superscript"/>
              </w:rPr>
              <w:t>3</w:t>
            </w:r>
          </w:p>
        </w:tc>
        <w:tc>
          <w:tcPr>
            <w:tcW w:w="1439" w:type="pct"/>
            <w:vAlign w:val="center"/>
          </w:tcPr>
          <w:p w14:paraId="4DB3000E" w14:textId="4F339A85" w:rsidR="00241F0F" w:rsidRPr="00241F0F" w:rsidRDefault="00241F0F" w:rsidP="0044003B">
            <w:pPr>
              <w:rPr>
                <w:rFonts w:ascii="Times New Roman" w:hAnsi="Times New Roman"/>
                <w:sz w:val="24"/>
              </w:rPr>
            </w:pPr>
            <w:r w:rsidRPr="00241F0F">
              <w:rPr>
                <w:rFonts w:ascii="Times New Roman" w:hAnsi="Times New Roman"/>
                <w:sz w:val="24"/>
              </w:rPr>
              <w:t>Heidelberg SM-74-1</w:t>
            </w:r>
          </w:p>
        </w:tc>
      </w:tr>
      <w:tr w:rsidR="00A52E58" w:rsidRPr="00241F0F" w14:paraId="1A531713" w14:textId="77777777" w:rsidTr="0067746C">
        <w:trPr>
          <w:cantSplit/>
        </w:trPr>
        <w:tc>
          <w:tcPr>
            <w:tcW w:w="466" w:type="pct"/>
            <w:vAlign w:val="center"/>
          </w:tcPr>
          <w:p w14:paraId="70EA340E" w14:textId="48F266EE" w:rsidR="00A52E58" w:rsidRPr="00241F0F" w:rsidRDefault="00A52E58" w:rsidP="00241F0F">
            <w:pPr>
              <w:jc w:val="center"/>
              <w:rPr>
                <w:rFonts w:ascii="Times New Roman" w:hAnsi="Times New Roman"/>
                <w:sz w:val="24"/>
              </w:rPr>
            </w:pPr>
            <w:r w:rsidRPr="00241F0F">
              <w:rPr>
                <w:rFonts w:ascii="Times New Roman" w:hAnsi="Times New Roman"/>
                <w:b/>
                <w:sz w:val="24"/>
              </w:rPr>
              <w:lastRenderedPageBreak/>
              <w:t>Press Group</w:t>
            </w:r>
          </w:p>
        </w:tc>
        <w:tc>
          <w:tcPr>
            <w:tcW w:w="494" w:type="pct"/>
            <w:vAlign w:val="center"/>
          </w:tcPr>
          <w:p w14:paraId="63DBE5E9" w14:textId="1663A389" w:rsidR="00A52E58" w:rsidRPr="00241F0F" w:rsidRDefault="00A52E58" w:rsidP="00241F0F">
            <w:pPr>
              <w:jc w:val="center"/>
              <w:rPr>
                <w:rFonts w:ascii="Times New Roman" w:hAnsi="Times New Roman"/>
                <w:sz w:val="24"/>
              </w:rPr>
            </w:pPr>
            <w:r w:rsidRPr="00241F0F">
              <w:rPr>
                <w:rFonts w:ascii="Times New Roman" w:hAnsi="Times New Roman"/>
                <w:b/>
                <w:sz w:val="24"/>
              </w:rPr>
              <w:t>Unit ID</w:t>
            </w:r>
          </w:p>
        </w:tc>
        <w:tc>
          <w:tcPr>
            <w:tcW w:w="809" w:type="pct"/>
            <w:vAlign w:val="center"/>
          </w:tcPr>
          <w:p w14:paraId="060FF9FC" w14:textId="078587E7" w:rsidR="00A52E58" w:rsidRPr="00241F0F" w:rsidRDefault="00A52E58" w:rsidP="00241F0F">
            <w:pPr>
              <w:jc w:val="center"/>
              <w:rPr>
                <w:rFonts w:ascii="Times New Roman" w:hAnsi="Times New Roman"/>
                <w:sz w:val="24"/>
              </w:rPr>
            </w:pPr>
            <w:r w:rsidRPr="00241F0F">
              <w:rPr>
                <w:rFonts w:ascii="Times New Roman" w:hAnsi="Times New Roman"/>
                <w:b/>
                <w:sz w:val="24"/>
              </w:rPr>
              <w:t>Location</w:t>
            </w:r>
          </w:p>
        </w:tc>
        <w:tc>
          <w:tcPr>
            <w:tcW w:w="983" w:type="pct"/>
            <w:vAlign w:val="center"/>
          </w:tcPr>
          <w:p w14:paraId="2DF5DFF6" w14:textId="28BB672F" w:rsidR="00A52E58" w:rsidRPr="00241F0F" w:rsidRDefault="00A52E58" w:rsidP="00241F0F">
            <w:pPr>
              <w:jc w:val="center"/>
              <w:rPr>
                <w:rFonts w:ascii="Times New Roman" w:hAnsi="Times New Roman"/>
                <w:sz w:val="24"/>
              </w:rPr>
            </w:pPr>
            <w:r w:rsidRPr="00241F0F">
              <w:rPr>
                <w:rFonts w:ascii="Times New Roman" w:hAnsi="Times New Roman"/>
                <w:b/>
                <w:sz w:val="24"/>
              </w:rPr>
              <w:t>Press Type</w:t>
            </w:r>
          </w:p>
        </w:tc>
        <w:tc>
          <w:tcPr>
            <w:tcW w:w="809" w:type="pct"/>
          </w:tcPr>
          <w:p w14:paraId="4C9DA8AC" w14:textId="38724DBE" w:rsidR="00A52E58" w:rsidRDefault="00A52E58" w:rsidP="00241F0F">
            <w:pPr>
              <w:jc w:val="center"/>
              <w:rPr>
                <w:rFonts w:ascii="Times New Roman" w:hAnsi="Times New Roman"/>
                <w:sz w:val="24"/>
              </w:rPr>
            </w:pPr>
            <w:r w:rsidRPr="00241F0F">
              <w:rPr>
                <w:rFonts w:ascii="Times New Roman" w:hAnsi="Times New Roman"/>
                <w:b/>
                <w:sz w:val="24"/>
              </w:rPr>
              <w:t>Chapter 2 Permit No.</w:t>
            </w:r>
          </w:p>
        </w:tc>
        <w:tc>
          <w:tcPr>
            <w:tcW w:w="1439" w:type="pct"/>
            <w:vAlign w:val="center"/>
          </w:tcPr>
          <w:p w14:paraId="575CB330" w14:textId="141D396F" w:rsidR="00A52E58" w:rsidRPr="00241F0F" w:rsidRDefault="00A52E58" w:rsidP="0044003B">
            <w:pPr>
              <w:rPr>
                <w:rFonts w:ascii="Times New Roman" w:hAnsi="Times New Roman"/>
                <w:sz w:val="24"/>
              </w:rPr>
            </w:pPr>
            <w:r w:rsidRPr="00241F0F">
              <w:rPr>
                <w:rFonts w:ascii="Times New Roman" w:hAnsi="Times New Roman"/>
                <w:b/>
                <w:sz w:val="24"/>
              </w:rPr>
              <w:t>Description</w:t>
            </w:r>
          </w:p>
        </w:tc>
      </w:tr>
      <w:tr w:rsidR="00241F0F" w:rsidRPr="00241F0F" w14:paraId="6F19F454" w14:textId="77777777" w:rsidTr="000621F2">
        <w:trPr>
          <w:cantSplit/>
        </w:trPr>
        <w:tc>
          <w:tcPr>
            <w:tcW w:w="466" w:type="pct"/>
            <w:vAlign w:val="center"/>
          </w:tcPr>
          <w:p w14:paraId="4F93E597" w14:textId="4222895A" w:rsidR="00241F0F" w:rsidRPr="00241F0F" w:rsidRDefault="00241F0F" w:rsidP="00241F0F">
            <w:pPr>
              <w:jc w:val="center"/>
              <w:rPr>
                <w:rFonts w:ascii="Times New Roman" w:hAnsi="Times New Roman"/>
                <w:sz w:val="24"/>
              </w:rPr>
            </w:pPr>
            <w:r w:rsidRPr="00241F0F">
              <w:rPr>
                <w:rFonts w:ascii="Times New Roman" w:hAnsi="Times New Roman"/>
                <w:sz w:val="24"/>
              </w:rPr>
              <w:t>Group 82</w:t>
            </w:r>
          </w:p>
        </w:tc>
        <w:tc>
          <w:tcPr>
            <w:tcW w:w="494" w:type="pct"/>
            <w:vAlign w:val="center"/>
          </w:tcPr>
          <w:p w14:paraId="77DBA4DF" w14:textId="7E129B73" w:rsidR="00241F0F" w:rsidRPr="00241F0F" w:rsidRDefault="00241F0F" w:rsidP="00241F0F">
            <w:pPr>
              <w:jc w:val="center"/>
              <w:rPr>
                <w:rFonts w:ascii="Times New Roman" w:hAnsi="Times New Roman"/>
                <w:sz w:val="24"/>
              </w:rPr>
            </w:pPr>
            <w:r w:rsidRPr="00241F0F">
              <w:rPr>
                <w:rFonts w:ascii="Times New Roman" w:hAnsi="Times New Roman"/>
                <w:sz w:val="24"/>
              </w:rPr>
              <w:t>5367</w:t>
            </w:r>
          </w:p>
        </w:tc>
        <w:tc>
          <w:tcPr>
            <w:tcW w:w="809" w:type="pct"/>
            <w:vAlign w:val="center"/>
          </w:tcPr>
          <w:p w14:paraId="4051091B" w14:textId="4EB5BF78"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7FD721A7" w14:textId="055FA398"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52A748A9" w14:textId="482D4476" w:rsidR="00241F0F" w:rsidRPr="00241F0F" w:rsidRDefault="00241F0F" w:rsidP="00241F0F">
            <w:pPr>
              <w:jc w:val="center"/>
              <w:rPr>
                <w:rFonts w:ascii="Times New Roman" w:hAnsi="Times New Roman"/>
                <w:sz w:val="24"/>
              </w:rPr>
            </w:pPr>
            <w:r>
              <w:rPr>
                <w:rFonts w:ascii="Times New Roman" w:hAnsi="Times New Roman"/>
                <w:sz w:val="24"/>
              </w:rPr>
              <w:t>--</w:t>
            </w:r>
          </w:p>
        </w:tc>
        <w:tc>
          <w:tcPr>
            <w:tcW w:w="1439" w:type="pct"/>
            <w:vAlign w:val="center"/>
          </w:tcPr>
          <w:p w14:paraId="7B33037E" w14:textId="7FE778F6" w:rsidR="00241F0F" w:rsidRPr="00241F0F" w:rsidRDefault="00241F0F" w:rsidP="0044003B">
            <w:pPr>
              <w:rPr>
                <w:rFonts w:ascii="Times New Roman" w:hAnsi="Times New Roman"/>
                <w:sz w:val="24"/>
              </w:rPr>
            </w:pPr>
            <w:r w:rsidRPr="00241F0F">
              <w:rPr>
                <w:rFonts w:ascii="Times New Roman" w:hAnsi="Times New Roman"/>
                <w:sz w:val="24"/>
              </w:rPr>
              <w:t>Heidelberg SM-72-2-P</w:t>
            </w:r>
          </w:p>
        </w:tc>
      </w:tr>
      <w:tr w:rsidR="00241F0F" w:rsidRPr="00241F0F" w14:paraId="318A095C" w14:textId="77777777" w:rsidTr="000621F2">
        <w:trPr>
          <w:cantSplit/>
        </w:trPr>
        <w:tc>
          <w:tcPr>
            <w:tcW w:w="466" w:type="pct"/>
            <w:vAlign w:val="center"/>
          </w:tcPr>
          <w:p w14:paraId="51BF2896" w14:textId="2B9D6AF3" w:rsidR="00241F0F" w:rsidRPr="00241F0F" w:rsidRDefault="00241F0F" w:rsidP="00241F0F">
            <w:pPr>
              <w:jc w:val="center"/>
              <w:rPr>
                <w:rFonts w:ascii="Times New Roman" w:hAnsi="Times New Roman"/>
                <w:sz w:val="24"/>
              </w:rPr>
            </w:pPr>
            <w:r w:rsidRPr="00241F0F">
              <w:rPr>
                <w:rFonts w:ascii="Times New Roman" w:hAnsi="Times New Roman"/>
                <w:sz w:val="24"/>
              </w:rPr>
              <w:t>Group 84</w:t>
            </w:r>
          </w:p>
        </w:tc>
        <w:tc>
          <w:tcPr>
            <w:tcW w:w="494" w:type="pct"/>
            <w:vAlign w:val="center"/>
          </w:tcPr>
          <w:p w14:paraId="2D84D5E4" w14:textId="55FDB4AF" w:rsidR="00241F0F" w:rsidRPr="00241F0F" w:rsidRDefault="00241F0F" w:rsidP="00241F0F">
            <w:pPr>
              <w:jc w:val="center"/>
              <w:rPr>
                <w:rFonts w:ascii="Times New Roman" w:hAnsi="Times New Roman"/>
                <w:sz w:val="24"/>
              </w:rPr>
            </w:pPr>
            <w:r w:rsidRPr="00241F0F">
              <w:rPr>
                <w:rFonts w:ascii="Times New Roman" w:hAnsi="Times New Roman"/>
                <w:sz w:val="24"/>
              </w:rPr>
              <w:t>4668</w:t>
            </w:r>
          </w:p>
        </w:tc>
        <w:tc>
          <w:tcPr>
            <w:tcW w:w="809" w:type="pct"/>
            <w:vAlign w:val="center"/>
          </w:tcPr>
          <w:p w14:paraId="5C0E45AC" w14:textId="6544F783"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2A93BA04" w14:textId="0092C13F"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4429A20A" w14:textId="1C83F38E"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7218</w:t>
            </w:r>
            <w:r w:rsidR="0044003B">
              <w:rPr>
                <w:rFonts w:ascii="Times New Roman" w:hAnsi="Times New Roman"/>
                <w:sz w:val="24"/>
                <w:vertAlign w:val="superscript"/>
              </w:rPr>
              <w:t>3</w:t>
            </w:r>
          </w:p>
        </w:tc>
        <w:tc>
          <w:tcPr>
            <w:tcW w:w="1439" w:type="pct"/>
            <w:vAlign w:val="center"/>
          </w:tcPr>
          <w:p w14:paraId="0053FFD4" w14:textId="3AC7FAC5" w:rsidR="00241F0F" w:rsidRPr="00241F0F" w:rsidRDefault="00241F0F" w:rsidP="0044003B">
            <w:pPr>
              <w:rPr>
                <w:rFonts w:ascii="Times New Roman" w:hAnsi="Times New Roman"/>
                <w:sz w:val="24"/>
              </w:rPr>
            </w:pPr>
            <w:r w:rsidRPr="00241F0F">
              <w:rPr>
                <w:rFonts w:ascii="Times New Roman" w:hAnsi="Times New Roman"/>
                <w:sz w:val="24"/>
              </w:rPr>
              <w:t>Heidelberg SM-102-2-P</w:t>
            </w:r>
          </w:p>
        </w:tc>
      </w:tr>
      <w:tr w:rsidR="00241F0F" w:rsidRPr="00241F0F" w14:paraId="081FF906" w14:textId="77777777" w:rsidTr="000621F2">
        <w:trPr>
          <w:cantSplit/>
        </w:trPr>
        <w:tc>
          <w:tcPr>
            <w:tcW w:w="466" w:type="pct"/>
            <w:vAlign w:val="center"/>
          </w:tcPr>
          <w:p w14:paraId="1795E1BF" w14:textId="040C774B" w:rsidR="00241F0F" w:rsidRPr="00241F0F" w:rsidRDefault="00241F0F" w:rsidP="00241F0F">
            <w:pPr>
              <w:jc w:val="center"/>
              <w:rPr>
                <w:rFonts w:ascii="Times New Roman" w:hAnsi="Times New Roman"/>
                <w:sz w:val="24"/>
              </w:rPr>
            </w:pPr>
            <w:r w:rsidRPr="00241F0F">
              <w:rPr>
                <w:rFonts w:ascii="Times New Roman" w:hAnsi="Times New Roman"/>
                <w:sz w:val="24"/>
              </w:rPr>
              <w:t>Group 86</w:t>
            </w:r>
          </w:p>
        </w:tc>
        <w:tc>
          <w:tcPr>
            <w:tcW w:w="494" w:type="pct"/>
            <w:vAlign w:val="center"/>
          </w:tcPr>
          <w:p w14:paraId="6C021DA6" w14:textId="34B8129E" w:rsidR="00241F0F" w:rsidRPr="00241F0F" w:rsidRDefault="00241F0F" w:rsidP="00A60186">
            <w:pPr>
              <w:jc w:val="center"/>
              <w:rPr>
                <w:rFonts w:ascii="Times New Roman" w:hAnsi="Times New Roman"/>
                <w:sz w:val="24"/>
              </w:rPr>
            </w:pPr>
            <w:r w:rsidRPr="00241F0F">
              <w:rPr>
                <w:rFonts w:ascii="Times New Roman" w:hAnsi="Times New Roman"/>
                <w:sz w:val="24"/>
              </w:rPr>
              <w:t>3474</w:t>
            </w:r>
          </w:p>
        </w:tc>
        <w:tc>
          <w:tcPr>
            <w:tcW w:w="809" w:type="pct"/>
            <w:vAlign w:val="center"/>
          </w:tcPr>
          <w:p w14:paraId="28384B2A" w14:textId="057C1D21"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12A84647" w14:textId="22D2D20B"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Heatset</w:t>
            </w:r>
            <w:proofErr w:type="spellEnd"/>
            <w:r w:rsidRPr="00241F0F">
              <w:rPr>
                <w:rFonts w:ascii="Times New Roman" w:hAnsi="Times New Roman"/>
                <w:sz w:val="24"/>
              </w:rPr>
              <w:t xml:space="preserve"> Web Offset Lithography</w:t>
            </w:r>
          </w:p>
        </w:tc>
        <w:tc>
          <w:tcPr>
            <w:tcW w:w="809" w:type="pct"/>
            <w:vAlign w:val="center"/>
          </w:tcPr>
          <w:p w14:paraId="32481E70" w14:textId="4B535616" w:rsidR="00241F0F" w:rsidRPr="00241F0F" w:rsidRDefault="00241F0F" w:rsidP="00A60186">
            <w:pPr>
              <w:jc w:val="center"/>
              <w:rPr>
                <w:rFonts w:ascii="Times New Roman" w:hAnsi="Times New Roman"/>
                <w:sz w:val="24"/>
              </w:rPr>
            </w:pPr>
            <w:r w:rsidRPr="00241F0F">
              <w:rPr>
                <w:rFonts w:ascii="Times New Roman" w:hAnsi="Times New Roman"/>
                <w:sz w:val="24"/>
              </w:rPr>
              <w:t>7226</w:t>
            </w:r>
            <w:r w:rsidR="0044003B">
              <w:rPr>
                <w:rFonts w:ascii="Times New Roman" w:hAnsi="Times New Roman"/>
                <w:sz w:val="24"/>
                <w:vertAlign w:val="superscript"/>
              </w:rPr>
              <w:t>3</w:t>
            </w:r>
          </w:p>
        </w:tc>
        <w:tc>
          <w:tcPr>
            <w:tcW w:w="1439" w:type="pct"/>
            <w:vAlign w:val="center"/>
          </w:tcPr>
          <w:p w14:paraId="5C9CD839" w14:textId="1407F644" w:rsidR="00241F0F" w:rsidRPr="00241F0F" w:rsidRDefault="00241F0F" w:rsidP="0044003B">
            <w:pPr>
              <w:rPr>
                <w:rFonts w:ascii="Times New Roman" w:hAnsi="Times New Roman"/>
                <w:sz w:val="24"/>
              </w:rPr>
            </w:pPr>
            <w:proofErr w:type="spellStart"/>
            <w:r w:rsidRPr="00241F0F">
              <w:rPr>
                <w:rFonts w:ascii="Times New Roman" w:hAnsi="Times New Roman"/>
                <w:sz w:val="24"/>
              </w:rPr>
              <w:t>Hantscho</w:t>
            </w:r>
            <w:proofErr w:type="spellEnd"/>
            <w:r w:rsidRPr="00241F0F">
              <w:rPr>
                <w:rFonts w:ascii="Times New Roman" w:hAnsi="Times New Roman"/>
                <w:sz w:val="24"/>
              </w:rPr>
              <w:t xml:space="preserve"> Single Unit Web Press, controlled by Phoenix 4000 series thermal oxidizer</w:t>
            </w:r>
          </w:p>
        </w:tc>
      </w:tr>
      <w:tr w:rsidR="00241F0F" w:rsidRPr="00241F0F" w14:paraId="31AA8C9D" w14:textId="77777777" w:rsidTr="000621F2">
        <w:trPr>
          <w:cantSplit/>
        </w:trPr>
        <w:tc>
          <w:tcPr>
            <w:tcW w:w="466" w:type="pct"/>
            <w:vAlign w:val="center"/>
          </w:tcPr>
          <w:p w14:paraId="4DA10763" w14:textId="3AE86CF5" w:rsidR="00241F0F" w:rsidRPr="00241F0F" w:rsidRDefault="00241F0F" w:rsidP="00241F0F">
            <w:pPr>
              <w:jc w:val="center"/>
              <w:rPr>
                <w:rFonts w:ascii="Times New Roman" w:hAnsi="Times New Roman"/>
                <w:sz w:val="24"/>
              </w:rPr>
            </w:pPr>
            <w:r w:rsidRPr="00241F0F">
              <w:rPr>
                <w:rFonts w:ascii="Times New Roman" w:hAnsi="Times New Roman"/>
                <w:sz w:val="24"/>
              </w:rPr>
              <w:t>Group 90</w:t>
            </w:r>
          </w:p>
        </w:tc>
        <w:tc>
          <w:tcPr>
            <w:tcW w:w="494" w:type="pct"/>
            <w:vAlign w:val="center"/>
          </w:tcPr>
          <w:p w14:paraId="35A54140" w14:textId="43545150" w:rsidR="00241F0F" w:rsidRPr="00241F0F" w:rsidRDefault="00241F0F" w:rsidP="00241F0F">
            <w:pPr>
              <w:jc w:val="center"/>
              <w:rPr>
                <w:rFonts w:ascii="Times New Roman" w:hAnsi="Times New Roman"/>
                <w:sz w:val="24"/>
              </w:rPr>
            </w:pPr>
            <w:r w:rsidRPr="00241F0F">
              <w:rPr>
                <w:rFonts w:ascii="Times New Roman" w:hAnsi="Times New Roman"/>
                <w:sz w:val="24"/>
              </w:rPr>
              <w:t>6901</w:t>
            </w:r>
          </w:p>
        </w:tc>
        <w:tc>
          <w:tcPr>
            <w:tcW w:w="809" w:type="pct"/>
            <w:vAlign w:val="center"/>
          </w:tcPr>
          <w:p w14:paraId="1FC4F763" w14:textId="309D7F2C"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62536136" w14:textId="2C1F03BD" w:rsidR="00207515" w:rsidRPr="00241F0F" w:rsidRDefault="00241F0F" w:rsidP="00207515">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733E112A" w14:textId="1F0DB1B6"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7189</w:t>
            </w:r>
            <w:r w:rsidR="0044003B">
              <w:rPr>
                <w:rFonts w:ascii="Times New Roman" w:hAnsi="Times New Roman"/>
                <w:sz w:val="24"/>
                <w:vertAlign w:val="superscript"/>
              </w:rPr>
              <w:t>2</w:t>
            </w:r>
          </w:p>
        </w:tc>
        <w:tc>
          <w:tcPr>
            <w:tcW w:w="1439" w:type="pct"/>
            <w:vAlign w:val="center"/>
          </w:tcPr>
          <w:p w14:paraId="33C54310" w14:textId="7FEF0FCA" w:rsidR="00241F0F" w:rsidRPr="00241F0F" w:rsidRDefault="00241F0F" w:rsidP="0044003B">
            <w:pPr>
              <w:rPr>
                <w:rFonts w:ascii="Times New Roman" w:hAnsi="Times New Roman"/>
                <w:sz w:val="24"/>
              </w:rPr>
            </w:pPr>
            <w:r w:rsidRPr="00241F0F">
              <w:rPr>
                <w:rFonts w:ascii="Times New Roman" w:hAnsi="Times New Roman"/>
                <w:sz w:val="24"/>
              </w:rPr>
              <w:t>Ryobi 928PF</w:t>
            </w:r>
          </w:p>
        </w:tc>
      </w:tr>
      <w:tr w:rsidR="00241F0F" w:rsidRPr="00241F0F" w14:paraId="0F162A10" w14:textId="77777777" w:rsidTr="000621F2">
        <w:trPr>
          <w:cantSplit/>
        </w:trPr>
        <w:tc>
          <w:tcPr>
            <w:tcW w:w="466" w:type="pct"/>
            <w:vAlign w:val="center"/>
          </w:tcPr>
          <w:p w14:paraId="76E127AB" w14:textId="53AD55A8" w:rsidR="00241F0F" w:rsidRPr="00241F0F" w:rsidRDefault="00241F0F" w:rsidP="00241F0F">
            <w:pPr>
              <w:jc w:val="center"/>
              <w:rPr>
                <w:rFonts w:ascii="Times New Roman" w:hAnsi="Times New Roman"/>
                <w:sz w:val="24"/>
              </w:rPr>
            </w:pPr>
            <w:r w:rsidRPr="00241F0F">
              <w:rPr>
                <w:rFonts w:ascii="Times New Roman" w:hAnsi="Times New Roman"/>
                <w:sz w:val="24"/>
              </w:rPr>
              <w:t>Group 95</w:t>
            </w:r>
          </w:p>
        </w:tc>
        <w:tc>
          <w:tcPr>
            <w:tcW w:w="494" w:type="pct"/>
            <w:vAlign w:val="center"/>
          </w:tcPr>
          <w:p w14:paraId="36BBB3A6" w14:textId="33817EC3" w:rsidR="00241F0F" w:rsidRPr="00241F0F" w:rsidRDefault="00241F0F" w:rsidP="00241F0F">
            <w:pPr>
              <w:jc w:val="center"/>
              <w:rPr>
                <w:rFonts w:ascii="Times New Roman" w:hAnsi="Times New Roman"/>
                <w:sz w:val="24"/>
              </w:rPr>
            </w:pPr>
            <w:r w:rsidRPr="00241F0F">
              <w:rPr>
                <w:rFonts w:ascii="Times New Roman" w:hAnsi="Times New Roman"/>
                <w:sz w:val="24"/>
              </w:rPr>
              <w:t>4507</w:t>
            </w:r>
          </w:p>
        </w:tc>
        <w:tc>
          <w:tcPr>
            <w:tcW w:w="809" w:type="pct"/>
            <w:vAlign w:val="center"/>
          </w:tcPr>
          <w:p w14:paraId="59E7A9C4" w14:textId="425D98F2"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2768A277" w14:textId="64BB6AFF"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Heatset</w:t>
            </w:r>
            <w:proofErr w:type="spellEnd"/>
            <w:r w:rsidRPr="00241F0F">
              <w:rPr>
                <w:rFonts w:ascii="Times New Roman" w:hAnsi="Times New Roman"/>
                <w:sz w:val="24"/>
              </w:rPr>
              <w:t xml:space="preserve"> Web Offset Lithography</w:t>
            </w:r>
          </w:p>
        </w:tc>
        <w:tc>
          <w:tcPr>
            <w:tcW w:w="809" w:type="pct"/>
            <w:vAlign w:val="center"/>
          </w:tcPr>
          <w:p w14:paraId="495D71B4" w14:textId="05C39D2D"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6683</w:t>
            </w:r>
            <w:r w:rsidR="0044003B">
              <w:rPr>
                <w:rFonts w:ascii="Times New Roman" w:hAnsi="Times New Roman"/>
                <w:sz w:val="24"/>
                <w:vertAlign w:val="superscript"/>
              </w:rPr>
              <w:t>2</w:t>
            </w:r>
          </w:p>
        </w:tc>
        <w:tc>
          <w:tcPr>
            <w:tcW w:w="1439" w:type="pct"/>
            <w:vAlign w:val="center"/>
          </w:tcPr>
          <w:p w14:paraId="742D7609" w14:textId="076669AD" w:rsidR="00241F0F" w:rsidRPr="00241F0F" w:rsidRDefault="00241F0F" w:rsidP="0044003B">
            <w:pPr>
              <w:rPr>
                <w:rFonts w:ascii="Times New Roman" w:hAnsi="Times New Roman"/>
                <w:sz w:val="24"/>
              </w:rPr>
            </w:pPr>
            <w:r w:rsidRPr="00241F0F">
              <w:rPr>
                <w:rFonts w:ascii="Times New Roman" w:hAnsi="Times New Roman"/>
                <w:sz w:val="24"/>
              </w:rPr>
              <w:t xml:space="preserve">ZMR </w:t>
            </w:r>
            <w:proofErr w:type="spellStart"/>
            <w:r w:rsidRPr="00241F0F">
              <w:rPr>
                <w:rFonts w:ascii="Times New Roman" w:hAnsi="Times New Roman"/>
                <w:sz w:val="24"/>
              </w:rPr>
              <w:t>Timson</w:t>
            </w:r>
            <w:proofErr w:type="spellEnd"/>
            <w:r w:rsidRPr="00241F0F">
              <w:rPr>
                <w:rFonts w:ascii="Times New Roman" w:hAnsi="Times New Roman"/>
                <w:sz w:val="24"/>
              </w:rPr>
              <w:t xml:space="preserve"> T-48A, with built in oxidizer/dryer</w:t>
            </w:r>
          </w:p>
        </w:tc>
      </w:tr>
      <w:tr w:rsidR="00241F0F" w:rsidRPr="00241F0F" w14:paraId="606B676A" w14:textId="77777777" w:rsidTr="000621F2">
        <w:trPr>
          <w:cantSplit/>
        </w:trPr>
        <w:tc>
          <w:tcPr>
            <w:tcW w:w="466" w:type="pct"/>
            <w:vAlign w:val="center"/>
          </w:tcPr>
          <w:p w14:paraId="605865C7" w14:textId="1EA19F65" w:rsidR="00241F0F" w:rsidRPr="00241F0F" w:rsidRDefault="00241F0F" w:rsidP="00241F0F">
            <w:pPr>
              <w:jc w:val="center"/>
              <w:rPr>
                <w:rFonts w:ascii="Times New Roman" w:hAnsi="Times New Roman"/>
                <w:sz w:val="24"/>
              </w:rPr>
            </w:pPr>
            <w:r w:rsidRPr="00241F0F">
              <w:rPr>
                <w:rFonts w:ascii="Times New Roman" w:hAnsi="Times New Roman"/>
                <w:sz w:val="24"/>
              </w:rPr>
              <w:t>Group 96</w:t>
            </w:r>
          </w:p>
        </w:tc>
        <w:tc>
          <w:tcPr>
            <w:tcW w:w="494" w:type="pct"/>
            <w:vAlign w:val="center"/>
          </w:tcPr>
          <w:p w14:paraId="3A456573" w14:textId="199E115E" w:rsidR="00241F0F" w:rsidRPr="00241F0F" w:rsidRDefault="00241F0F" w:rsidP="00241F0F">
            <w:pPr>
              <w:jc w:val="center"/>
              <w:rPr>
                <w:rFonts w:ascii="Times New Roman" w:hAnsi="Times New Roman"/>
                <w:sz w:val="24"/>
              </w:rPr>
            </w:pPr>
            <w:r w:rsidRPr="00241F0F">
              <w:rPr>
                <w:rFonts w:ascii="Times New Roman" w:hAnsi="Times New Roman"/>
                <w:sz w:val="24"/>
              </w:rPr>
              <w:t>SID</w:t>
            </w:r>
          </w:p>
        </w:tc>
        <w:tc>
          <w:tcPr>
            <w:tcW w:w="809" w:type="pct"/>
            <w:vAlign w:val="center"/>
          </w:tcPr>
          <w:p w14:paraId="1351C4AC" w14:textId="70211E78"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D, 2nd </w:t>
            </w:r>
            <w:proofErr w:type="spellStart"/>
            <w:r w:rsidRPr="00241F0F">
              <w:rPr>
                <w:rFonts w:ascii="Times New Roman" w:hAnsi="Times New Roman"/>
                <w:sz w:val="24"/>
              </w:rPr>
              <w:t>Fl</w:t>
            </w:r>
            <w:proofErr w:type="spellEnd"/>
            <w:r w:rsidRPr="00241F0F">
              <w:rPr>
                <w:rFonts w:ascii="Times New Roman" w:hAnsi="Times New Roman"/>
                <w:sz w:val="24"/>
              </w:rPr>
              <w:t xml:space="preserve"> (SID)</w:t>
            </w:r>
          </w:p>
        </w:tc>
        <w:tc>
          <w:tcPr>
            <w:tcW w:w="983" w:type="pct"/>
            <w:vAlign w:val="center"/>
          </w:tcPr>
          <w:p w14:paraId="42F2B06F" w14:textId="6DD800A6" w:rsidR="00241F0F" w:rsidRPr="00241F0F" w:rsidRDefault="00241F0F" w:rsidP="00241F0F">
            <w:pPr>
              <w:jc w:val="center"/>
              <w:rPr>
                <w:rFonts w:ascii="Times New Roman" w:hAnsi="Times New Roman"/>
                <w:sz w:val="24"/>
              </w:rPr>
            </w:pPr>
            <w:r w:rsidRPr="00241F0F">
              <w:rPr>
                <w:rFonts w:ascii="Times New Roman" w:hAnsi="Times New Roman"/>
                <w:sz w:val="24"/>
              </w:rPr>
              <w:t>Sheet-fed Non-</w:t>
            </w:r>
            <w:proofErr w:type="spellStart"/>
            <w:r w:rsidRPr="00241F0F">
              <w:rPr>
                <w:rFonts w:ascii="Times New Roman" w:hAnsi="Times New Roman"/>
                <w:sz w:val="24"/>
              </w:rPr>
              <w:t>heatset</w:t>
            </w:r>
            <w:proofErr w:type="spellEnd"/>
            <w:r w:rsidRPr="00241F0F">
              <w:rPr>
                <w:rFonts w:ascii="Times New Roman" w:hAnsi="Times New Roman"/>
                <w:sz w:val="24"/>
              </w:rPr>
              <w:t xml:space="preserve"> Offset Lithography</w:t>
            </w:r>
          </w:p>
        </w:tc>
        <w:tc>
          <w:tcPr>
            <w:tcW w:w="809" w:type="pct"/>
            <w:vAlign w:val="center"/>
          </w:tcPr>
          <w:p w14:paraId="47B86875" w14:textId="29FA0712"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6401-A1</w:t>
            </w:r>
            <w:r w:rsidR="0044003B">
              <w:rPr>
                <w:rFonts w:ascii="Times New Roman" w:hAnsi="Times New Roman"/>
                <w:sz w:val="24"/>
                <w:vertAlign w:val="superscript"/>
              </w:rPr>
              <w:t>2</w:t>
            </w:r>
          </w:p>
        </w:tc>
        <w:tc>
          <w:tcPr>
            <w:tcW w:w="1439" w:type="pct"/>
            <w:vAlign w:val="center"/>
          </w:tcPr>
          <w:p w14:paraId="736763C5" w14:textId="73FA47E7" w:rsidR="00241F0F" w:rsidRPr="00241F0F" w:rsidRDefault="00241F0F" w:rsidP="0044003B">
            <w:pPr>
              <w:rPr>
                <w:rFonts w:ascii="Times New Roman" w:hAnsi="Times New Roman"/>
                <w:sz w:val="24"/>
              </w:rPr>
            </w:pPr>
            <w:r w:rsidRPr="00241F0F">
              <w:rPr>
                <w:rFonts w:ascii="Times New Roman" w:hAnsi="Times New Roman"/>
                <w:sz w:val="24"/>
              </w:rPr>
              <w:t>Heidelberg CD 102 7-Color</w:t>
            </w:r>
          </w:p>
        </w:tc>
      </w:tr>
      <w:tr w:rsidR="00241F0F" w:rsidRPr="00241F0F" w14:paraId="33F15B77" w14:textId="77777777" w:rsidTr="000621F2">
        <w:trPr>
          <w:cantSplit/>
        </w:trPr>
        <w:tc>
          <w:tcPr>
            <w:tcW w:w="466" w:type="pct"/>
            <w:vAlign w:val="center"/>
          </w:tcPr>
          <w:p w14:paraId="136B2819" w14:textId="4D0B54C9" w:rsidR="00241F0F" w:rsidRPr="00241F0F" w:rsidRDefault="00241F0F" w:rsidP="00241F0F">
            <w:pPr>
              <w:jc w:val="center"/>
              <w:rPr>
                <w:rFonts w:ascii="Times New Roman" w:hAnsi="Times New Roman"/>
                <w:sz w:val="24"/>
              </w:rPr>
            </w:pPr>
            <w:r w:rsidRPr="00241F0F">
              <w:rPr>
                <w:rFonts w:ascii="Times New Roman" w:hAnsi="Times New Roman"/>
                <w:sz w:val="24"/>
              </w:rPr>
              <w:t>Group 97</w:t>
            </w:r>
          </w:p>
        </w:tc>
        <w:tc>
          <w:tcPr>
            <w:tcW w:w="494" w:type="pct"/>
            <w:vAlign w:val="center"/>
          </w:tcPr>
          <w:p w14:paraId="10EE11B7" w14:textId="649F11C5" w:rsidR="00241F0F" w:rsidRPr="00241F0F" w:rsidRDefault="00241F0F" w:rsidP="00241F0F">
            <w:pPr>
              <w:jc w:val="center"/>
              <w:rPr>
                <w:rFonts w:ascii="Times New Roman" w:hAnsi="Times New Roman"/>
                <w:sz w:val="24"/>
              </w:rPr>
            </w:pPr>
            <w:r w:rsidRPr="00241F0F">
              <w:rPr>
                <w:rFonts w:ascii="Times New Roman" w:hAnsi="Times New Roman"/>
                <w:sz w:val="24"/>
              </w:rPr>
              <w:t>SID</w:t>
            </w:r>
          </w:p>
        </w:tc>
        <w:tc>
          <w:tcPr>
            <w:tcW w:w="809" w:type="pct"/>
            <w:vAlign w:val="center"/>
          </w:tcPr>
          <w:p w14:paraId="182A49AA" w14:textId="64625410"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D, 2nd </w:t>
            </w:r>
            <w:proofErr w:type="spellStart"/>
            <w:r w:rsidRPr="00241F0F">
              <w:rPr>
                <w:rFonts w:ascii="Times New Roman" w:hAnsi="Times New Roman"/>
                <w:sz w:val="24"/>
              </w:rPr>
              <w:t>Fl</w:t>
            </w:r>
            <w:proofErr w:type="spellEnd"/>
            <w:r w:rsidRPr="00241F0F">
              <w:rPr>
                <w:rFonts w:ascii="Times New Roman" w:hAnsi="Times New Roman"/>
                <w:sz w:val="24"/>
              </w:rPr>
              <w:t xml:space="preserve"> (SID)</w:t>
            </w:r>
          </w:p>
        </w:tc>
        <w:tc>
          <w:tcPr>
            <w:tcW w:w="983" w:type="pct"/>
            <w:vAlign w:val="center"/>
          </w:tcPr>
          <w:p w14:paraId="2958AA5E" w14:textId="496F81C3" w:rsidR="00241F0F" w:rsidRPr="00241F0F" w:rsidRDefault="00241F0F" w:rsidP="00241F0F">
            <w:pPr>
              <w:jc w:val="center"/>
              <w:rPr>
                <w:rFonts w:ascii="Times New Roman" w:hAnsi="Times New Roman"/>
                <w:sz w:val="24"/>
              </w:rPr>
            </w:pPr>
            <w:r w:rsidRPr="00241F0F">
              <w:rPr>
                <w:rFonts w:ascii="Times New Roman" w:hAnsi="Times New Roman"/>
                <w:sz w:val="24"/>
              </w:rPr>
              <w:t>Sheet-fed Silk Screen Press with electric dryers</w:t>
            </w:r>
          </w:p>
        </w:tc>
        <w:tc>
          <w:tcPr>
            <w:tcW w:w="809" w:type="pct"/>
            <w:vAlign w:val="center"/>
          </w:tcPr>
          <w:p w14:paraId="06D945C5" w14:textId="0E4E81B5"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6682</w:t>
            </w:r>
            <w:r w:rsidR="0044003B">
              <w:rPr>
                <w:rFonts w:ascii="Times New Roman" w:hAnsi="Times New Roman"/>
                <w:sz w:val="24"/>
                <w:vertAlign w:val="superscript"/>
              </w:rPr>
              <w:t>3</w:t>
            </w:r>
          </w:p>
        </w:tc>
        <w:tc>
          <w:tcPr>
            <w:tcW w:w="1439" w:type="pct"/>
            <w:vAlign w:val="center"/>
          </w:tcPr>
          <w:p w14:paraId="498CA70C" w14:textId="58DEBD1D" w:rsidR="00241F0F" w:rsidRPr="00241F0F" w:rsidRDefault="00241F0F" w:rsidP="0044003B">
            <w:pPr>
              <w:rPr>
                <w:rFonts w:ascii="Times New Roman" w:hAnsi="Times New Roman"/>
                <w:sz w:val="24"/>
              </w:rPr>
            </w:pPr>
            <w:proofErr w:type="spellStart"/>
            <w:r w:rsidRPr="00241F0F">
              <w:rPr>
                <w:rFonts w:ascii="Times New Roman" w:hAnsi="Times New Roman"/>
                <w:sz w:val="24"/>
              </w:rPr>
              <w:t>BecMar</w:t>
            </w:r>
            <w:proofErr w:type="spellEnd"/>
            <w:r w:rsidRPr="00241F0F">
              <w:rPr>
                <w:rFonts w:ascii="Times New Roman" w:hAnsi="Times New Roman"/>
                <w:sz w:val="24"/>
              </w:rPr>
              <w:t xml:space="preserve"> Classic General Silk Screen</w:t>
            </w:r>
          </w:p>
        </w:tc>
      </w:tr>
      <w:tr w:rsidR="00241F0F" w:rsidRPr="00241F0F" w14:paraId="01F73B64" w14:textId="77777777" w:rsidTr="000621F2">
        <w:trPr>
          <w:cantSplit/>
        </w:trPr>
        <w:tc>
          <w:tcPr>
            <w:tcW w:w="466" w:type="pct"/>
            <w:vAlign w:val="center"/>
          </w:tcPr>
          <w:p w14:paraId="4D4EB17B" w14:textId="70386B26" w:rsidR="00241F0F" w:rsidRPr="00241F0F" w:rsidRDefault="00241F0F" w:rsidP="00241F0F">
            <w:pPr>
              <w:jc w:val="center"/>
              <w:rPr>
                <w:rFonts w:ascii="Times New Roman" w:hAnsi="Times New Roman"/>
                <w:sz w:val="24"/>
              </w:rPr>
            </w:pPr>
            <w:r w:rsidRPr="00241F0F">
              <w:rPr>
                <w:rFonts w:ascii="Times New Roman" w:hAnsi="Times New Roman"/>
                <w:sz w:val="24"/>
              </w:rPr>
              <w:t>Group 98</w:t>
            </w:r>
          </w:p>
        </w:tc>
        <w:tc>
          <w:tcPr>
            <w:tcW w:w="494" w:type="pct"/>
            <w:vAlign w:val="center"/>
          </w:tcPr>
          <w:p w14:paraId="5EFB9FF0" w14:textId="4F862BC9" w:rsidR="00241F0F" w:rsidRPr="00241F0F" w:rsidRDefault="00241F0F" w:rsidP="00241F0F">
            <w:pPr>
              <w:jc w:val="center"/>
              <w:rPr>
                <w:rFonts w:ascii="Times New Roman" w:hAnsi="Times New Roman"/>
                <w:sz w:val="24"/>
              </w:rPr>
            </w:pPr>
            <w:r w:rsidRPr="00241F0F">
              <w:rPr>
                <w:rFonts w:ascii="Times New Roman" w:hAnsi="Times New Roman"/>
                <w:sz w:val="24"/>
              </w:rPr>
              <w:t>8535, 8536 &amp; 8537</w:t>
            </w:r>
          </w:p>
        </w:tc>
        <w:tc>
          <w:tcPr>
            <w:tcW w:w="809" w:type="pct"/>
            <w:vAlign w:val="center"/>
          </w:tcPr>
          <w:p w14:paraId="7633955F" w14:textId="6F79B007"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4th </w:t>
            </w:r>
            <w:proofErr w:type="spellStart"/>
            <w:r w:rsidRPr="00241F0F">
              <w:rPr>
                <w:rFonts w:ascii="Times New Roman" w:hAnsi="Times New Roman"/>
                <w:sz w:val="24"/>
              </w:rPr>
              <w:t>Fl</w:t>
            </w:r>
            <w:proofErr w:type="spellEnd"/>
          </w:p>
        </w:tc>
        <w:tc>
          <w:tcPr>
            <w:tcW w:w="983" w:type="pct"/>
            <w:vAlign w:val="center"/>
          </w:tcPr>
          <w:p w14:paraId="33F65FE3" w14:textId="31FFE323"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Heatset</w:t>
            </w:r>
            <w:proofErr w:type="spellEnd"/>
            <w:r w:rsidRPr="00241F0F">
              <w:rPr>
                <w:rFonts w:ascii="Times New Roman" w:hAnsi="Times New Roman"/>
                <w:sz w:val="24"/>
              </w:rPr>
              <w:t xml:space="preserve"> Web Offset Lithography</w:t>
            </w:r>
          </w:p>
        </w:tc>
        <w:tc>
          <w:tcPr>
            <w:tcW w:w="809" w:type="pct"/>
            <w:vAlign w:val="center"/>
          </w:tcPr>
          <w:p w14:paraId="02632E29" w14:textId="7336C472" w:rsidR="00241F0F" w:rsidRPr="0044003B" w:rsidRDefault="00241F0F" w:rsidP="00241F0F">
            <w:pPr>
              <w:jc w:val="center"/>
              <w:rPr>
                <w:rFonts w:ascii="Times New Roman" w:hAnsi="Times New Roman"/>
                <w:sz w:val="24"/>
                <w:vertAlign w:val="superscript"/>
              </w:rPr>
            </w:pPr>
            <w:r w:rsidRPr="00241F0F">
              <w:rPr>
                <w:rFonts w:ascii="Times New Roman" w:hAnsi="Times New Roman"/>
                <w:sz w:val="24"/>
              </w:rPr>
              <w:t>7228, 7229 &amp; 7230</w:t>
            </w:r>
            <w:r w:rsidR="0044003B">
              <w:rPr>
                <w:rFonts w:ascii="Times New Roman" w:hAnsi="Times New Roman"/>
                <w:sz w:val="24"/>
                <w:vertAlign w:val="superscript"/>
              </w:rPr>
              <w:t>3</w:t>
            </w:r>
          </w:p>
        </w:tc>
        <w:tc>
          <w:tcPr>
            <w:tcW w:w="1439" w:type="pct"/>
            <w:vAlign w:val="center"/>
          </w:tcPr>
          <w:p w14:paraId="0DC96368" w14:textId="32B7F586" w:rsidR="00241F0F" w:rsidRPr="00241F0F" w:rsidRDefault="00241F0F" w:rsidP="0044003B">
            <w:pPr>
              <w:rPr>
                <w:rFonts w:ascii="Times New Roman" w:hAnsi="Times New Roman"/>
                <w:sz w:val="24"/>
              </w:rPr>
            </w:pPr>
            <w:proofErr w:type="spellStart"/>
            <w:r w:rsidRPr="00241F0F">
              <w:rPr>
                <w:rFonts w:ascii="Times New Roman" w:hAnsi="Times New Roman"/>
                <w:sz w:val="24"/>
              </w:rPr>
              <w:t>Hantscho</w:t>
            </w:r>
            <w:proofErr w:type="spellEnd"/>
            <w:r w:rsidRPr="00241F0F">
              <w:rPr>
                <w:rFonts w:ascii="Times New Roman" w:hAnsi="Times New Roman"/>
                <w:sz w:val="24"/>
              </w:rPr>
              <w:t xml:space="preserve"> Double Unit</w:t>
            </w:r>
            <w:r w:rsidR="0067500F">
              <w:rPr>
                <w:rFonts w:ascii="Times New Roman" w:hAnsi="Times New Roman"/>
                <w:sz w:val="24"/>
              </w:rPr>
              <w:t xml:space="preserve"> We</w:t>
            </w:r>
            <w:r w:rsidR="00032FE1">
              <w:rPr>
                <w:rFonts w:ascii="Times New Roman" w:hAnsi="Times New Roman"/>
                <w:sz w:val="24"/>
              </w:rPr>
              <w:t>b</w:t>
            </w:r>
            <w:r w:rsidR="0067500F">
              <w:rPr>
                <w:rFonts w:ascii="Times New Roman" w:hAnsi="Times New Roman"/>
                <w:sz w:val="24"/>
              </w:rPr>
              <w:t xml:space="preserve"> Press</w:t>
            </w:r>
            <w:r w:rsidRPr="00241F0F">
              <w:rPr>
                <w:rFonts w:ascii="Times New Roman" w:hAnsi="Times New Roman"/>
                <w:sz w:val="24"/>
              </w:rPr>
              <w:t>, controlled by Phoenix 7000 series thermal oxidizer with Phoenix 5000 series thermal oxidizer as back up</w:t>
            </w:r>
          </w:p>
        </w:tc>
      </w:tr>
      <w:tr w:rsidR="00241F0F" w:rsidRPr="00241F0F" w14:paraId="72D55A08" w14:textId="77777777" w:rsidTr="000621F2">
        <w:trPr>
          <w:cantSplit/>
        </w:trPr>
        <w:tc>
          <w:tcPr>
            <w:tcW w:w="466" w:type="pct"/>
            <w:vAlign w:val="center"/>
          </w:tcPr>
          <w:p w14:paraId="04AE1E0F" w14:textId="29FBA9CD" w:rsidR="00241F0F" w:rsidRPr="00241F0F" w:rsidRDefault="00241F0F" w:rsidP="00241F0F">
            <w:pPr>
              <w:jc w:val="center"/>
              <w:rPr>
                <w:rFonts w:ascii="Times New Roman" w:hAnsi="Times New Roman"/>
                <w:sz w:val="24"/>
              </w:rPr>
            </w:pPr>
            <w:r w:rsidRPr="00241F0F">
              <w:rPr>
                <w:rFonts w:ascii="Times New Roman" w:hAnsi="Times New Roman"/>
                <w:sz w:val="24"/>
              </w:rPr>
              <w:t>--</w:t>
            </w:r>
          </w:p>
        </w:tc>
        <w:tc>
          <w:tcPr>
            <w:tcW w:w="494" w:type="pct"/>
            <w:vAlign w:val="center"/>
          </w:tcPr>
          <w:p w14:paraId="26C3D7CE" w14:textId="4AA7ED3A" w:rsidR="00241F0F" w:rsidRPr="00241F0F" w:rsidRDefault="00241F0F" w:rsidP="00241F0F">
            <w:pPr>
              <w:jc w:val="center"/>
              <w:rPr>
                <w:rFonts w:ascii="Times New Roman" w:hAnsi="Times New Roman"/>
                <w:sz w:val="24"/>
              </w:rPr>
            </w:pPr>
            <w:r w:rsidRPr="00241F0F">
              <w:rPr>
                <w:rFonts w:ascii="Times New Roman" w:hAnsi="Times New Roman"/>
                <w:sz w:val="24"/>
              </w:rPr>
              <w:t>--</w:t>
            </w:r>
          </w:p>
        </w:tc>
        <w:tc>
          <w:tcPr>
            <w:tcW w:w="809" w:type="pct"/>
            <w:vAlign w:val="center"/>
          </w:tcPr>
          <w:p w14:paraId="423AC6B5" w14:textId="0EAD1AB1" w:rsidR="00241F0F" w:rsidRPr="00241F0F" w:rsidRDefault="00241F0F" w:rsidP="00241F0F">
            <w:pPr>
              <w:jc w:val="center"/>
              <w:rPr>
                <w:rFonts w:ascii="Times New Roman" w:hAnsi="Times New Roman"/>
                <w:sz w:val="24"/>
              </w:rPr>
            </w:pPr>
            <w:proofErr w:type="spellStart"/>
            <w:r w:rsidRPr="00241F0F">
              <w:rPr>
                <w:rFonts w:ascii="Times New Roman" w:hAnsi="Times New Roman"/>
                <w:sz w:val="24"/>
              </w:rPr>
              <w:t>Bldg</w:t>
            </w:r>
            <w:proofErr w:type="spellEnd"/>
            <w:r w:rsidRPr="00241F0F">
              <w:rPr>
                <w:rFonts w:ascii="Times New Roman" w:hAnsi="Times New Roman"/>
                <w:sz w:val="24"/>
              </w:rPr>
              <w:t xml:space="preserve"> C, 2nd </w:t>
            </w:r>
            <w:proofErr w:type="spellStart"/>
            <w:r w:rsidRPr="00241F0F">
              <w:rPr>
                <w:rFonts w:ascii="Times New Roman" w:hAnsi="Times New Roman"/>
                <w:sz w:val="24"/>
              </w:rPr>
              <w:t>Fl</w:t>
            </w:r>
            <w:proofErr w:type="spellEnd"/>
          </w:p>
        </w:tc>
        <w:tc>
          <w:tcPr>
            <w:tcW w:w="983" w:type="pct"/>
            <w:vAlign w:val="center"/>
          </w:tcPr>
          <w:p w14:paraId="63E5EDE3" w14:textId="039F9B99" w:rsidR="00241F0F" w:rsidRPr="00241F0F" w:rsidRDefault="00241F0F" w:rsidP="00241F0F">
            <w:pPr>
              <w:jc w:val="center"/>
              <w:rPr>
                <w:rFonts w:ascii="Times New Roman" w:hAnsi="Times New Roman"/>
                <w:sz w:val="24"/>
              </w:rPr>
            </w:pPr>
            <w:r w:rsidRPr="00241F0F">
              <w:rPr>
                <w:rFonts w:ascii="Times New Roman" w:hAnsi="Times New Roman"/>
                <w:sz w:val="24"/>
              </w:rPr>
              <w:t>Sheet-fed Silk Screen Press with electric dryers</w:t>
            </w:r>
          </w:p>
        </w:tc>
        <w:tc>
          <w:tcPr>
            <w:tcW w:w="809" w:type="pct"/>
            <w:vAlign w:val="center"/>
          </w:tcPr>
          <w:p w14:paraId="2A4E27DD" w14:textId="71C6A2AC" w:rsidR="00241F0F" w:rsidRPr="009D24EB" w:rsidRDefault="00241F0F" w:rsidP="00241F0F">
            <w:pPr>
              <w:jc w:val="center"/>
              <w:rPr>
                <w:rFonts w:ascii="Times New Roman" w:hAnsi="Times New Roman"/>
                <w:sz w:val="24"/>
                <w:vertAlign w:val="superscript"/>
              </w:rPr>
            </w:pPr>
            <w:r w:rsidRPr="00241F0F">
              <w:rPr>
                <w:rFonts w:ascii="Times New Roman" w:hAnsi="Times New Roman"/>
                <w:sz w:val="24"/>
              </w:rPr>
              <w:t>7225</w:t>
            </w:r>
            <w:r w:rsidR="009D24EB">
              <w:rPr>
                <w:rFonts w:ascii="Times New Roman" w:hAnsi="Times New Roman"/>
                <w:sz w:val="24"/>
                <w:vertAlign w:val="superscript"/>
              </w:rPr>
              <w:t>3</w:t>
            </w:r>
          </w:p>
        </w:tc>
        <w:tc>
          <w:tcPr>
            <w:tcW w:w="1439" w:type="pct"/>
            <w:vAlign w:val="center"/>
          </w:tcPr>
          <w:p w14:paraId="06E3F908" w14:textId="0923D9E6" w:rsidR="00241F0F" w:rsidRPr="00241F0F" w:rsidRDefault="00241F0F" w:rsidP="0044003B">
            <w:pPr>
              <w:rPr>
                <w:rFonts w:ascii="Times New Roman" w:hAnsi="Times New Roman"/>
                <w:sz w:val="24"/>
              </w:rPr>
            </w:pPr>
            <w:proofErr w:type="spellStart"/>
            <w:r w:rsidRPr="00241F0F">
              <w:rPr>
                <w:rFonts w:ascii="Times New Roman" w:hAnsi="Times New Roman"/>
                <w:sz w:val="24"/>
              </w:rPr>
              <w:t>BecMar</w:t>
            </w:r>
            <w:proofErr w:type="spellEnd"/>
            <w:r w:rsidRPr="00241F0F">
              <w:rPr>
                <w:rFonts w:ascii="Times New Roman" w:hAnsi="Times New Roman"/>
                <w:sz w:val="24"/>
              </w:rPr>
              <w:t xml:space="preserve"> Classic General Silk Screen</w:t>
            </w:r>
          </w:p>
        </w:tc>
      </w:tr>
      <w:tr w:rsidR="00B830C1" w:rsidRPr="00241F0F" w14:paraId="2AA9623D" w14:textId="77777777" w:rsidTr="000621F2">
        <w:trPr>
          <w:cantSplit/>
        </w:trPr>
        <w:tc>
          <w:tcPr>
            <w:tcW w:w="466" w:type="pct"/>
            <w:vAlign w:val="center"/>
          </w:tcPr>
          <w:p w14:paraId="7DEBD299" w14:textId="34DA926E" w:rsidR="00B830C1" w:rsidRPr="00B830C1" w:rsidRDefault="00B830C1" w:rsidP="00241F0F">
            <w:pPr>
              <w:jc w:val="center"/>
              <w:rPr>
                <w:rFonts w:ascii="Times New Roman" w:hAnsi="Times New Roman"/>
                <w:sz w:val="24"/>
              </w:rPr>
            </w:pPr>
            <w:r w:rsidRPr="00B830C1">
              <w:rPr>
                <w:rFonts w:ascii="Times New Roman" w:hAnsi="Times New Roman"/>
                <w:sz w:val="24"/>
              </w:rPr>
              <w:t>--</w:t>
            </w:r>
          </w:p>
        </w:tc>
        <w:tc>
          <w:tcPr>
            <w:tcW w:w="494" w:type="pct"/>
          </w:tcPr>
          <w:p w14:paraId="5AFB34C9" w14:textId="40305A2E" w:rsidR="00B830C1" w:rsidRPr="00B830C1" w:rsidRDefault="00B830C1" w:rsidP="00241F0F">
            <w:pPr>
              <w:jc w:val="center"/>
              <w:rPr>
                <w:rFonts w:ascii="Times New Roman" w:hAnsi="Times New Roman"/>
                <w:sz w:val="24"/>
              </w:rPr>
            </w:pPr>
            <w:r w:rsidRPr="00B830C1">
              <w:rPr>
                <w:rFonts w:ascii="Times New Roman" w:hAnsi="Times New Roman"/>
                <w:sz w:val="24"/>
              </w:rPr>
              <w:t>4-Color Inkjet 1</w:t>
            </w:r>
          </w:p>
        </w:tc>
        <w:tc>
          <w:tcPr>
            <w:tcW w:w="809" w:type="pct"/>
            <w:vAlign w:val="center"/>
          </w:tcPr>
          <w:p w14:paraId="7224F0F0" w14:textId="33229132" w:rsidR="00B830C1" w:rsidRPr="00B830C1" w:rsidRDefault="00B830C1" w:rsidP="00241F0F">
            <w:pPr>
              <w:jc w:val="center"/>
              <w:rPr>
                <w:rFonts w:ascii="Times New Roman" w:hAnsi="Times New Roman"/>
                <w:sz w:val="24"/>
              </w:rPr>
            </w:pPr>
            <w:proofErr w:type="spellStart"/>
            <w:r w:rsidRPr="00B830C1">
              <w:rPr>
                <w:rFonts w:ascii="Times New Roman" w:hAnsi="Times New Roman"/>
                <w:sz w:val="24"/>
              </w:rPr>
              <w:t>Bldg</w:t>
            </w:r>
            <w:proofErr w:type="spellEnd"/>
            <w:r w:rsidRPr="00B830C1">
              <w:rPr>
                <w:rFonts w:ascii="Times New Roman" w:hAnsi="Times New Roman"/>
                <w:sz w:val="24"/>
              </w:rPr>
              <w:t xml:space="preserve"> C, 4th </w:t>
            </w:r>
            <w:proofErr w:type="spellStart"/>
            <w:r w:rsidRPr="00B830C1">
              <w:rPr>
                <w:rFonts w:ascii="Times New Roman" w:hAnsi="Times New Roman"/>
                <w:sz w:val="24"/>
              </w:rPr>
              <w:t>Fl</w:t>
            </w:r>
            <w:proofErr w:type="spellEnd"/>
          </w:p>
        </w:tc>
        <w:tc>
          <w:tcPr>
            <w:tcW w:w="983" w:type="pct"/>
            <w:vAlign w:val="center"/>
          </w:tcPr>
          <w:p w14:paraId="0E3C12F0" w14:textId="50D4477C" w:rsidR="00B830C1" w:rsidRPr="00B830C1" w:rsidRDefault="00B830C1" w:rsidP="00241F0F">
            <w:pPr>
              <w:jc w:val="center"/>
              <w:rPr>
                <w:rFonts w:ascii="Times New Roman" w:hAnsi="Times New Roman"/>
                <w:sz w:val="24"/>
              </w:rPr>
            </w:pPr>
            <w:r w:rsidRPr="00B830C1">
              <w:rPr>
                <w:rFonts w:ascii="Times New Roman" w:hAnsi="Times New Roman"/>
                <w:sz w:val="24"/>
              </w:rPr>
              <w:t>Web Inkjet</w:t>
            </w:r>
          </w:p>
        </w:tc>
        <w:tc>
          <w:tcPr>
            <w:tcW w:w="809" w:type="pct"/>
            <w:vAlign w:val="center"/>
          </w:tcPr>
          <w:p w14:paraId="51185028" w14:textId="2CAB5A5B" w:rsidR="00B830C1" w:rsidRPr="0072669F" w:rsidRDefault="00B830C1" w:rsidP="00241F0F">
            <w:pPr>
              <w:jc w:val="center"/>
              <w:rPr>
                <w:rFonts w:ascii="Times New Roman" w:hAnsi="Times New Roman"/>
                <w:sz w:val="24"/>
                <w:vertAlign w:val="superscript"/>
              </w:rPr>
            </w:pPr>
            <w:r w:rsidRPr="00B830C1">
              <w:rPr>
                <w:rFonts w:ascii="Times New Roman" w:hAnsi="Times New Roman"/>
                <w:sz w:val="24"/>
              </w:rPr>
              <w:t>7234</w:t>
            </w:r>
            <w:r w:rsidR="0072669F">
              <w:rPr>
                <w:rFonts w:ascii="Times New Roman" w:hAnsi="Times New Roman"/>
                <w:sz w:val="24"/>
                <w:vertAlign w:val="superscript"/>
              </w:rPr>
              <w:t>2</w:t>
            </w:r>
          </w:p>
        </w:tc>
        <w:tc>
          <w:tcPr>
            <w:tcW w:w="1439" w:type="pct"/>
            <w:vAlign w:val="center"/>
          </w:tcPr>
          <w:p w14:paraId="31AF3C4F" w14:textId="487F72CA" w:rsidR="00B830C1" w:rsidRPr="00B830C1" w:rsidRDefault="00B830C1" w:rsidP="0044003B">
            <w:pPr>
              <w:rPr>
                <w:rFonts w:ascii="Times New Roman" w:hAnsi="Times New Roman"/>
                <w:sz w:val="24"/>
              </w:rPr>
            </w:pPr>
            <w:r w:rsidRPr="00B830C1">
              <w:rPr>
                <w:rFonts w:ascii="Times New Roman" w:hAnsi="Times New Roman"/>
                <w:sz w:val="24"/>
              </w:rPr>
              <w:t xml:space="preserve">Canon </w:t>
            </w:r>
            <w:proofErr w:type="spellStart"/>
            <w:r w:rsidRPr="00B830C1">
              <w:rPr>
                <w:rFonts w:ascii="Times New Roman" w:hAnsi="Times New Roman"/>
                <w:sz w:val="24"/>
              </w:rPr>
              <w:t>Colorstream</w:t>
            </w:r>
            <w:proofErr w:type="spellEnd"/>
            <w:r w:rsidRPr="00B830C1">
              <w:rPr>
                <w:rFonts w:ascii="Times New Roman" w:hAnsi="Times New Roman"/>
                <w:sz w:val="24"/>
              </w:rPr>
              <w:t xml:space="preserve"> 4-Color Inkjet Printer</w:t>
            </w:r>
          </w:p>
        </w:tc>
      </w:tr>
      <w:tr w:rsidR="00B830C1" w:rsidRPr="00241F0F" w14:paraId="75CEDB81" w14:textId="77777777" w:rsidTr="000621F2">
        <w:trPr>
          <w:cantSplit/>
        </w:trPr>
        <w:tc>
          <w:tcPr>
            <w:tcW w:w="466" w:type="pct"/>
            <w:vAlign w:val="center"/>
          </w:tcPr>
          <w:p w14:paraId="3F2A9933" w14:textId="1A0076D9" w:rsidR="00B830C1" w:rsidRPr="00B830C1" w:rsidRDefault="00B830C1" w:rsidP="00241F0F">
            <w:pPr>
              <w:jc w:val="center"/>
              <w:rPr>
                <w:rFonts w:ascii="Times New Roman" w:hAnsi="Times New Roman"/>
                <w:sz w:val="24"/>
              </w:rPr>
            </w:pPr>
            <w:r w:rsidRPr="00B830C1">
              <w:rPr>
                <w:rFonts w:ascii="Times New Roman" w:hAnsi="Times New Roman"/>
                <w:sz w:val="24"/>
              </w:rPr>
              <w:t>--</w:t>
            </w:r>
          </w:p>
        </w:tc>
        <w:tc>
          <w:tcPr>
            <w:tcW w:w="494" w:type="pct"/>
          </w:tcPr>
          <w:p w14:paraId="6044079A" w14:textId="1EDC1809" w:rsidR="00B830C1" w:rsidRPr="00B830C1" w:rsidRDefault="00B830C1" w:rsidP="00241F0F">
            <w:pPr>
              <w:jc w:val="center"/>
              <w:rPr>
                <w:rFonts w:ascii="Times New Roman" w:hAnsi="Times New Roman"/>
                <w:sz w:val="24"/>
              </w:rPr>
            </w:pPr>
            <w:r w:rsidRPr="00B830C1">
              <w:rPr>
                <w:rFonts w:ascii="Times New Roman" w:hAnsi="Times New Roman"/>
                <w:sz w:val="24"/>
              </w:rPr>
              <w:t>1-Color Inkjets 1, 2, 3, &amp; 4</w:t>
            </w:r>
          </w:p>
        </w:tc>
        <w:tc>
          <w:tcPr>
            <w:tcW w:w="809" w:type="pct"/>
            <w:vAlign w:val="center"/>
          </w:tcPr>
          <w:p w14:paraId="2CE48320" w14:textId="4649DF0E" w:rsidR="00B830C1" w:rsidRPr="00B830C1" w:rsidRDefault="00B830C1" w:rsidP="00241F0F">
            <w:pPr>
              <w:jc w:val="center"/>
              <w:rPr>
                <w:rFonts w:ascii="Times New Roman" w:hAnsi="Times New Roman"/>
                <w:sz w:val="24"/>
              </w:rPr>
            </w:pPr>
            <w:proofErr w:type="spellStart"/>
            <w:r w:rsidRPr="00B830C1">
              <w:rPr>
                <w:rFonts w:ascii="Times New Roman" w:hAnsi="Times New Roman"/>
                <w:sz w:val="24"/>
              </w:rPr>
              <w:t>Bldg</w:t>
            </w:r>
            <w:proofErr w:type="spellEnd"/>
            <w:r w:rsidRPr="00B830C1">
              <w:rPr>
                <w:rFonts w:ascii="Times New Roman" w:hAnsi="Times New Roman"/>
                <w:sz w:val="24"/>
              </w:rPr>
              <w:t xml:space="preserve"> C, 4th </w:t>
            </w:r>
            <w:proofErr w:type="spellStart"/>
            <w:r w:rsidRPr="00B830C1">
              <w:rPr>
                <w:rFonts w:ascii="Times New Roman" w:hAnsi="Times New Roman"/>
                <w:sz w:val="24"/>
              </w:rPr>
              <w:t>Fl</w:t>
            </w:r>
            <w:proofErr w:type="spellEnd"/>
          </w:p>
        </w:tc>
        <w:tc>
          <w:tcPr>
            <w:tcW w:w="983" w:type="pct"/>
            <w:vAlign w:val="center"/>
          </w:tcPr>
          <w:p w14:paraId="558736D8" w14:textId="3F7B75CF" w:rsidR="00B830C1" w:rsidRPr="00B830C1" w:rsidRDefault="00B830C1" w:rsidP="00241F0F">
            <w:pPr>
              <w:jc w:val="center"/>
              <w:rPr>
                <w:rFonts w:ascii="Times New Roman" w:hAnsi="Times New Roman"/>
                <w:sz w:val="24"/>
              </w:rPr>
            </w:pPr>
            <w:r w:rsidRPr="00B830C1">
              <w:rPr>
                <w:rFonts w:ascii="Times New Roman" w:hAnsi="Times New Roman"/>
                <w:sz w:val="24"/>
              </w:rPr>
              <w:t>Web Inkjet</w:t>
            </w:r>
          </w:p>
        </w:tc>
        <w:tc>
          <w:tcPr>
            <w:tcW w:w="809" w:type="pct"/>
            <w:vAlign w:val="center"/>
          </w:tcPr>
          <w:p w14:paraId="0F54F1B8" w14:textId="76F49C16" w:rsidR="00B830C1" w:rsidRPr="0072669F" w:rsidRDefault="00B830C1" w:rsidP="00241F0F">
            <w:pPr>
              <w:jc w:val="center"/>
              <w:rPr>
                <w:rFonts w:ascii="Times New Roman" w:hAnsi="Times New Roman"/>
                <w:sz w:val="24"/>
                <w:vertAlign w:val="superscript"/>
              </w:rPr>
            </w:pPr>
            <w:r w:rsidRPr="00B830C1">
              <w:rPr>
                <w:rFonts w:ascii="Times New Roman" w:hAnsi="Times New Roman"/>
                <w:sz w:val="24"/>
              </w:rPr>
              <w:t>7235, 7236, 7237, &amp; 7238</w:t>
            </w:r>
            <w:r w:rsidR="0072669F">
              <w:rPr>
                <w:rFonts w:ascii="Times New Roman" w:hAnsi="Times New Roman"/>
                <w:sz w:val="24"/>
                <w:vertAlign w:val="superscript"/>
              </w:rPr>
              <w:t>2</w:t>
            </w:r>
          </w:p>
        </w:tc>
        <w:tc>
          <w:tcPr>
            <w:tcW w:w="1439" w:type="pct"/>
            <w:vAlign w:val="center"/>
          </w:tcPr>
          <w:p w14:paraId="3F4FDC9A" w14:textId="6F0D5E7A" w:rsidR="00B830C1" w:rsidRPr="00B830C1" w:rsidRDefault="00B830C1" w:rsidP="0044003B">
            <w:pPr>
              <w:rPr>
                <w:rFonts w:ascii="Times New Roman" w:hAnsi="Times New Roman"/>
                <w:sz w:val="24"/>
              </w:rPr>
            </w:pPr>
            <w:r w:rsidRPr="00B830C1">
              <w:rPr>
                <w:rFonts w:ascii="Times New Roman" w:hAnsi="Times New Roman"/>
                <w:sz w:val="24"/>
              </w:rPr>
              <w:t xml:space="preserve">Canon </w:t>
            </w:r>
            <w:proofErr w:type="spellStart"/>
            <w:r w:rsidRPr="00B830C1">
              <w:rPr>
                <w:rFonts w:ascii="Times New Roman" w:hAnsi="Times New Roman"/>
                <w:sz w:val="24"/>
              </w:rPr>
              <w:t>Colorstream</w:t>
            </w:r>
            <w:proofErr w:type="spellEnd"/>
            <w:r w:rsidRPr="00B830C1">
              <w:rPr>
                <w:rFonts w:ascii="Times New Roman" w:hAnsi="Times New Roman"/>
                <w:sz w:val="24"/>
              </w:rPr>
              <w:t xml:space="preserve"> 1-Color Inkjet Printers</w:t>
            </w:r>
          </w:p>
        </w:tc>
      </w:tr>
    </w:tbl>
    <w:p w14:paraId="30335AD5" w14:textId="77777777" w:rsidR="00A52E58" w:rsidRDefault="00A52E58"/>
    <w:p w14:paraId="3D306E74" w14:textId="77777777" w:rsidR="00A52E58" w:rsidRDefault="00A52E58"/>
    <w:p w14:paraId="060A2027" w14:textId="77777777" w:rsidR="00A52E58" w:rsidRDefault="00A52E58"/>
    <w:p w14:paraId="4D801AA2" w14:textId="77777777" w:rsidR="00A52E58" w:rsidRDefault="00A52E58"/>
    <w:p w14:paraId="468AA7F8" w14:textId="77777777" w:rsidR="00A52E58" w:rsidRDefault="00A52E58"/>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466"/>
        <w:gridCol w:w="1037"/>
        <w:gridCol w:w="2258"/>
        <w:gridCol w:w="1710"/>
      </w:tblGrid>
      <w:tr w:rsidR="00A179C1" w:rsidRPr="00241F0F" w14:paraId="0A577C96" w14:textId="77777777" w:rsidTr="00A179C1">
        <w:trPr>
          <w:cantSplit/>
        </w:trPr>
        <w:tc>
          <w:tcPr>
            <w:tcW w:w="5000" w:type="pct"/>
            <w:gridSpan w:val="5"/>
            <w:vAlign w:val="center"/>
          </w:tcPr>
          <w:p w14:paraId="3B536BB3" w14:textId="16C8A41A" w:rsidR="00A179C1" w:rsidRPr="00B830C1" w:rsidRDefault="00A179C1" w:rsidP="00A179C1">
            <w:pPr>
              <w:jc w:val="center"/>
              <w:rPr>
                <w:rFonts w:ascii="Times New Roman" w:hAnsi="Times New Roman"/>
                <w:sz w:val="24"/>
              </w:rPr>
            </w:pPr>
            <w:r w:rsidRPr="00A179C1">
              <w:rPr>
                <w:rFonts w:ascii="Times New Roman" w:hAnsi="Times New Roman"/>
                <w:b/>
                <w:sz w:val="24"/>
              </w:rPr>
              <w:lastRenderedPageBreak/>
              <w:t>Emergency Generator Set</w:t>
            </w:r>
          </w:p>
        </w:tc>
      </w:tr>
      <w:tr w:rsidR="00A179C1" w:rsidRPr="00241F0F" w14:paraId="57072CC1" w14:textId="7D27746F" w:rsidTr="0044003B">
        <w:trPr>
          <w:cantSplit/>
        </w:trPr>
        <w:tc>
          <w:tcPr>
            <w:tcW w:w="1268" w:type="pct"/>
            <w:vAlign w:val="center"/>
          </w:tcPr>
          <w:p w14:paraId="571EE36A" w14:textId="3F61BAC4" w:rsidR="00A179C1" w:rsidRDefault="00A179C1" w:rsidP="00A179C1">
            <w:pPr>
              <w:jc w:val="center"/>
              <w:rPr>
                <w:rFonts w:ascii="Times New Roman" w:hAnsi="Times New Roman"/>
                <w:b/>
                <w:sz w:val="24"/>
              </w:rPr>
            </w:pPr>
            <w:r w:rsidRPr="00241F0F">
              <w:rPr>
                <w:rFonts w:ascii="Times New Roman" w:hAnsi="Times New Roman"/>
                <w:b/>
                <w:sz w:val="24"/>
              </w:rPr>
              <w:t>Location</w:t>
            </w:r>
          </w:p>
        </w:tc>
        <w:tc>
          <w:tcPr>
            <w:tcW w:w="1232" w:type="pct"/>
            <w:vAlign w:val="center"/>
          </w:tcPr>
          <w:p w14:paraId="6DAABCB5" w14:textId="5B1CFFBB" w:rsidR="00A179C1" w:rsidRDefault="00A179C1" w:rsidP="00A179C1">
            <w:pPr>
              <w:jc w:val="center"/>
              <w:rPr>
                <w:rFonts w:ascii="Times New Roman" w:hAnsi="Times New Roman"/>
                <w:b/>
                <w:sz w:val="24"/>
              </w:rPr>
            </w:pPr>
            <w:r w:rsidRPr="00241F0F">
              <w:rPr>
                <w:rFonts w:ascii="Times New Roman" w:hAnsi="Times New Roman"/>
                <w:b/>
                <w:sz w:val="24"/>
              </w:rPr>
              <w:t>Emission Unit Identification</w:t>
            </w:r>
          </w:p>
        </w:tc>
        <w:tc>
          <w:tcPr>
            <w:tcW w:w="1646" w:type="pct"/>
            <w:gridSpan w:val="2"/>
            <w:vAlign w:val="center"/>
          </w:tcPr>
          <w:p w14:paraId="4A166BA8" w14:textId="028B87B9" w:rsidR="00A179C1" w:rsidRDefault="00A179C1" w:rsidP="00A179C1">
            <w:pPr>
              <w:jc w:val="center"/>
              <w:rPr>
                <w:rFonts w:ascii="Times New Roman" w:hAnsi="Times New Roman"/>
                <w:b/>
                <w:sz w:val="24"/>
              </w:rPr>
            </w:pPr>
            <w:r w:rsidRPr="00241F0F">
              <w:rPr>
                <w:rFonts w:ascii="Times New Roman" w:hAnsi="Times New Roman"/>
                <w:b/>
                <w:sz w:val="24"/>
              </w:rPr>
              <w:t>Description</w:t>
            </w:r>
          </w:p>
        </w:tc>
        <w:tc>
          <w:tcPr>
            <w:tcW w:w="854" w:type="pct"/>
          </w:tcPr>
          <w:p w14:paraId="592CE844" w14:textId="2F8EDCF7" w:rsidR="00A179C1" w:rsidRDefault="00A179C1" w:rsidP="0072669F">
            <w:pPr>
              <w:jc w:val="center"/>
              <w:rPr>
                <w:rFonts w:ascii="Times New Roman" w:hAnsi="Times New Roman"/>
                <w:b/>
                <w:sz w:val="24"/>
              </w:rPr>
            </w:pPr>
            <w:r w:rsidRPr="00241F0F">
              <w:rPr>
                <w:rFonts w:ascii="Times New Roman" w:hAnsi="Times New Roman"/>
                <w:b/>
                <w:sz w:val="24"/>
              </w:rPr>
              <w:t>Chapter 2 Permit No.</w:t>
            </w:r>
            <w:r w:rsidR="0072669F">
              <w:rPr>
                <w:rFonts w:ascii="Times New Roman" w:hAnsi="Times New Roman"/>
                <w:b/>
                <w:sz w:val="24"/>
                <w:vertAlign w:val="superscript"/>
              </w:rPr>
              <w:t xml:space="preserve"> </w:t>
            </w:r>
          </w:p>
        </w:tc>
      </w:tr>
      <w:tr w:rsidR="00A179C1" w:rsidRPr="00241F0F" w14:paraId="6E11FD41" w14:textId="77777777" w:rsidTr="0044003B">
        <w:trPr>
          <w:cantSplit/>
        </w:trPr>
        <w:tc>
          <w:tcPr>
            <w:tcW w:w="1268" w:type="pct"/>
            <w:vAlign w:val="center"/>
          </w:tcPr>
          <w:p w14:paraId="2F7E93E4" w14:textId="33F75774" w:rsidR="00A179C1" w:rsidRDefault="00A179C1" w:rsidP="00A179C1">
            <w:pPr>
              <w:jc w:val="center"/>
              <w:rPr>
                <w:rFonts w:ascii="Times New Roman" w:hAnsi="Times New Roman"/>
                <w:b/>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C, Power Branch</w:t>
            </w:r>
          </w:p>
        </w:tc>
        <w:tc>
          <w:tcPr>
            <w:tcW w:w="1232" w:type="pct"/>
            <w:vAlign w:val="center"/>
          </w:tcPr>
          <w:p w14:paraId="25FC53C4" w14:textId="30D1F0DA" w:rsidR="00A179C1" w:rsidRDefault="00A179C1" w:rsidP="00A179C1">
            <w:pPr>
              <w:jc w:val="center"/>
              <w:rPr>
                <w:rFonts w:ascii="Times New Roman" w:hAnsi="Times New Roman"/>
                <w:b/>
                <w:sz w:val="24"/>
              </w:rPr>
            </w:pPr>
            <w:r w:rsidRPr="00C87474">
              <w:rPr>
                <w:rFonts w:ascii="Times New Roman" w:hAnsi="Times New Roman"/>
                <w:sz w:val="24"/>
              </w:rPr>
              <w:t>Caterpillar Model No. 3306TA generator set</w:t>
            </w:r>
          </w:p>
        </w:tc>
        <w:tc>
          <w:tcPr>
            <w:tcW w:w="1646" w:type="pct"/>
            <w:gridSpan w:val="2"/>
            <w:vAlign w:val="center"/>
          </w:tcPr>
          <w:p w14:paraId="5C265A0C" w14:textId="0111A24E" w:rsidR="00A179C1" w:rsidRDefault="00A179C1" w:rsidP="0044003B">
            <w:pPr>
              <w:rPr>
                <w:rFonts w:ascii="Times New Roman" w:hAnsi="Times New Roman"/>
                <w:b/>
                <w:sz w:val="24"/>
              </w:rPr>
            </w:pPr>
            <w:r w:rsidRPr="00C87474">
              <w:rPr>
                <w:rFonts w:ascii="Times New Roman" w:hAnsi="Times New Roman"/>
                <w:sz w:val="24"/>
              </w:rPr>
              <w:t xml:space="preserve">230 </w:t>
            </w:r>
            <w:proofErr w:type="spellStart"/>
            <w:r w:rsidRPr="00C87474">
              <w:rPr>
                <w:rFonts w:ascii="Times New Roman" w:hAnsi="Times New Roman"/>
                <w:sz w:val="24"/>
              </w:rPr>
              <w:t>kWe</w:t>
            </w:r>
            <w:proofErr w:type="spellEnd"/>
            <w:r w:rsidRPr="00C87474">
              <w:rPr>
                <w:rFonts w:ascii="Times New Roman" w:hAnsi="Times New Roman"/>
                <w:sz w:val="24"/>
              </w:rPr>
              <w:t xml:space="preserve"> generator set powered by a 349 </w:t>
            </w:r>
            <w:proofErr w:type="spellStart"/>
            <w:r w:rsidRPr="00C87474">
              <w:rPr>
                <w:rFonts w:ascii="Times New Roman" w:hAnsi="Times New Roman"/>
                <w:sz w:val="24"/>
              </w:rPr>
              <w:t>hp</w:t>
            </w:r>
            <w:proofErr w:type="spellEnd"/>
            <w:r w:rsidRPr="00C87474">
              <w:rPr>
                <w:rFonts w:ascii="Times New Roman" w:hAnsi="Times New Roman"/>
                <w:sz w:val="24"/>
              </w:rPr>
              <w:t xml:space="preserve"> diesel- engine, installation date: 2000 (non-NSPS)</w:t>
            </w:r>
          </w:p>
        </w:tc>
        <w:tc>
          <w:tcPr>
            <w:tcW w:w="854" w:type="pct"/>
            <w:vAlign w:val="center"/>
          </w:tcPr>
          <w:p w14:paraId="46596204" w14:textId="4CFB9A26" w:rsidR="00A179C1" w:rsidRDefault="00A179C1" w:rsidP="00A179C1">
            <w:pPr>
              <w:jc w:val="center"/>
              <w:rPr>
                <w:rFonts w:ascii="Times New Roman" w:hAnsi="Times New Roman"/>
                <w:b/>
                <w:sz w:val="24"/>
              </w:rPr>
            </w:pPr>
            <w:r w:rsidRPr="00C87474">
              <w:rPr>
                <w:rFonts w:ascii="Times New Roman" w:hAnsi="Times New Roman"/>
                <w:sz w:val="24"/>
              </w:rPr>
              <w:t>7115-SC-0066</w:t>
            </w:r>
            <w:r w:rsidR="0072669F">
              <w:rPr>
                <w:rFonts w:ascii="Times New Roman" w:hAnsi="Times New Roman"/>
                <w:sz w:val="24"/>
                <w:vertAlign w:val="superscript"/>
              </w:rPr>
              <w:t>2</w:t>
            </w:r>
          </w:p>
        </w:tc>
      </w:tr>
      <w:tr w:rsidR="00FA092B" w:rsidRPr="00241F0F" w14:paraId="04BEBB32" w14:textId="77777777" w:rsidTr="00FA092B">
        <w:trPr>
          <w:cantSplit/>
        </w:trPr>
        <w:tc>
          <w:tcPr>
            <w:tcW w:w="5000" w:type="pct"/>
            <w:gridSpan w:val="5"/>
            <w:vAlign w:val="center"/>
          </w:tcPr>
          <w:p w14:paraId="346E40F5" w14:textId="6BDC9F0C" w:rsidR="00FA092B" w:rsidRPr="00C87474" w:rsidRDefault="00FA092B" w:rsidP="00FA092B">
            <w:pPr>
              <w:jc w:val="center"/>
              <w:rPr>
                <w:rFonts w:ascii="Times New Roman" w:hAnsi="Times New Roman"/>
                <w:sz w:val="24"/>
              </w:rPr>
            </w:pPr>
            <w:r>
              <w:rPr>
                <w:rFonts w:ascii="Times New Roman" w:hAnsi="Times New Roman"/>
                <w:b/>
                <w:sz w:val="24"/>
              </w:rPr>
              <w:t>Paint Booth</w:t>
            </w:r>
          </w:p>
        </w:tc>
      </w:tr>
      <w:tr w:rsidR="00FA092B" w:rsidRPr="00241F0F" w14:paraId="3D147BE3" w14:textId="3ED8BEB8" w:rsidTr="0067746C">
        <w:trPr>
          <w:cantSplit/>
          <w:trHeight w:val="138"/>
        </w:trPr>
        <w:tc>
          <w:tcPr>
            <w:tcW w:w="1268" w:type="pct"/>
            <w:vAlign w:val="center"/>
          </w:tcPr>
          <w:p w14:paraId="4FF9CC03" w14:textId="67A16E3B" w:rsidR="00FA092B" w:rsidRDefault="00FA092B" w:rsidP="00FA092B">
            <w:pPr>
              <w:jc w:val="center"/>
              <w:rPr>
                <w:rFonts w:ascii="Times New Roman" w:hAnsi="Times New Roman"/>
                <w:sz w:val="24"/>
              </w:rPr>
            </w:pPr>
            <w:r w:rsidRPr="00C87474">
              <w:rPr>
                <w:rFonts w:ascii="Times New Roman" w:hAnsi="Times New Roman"/>
                <w:b/>
                <w:sz w:val="24"/>
              </w:rPr>
              <w:t>Location</w:t>
            </w:r>
          </w:p>
        </w:tc>
        <w:tc>
          <w:tcPr>
            <w:tcW w:w="2878" w:type="pct"/>
            <w:gridSpan w:val="3"/>
            <w:vAlign w:val="center"/>
          </w:tcPr>
          <w:p w14:paraId="1C1974C9" w14:textId="19AD9C34" w:rsidR="00FA092B" w:rsidRDefault="00FA092B" w:rsidP="00FA092B">
            <w:pPr>
              <w:jc w:val="center"/>
              <w:rPr>
                <w:rFonts w:ascii="Times New Roman" w:hAnsi="Times New Roman"/>
                <w:sz w:val="24"/>
              </w:rPr>
            </w:pPr>
            <w:r w:rsidRPr="00C87474">
              <w:rPr>
                <w:rFonts w:ascii="Times New Roman" w:hAnsi="Times New Roman"/>
                <w:b/>
                <w:sz w:val="24"/>
              </w:rPr>
              <w:t>Description</w:t>
            </w:r>
          </w:p>
        </w:tc>
        <w:tc>
          <w:tcPr>
            <w:tcW w:w="854" w:type="pct"/>
          </w:tcPr>
          <w:p w14:paraId="17A1F1A1" w14:textId="26D93B85" w:rsidR="00FA092B" w:rsidRDefault="00FA092B" w:rsidP="0072669F">
            <w:pPr>
              <w:jc w:val="center"/>
              <w:rPr>
                <w:rFonts w:ascii="Times New Roman" w:hAnsi="Times New Roman"/>
                <w:sz w:val="24"/>
              </w:rPr>
            </w:pPr>
            <w:r w:rsidRPr="00C87474">
              <w:rPr>
                <w:rFonts w:ascii="Times New Roman" w:hAnsi="Times New Roman"/>
                <w:b/>
                <w:sz w:val="24"/>
              </w:rPr>
              <w:t>Chapter 2 Permit No.</w:t>
            </w:r>
            <w:r w:rsidR="0072669F">
              <w:rPr>
                <w:rFonts w:ascii="Times New Roman" w:hAnsi="Times New Roman"/>
                <w:b/>
                <w:sz w:val="24"/>
                <w:vertAlign w:val="superscript"/>
              </w:rPr>
              <w:t xml:space="preserve"> </w:t>
            </w:r>
          </w:p>
        </w:tc>
      </w:tr>
      <w:tr w:rsidR="00FA092B" w:rsidRPr="00241F0F" w14:paraId="08D985F8" w14:textId="77777777" w:rsidTr="0067746C">
        <w:trPr>
          <w:cantSplit/>
          <w:trHeight w:val="138"/>
        </w:trPr>
        <w:tc>
          <w:tcPr>
            <w:tcW w:w="1268" w:type="pct"/>
            <w:vAlign w:val="center"/>
          </w:tcPr>
          <w:p w14:paraId="5AC5E73B" w14:textId="676F76B3" w:rsidR="00FA092B" w:rsidRDefault="00FA092B" w:rsidP="00FA092B">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A, roof</w:t>
            </w:r>
          </w:p>
        </w:tc>
        <w:tc>
          <w:tcPr>
            <w:tcW w:w="2878" w:type="pct"/>
            <w:gridSpan w:val="3"/>
            <w:vAlign w:val="center"/>
          </w:tcPr>
          <w:p w14:paraId="7544B60C" w14:textId="15531DA3" w:rsidR="00FA092B" w:rsidRDefault="00FA092B" w:rsidP="0044003B">
            <w:pPr>
              <w:rPr>
                <w:rFonts w:ascii="Times New Roman" w:hAnsi="Times New Roman"/>
                <w:sz w:val="24"/>
              </w:rPr>
            </w:pPr>
            <w:r w:rsidRPr="00C87474">
              <w:rPr>
                <w:rFonts w:ascii="Times New Roman" w:hAnsi="Times New Roman"/>
                <w:sz w:val="24"/>
              </w:rPr>
              <w:t>Non-Auto Body Col-Met side down draft cross-draft Paint Booth</w:t>
            </w:r>
          </w:p>
        </w:tc>
        <w:tc>
          <w:tcPr>
            <w:tcW w:w="854" w:type="pct"/>
            <w:vAlign w:val="center"/>
          </w:tcPr>
          <w:p w14:paraId="461759B6" w14:textId="6B5572DA" w:rsidR="00FA092B" w:rsidRDefault="00FA092B" w:rsidP="00FA092B">
            <w:pPr>
              <w:jc w:val="center"/>
              <w:rPr>
                <w:rFonts w:ascii="Times New Roman" w:hAnsi="Times New Roman"/>
                <w:sz w:val="24"/>
              </w:rPr>
            </w:pPr>
            <w:r w:rsidRPr="00C87474">
              <w:rPr>
                <w:rFonts w:ascii="Times New Roman" w:hAnsi="Times New Roman"/>
                <w:sz w:val="24"/>
              </w:rPr>
              <w:t>6600-R1</w:t>
            </w:r>
            <w:r w:rsidR="0072669F">
              <w:rPr>
                <w:rFonts w:ascii="Times New Roman" w:hAnsi="Times New Roman"/>
                <w:sz w:val="24"/>
                <w:vertAlign w:val="superscript"/>
              </w:rPr>
              <w:t>2</w:t>
            </w:r>
          </w:p>
        </w:tc>
      </w:tr>
      <w:tr w:rsidR="00306B85" w:rsidRPr="00241F0F" w14:paraId="3EE1C873" w14:textId="77777777" w:rsidTr="00306B85">
        <w:trPr>
          <w:cantSplit/>
          <w:trHeight w:val="138"/>
        </w:trPr>
        <w:tc>
          <w:tcPr>
            <w:tcW w:w="5000" w:type="pct"/>
            <w:gridSpan w:val="5"/>
            <w:vAlign w:val="center"/>
          </w:tcPr>
          <w:p w14:paraId="30EAE862" w14:textId="3B0D4A82" w:rsidR="00306B85" w:rsidRPr="00C87474" w:rsidRDefault="00306B85" w:rsidP="00306B85">
            <w:pPr>
              <w:jc w:val="center"/>
              <w:rPr>
                <w:rFonts w:ascii="Times New Roman" w:hAnsi="Times New Roman"/>
                <w:sz w:val="24"/>
              </w:rPr>
            </w:pPr>
            <w:r>
              <w:rPr>
                <w:rFonts w:ascii="Times New Roman" w:hAnsi="Times New Roman"/>
                <w:b/>
                <w:sz w:val="24"/>
              </w:rPr>
              <w:t>Degreasers/Parts Washers</w:t>
            </w:r>
          </w:p>
        </w:tc>
      </w:tr>
      <w:tr w:rsidR="00306B85" w:rsidRPr="00241F0F" w14:paraId="79AE2B73" w14:textId="32FDF4BB" w:rsidTr="0067746C">
        <w:trPr>
          <w:cantSplit/>
          <w:trHeight w:val="46"/>
        </w:trPr>
        <w:tc>
          <w:tcPr>
            <w:tcW w:w="1268" w:type="pct"/>
            <w:vAlign w:val="center"/>
          </w:tcPr>
          <w:p w14:paraId="1D55A52B" w14:textId="0A433EA8" w:rsidR="00306B85" w:rsidRDefault="00306B85" w:rsidP="00306B85">
            <w:pPr>
              <w:jc w:val="center"/>
              <w:rPr>
                <w:rFonts w:ascii="Times New Roman" w:hAnsi="Times New Roman"/>
                <w:sz w:val="24"/>
              </w:rPr>
            </w:pPr>
            <w:r w:rsidRPr="00241F0F">
              <w:rPr>
                <w:rFonts w:ascii="Times New Roman" w:hAnsi="Times New Roman"/>
                <w:b/>
                <w:sz w:val="24"/>
              </w:rPr>
              <w:t>Location</w:t>
            </w:r>
          </w:p>
        </w:tc>
        <w:tc>
          <w:tcPr>
            <w:tcW w:w="1750" w:type="pct"/>
            <w:gridSpan w:val="2"/>
            <w:vAlign w:val="center"/>
          </w:tcPr>
          <w:p w14:paraId="53A26F9E" w14:textId="0D787832" w:rsidR="00306B85" w:rsidRDefault="00306B85" w:rsidP="00306B85">
            <w:pPr>
              <w:jc w:val="center"/>
              <w:rPr>
                <w:rFonts w:ascii="Times New Roman" w:hAnsi="Times New Roman"/>
                <w:sz w:val="24"/>
              </w:rPr>
            </w:pPr>
            <w:r w:rsidRPr="00241F0F">
              <w:rPr>
                <w:rFonts w:ascii="Times New Roman" w:hAnsi="Times New Roman"/>
                <w:b/>
                <w:sz w:val="24"/>
              </w:rPr>
              <w:t>Unit Description</w:t>
            </w:r>
          </w:p>
        </w:tc>
        <w:tc>
          <w:tcPr>
            <w:tcW w:w="1128" w:type="pct"/>
            <w:vAlign w:val="center"/>
          </w:tcPr>
          <w:p w14:paraId="19A0D765" w14:textId="61A7C8D0" w:rsidR="00306B85" w:rsidRDefault="00306B85" w:rsidP="00306B85">
            <w:pPr>
              <w:jc w:val="center"/>
              <w:rPr>
                <w:rFonts w:ascii="Times New Roman" w:hAnsi="Times New Roman"/>
                <w:sz w:val="24"/>
              </w:rPr>
            </w:pPr>
            <w:r w:rsidRPr="00241F0F">
              <w:rPr>
                <w:rFonts w:ascii="Times New Roman" w:hAnsi="Times New Roman"/>
                <w:b/>
                <w:sz w:val="24"/>
              </w:rPr>
              <w:t>Degreaser Type</w:t>
            </w:r>
          </w:p>
        </w:tc>
        <w:tc>
          <w:tcPr>
            <w:tcW w:w="854" w:type="pct"/>
          </w:tcPr>
          <w:p w14:paraId="4A73ECBF" w14:textId="1F07E538" w:rsidR="00306B85" w:rsidRDefault="00306B85" w:rsidP="0072669F">
            <w:pPr>
              <w:jc w:val="center"/>
              <w:rPr>
                <w:rFonts w:ascii="Times New Roman" w:hAnsi="Times New Roman"/>
                <w:sz w:val="24"/>
              </w:rPr>
            </w:pPr>
            <w:r w:rsidRPr="00241F0F">
              <w:rPr>
                <w:rFonts w:ascii="Times New Roman" w:hAnsi="Times New Roman"/>
                <w:b/>
                <w:sz w:val="24"/>
              </w:rPr>
              <w:t>Chapter 2 Permit No.</w:t>
            </w:r>
            <w:r w:rsidR="0072669F">
              <w:rPr>
                <w:rFonts w:ascii="Times New Roman" w:hAnsi="Times New Roman"/>
                <w:b/>
                <w:sz w:val="24"/>
                <w:vertAlign w:val="superscript"/>
              </w:rPr>
              <w:t xml:space="preserve"> </w:t>
            </w:r>
          </w:p>
        </w:tc>
      </w:tr>
      <w:tr w:rsidR="00306B85" w:rsidRPr="00241F0F" w14:paraId="245AF1D7" w14:textId="77777777" w:rsidTr="0067746C">
        <w:trPr>
          <w:cantSplit/>
          <w:trHeight w:val="46"/>
        </w:trPr>
        <w:tc>
          <w:tcPr>
            <w:tcW w:w="1268" w:type="pct"/>
          </w:tcPr>
          <w:p w14:paraId="5240FB97" w14:textId="0E5CDE91"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A, Garage Shop</w:t>
            </w:r>
          </w:p>
        </w:tc>
        <w:tc>
          <w:tcPr>
            <w:tcW w:w="1750" w:type="pct"/>
            <w:gridSpan w:val="2"/>
            <w:vAlign w:val="center"/>
          </w:tcPr>
          <w:p w14:paraId="2200A354" w14:textId="50BCF6E5" w:rsidR="00306B85" w:rsidRDefault="00890389" w:rsidP="0044003B">
            <w:pPr>
              <w:rPr>
                <w:rFonts w:ascii="Times New Roman" w:hAnsi="Times New Roman"/>
                <w:sz w:val="24"/>
              </w:rPr>
            </w:pPr>
            <w:r>
              <w:rPr>
                <w:rFonts w:ascii="Times New Roman" w:hAnsi="Times New Roman"/>
                <w:sz w:val="24"/>
              </w:rPr>
              <w:t>B-</w:t>
            </w:r>
            <w:r w:rsidR="00306B85" w:rsidRPr="00C87474">
              <w:rPr>
                <w:rFonts w:ascii="Times New Roman" w:hAnsi="Times New Roman"/>
                <w:sz w:val="24"/>
              </w:rPr>
              <w:t xml:space="preserve">126 Safety </w:t>
            </w:r>
            <w:proofErr w:type="spellStart"/>
            <w:r w:rsidR="00306B85" w:rsidRPr="00C87474">
              <w:rPr>
                <w:rFonts w:ascii="Times New Roman" w:hAnsi="Times New Roman"/>
                <w:sz w:val="24"/>
              </w:rPr>
              <w:t>Kleen</w:t>
            </w:r>
            <w:proofErr w:type="spellEnd"/>
            <w:r w:rsidR="00306B85" w:rsidRPr="00C87474">
              <w:rPr>
                <w:rFonts w:ascii="Times New Roman" w:hAnsi="Times New Roman"/>
                <w:sz w:val="24"/>
              </w:rPr>
              <w:t xml:space="preserve"> Sink Parts Washer Model 16, S/N 30201378</w:t>
            </w:r>
          </w:p>
        </w:tc>
        <w:tc>
          <w:tcPr>
            <w:tcW w:w="1128" w:type="pct"/>
            <w:vAlign w:val="center"/>
          </w:tcPr>
          <w:p w14:paraId="0D868E55" w14:textId="315AB7A3" w:rsidR="00306B85" w:rsidRDefault="00306B85" w:rsidP="00306B85">
            <w:pPr>
              <w:jc w:val="center"/>
              <w:rPr>
                <w:rFonts w:ascii="Times New Roman" w:hAnsi="Times New Roman"/>
                <w:sz w:val="24"/>
              </w:rPr>
            </w:pPr>
            <w:r w:rsidRPr="00C87474">
              <w:rPr>
                <w:rFonts w:ascii="Times New Roman" w:hAnsi="Times New Roman"/>
                <w:sz w:val="24"/>
              </w:rPr>
              <w:t>Remote Reservoir</w:t>
            </w:r>
          </w:p>
        </w:tc>
        <w:tc>
          <w:tcPr>
            <w:tcW w:w="854" w:type="pct"/>
            <w:vAlign w:val="center"/>
          </w:tcPr>
          <w:p w14:paraId="30F78FF8" w14:textId="4824073C" w:rsidR="00306B85" w:rsidRDefault="00306B85" w:rsidP="00306B85">
            <w:pPr>
              <w:jc w:val="center"/>
              <w:rPr>
                <w:rFonts w:ascii="Times New Roman" w:hAnsi="Times New Roman"/>
                <w:sz w:val="24"/>
              </w:rPr>
            </w:pPr>
            <w:r w:rsidRPr="00C87474">
              <w:rPr>
                <w:rFonts w:ascii="Times New Roman" w:hAnsi="Times New Roman"/>
                <w:sz w:val="24"/>
              </w:rPr>
              <w:t>7117</w:t>
            </w:r>
            <w:r w:rsidR="0072669F">
              <w:rPr>
                <w:rFonts w:ascii="Times New Roman" w:hAnsi="Times New Roman"/>
                <w:sz w:val="24"/>
                <w:vertAlign w:val="superscript"/>
              </w:rPr>
              <w:t>2</w:t>
            </w:r>
          </w:p>
        </w:tc>
      </w:tr>
      <w:tr w:rsidR="00207515" w:rsidRPr="00241F0F" w14:paraId="29D9DBE9" w14:textId="77777777" w:rsidTr="0067746C">
        <w:trPr>
          <w:cantSplit/>
          <w:trHeight w:val="46"/>
        </w:trPr>
        <w:tc>
          <w:tcPr>
            <w:tcW w:w="1268" w:type="pct"/>
            <w:vAlign w:val="center"/>
          </w:tcPr>
          <w:p w14:paraId="0443626C" w14:textId="571A6567" w:rsidR="00207515" w:rsidRDefault="00207515" w:rsidP="00306B85">
            <w:pPr>
              <w:jc w:val="center"/>
              <w:rPr>
                <w:rFonts w:ascii="Times New Roman" w:hAnsi="Times New Roman"/>
                <w:sz w:val="24"/>
              </w:rPr>
            </w:pPr>
          </w:p>
        </w:tc>
        <w:tc>
          <w:tcPr>
            <w:tcW w:w="1750" w:type="pct"/>
            <w:gridSpan w:val="2"/>
            <w:vAlign w:val="center"/>
          </w:tcPr>
          <w:p w14:paraId="28236B41" w14:textId="2AB11156" w:rsidR="00207515" w:rsidRPr="00C87474" w:rsidRDefault="00207515" w:rsidP="00306B85">
            <w:pPr>
              <w:jc w:val="center"/>
              <w:rPr>
                <w:rFonts w:ascii="Times New Roman" w:hAnsi="Times New Roman"/>
                <w:sz w:val="24"/>
              </w:rPr>
            </w:pPr>
          </w:p>
        </w:tc>
        <w:tc>
          <w:tcPr>
            <w:tcW w:w="1128" w:type="pct"/>
            <w:vAlign w:val="center"/>
          </w:tcPr>
          <w:p w14:paraId="71D661EB" w14:textId="65F2DFD0" w:rsidR="00207515" w:rsidRPr="00C87474" w:rsidRDefault="00207515" w:rsidP="00306B85">
            <w:pPr>
              <w:jc w:val="center"/>
              <w:rPr>
                <w:rFonts w:ascii="Times New Roman" w:hAnsi="Times New Roman"/>
                <w:sz w:val="24"/>
              </w:rPr>
            </w:pPr>
          </w:p>
        </w:tc>
        <w:tc>
          <w:tcPr>
            <w:tcW w:w="854" w:type="pct"/>
          </w:tcPr>
          <w:p w14:paraId="4877753F" w14:textId="435C2D57" w:rsidR="00207515" w:rsidRPr="00C87474" w:rsidRDefault="00207515" w:rsidP="0072669F">
            <w:pPr>
              <w:jc w:val="center"/>
              <w:rPr>
                <w:rFonts w:ascii="Times New Roman" w:hAnsi="Times New Roman"/>
                <w:sz w:val="24"/>
              </w:rPr>
            </w:pPr>
          </w:p>
        </w:tc>
      </w:tr>
      <w:tr w:rsidR="00306B85" w:rsidRPr="00241F0F" w14:paraId="27E4FD1D" w14:textId="77777777" w:rsidTr="0067746C">
        <w:trPr>
          <w:cantSplit/>
          <w:trHeight w:val="46"/>
        </w:trPr>
        <w:tc>
          <w:tcPr>
            <w:tcW w:w="1268" w:type="pct"/>
          </w:tcPr>
          <w:p w14:paraId="03F45944" w14:textId="6155ACBB"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C, Forklift/Truck Shop</w:t>
            </w:r>
          </w:p>
        </w:tc>
        <w:tc>
          <w:tcPr>
            <w:tcW w:w="1750" w:type="pct"/>
            <w:gridSpan w:val="2"/>
            <w:vAlign w:val="center"/>
          </w:tcPr>
          <w:p w14:paraId="50112C5E" w14:textId="7C588282" w:rsidR="00306B85" w:rsidRDefault="00890389" w:rsidP="0044003B">
            <w:pPr>
              <w:rPr>
                <w:rFonts w:ascii="Times New Roman" w:hAnsi="Times New Roman"/>
                <w:sz w:val="24"/>
              </w:rPr>
            </w:pPr>
            <w:r>
              <w:rPr>
                <w:rFonts w:ascii="Times New Roman" w:hAnsi="Times New Roman"/>
                <w:sz w:val="24"/>
              </w:rPr>
              <w:t>C-</w:t>
            </w:r>
            <w:r w:rsidR="00306B85" w:rsidRPr="00C87474">
              <w:rPr>
                <w:rFonts w:ascii="Times New Roman" w:hAnsi="Times New Roman"/>
                <w:sz w:val="24"/>
              </w:rPr>
              <w:t xml:space="preserve">142 </w:t>
            </w:r>
            <w:proofErr w:type="spellStart"/>
            <w:r w:rsidR="00306B85" w:rsidRPr="00C87474">
              <w:rPr>
                <w:rFonts w:ascii="Times New Roman" w:hAnsi="Times New Roman"/>
                <w:sz w:val="24"/>
              </w:rPr>
              <w:t>Klamas</w:t>
            </w:r>
            <w:proofErr w:type="spellEnd"/>
            <w:r w:rsidR="00306B85" w:rsidRPr="00C87474">
              <w:rPr>
                <w:rFonts w:ascii="Times New Roman" w:hAnsi="Times New Roman"/>
                <w:sz w:val="24"/>
              </w:rPr>
              <w:t xml:space="preserve"> </w:t>
            </w:r>
            <w:proofErr w:type="spellStart"/>
            <w:r w:rsidR="00306B85" w:rsidRPr="00C87474">
              <w:rPr>
                <w:rFonts w:ascii="Times New Roman" w:hAnsi="Times New Roman"/>
                <w:sz w:val="24"/>
              </w:rPr>
              <w:t>Kleen</w:t>
            </w:r>
            <w:proofErr w:type="spellEnd"/>
            <w:r w:rsidR="00306B85" w:rsidRPr="00C87474">
              <w:rPr>
                <w:rFonts w:ascii="Times New Roman" w:hAnsi="Times New Roman"/>
                <w:sz w:val="24"/>
              </w:rPr>
              <w:t xml:space="preserve"> Parts Washer (30-gallon)</w:t>
            </w:r>
          </w:p>
        </w:tc>
        <w:tc>
          <w:tcPr>
            <w:tcW w:w="1128" w:type="pct"/>
            <w:vAlign w:val="center"/>
          </w:tcPr>
          <w:p w14:paraId="3DDFE17F" w14:textId="51B29793" w:rsidR="00306B85" w:rsidRDefault="00306B85" w:rsidP="00306B85">
            <w:pPr>
              <w:jc w:val="center"/>
              <w:rPr>
                <w:rFonts w:ascii="Times New Roman" w:hAnsi="Times New Roman"/>
                <w:sz w:val="24"/>
              </w:rPr>
            </w:pPr>
            <w:r w:rsidRPr="00C87474">
              <w:rPr>
                <w:rFonts w:ascii="Times New Roman" w:hAnsi="Times New Roman"/>
                <w:sz w:val="24"/>
              </w:rPr>
              <w:t>Remote Reservoir</w:t>
            </w:r>
          </w:p>
        </w:tc>
        <w:tc>
          <w:tcPr>
            <w:tcW w:w="854" w:type="pct"/>
            <w:vAlign w:val="center"/>
          </w:tcPr>
          <w:p w14:paraId="4FFC94CB" w14:textId="2936742C" w:rsidR="00306B85" w:rsidRDefault="00306B85" w:rsidP="00306B85">
            <w:pPr>
              <w:jc w:val="center"/>
              <w:rPr>
                <w:rFonts w:ascii="Times New Roman" w:hAnsi="Times New Roman"/>
                <w:sz w:val="24"/>
              </w:rPr>
            </w:pPr>
            <w:r w:rsidRPr="00C87474">
              <w:rPr>
                <w:rFonts w:ascii="Times New Roman" w:hAnsi="Times New Roman"/>
                <w:sz w:val="24"/>
              </w:rPr>
              <w:t>7118</w:t>
            </w:r>
            <w:r w:rsidR="0072669F">
              <w:rPr>
                <w:rFonts w:ascii="Times New Roman" w:hAnsi="Times New Roman"/>
                <w:sz w:val="24"/>
                <w:vertAlign w:val="superscript"/>
              </w:rPr>
              <w:t>2</w:t>
            </w:r>
          </w:p>
        </w:tc>
      </w:tr>
      <w:tr w:rsidR="00306B85" w:rsidRPr="00241F0F" w14:paraId="1CDC62CA" w14:textId="77777777" w:rsidTr="0067746C">
        <w:trPr>
          <w:cantSplit/>
          <w:trHeight w:val="46"/>
        </w:trPr>
        <w:tc>
          <w:tcPr>
            <w:tcW w:w="1268" w:type="pct"/>
          </w:tcPr>
          <w:p w14:paraId="75928643" w14:textId="215B5186"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C, Machine Shop</w:t>
            </w:r>
          </w:p>
        </w:tc>
        <w:tc>
          <w:tcPr>
            <w:tcW w:w="1750" w:type="pct"/>
            <w:gridSpan w:val="2"/>
            <w:vAlign w:val="center"/>
          </w:tcPr>
          <w:p w14:paraId="1135B014" w14:textId="6A93B4D4" w:rsidR="00306B85" w:rsidRDefault="00890389" w:rsidP="0044003B">
            <w:pPr>
              <w:rPr>
                <w:rFonts w:ascii="Times New Roman" w:hAnsi="Times New Roman"/>
                <w:sz w:val="24"/>
              </w:rPr>
            </w:pPr>
            <w:r>
              <w:rPr>
                <w:rFonts w:ascii="Times New Roman" w:hAnsi="Times New Roman"/>
                <w:sz w:val="24"/>
              </w:rPr>
              <w:t>C-</w:t>
            </w:r>
            <w:r w:rsidR="00306B85" w:rsidRPr="00C87474">
              <w:rPr>
                <w:rFonts w:ascii="Times New Roman" w:hAnsi="Times New Roman"/>
                <w:sz w:val="24"/>
              </w:rPr>
              <w:t>322 Safety-Kleen Model 81 Agitating Parts Washer (80-gallon), S/N 902236683</w:t>
            </w:r>
          </w:p>
        </w:tc>
        <w:tc>
          <w:tcPr>
            <w:tcW w:w="1128" w:type="pct"/>
            <w:vAlign w:val="center"/>
          </w:tcPr>
          <w:p w14:paraId="53B0ACC8" w14:textId="71085373" w:rsidR="00306B85" w:rsidRDefault="00306B85" w:rsidP="00306B85">
            <w:pPr>
              <w:jc w:val="center"/>
              <w:rPr>
                <w:rFonts w:ascii="Times New Roman" w:hAnsi="Times New Roman"/>
                <w:sz w:val="24"/>
              </w:rPr>
            </w:pPr>
            <w:r w:rsidRPr="00C87474">
              <w:rPr>
                <w:rFonts w:ascii="Times New Roman" w:hAnsi="Times New Roman"/>
                <w:sz w:val="24"/>
              </w:rPr>
              <w:t>Immersion</w:t>
            </w:r>
          </w:p>
        </w:tc>
        <w:tc>
          <w:tcPr>
            <w:tcW w:w="854" w:type="pct"/>
            <w:vAlign w:val="center"/>
          </w:tcPr>
          <w:p w14:paraId="16CEF6BD" w14:textId="29137AA0" w:rsidR="00306B85" w:rsidRDefault="00306B85" w:rsidP="00306B85">
            <w:pPr>
              <w:jc w:val="center"/>
              <w:rPr>
                <w:rFonts w:ascii="Times New Roman" w:hAnsi="Times New Roman"/>
                <w:sz w:val="24"/>
              </w:rPr>
            </w:pPr>
            <w:r w:rsidRPr="00C87474">
              <w:rPr>
                <w:rFonts w:ascii="Times New Roman" w:hAnsi="Times New Roman"/>
                <w:sz w:val="24"/>
              </w:rPr>
              <w:t>7119</w:t>
            </w:r>
            <w:r w:rsidR="0072669F">
              <w:rPr>
                <w:rFonts w:ascii="Times New Roman" w:hAnsi="Times New Roman"/>
                <w:sz w:val="24"/>
                <w:vertAlign w:val="superscript"/>
              </w:rPr>
              <w:t>2</w:t>
            </w:r>
          </w:p>
        </w:tc>
      </w:tr>
      <w:tr w:rsidR="00306B85" w:rsidRPr="00241F0F" w14:paraId="58F69152" w14:textId="77777777" w:rsidTr="0067746C">
        <w:trPr>
          <w:cantSplit/>
          <w:trHeight w:val="46"/>
        </w:trPr>
        <w:tc>
          <w:tcPr>
            <w:tcW w:w="1268" w:type="pct"/>
          </w:tcPr>
          <w:p w14:paraId="2C36AB4E" w14:textId="3549FB5C"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C, Power Branch</w:t>
            </w:r>
          </w:p>
        </w:tc>
        <w:tc>
          <w:tcPr>
            <w:tcW w:w="1750" w:type="pct"/>
            <w:gridSpan w:val="2"/>
            <w:vAlign w:val="center"/>
          </w:tcPr>
          <w:p w14:paraId="48569312" w14:textId="3F8D0FBE" w:rsidR="00306B85" w:rsidRDefault="00890389" w:rsidP="0044003B">
            <w:pPr>
              <w:rPr>
                <w:rFonts w:ascii="Times New Roman" w:hAnsi="Times New Roman"/>
                <w:sz w:val="24"/>
              </w:rPr>
            </w:pPr>
            <w:r>
              <w:rPr>
                <w:rFonts w:ascii="Times New Roman" w:hAnsi="Times New Roman"/>
                <w:sz w:val="24"/>
              </w:rPr>
              <w:t>C-</w:t>
            </w:r>
            <w:r w:rsidR="00306B85" w:rsidRPr="00C87474">
              <w:rPr>
                <w:rFonts w:ascii="Times New Roman" w:hAnsi="Times New Roman"/>
                <w:sz w:val="24"/>
              </w:rPr>
              <w:t xml:space="preserve">012/Machinist Branch </w:t>
            </w:r>
            <w:proofErr w:type="spellStart"/>
            <w:r w:rsidR="00306B85" w:rsidRPr="00C87474">
              <w:rPr>
                <w:rFonts w:ascii="Times New Roman" w:hAnsi="Times New Roman"/>
                <w:sz w:val="24"/>
              </w:rPr>
              <w:t>Wel-Bilt</w:t>
            </w:r>
            <w:proofErr w:type="spellEnd"/>
            <w:r w:rsidR="00306B85" w:rsidRPr="00C87474">
              <w:rPr>
                <w:rFonts w:ascii="Times New Roman" w:hAnsi="Times New Roman"/>
                <w:sz w:val="24"/>
              </w:rPr>
              <w:t xml:space="preserve"> Portable Parts Washer (20-gallon), #141226</w:t>
            </w:r>
          </w:p>
        </w:tc>
        <w:tc>
          <w:tcPr>
            <w:tcW w:w="1128" w:type="pct"/>
            <w:vAlign w:val="center"/>
          </w:tcPr>
          <w:p w14:paraId="3C54FB2C" w14:textId="4741D235" w:rsidR="00306B85" w:rsidRDefault="00306B85" w:rsidP="00306B85">
            <w:pPr>
              <w:jc w:val="center"/>
              <w:rPr>
                <w:rFonts w:ascii="Times New Roman" w:hAnsi="Times New Roman"/>
                <w:sz w:val="24"/>
              </w:rPr>
            </w:pPr>
            <w:r w:rsidRPr="00C87474">
              <w:rPr>
                <w:rFonts w:ascii="Times New Roman" w:hAnsi="Times New Roman"/>
                <w:sz w:val="24"/>
              </w:rPr>
              <w:t>Remote Reservoir</w:t>
            </w:r>
          </w:p>
        </w:tc>
        <w:tc>
          <w:tcPr>
            <w:tcW w:w="854" w:type="pct"/>
            <w:vAlign w:val="center"/>
          </w:tcPr>
          <w:p w14:paraId="4DC6A6B7" w14:textId="6B542044" w:rsidR="00306B85" w:rsidRDefault="00306B85" w:rsidP="00306B85">
            <w:pPr>
              <w:jc w:val="center"/>
              <w:rPr>
                <w:rFonts w:ascii="Times New Roman" w:hAnsi="Times New Roman"/>
                <w:sz w:val="24"/>
              </w:rPr>
            </w:pPr>
            <w:r w:rsidRPr="00C87474">
              <w:rPr>
                <w:rFonts w:ascii="Times New Roman" w:hAnsi="Times New Roman"/>
                <w:sz w:val="24"/>
              </w:rPr>
              <w:t>7120</w:t>
            </w:r>
            <w:r w:rsidR="0072669F">
              <w:rPr>
                <w:rFonts w:ascii="Times New Roman" w:hAnsi="Times New Roman"/>
                <w:sz w:val="24"/>
                <w:vertAlign w:val="superscript"/>
              </w:rPr>
              <w:t>2</w:t>
            </w:r>
          </w:p>
        </w:tc>
      </w:tr>
      <w:tr w:rsidR="00306B85" w:rsidRPr="00241F0F" w14:paraId="431CFFA1" w14:textId="77777777" w:rsidTr="0067746C">
        <w:trPr>
          <w:cantSplit/>
          <w:trHeight w:val="46"/>
        </w:trPr>
        <w:tc>
          <w:tcPr>
            <w:tcW w:w="1268" w:type="pct"/>
          </w:tcPr>
          <w:p w14:paraId="1E415415" w14:textId="469E0117"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C, Bindery Area</w:t>
            </w:r>
          </w:p>
        </w:tc>
        <w:tc>
          <w:tcPr>
            <w:tcW w:w="1750" w:type="pct"/>
            <w:gridSpan w:val="2"/>
            <w:vAlign w:val="center"/>
          </w:tcPr>
          <w:p w14:paraId="4B437DB3" w14:textId="385BFB6F" w:rsidR="00306B85" w:rsidRDefault="00306B85" w:rsidP="0044003B">
            <w:pPr>
              <w:rPr>
                <w:rFonts w:ascii="Times New Roman" w:hAnsi="Times New Roman"/>
                <w:sz w:val="24"/>
              </w:rPr>
            </w:pPr>
            <w:r w:rsidRPr="00C87474">
              <w:rPr>
                <w:rFonts w:ascii="Times New Roman" w:hAnsi="Times New Roman"/>
                <w:sz w:val="24"/>
              </w:rPr>
              <w:t>Portable degreaser for the bindery area</w:t>
            </w:r>
          </w:p>
        </w:tc>
        <w:tc>
          <w:tcPr>
            <w:tcW w:w="1128" w:type="pct"/>
            <w:vAlign w:val="center"/>
          </w:tcPr>
          <w:p w14:paraId="773A0E38" w14:textId="3BC9AA1D" w:rsidR="00306B85" w:rsidRDefault="00306B85" w:rsidP="00306B85">
            <w:pPr>
              <w:jc w:val="center"/>
              <w:rPr>
                <w:rFonts w:ascii="Times New Roman" w:hAnsi="Times New Roman"/>
                <w:sz w:val="24"/>
              </w:rPr>
            </w:pPr>
            <w:r w:rsidRPr="00C87474">
              <w:rPr>
                <w:rFonts w:ascii="Times New Roman" w:hAnsi="Times New Roman"/>
                <w:sz w:val="24"/>
              </w:rPr>
              <w:t>Immersion</w:t>
            </w:r>
          </w:p>
        </w:tc>
        <w:tc>
          <w:tcPr>
            <w:tcW w:w="854" w:type="pct"/>
            <w:vAlign w:val="center"/>
          </w:tcPr>
          <w:p w14:paraId="0631E4A3" w14:textId="1566D03C" w:rsidR="00306B85" w:rsidRDefault="00306B85" w:rsidP="00306B85">
            <w:pPr>
              <w:jc w:val="center"/>
              <w:rPr>
                <w:rFonts w:ascii="Times New Roman" w:hAnsi="Times New Roman"/>
                <w:sz w:val="24"/>
              </w:rPr>
            </w:pPr>
            <w:r w:rsidRPr="00C87474">
              <w:rPr>
                <w:rFonts w:ascii="Times New Roman" w:hAnsi="Times New Roman"/>
                <w:sz w:val="24"/>
              </w:rPr>
              <w:t>7210</w:t>
            </w:r>
            <w:r w:rsidR="0072669F">
              <w:rPr>
                <w:rFonts w:ascii="Times New Roman" w:hAnsi="Times New Roman"/>
                <w:sz w:val="24"/>
                <w:vertAlign w:val="superscript"/>
              </w:rPr>
              <w:t>2</w:t>
            </w:r>
          </w:p>
        </w:tc>
      </w:tr>
      <w:tr w:rsidR="00306B85" w:rsidRPr="00241F0F" w14:paraId="6625EDDB" w14:textId="77777777" w:rsidTr="00306B85">
        <w:trPr>
          <w:cantSplit/>
          <w:trHeight w:val="46"/>
        </w:trPr>
        <w:tc>
          <w:tcPr>
            <w:tcW w:w="5000" w:type="pct"/>
            <w:gridSpan w:val="5"/>
          </w:tcPr>
          <w:p w14:paraId="70BEE361" w14:textId="1E639075" w:rsidR="00306B85" w:rsidRPr="00C87474" w:rsidRDefault="00306B85" w:rsidP="00306B85">
            <w:pPr>
              <w:jc w:val="center"/>
              <w:rPr>
                <w:rFonts w:ascii="Times New Roman" w:hAnsi="Times New Roman"/>
                <w:sz w:val="24"/>
              </w:rPr>
            </w:pPr>
            <w:r>
              <w:rPr>
                <w:rFonts w:ascii="Times New Roman" w:hAnsi="Times New Roman"/>
                <w:b/>
                <w:sz w:val="24"/>
              </w:rPr>
              <w:t>Scrap Paper Baling Systems</w:t>
            </w:r>
          </w:p>
        </w:tc>
      </w:tr>
      <w:tr w:rsidR="00306B85" w:rsidRPr="00241F0F" w14:paraId="16167E08" w14:textId="319003E1" w:rsidTr="0067746C">
        <w:trPr>
          <w:cantSplit/>
          <w:trHeight w:val="69"/>
        </w:trPr>
        <w:tc>
          <w:tcPr>
            <w:tcW w:w="1268" w:type="pct"/>
            <w:vAlign w:val="center"/>
          </w:tcPr>
          <w:p w14:paraId="4423378A" w14:textId="12FA6C84" w:rsidR="00306B85" w:rsidRDefault="00306B85" w:rsidP="00306B85">
            <w:pPr>
              <w:jc w:val="center"/>
              <w:rPr>
                <w:rFonts w:ascii="Times New Roman" w:hAnsi="Times New Roman"/>
                <w:sz w:val="24"/>
              </w:rPr>
            </w:pPr>
            <w:r w:rsidRPr="00C87474">
              <w:rPr>
                <w:rFonts w:ascii="Times New Roman" w:hAnsi="Times New Roman"/>
                <w:b/>
                <w:sz w:val="24"/>
              </w:rPr>
              <w:t>Location</w:t>
            </w:r>
          </w:p>
        </w:tc>
        <w:tc>
          <w:tcPr>
            <w:tcW w:w="2878" w:type="pct"/>
            <w:gridSpan w:val="3"/>
            <w:vAlign w:val="center"/>
          </w:tcPr>
          <w:p w14:paraId="7CF19B50" w14:textId="0F2CE0BC" w:rsidR="00306B85" w:rsidRDefault="00306B85" w:rsidP="00306B85">
            <w:pPr>
              <w:jc w:val="center"/>
              <w:rPr>
                <w:rFonts w:ascii="Times New Roman" w:hAnsi="Times New Roman"/>
                <w:sz w:val="24"/>
              </w:rPr>
            </w:pPr>
            <w:r w:rsidRPr="00C87474">
              <w:rPr>
                <w:rFonts w:ascii="Times New Roman" w:hAnsi="Times New Roman"/>
                <w:b/>
                <w:sz w:val="24"/>
              </w:rPr>
              <w:t>Description</w:t>
            </w:r>
          </w:p>
        </w:tc>
        <w:tc>
          <w:tcPr>
            <w:tcW w:w="854" w:type="pct"/>
          </w:tcPr>
          <w:p w14:paraId="5BE03E54" w14:textId="10682204" w:rsidR="00306B85" w:rsidRDefault="00306B85" w:rsidP="0072669F">
            <w:pPr>
              <w:jc w:val="center"/>
              <w:rPr>
                <w:rFonts w:ascii="Times New Roman" w:hAnsi="Times New Roman"/>
                <w:sz w:val="24"/>
              </w:rPr>
            </w:pPr>
            <w:r w:rsidRPr="00C87474">
              <w:rPr>
                <w:rFonts w:ascii="Times New Roman" w:hAnsi="Times New Roman"/>
                <w:b/>
                <w:sz w:val="24"/>
              </w:rPr>
              <w:t>Chapter 2 Permit No.</w:t>
            </w:r>
            <w:r w:rsidR="0072669F">
              <w:rPr>
                <w:rFonts w:ascii="Times New Roman" w:hAnsi="Times New Roman"/>
                <w:b/>
                <w:sz w:val="24"/>
                <w:vertAlign w:val="superscript"/>
              </w:rPr>
              <w:t xml:space="preserve"> </w:t>
            </w:r>
          </w:p>
        </w:tc>
      </w:tr>
      <w:tr w:rsidR="00306B85" w:rsidRPr="00241F0F" w14:paraId="5A8C1B76" w14:textId="77777777" w:rsidTr="0067746C">
        <w:trPr>
          <w:cantSplit/>
          <w:trHeight w:val="69"/>
        </w:trPr>
        <w:tc>
          <w:tcPr>
            <w:tcW w:w="1268" w:type="pct"/>
            <w:vAlign w:val="center"/>
          </w:tcPr>
          <w:p w14:paraId="624F4912" w14:textId="2B10879E" w:rsidR="00306B85" w:rsidRDefault="00306B85" w:rsidP="00306B85">
            <w:pPr>
              <w:jc w:val="center"/>
              <w:rPr>
                <w:rFonts w:ascii="Times New Roman" w:hAnsi="Times New Roman"/>
                <w:sz w:val="24"/>
              </w:rPr>
            </w:pPr>
            <w:proofErr w:type="spellStart"/>
            <w:r w:rsidRPr="00C87474">
              <w:rPr>
                <w:rFonts w:ascii="Times New Roman" w:hAnsi="Times New Roman"/>
                <w:sz w:val="24"/>
              </w:rPr>
              <w:t>Bldg</w:t>
            </w:r>
            <w:proofErr w:type="spellEnd"/>
            <w:r w:rsidRPr="00C87474">
              <w:rPr>
                <w:rFonts w:ascii="Times New Roman" w:hAnsi="Times New Roman"/>
                <w:sz w:val="24"/>
              </w:rPr>
              <w:t xml:space="preserve"> A and C</w:t>
            </w:r>
          </w:p>
        </w:tc>
        <w:tc>
          <w:tcPr>
            <w:tcW w:w="2878" w:type="pct"/>
            <w:gridSpan w:val="3"/>
            <w:vAlign w:val="center"/>
          </w:tcPr>
          <w:p w14:paraId="16B32696" w14:textId="7B4B03C0" w:rsidR="00306B85" w:rsidRDefault="00306B85" w:rsidP="0044003B">
            <w:pPr>
              <w:rPr>
                <w:rFonts w:ascii="Times New Roman" w:hAnsi="Times New Roman"/>
                <w:sz w:val="24"/>
              </w:rPr>
            </w:pPr>
            <w:r w:rsidRPr="00C87474">
              <w:rPr>
                <w:rFonts w:ascii="Times New Roman" w:hAnsi="Times New Roman"/>
                <w:b/>
                <w:sz w:val="24"/>
              </w:rPr>
              <w:t>Main cyclones/baling system</w:t>
            </w:r>
            <w:r w:rsidRPr="00C87474">
              <w:rPr>
                <w:rFonts w:ascii="Times New Roman" w:hAnsi="Times New Roman"/>
                <w:sz w:val="24"/>
              </w:rPr>
              <w:t xml:space="preserve"> consisting of eleven air scrap paper pick-up points from Buildings A and C routed to two cyclones that merge into vent filters on the roof, with collected paper fed to two baling systems on 1st floor of Building A.</w:t>
            </w:r>
          </w:p>
        </w:tc>
        <w:tc>
          <w:tcPr>
            <w:tcW w:w="854" w:type="pct"/>
            <w:vAlign w:val="center"/>
          </w:tcPr>
          <w:p w14:paraId="3592C493" w14:textId="7188E044" w:rsidR="00306B85" w:rsidRDefault="00306B85" w:rsidP="00306B85">
            <w:pPr>
              <w:jc w:val="center"/>
              <w:rPr>
                <w:rFonts w:ascii="Times New Roman" w:hAnsi="Times New Roman"/>
                <w:sz w:val="24"/>
              </w:rPr>
            </w:pPr>
            <w:r w:rsidRPr="00C87474">
              <w:rPr>
                <w:rFonts w:ascii="Times New Roman" w:hAnsi="Times New Roman"/>
                <w:sz w:val="24"/>
              </w:rPr>
              <w:t>--</w:t>
            </w:r>
          </w:p>
        </w:tc>
      </w:tr>
      <w:tr w:rsidR="00306B85" w:rsidRPr="00241F0F" w14:paraId="2996557B" w14:textId="77777777" w:rsidTr="0067746C">
        <w:trPr>
          <w:cantSplit/>
          <w:trHeight w:val="69"/>
        </w:trPr>
        <w:tc>
          <w:tcPr>
            <w:tcW w:w="1268" w:type="pct"/>
            <w:vAlign w:val="center"/>
          </w:tcPr>
          <w:p w14:paraId="49509409" w14:textId="1777FF46" w:rsidR="00306B85" w:rsidRDefault="00306B85" w:rsidP="00306B85">
            <w:pPr>
              <w:jc w:val="center"/>
              <w:rPr>
                <w:rFonts w:ascii="Times New Roman" w:hAnsi="Times New Roman"/>
                <w:sz w:val="24"/>
              </w:rPr>
            </w:pPr>
            <w:proofErr w:type="spellStart"/>
            <w:r w:rsidRPr="00C87474">
              <w:rPr>
                <w:rFonts w:ascii="Times New Roman" w:hAnsi="Times New Roman"/>
                <w:color w:val="000000"/>
                <w:sz w:val="24"/>
              </w:rPr>
              <w:t>Bldg</w:t>
            </w:r>
            <w:proofErr w:type="spellEnd"/>
            <w:r w:rsidRPr="00C87474">
              <w:rPr>
                <w:rFonts w:ascii="Times New Roman" w:hAnsi="Times New Roman"/>
                <w:color w:val="000000"/>
                <w:sz w:val="24"/>
              </w:rPr>
              <w:t xml:space="preserve"> D, 2nd </w:t>
            </w:r>
            <w:proofErr w:type="spellStart"/>
            <w:r w:rsidRPr="00C87474">
              <w:rPr>
                <w:rFonts w:ascii="Times New Roman" w:hAnsi="Times New Roman"/>
                <w:color w:val="000000"/>
                <w:sz w:val="24"/>
              </w:rPr>
              <w:t>Fl</w:t>
            </w:r>
            <w:proofErr w:type="spellEnd"/>
          </w:p>
        </w:tc>
        <w:tc>
          <w:tcPr>
            <w:tcW w:w="2878" w:type="pct"/>
            <w:gridSpan w:val="3"/>
            <w:vAlign w:val="center"/>
          </w:tcPr>
          <w:p w14:paraId="3BF38F15" w14:textId="77777777" w:rsidR="00306B85" w:rsidRDefault="00306B85" w:rsidP="0044003B">
            <w:pPr>
              <w:rPr>
                <w:rFonts w:ascii="Times New Roman" w:hAnsi="Times New Roman"/>
                <w:color w:val="000000"/>
                <w:sz w:val="24"/>
              </w:rPr>
            </w:pPr>
            <w:r w:rsidRPr="00C87474">
              <w:rPr>
                <w:rFonts w:ascii="Times New Roman" w:hAnsi="Times New Roman"/>
                <w:b/>
                <w:bCs/>
                <w:color w:val="000000"/>
                <w:sz w:val="24"/>
              </w:rPr>
              <w:t>SID cyclone/baling system</w:t>
            </w:r>
            <w:r w:rsidRPr="00C87474">
              <w:rPr>
                <w:rFonts w:ascii="Times New Roman" w:hAnsi="Times New Roman"/>
                <w:color w:val="000000"/>
                <w:sz w:val="24"/>
              </w:rPr>
              <w:t xml:space="preserve"> consisting of two air scrap paper pick-up points from trimming machines in Building D routed to a cyclone and vented outdoors, with collected paper fed to a baler</w:t>
            </w:r>
          </w:p>
          <w:p w14:paraId="09C4EFED" w14:textId="77777777" w:rsidR="00A52E58" w:rsidRDefault="00A52E58" w:rsidP="0044003B">
            <w:pPr>
              <w:rPr>
                <w:rFonts w:ascii="Times New Roman" w:hAnsi="Times New Roman"/>
                <w:color w:val="000000"/>
                <w:sz w:val="24"/>
              </w:rPr>
            </w:pPr>
          </w:p>
          <w:p w14:paraId="334C0366" w14:textId="5C35B11C" w:rsidR="00A52E58" w:rsidRDefault="00A52E58" w:rsidP="0044003B">
            <w:pPr>
              <w:rPr>
                <w:rFonts w:ascii="Times New Roman" w:hAnsi="Times New Roman"/>
                <w:sz w:val="24"/>
              </w:rPr>
            </w:pPr>
          </w:p>
        </w:tc>
        <w:tc>
          <w:tcPr>
            <w:tcW w:w="854" w:type="pct"/>
            <w:vAlign w:val="center"/>
          </w:tcPr>
          <w:p w14:paraId="4C065276" w14:textId="446CA80E" w:rsidR="00306B85" w:rsidRDefault="00306B85" w:rsidP="00306B85">
            <w:pPr>
              <w:jc w:val="center"/>
              <w:rPr>
                <w:rFonts w:ascii="Times New Roman" w:hAnsi="Times New Roman"/>
                <w:sz w:val="24"/>
              </w:rPr>
            </w:pPr>
            <w:r w:rsidRPr="00C87474">
              <w:rPr>
                <w:rFonts w:ascii="Times New Roman" w:hAnsi="Times New Roman"/>
                <w:sz w:val="24"/>
              </w:rPr>
              <w:t>--</w:t>
            </w:r>
          </w:p>
        </w:tc>
      </w:tr>
      <w:tr w:rsidR="00A52E58" w:rsidRPr="00241F0F" w14:paraId="42791A30" w14:textId="77777777" w:rsidTr="0067746C">
        <w:trPr>
          <w:cantSplit/>
          <w:trHeight w:val="69"/>
        </w:trPr>
        <w:tc>
          <w:tcPr>
            <w:tcW w:w="1268" w:type="pct"/>
            <w:vAlign w:val="center"/>
          </w:tcPr>
          <w:p w14:paraId="5220547E" w14:textId="7F35CDB0" w:rsidR="00A52E58" w:rsidRPr="00C87474" w:rsidRDefault="00A52E58" w:rsidP="00306B85">
            <w:pPr>
              <w:jc w:val="center"/>
              <w:rPr>
                <w:rFonts w:ascii="Times New Roman" w:hAnsi="Times New Roman"/>
                <w:color w:val="000000"/>
                <w:sz w:val="24"/>
              </w:rPr>
            </w:pPr>
            <w:r w:rsidRPr="00C87474">
              <w:rPr>
                <w:rFonts w:ascii="Times New Roman" w:hAnsi="Times New Roman"/>
                <w:b/>
                <w:sz w:val="24"/>
              </w:rPr>
              <w:lastRenderedPageBreak/>
              <w:t>Location</w:t>
            </w:r>
          </w:p>
        </w:tc>
        <w:tc>
          <w:tcPr>
            <w:tcW w:w="2878" w:type="pct"/>
            <w:gridSpan w:val="3"/>
            <w:vAlign w:val="center"/>
          </w:tcPr>
          <w:p w14:paraId="3D563CD7" w14:textId="4E20C3EF" w:rsidR="00A52E58" w:rsidRPr="00C87474" w:rsidRDefault="00A52E58" w:rsidP="0067746C">
            <w:pPr>
              <w:jc w:val="center"/>
              <w:rPr>
                <w:rFonts w:ascii="Times New Roman" w:hAnsi="Times New Roman"/>
                <w:b/>
                <w:bCs/>
                <w:color w:val="000000"/>
                <w:sz w:val="24"/>
              </w:rPr>
            </w:pPr>
            <w:r w:rsidRPr="00C87474">
              <w:rPr>
                <w:rFonts w:ascii="Times New Roman" w:hAnsi="Times New Roman"/>
                <w:b/>
                <w:sz w:val="24"/>
              </w:rPr>
              <w:t>Description</w:t>
            </w:r>
          </w:p>
        </w:tc>
        <w:tc>
          <w:tcPr>
            <w:tcW w:w="854" w:type="pct"/>
          </w:tcPr>
          <w:p w14:paraId="3068E07E" w14:textId="5A099059" w:rsidR="00A52E58" w:rsidRPr="00C87474" w:rsidRDefault="00A52E58" w:rsidP="00306B85">
            <w:pPr>
              <w:jc w:val="center"/>
              <w:rPr>
                <w:rFonts w:ascii="Times New Roman" w:hAnsi="Times New Roman"/>
                <w:sz w:val="24"/>
              </w:rPr>
            </w:pPr>
            <w:r w:rsidRPr="00C87474">
              <w:rPr>
                <w:rFonts w:ascii="Times New Roman" w:hAnsi="Times New Roman"/>
                <w:b/>
                <w:sz w:val="24"/>
              </w:rPr>
              <w:t>Chapter 2 Permit No.</w:t>
            </w:r>
            <w:r>
              <w:rPr>
                <w:rFonts w:ascii="Times New Roman" w:hAnsi="Times New Roman"/>
                <w:b/>
                <w:sz w:val="24"/>
                <w:vertAlign w:val="superscript"/>
              </w:rPr>
              <w:t xml:space="preserve"> </w:t>
            </w:r>
          </w:p>
        </w:tc>
      </w:tr>
      <w:tr w:rsidR="00306B85" w:rsidRPr="00241F0F" w14:paraId="26236BF2" w14:textId="77777777" w:rsidTr="0067746C">
        <w:trPr>
          <w:cantSplit/>
          <w:trHeight w:val="69"/>
        </w:trPr>
        <w:tc>
          <w:tcPr>
            <w:tcW w:w="1268" w:type="pct"/>
            <w:vAlign w:val="center"/>
          </w:tcPr>
          <w:p w14:paraId="1CB7B6C7" w14:textId="51690188" w:rsidR="00306B85" w:rsidRDefault="00306B85" w:rsidP="00306B85">
            <w:pPr>
              <w:jc w:val="center"/>
              <w:rPr>
                <w:rFonts w:ascii="Times New Roman" w:hAnsi="Times New Roman"/>
                <w:sz w:val="24"/>
              </w:rPr>
            </w:pPr>
            <w:proofErr w:type="spellStart"/>
            <w:r w:rsidRPr="00C87474">
              <w:rPr>
                <w:rFonts w:ascii="Times New Roman" w:hAnsi="Times New Roman"/>
                <w:color w:val="000000"/>
                <w:sz w:val="24"/>
              </w:rPr>
              <w:t>Bldg</w:t>
            </w:r>
            <w:proofErr w:type="spellEnd"/>
            <w:r w:rsidRPr="00C87474">
              <w:rPr>
                <w:rFonts w:ascii="Times New Roman" w:hAnsi="Times New Roman"/>
                <w:color w:val="000000"/>
                <w:sz w:val="24"/>
              </w:rPr>
              <w:t xml:space="preserve"> D, 3rd </w:t>
            </w:r>
            <w:proofErr w:type="spellStart"/>
            <w:r w:rsidRPr="00C87474">
              <w:rPr>
                <w:rFonts w:ascii="Times New Roman" w:hAnsi="Times New Roman"/>
                <w:color w:val="000000"/>
                <w:sz w:val="24"/>
              </w:rPr>
              <w:t>Fl</w:t>
            </w:r>
            <w:proofErr w:type="spellEnd"/>
          </w:p>
        </w:tc>
        <w:tc>
          <w:tcPr>
            <w:tcW w:w="2878" w:type="pct"/>
            <w:gridSpan w:val="3"/>
            <w:vAlign w:val="center"/>
          </w:tcPr>
          <w:p w14:paraId="4EEBBCA5" w14:textId="5BA10247" w:rsidR="00306B85" w:rsidRDefault="00306B85" w:rsidP="0044003B">
            <w:pPr>
              <w:rPr>
                <w:rFonts w:ascii="Times New Roman" w:hAnsi="Times New Roman"/>
                <w:sz w:val="24"/>
              </w:rPr>
            </w:pPr>
            <w:r w:rsidRPr="00C87474">
              <w:rPr>
                <w:rFonts w:ascii="Times New Roman" w:hAnsi="Times New Roman"/>
                <w:b/>
                <w:bCs/>
                <w:color w:val="000000"/>
                <w:sz w:val="24"/>
              </w:rPr>
              <w:t>SID cyclone/baling system</w:t>
            </w:r>
            <w:r w:rsidRPr="00C87474">
              <w:rPr>
                <w:rFonts w:ascii="Times New Roman" w:hAnsi="Times New Roman"/>
                <w:color w:val="000000"/>
                <w:sz w:val="24"/>
              </w:rPr>
              <w:t xml:space="preserve"> consisting of three air scrap paper pick-up points from trimming machines in Building D routed to a cyclone and vented outdoors, with collected paper fed to a baler</w:t>
            </w:r>
          </w:p>
        </w:tc>
        <w:tc>
          <w:tcPr>
            <w:tcW w:w="854" w:type="pct"/>
            <w:vAlign w:val="center"/>
          </w:tcPr>
          <w:p w14:paraId="075A16A5" w14:textId="4A62F54A" w:rsidR="00306B85" w:rsidRDefault="00306B85" w:rsidP="00306B85">
            <w:pPr>
              <w:jc w:val="center"/>
              <w:rPr>
                <w:rFonts w:ascii="Times New Roman" w:hAnsi="Times New Roman"/>
                <w:sz w:val="24"/>
              </w:rPr>
            </w:pPr>
            <w:r w:rsidRPr="00C87474">
              <w:rPr>
                <w:rFonts w:ascii="Times New Roman" w:hAnsi="Times New Roman"/>
                <w:sz w:val="24"/>
              </w:rPr>
              <w:t>--</w:t>
            </w:r>
          </w:p>
        </w:tc>
      </w:tr>
    </w:tbl>
    <w:p w14:paraId="07C19E01" w14:textId="5645163F" w:rsidR="00615765" w:rsidRDefault="00615765" w:rsidP="007803D7">
      <w:pPr>
        <w:ind w:left="180" w:hanging="180"/>
        <w:rPr>
          <w:rFonts w:ascii="Times New Roman" w:hAnsi="Times New Roman"/>
          <w:sz w:val="16"/>
          <w:szCs w:val="16"/>
        </w:rPr>
      </w:pPr>
      <w:r w:rsidRPr="00615765">
        <w:rPr>
          <w:rFonts w:ascii="Times New Roman" w:hAnsi="Times New Roman"/>
          <w:sz w:val="16"/>
          <w:szCs w:val="16"/>
          <w:vertAlign w:val="superscript"/>
        </w:rPr>
        <w:t>1</w:t>
      </w:r>
      <w:r w:rsidR="007803D7">
        <w:rPr>
          <w:rFonts w:ascii="Times New Roman" w:hAnsi="Times New Roman"/>
          <w:sz w:val="16"/>
          <w:szCs w:val="16"/>
          <w:vertAlign w:val="superscript"/>
        </w:rPr>
        <w:tab/>
      </w:r>
      <w:r w:rsidRPr="00615765">
        <w:rPr>
          <w:rFonts w:ascii="Times New Roman" w:hAnsi="Times New Roman"/>
          <w:sz w:val="16"/>
          <w:szCs w:val="16"/>
        </w:rPr>
        <w:t xml:space="preserve">Miscellaneous/Insignificant activities are listed separately in Condition IV of this permit. </w:t>
      </w:r>
    </w:p>
    <w:p w14:paraId="08E9B110" w14:textId="4A20355C" w:rsidR="007250DB" w:rsidRDefault="007250DB" w:rsidP="007803D7">
      <w:pPr>
        <w:ind w:left="180" w:hanging="180"/>
        <w:rPr>
          <w:rFonts w:ascii="Times New Roman" w:hAnsi="Times New Roman"/>
          <w:sz w:val="16"/>
          <w:szCs w:val="16"/>
        </w:rPr>
      </w:pPr>
      <w:r>
        <w:rPr>
          <w:rFonts w:ascii="Times New Roman" w:hAnsi="Times New Roman"/>
          <w:sz w:val="16"/>
          <w:szCs w:val="16"/>
          <w:vertAlign w:val="superscript"/>
        </w:rPr>
        <w:t>2</w:t>
      </w:r>
      <w:r w:rsidR="007803D7">
        <w:rPr>
          <w:rFonts w:ascii="Times New Roman" w:hAnsi="Times New Roman"/>
          <w:sz w:val="16"/>
          <w:szCs w:val="16"/>
          <w:vertAlign w:val="superscript"/>
        </w:rPr>
        <w:tab/>
      </w:r>
      <w:r>
        <w:rPr>
          <w:rFonts w:ascii="Times New Roman" w:hAnsi="Times New Roman"/>
          <w:sz w:val="16"/>
          <w:szCs w:val="16"/>
        </w:rPr>
        <w:t>The</w:t>
      </w:r>
      <w:r w:rsidR="005B174F">
        <w:rPr>
          <w:rFonts w:ascii="Times New Roman" w:hAnsi="Times New Roman"/>
          <w:sz w:val="16"/>
          <w:szCs w:val="16"/>
        </w:rPr>
        <w:t>se</w:t>
      </w:r>
      <w:r>
        <w:rPr>
          <w:rFonts w:ascii="Times New Roman" w:hAnsi="Times New Roman"/>
          <w:sz w:val="16"/>
          <w:szCs w:val="16"/>
        </w:rPr>
        <w:t xml:space="preserve"> permit numbers are the Chapter 2 permits under which these units were previously permitted</w:t>
      </w:r>
      <w:r w:rsidR="005B174F">
        <w:rPr>
          <w:rFonts w:ascii="Times New Roman" w:hAnsi="Times New Roman"/>
          <w:sz w:val="16"/>
          <w:szCs w:val="16"/>
        </w:rPr>
        <w:t xml:space="preserve"> </w:t>
      </w:r>
      <w:r>
        <w:rPr>
          <w:rFonts w:ascii="Times New Roman" w:hAnsi="Times New Roman"/>
          <w:sz w:val="16"/>
          <w:szCs w:val="16"/>
        </w:rPr>
        <w:t>and are for reference only. The requirements of these permits have been incorporated into this Title V operating permit and these separate Chapter 2 permit numbers will no longer be maintained.</w:t>
      </w:r>
    </w:p>
    <w:p w14:paraId="2B8A1715" w14:textId="50ABEA68" w:rsidR="005B174F" w:rsidRDefault="005B174F" w:rsidP="007803D7">
      <w:pPr>
        <w:ind w:left="180" w:hanging="180"/>
        <w:rPr>
          <w:rFonts w:ascii="Times New Roman" w:hAnsi="Times New Roman"/>
          <w:sz w:val="16"/>
          <w:szCs w:val="16"/>
        </w:rPr>
      </w:pPr>
      <w:r>
        <w:rPr>
          <w:rFonts w:ascii="Times New Roman" w:hAnsi="Times New Roman"/>
          <w:sz w:val="16"/>
          <w:szCs w:val="16"/>
          <w:vertAlign w:val="superscript"/>
        </w:rPr>
        <w:t>3</w:t>
      </w:r>
      <w:r w:rsidR="007803D7">
        <w:rPr>
          <w:rFonts w:ascii="Times New Roman" w:hAnsi="Times New Roman"/>
          <w:sz w:val="16"/>
          <w:szCs w:val="16"/>
          <w:vertAlign w:val="superscript"/>
        </w:rPr>
        <w:tab/>
      </w:r>
      <w:r>
        <w:rPr>
          <w:rFonts w:ascii="Times New Roman" w:hAnsi="Times New Roman"/>
          <w:sz w:val="16"/>
          <w:szCs w:val="16"/>
        </w:rPr>
        <w:t xml:space="preserve">These permit numbers were assigned to permit applications that did not result in stand-alone Chapter 2 permits being issued. These </w:t>
      </w:r>
      <w:r w:rsidR="00207515">
        <w:rPr>
          <w:rFonts w:ascii="Times New Roman" w:hAnsi="Times New Roman"/>
          <w:sz w:val="16"/>
          <w:szCs w:val="16"/>
        </w:rPr>
        <w:t>permit numbers are included here for reference purposes only.</w:t>
      </w:r>
    </w:p>
    <w:p w14:paraId="7548D181" w14:textId="77777777" w:rsidR="00BE029B" w:rsidRDefault="00BE029B" w:rsidP="00293727">
      <w:pPr>
        <w:rPr>
          <w:rFonts w:ascii="Times New Roman" w:hAnsi="Times New Roman"/>
          <w:sz w:val="16"/>
          <w:szCs w:val="16"/>
        </w:rPr>
      </w:pPr>
    </w:p>
    <w:p w14:paraId="4BEEADC1" w14:textId="77777777" w:rsidR="00EB7B3C" w:rsidRDefault="00EB7B3C" w:rsidP="00EB7B3C">
      <w:pPr>
        <w:rPr>
          <w:rFonts w:ascii="Times New Roman" w:hAnsi="Times New Roman"/>
          <w:sz w:val="16"/>
          <w:szCs w:val="16"/>
        </w:rPr>
      </w:pPr>
      <w:bookmarkStart w:id="78" w:name="_Toc501546538"/>
    </w:p>
    <w:p w14:paraId="5AE3932F" w14:textId="2E0E4DDB" w:rsidR="00EB7B3C" w:rsidRPr="00AE49DF" w:rsidRDefault="00EB7B3C" w:rsidP="00AE49DF">
      <w:pPr>
        <w:pStyle w:val="Heading2"/>
      </w:pPr>
      <w:r w:rsidRPr="00AE49DF">
        <w:rPr>
          <w:u w:val="single"/>
        </w:rPr>
        <w:t>Emission Unit</w:t>
      </w:r>
      <w:r w:rsidR="00CB6CCC">
        <w:rPr>
          <w:u w:val="single"/>
        </w:rPr>
        <w:t>s</w:t>
      </w:r>
      <w:r w:rsidR="00306B85">
        <w:t xml:space="preserve">: </w:t>
      </w:r>
      <w:proofErr w:type="spellStart"/>
      <w:r w:rsidR="00306B85">
        <w:t>Heatset</w:t>
      </w:r>
      <w:proofErr w:type="spellEnd"/>
      <w:r w:rsidR="00306B85">
        <w:t xml:space="preserve"> web offset l</w:t>
      </w:r>
      <w:r w:rsidRPr="00AE49DF">
        <w:t xml:space="preserve">ithography </w:t>
      </w:r>
      <w:r w:rsidR="00306B85">
        <w:t xml:space="preserve">equipment </w:t>
      </w:r>
      <w:r w:rsidRPr="00AE49DF">
        <w:t>as follows</w:t>
      </w:r>
      <w:r w:rsidR="004065B7">
        <w:t xml:space="preserve"> shall comply with the requirements of this section</w:t>
      </w:r>
      <w:r w:rsidRPr="00AE49DF">
        <w:t xml:space="preserve">: </w:t>
      </w:r>
    </w:p>
    <w:p w14:paraId="3A0C78B0" w14:textId="77777777" w:rsidR="00EB7B3C" w:rsidRPr="00AE49DF" w:rsidRDefault="00EB7B3C" w:rsidP="00AE49DF">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982"/>
        <w:gridCol w:w="1607"/>
        <w:gridCol w:w="2132"/>
        <w:gridCol w:w="3943"/>
      </w:tblGrid>
      <w:tr w:rsidR="00255D90" w:rsidRPr="00241F0F" w14:paraId="2494A8D0" w14:textId="77777777" w:rsidTr="00255D90">
        <w:trPr>
          <w:cantSplit/>
          <w:tblHeader/>
        </w:trPr>
        <w:tc>
          <w:tcPr>
            <w:tcW w:w="476" w:type="pct"/>
            <w:vAlign w:val="center"/>
          </w:tcPr>
          <w:p w14:paraId="40038E29" w14:textId="77777777" w:rsidR="00255D90" w:rsidRPr="00241F0F" w:rsidRDefault="00255D90"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Group</w:t>
            </w:r>
          </w:p>
        </w:tc>
        <w:tc>
          <w:tcPr>
            <w:tcW w:w="513" w:type="pct"/>
            <w:vAlign w:val="center"/>
          </w:tcPr>
          <w:p w14:paraId="63718C1D" w14:textId="77777777" w:rsidR="00255D90" w:rsidRPr="00241F0F" w:rsidRDefault="00255D90"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Unit ID</w:t>
            </w:r>
          </w:p>
        </w:tc>
        <w:tc>
          <w:tcPr>
            <w:tcW w:w="839" w:type="pct"/>
            <w:vAlign w:val="center"/>
          </w:tcPr>
          <w:p w14:paraId="161930D8" w14:textId="77777777" w:rsidR="00255D90" w:rsidRPr="00241F0F" w:rsidRDefault="00255D90"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Location</w:t>
            </w:r>
          </w:p>
        </w:tc>
        <w:tc>
          <w:tcPr>
            <w:tcW w:w="1113" w:type="pct"/>
            <w:vAlign w:val="center"/>
          </w:tcPr>
          <w:p w14:paraId="5F738F0E" w14:textId="77777777" w:rsidR="00255D90" w:rsidRPr="00241F0F" w:rsidRDefault="00255D90"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Type</w:t>
            </w:r>
          </w:p>
        </w:tc>
        <w:tc>
          <w:tcPr>
            <w:tcW w:w="2059" w:type="pct"/>
            <w:vAlign w:val="center"/>
          </w:tcPr>
          <w:p w14:paraId="1E25A0C0" w14:textId="77777777" w:rsidR="00255D90" w:rsidRPr="00241F0F" w:rsidRDefault="00255D90"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Description</w:t>
            </w:r>
          </w:p>
        </w:tc>
      </w:tr>
      <w:tr w:rsidR="00E65411" w:rsidRPr="00241F0F" w14:paraId="5A9F9EAD" w14:textId="77777777" w:rsidTr="00255D90">
        <w:trPr>
          <w:cantSplit/>
        </w:trPr>
        <w:tc>
          <w:tcPr>
            <w:tcW w:w="476" w:type="pct"/>
            <w:vAlign w:val="center"/>
          </w:tcPr>
          <w:p w14:paraId="68F4CD82" w14:textId="0471C405" w:rsidR="00E65411" w:rsidRPr="00E65411" w:rsidRDefault="00E65411" w:rsidP="00726A8D">
            <w:pPr>
              <w:jc w:val="center"/>
              <w:rPr>
                <w:rFonts w:ascii="Times New Roman" w:hAnsi="Times New Roman"/>
                <w:sz w:val="24"/>
              </w:rPr>
            </w:pPr>
            <w:r w:rsidRPr="00E65411">
              <w:rPr>
                <w:rFonts w:ascii="Times New Roman" w:hAnsi="Times New Roman"/>
                <w:sz w:val="24"/>
              </w:rPr>
              <w:t>Group 86</w:t>
            </w:r>
          </w:p>
        </w:tc>
        <w:tc>
          <w:tcPr>
            <w:tcW w:w="513" w:type="pct"/>
            <w:vAlign w:val="center"/>
          </w:tcPr>
          <w:p w14:paraId="127CE48C" w14:textId="42444A3B" w:rsidR="00E65411" w:rsidRPr="00E65411" w:rsidRDefault="00E65411" w:rsidP="00A60186">
            <w:pPr>
              <w:jc w:val="center"/>
              <w:rPr>
                <w:rFonts w:ascii="Times New Roman" w:hAnsi="Times New Roman"/>
                <w:sz w:val="24"/>
              </w:rPr>
            </w:pPr>
            <w:r w:rsidRPr="00E65411">
              <w:rPr>
                <w:rFonts w:ascii="Times New Roman" w:hAnsi="Times New Roman"/>
                <w:sz w:val="24"/>
              </w:rPr>
              <w:t>3474</w:t>
            </w:r>
          </w:p>
        </w:tc>
        <w:tc>
          <w:tcPr>
            <w:tcW w:w="839" w:type="pct"/>
            <w:vAlign w:val="center"/>
          </w:tcPr>
          <w:p w14:paraId="5C588D0C" w14:textId="341D6E73"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113" w:type="pct"/>
            <w:vAlign w:val="center"/>
          </w:tcPr>
          <w:p w14:paraId="4C27FC6C" w14:textId="22706A5C"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Heatset</w:t>
            </w:r>
            <w:proofErr w:type="spellEnd"/>
            <w:r w:rsidRPr="00E65411">
              <w:rPr>
                <w:rFonts w:ascii="Times New Roman" w:hAnsi="Times New Roman"/>
                <w:sz w:val="24"/>
              </w:rPr>
              <w:t xml:space="preserve"> Web Offset Lithography</w:t>
            </w:r>
          </w:p>
        </w:tc>
        <w:tc>
          <w:tcPr>
            <w:tcW w:w="2059" w:type="pct"/>
            <w:vAlign w:val="center"/>
          </w:tcPr>
          <w:p w14:paraId="163DC447" w14:textId="01D8226D" w:rsidR="00E65411" w:rsidRPr="00E65411" w:rsidRDefault="00E65411" w:rsidP="0072669F">
            <w:pPr>
              <w:rPr>
                <w:rFonts w:ascii="Times New Roman" w:hAnsi="Times New Roman"/>
                <w:sz w:val="24"/>
              </w:rPr>
            </w:pPr>
            <w:proofErr w:type="spellStart"/>
            <w:r w:rsidRPr="00E65411">
              <w:rPr>
                <w:rFonts w:ascii="Times New Roman" w:hAnsi="Times New Roman"/>
                <w:sz w:val="24"/>
              </w:rPr>
              <w:t>Hantscho</w:t>
            </w:r>
            <w:proofErr w:type="spellEnd"/>
            <w:r w:rsidRPr="00E65411">
              <w:rPr>
                <w:rFonts w:ascii="Times New Roman" w:hAnsi="Times New Roman"/>
                <w:sz w:val="24"/>
              </w:rPr>
              <w:t xml:space="preserve"> Single Unit Web Press, controlled by Phoenix 4000 series thermal oxidizer</w:t>
            </w:r>
          </w:p>
        </w:tc>
      </w:tr>
      <w:tr w:rsidR="00E65411" w:rsidRPr="00241F0F" w14:paraId="5F94A523" w14:textId="77777777" w:rsidTr="00255D90">
        <w:trPr>
          <w:cantSplit/>
        </w:trPr>
        <w:tc>
          <w:tcPr>
            <w:tcW w:w="476" w:type="pct"/>
            <w:vAlign w:val="center"/>
          </w:tcPr>
          <w:p w14:paraId="75DD1074" w14:textId="27C6EA2C" w:rsidR="00E65411" w:rsidRPr="00E65411" w:rsidRDefault="00E65411" w:rsidP="00726A8D">
            <w:pPr>
              <w:jc w:val="center"/>
              <w:rPr>
                <w:rFonts w:ascii="Times New Roman" w:hAnsi="Times New Roman"/>
                <w:sz w:val="24"/>
              </w:rPr>
            </w:pPr>
            <w:r w:rsidRPr="00E65411">
              <w:rPr>
                <w:rFonts w:ascii="Times New Roman" w:hAnsi="Times New Roman"/>
                <w:sz w:val="24"/>
              </w:rPr>
              <w:t>Group 95</w:t>
            </w:r>
          </w:p>
        </w:tc>
        <w:tc>
          <w:tcPr>
            <w:tcW w:w="513" w:type="pct"/>
            <w:vAlign w:val="center"/>
          </w:tcPr>
          <w:p w14:paraId="3CCD2C80" w14:textId="7B072FF7" w:rsidR="00E65411" w:rsidRPr="00E65411" w:rsidRDefault="00E65411" w:rsidP="00726A8D">
            <w:pPr>
              <w:jc w:val="center"/>
              <w:rPr>
                <w:rFonts w:ascii="Times New Roman" w:hAnsi="Times New Roman"/>
                <w:sz w:val="24"/>
              </w:rPr>
            </w:pPr>
            <w:r w:rsidRPr="00E65411">
              <w:rPr>
                <w:rFonts w:ascii="Times New Roman" w:hAnsi="Times New Roman"/>
                <w:sz w:val="24"/>
              </w:rPr>
              <w:t>4507</w:t>
            </w:r>
          </w:p>
        </w:tc>
        <w:tc>
          <w:tcPr>
            <w:tcW w:w="839" w:type="pct"/>
            <w:vAlign w:val="center"/>
          </w:tcPr>
          <w:p w14:paraId="2630F5CE" w14:textId="605E1DFC"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113" w:type="pct"/>
            <w:vAlign w:val="center"/>
          </w:tcPr>
          <w:p w14:paraId="3F52A85E" w14:textId="483A1437"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Heatset</w:t>
            </w:r>
            <w:proofErr w:type="spellEnd"/>
            <w:r w:rsidRPr="00E65411">
              <w:rPr>
                <w:rFonts w:ascii="Times New Roman" w:hAnsi="Times New Roman"/>
                <w:sz w:val="24"/>
              </w:rPr>
              <w:t xml:space="preserve"> Web Offset Lithography</w:t>
            </w:r>
          </w:p>
        </w:tc>
        <w:tc>
          <w:tcPr>
            <w:tcW w:w="2059" w:type="pct"/>
            <w:vAlign w:val="center"/>
          </w:tcPr>
          <w:p w14:paraId="086681F7" w14:textId="1480C5C4" w:rsidR="00E65411" w:rsidRPr="00E65411" w:rsidRDefault="00E65411" w:rsidP="0072669F">
            <w:pPr>
              <w:rPr>
                <w:rFonts w:ascii="Times New Roman" w:hAnsi="Times New Roman"/>
                <w:sz w:val="24"/>
              </w:rPr>
            </w:pPr>
            <w:r w:rsidRPr="00E65411">
              <w:rPr>
                <w:rFonts w:ascii="Times New Roman" w:hAnsi="Times New Roman"/>
                <w:sz w:val="24"/>
              </w:rPr>
              <w:t xml:space="preserve">ZMR </w:t>
            </w:r>
            <w:proofErr w:type="spellStart"/>
            <w:r w:rsidRPr="00E65411">
              <w:rPr>
                <w:rFonts w:ascii="Times New Roman" w:hAnsi="Times New Roman"/>
                <w:sz w:val="24"/>
              </w:rPr>
              <w:t>Timson</w:t>
            </w:r>
            <w:proofErr w:type="spellEnd"/>
            <w:r w:rsidRPr="00E65411">
              <w:rPr>
                <w:rFonts w:ascii="Times New Roman" w:hAnsi="Times New Roman"/>
                <w:sz w:val="24"/>
              </w:rPr>
              <w:t xml:space="preserve"> T-48A, with built in oxidizer/dryer</w:t>
            </w:r>
          </w:p>
        </w:tc>
      </w:tr>
      <w:tr w:rsidR="00E65411" w:rsidRPr="00241F0F" w14:paraId="3FFD2D18" w14:textId="77777777" w:rsidTr="00255D90">
        <w:trPr>
          <w:cantSplit/>
        </w:trPr>
        <w:tc>
          <w:tcPr>
            <w:tcW w:w="476" w:type="pct"/>
            <w:vAlign w:val="center"/>
          </w:tcPr>
          <w:p w14:paraId="3C72BE1C" w14:textId="613EF27F" w:rsidR="00E65411" w:rsidRPr="00E65411" w:rsidRDefault="00E65411" w:rsidP="00726A8D">
            <w:pPr>
              <w:jc w:val="center"/>
              <w:rPr>
                <w:rFonts w:ascii="Times New Roman" w:hAnsi="Times New Roman"/>
                <w:sz w:val="24"/>
              </w:rPr>
            </w:pPr>
            <w:r w:rsidRPr="00E65411">
              <w:rPr>
                <w:rFonts w:ascii="Times New Roman" w:hAnsi="Times New Roman"/>
                <w:sz w:val="24"/>
              </w:rPr>
              <w:t>Group 98</w:t>
            </w:r>
          </w:p>
        </w:tc>
        <w:tc>
          <w:tcPr>
            <w:tcW w:w="513" w:type="pct"/>
            <w:vAlign w:val="center"/>
          </w:tcPr>
          <w:p w14:paraId="18F410F7" w14:textId="15C99EE3" w:rsidR="00E65411" w:rsidRPr="00E65411" w:rsidRDefault="00E65411" w:rsidP="00726A8D">
            <w:pPr>
              <w:jc w:val="center"/>
              <w:rPr>
                <w:rFonts w:ascii="Times New Roman" w:hAnsi="Times New Roman"/>
                <w:sz w:val="24"/>
              </w:rPr>
            </w:pPr>
            <w:r w:rsidRPr="00E65411">
              <w:rPr>
                <w:rFonts w:ascii="Times New Roman" w:hAnsi="Times New Roman"/>
                <w:sz w:val="24"/>
              </w:rPr>
              <w:t>8535, 8536 &amp; 8537</w:t>
            </w:r>
          </w:p>
        </w:tc>
        <w:tc>
          <w:tcPr>
            <w:tcW w:w="839" w:type="pct"/>
            <w:vAlign w:val="center"/>
          </w:tcPr>
          <w:p w14:paraId="663B9092" w14:textId="42C1E727"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4th </w:t>
            </w:r>
            <w:proofErr w:type="spellStart"/>
            <w:r w:rsidRPr="00E65411">
              <w:rPr>
                <w:rFonts w:ascii="Times New Roman" w:hAnsi="Times New Roman"/>
                <w:sz w:val="24"/>
              </w:rPr>
              <w:t>Fl</w:t>
            </w:r>
            <w:proofErr w:type="spellEnd"/>
          </w:p>
        </w:tc>
        <w:tc>
          <w:tcPr>
            <w:tcW w:w="1113" w:type="pct"/>
            <w:vAlign w:val="center"/>
          </w:tcPr>
          <w:p w14:paraId="16261DC3" w14:textId="20F37413"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Heatset</w:t>
            </w:r>
            <w:proofErr w:type="spellEnd"/>
            <w:r w:rsidRPr="00E65411">
              <w:rPr>
                <w:rFonts w:ascii="Times New Roman" w:hAnsi="Times New Roman"/>
                <w:sz w:val="24"/>
              </w:rPr>
              <w:t xml:space="preserve"> Web Offset Lithography</w:t>
            </w:r>
          </w:p>
        </w:tc>
        <w:tc>
          <w:tcPr>
            <w:tcW w:w="2059" w:type="pct"/>
            <w:vAlign w:val="center"/>
          </w:tcPr>
          <w:p w14:paraId="5FEA70FB" w14:textId="09829E7D" w:rsidR="00E65411" w:rsidRPr="00E65411" w:rsidRDefault="00E65411" w:rsidP="0072669F">
            <w:pPr>
              <w:rPr>
                <w:rFonts w:ascii="Times New Roman" w:hAnsi="Times New Roman"/>
                <w:sz w:val="24"/>
              </w:rPr>
            </w:pPr>
            <w:proofErr w:type="spellStart"/>
            <w:r w:rsidRPr="00E65411">
              <w:rPr>
                <w:rFonts w:ascii="Times New Roman" w:hAnsi="Times New Roman"/>
                <w:sz w:val="24"/>
              </w:rPr>
              <w:t>Hantscho</w:t>
            </w:r>
            <w:proofErr w:type="spellEnd"/>
            <w:r w:rsidRPr="00E65411">
              <w:rPr>
                <w:rFonts w:ascii="Times New Roman" w:hAnsi="Times New Roman"/>
                <w:sz w:val="24"/>
              </w:rPr>
              <w:t xml:space="preserve"> Double Unit</w:t>
            </w:r>
            <w:r w:rsidR="0067500F">
              <w:rPr>
                <w:rFonts w:ascii="Times New Roman" w:hAnsi="Times New Roman"/>
                <w:sz w:val="24"/>
              </w:rPr>
              <w:t xml:space="preserve"> Web Press</w:t>
            </w:r>
            <w:r w:rsidRPr="00E65411">
              <w:rPr>
                <w:rFonts w:ascii="Times New Roman" w:hAnsi="Times New Roman"/>
                <w:sz w:val="24"/>
              </w:rPr>
              <w:t>, controlled by Phoenix 7000 series thermal oxidizer with Phoenix 5000 series thermal oxidizer as back up</w:t>
            </w:r>
          </w:p>
        </w:tc>
      </w:tr>
    </w:tbl>
    <w:p w14:paraId="2071AFE1" w14:textId="77777777" w:rsidR="00EB7B3C" w:rsidRDefault="00EB7B3C" w:rsidP="00AE49DF">
      <w:pPr>
        <w:rPr>
          <w:rFonts w:ascii="Times New Roman" w:hAnsi="Times New Roman"/>
          <w:sz w:val="24"/>
        </w:rPr>
      </w:pPr>
    </w:p>
    <w:p w14:paraId="17E78970" w14:textId="77777777" w:rsidR="00BD359D" w:rsidRPr="00AE49DF" w:rsidRDefault="00BD359D" w:rsidP="00BD359D">
      <w:pPr>
        <w:tabs>
          <w:tab w:val="left" w:pos="1080"/>
        </w:tabs>
        <w:ind w:left="1080" w:hanging="360"/>
        <w:rPr>
          <w:rFonts w:ascii="Times New Roman" w:hAnsi="Times New Roman"/>
          <w:sz w:val="24"/>
        </w:rPr>
      </w:pPr>
      <w:r w:rsidRPr="0072669F">
        <w:rPr>
          <w:rFonts w:ascii="Times New Roman" w:hAnsi="Times New Roman"/>
          <w:sz w:val="24"/>
        </w:rPr>
        <w:t xml:space="preserve">1. </w:t>
      </w:r>
      <w:r w:rsidRPr="0072669F">
        <w:rPr>
          <w:rFonts w:ascii="Times New Roman" w:hAnsi="Times New Roman"/>
          <w:sz w:val="24"/>
        </w:rPr>
        <w:tab/>
      </w:r>
      <w:r w:rsidRPr="00AE49DF">
        <w:rPr>
          <w:rFonts w:ascii="Times New Roman" w:hAnsi="Times New Roman"/>
          <w:sz w:val="24"/>
          <w:u w:val="single"/>
        </w:rPr>
        <w:t>Emission Limits:</w:t>
      </w:r>
    </w:p>
    <w:p w14:paraId="28904091" w14:textId="77777777" w:rsidR="00BD359D" w:rsidRPr="00AE49DF" w:rsidRDefault="00BD359D" w:rsidP="00BD359D">
      <w:pPr>
        <w:rPr>
          <w:rFonts w:ascii="Times New Roman" w:hAnsi="Times New Roman"/>
          <w:sz w:val="24"/>
        </w:rPr>
      </w:pPr>
    </w:p>
    <w:p w14:paraId="4109BAF7" w14:textId="77777777" w:rsidR="00BD359D" w:rsidRDefault="00BD359D" w:rsidP="00BD359D">
      <w:pPr>
        <w:widowControl/>
        <w:tabs>
          <w:tab w:val="left" w:pos="-1440"/>
          <w:tab w:val="left" w:pos="1440"/>
        </w:tabs>
        <w:ind w:left="1440" w:hanging="360"/>
        <w:outlineLvl w:val="3"/>
        <w:rPr>
          <w:rFonts w:ascii="Times New Roman" w:eastAsia="Calibri" w:hAnsi="Times New Roman"/>
          <w:sz w:val="24"/>
        </w:rPr>
      </w:pPr>
      <w:r w:rsidRPr="00AE49DF">
        <w:rPr>
          <w:rFonts w:ascii="Times New Roman" w:eastAsia="Calibri" w:hAnsi="Times New Roman"/>
          <w:sz w:val="24"/>
        </w:rPr>
        <w:t>A.</w:t>
      </w:r>
      <w:r w:rsidRPr="00AE49DF">
        <w:rPr>
          <w:rFonts w:ascii="Times New Roman" w:eastAsia="Calibri" w:hAnsi="Times New Roman"/>
          <w:sz w:val="24"/>
        </w:rPr>
        <w:tab/>
        <w:t>No visible emissions shall be emitted from this equipment. [20 DCMR 201 and 20 DCMR 606.1]</w:t>
      </w:r>
    </w:p>
    <w:p w14:paraId="2D5669BA" w14:textId="77777777" w:rsidR="00BD359D" w:rsidRPr="00AE49DF" w:rsidRDefault="00BD359D" w:rsidP="00BD359D">
      <w:pPr>
        <w:widowControl/>
        <w:tabs>
          <w:tab w:val="left" w:pos="-1440"/>
          <w:tab w:val="left" w:pos="1440"/>
        </w:tabs>
        <w:ind w:left="1440" w:hanging="360"/>
        <w:outlineLvl w:val="3"/>
        <w:rPr>
          <w:rFonts w:ascii="Times New Roman" w:eastAsia="Calibri" w:hAnsi="Times New Roman"/>
          <w:sz w:val="24"/>
        </w:rPr>
      </w:pPr>
    </w:p>
    <w:p w14:paraId="6722CFCC" w14:textId="77777777" w:rsidR="00BD359D" w:rsidRDefault="00BD359D" w:rsidP="00BD359D">
      <w:pPr>
        <w:widowControl/>
        <w:tabs>
          <w:tab w:val="left" w:pos="-1440"/>
          <w:tab w:val="left" w:pos="1440"/>
        </w:tabs>
        <w:ind w:left="1440" w:hanging="360"/>
        <w:outlineLvl w:val="3"/>
        <w:rPr>
          <w:rFonts w:ascii="Times New Roman" w:eastAsia="Calibri" w:hAnsi="Times New Roman"/>
          <w:sz w:val="24"/>
        </w:rPr>
      </w:pPr>
      <w:r w:rsidRPr="00AE49DF">
        <w:rPr>
          <w:rFonts w:ascii="Times New Roman" w:eastAsia="Calibri" w:hAnsi="Times New Roman"/>
          <w:sz w:val="24"/>
        </w:rPr>
        <w:t>B.</w:t>
      </w:r>
      <w:r w:rsidRPr="00AE49DF">
        <w:rPr>
          <w:rFonts w:ascii="Times New Roman" w:eastAsia="Calibri"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6F87B711" w14:textId="77777777" w:rsidR="00B52E3E" w:rsidRPr="00B52E3E" w:rsidRDefault="00B52E3E" w:rsidP="00B52E3E">
      <w:pPr>
        <w:ind w:left="720" w:hanging="360"/>
        <w:rPr>
          <w:rFonts w:ascii="Times New Roman" w:hAnsi="Times New Roman"/>
          <w:sz w:val="24"/>
        </w:rPr>
      </w:pPr>
    </w:p>
    <w:p w14:paraId="0C1D09A4" w14:textId="77777777" w:rsidR="00BD359D" w:rsidRDefault="00BD359D" w:rsidP="00BD359D">
      <w:pPr>
        <w:widowControl/>
        <w:tabs>
          <w:tab w:val="left" w:pos="-1440"/>
          <w:tab w:val="left" w:pos="-720"/>
          <w:tab w:val="left" w:pos="1080"/>
        </w:tabs>
        <w:ind w:left="1080" w:hanging="360"/>
        <w:outlineLvl w:val="2"/>
        <w:rPr>
          <w:rFonts w:ascii="Times New Roman" w:eastAsia="Calibri" w:hAnsi="Times New Roman"/>
          <w:sz w:val="24"/>
          <w:u w:val="single"/>
        </w:rPr>
      </w:pPr>
      <w:r w:rsidRPr="00AE49DF">
        <w:rPr>
          <w:rFonts w:ascii="Times New Roman" w:eastAsia="Calibri" w:hAnsi="Times New Roman"/>
          <w:sz w:val="24"/>
        </w:rPr>
        <w:t xml:space="preserve">2. </w:t>
      </w:r>
      <w:r w:rsidRPr="00AE49DF">
        <w:rPr>
          <w:rFonts w:ascii="Times New Roman" w:eastAsia="Calibri" w:hAnsi="Times New Roman"/>
          <w:sz w:val="24"/>
        </w:rPr>
        <w:tab/>
      </w:r>
      <w:r w:rsidRPr="00AE49DF">
        <w:rPr>
          <w:rFonts w:ascii="Times New Roman" w:eastAsia="Calibri" w:hAnsi="Times New Roman"/>
          <w:sz w:val="24"/>
          <w:u w:val="single"/>
        </w:rPr>
        <w:t>Operational Limitations:</w:t>
      </w:r>
    </w:p>
    <w:p w14:paraId="0A4A1064" w14:textId="77777777" w:rsidR="00B52E3E" w:rsidRPr="00B52E3E" w:rsidRDefault="00B52E3E" w:rsidP="00B52E3E">
      <w:pPr>
        <w:rPr>
          <w:rFonts w:ascii="Times New Roman" w:hAnsi="Times New Roman"/>
          <w:sz w:val="24"/>
          <w:u w:val="single"/>
        </w:rPr>
      </w:pPr>
    </w:p>
    <w:p w14:paraId="566373E4" w14:textId="286DE091"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B52E3E" w:rsidRPr="00B52E3E">
        <w:rPr>
          <w:rFonts w:ascii="Times New Roman" w:hAnsi="Times New Roman"/>
          <w:sz w:val="24"/>
        </w:rPr>
        <w:t>.</w:t>
      </w:r>
      <w:r w:rsidR="00B52E3E" w:rsidRPr="00B52E3E">
        <w:rPr>
          <w:rFonts w:ascii="Times New Roman" w:hAnsi="Times New Roman"/>
          <w:sz w:val="24"/>
        </w:rPr>
        <w:tab/>
        <w:t xml:space="preserve">No fountain solution shall be used in connection with the printing unit in excess of </w:t>
      </w:r>
      <w:bookmarkStart w:id="79" w:name="OLE_LINK4"/>
      <w:r w:rsidR="00B52E3E" w:rsidRPr="00B52E3E">
        <w:rPr>
          <w:rFonts w:ascii="Times New Roman" w:hAnsi="Times New Roman"/>
          <w:sz w:val="24"/>
        </w:rPr>
        <w:t>one and 6-tenths percent (1.6%</w:t>
      </w:r>
      <w:bookmarkEnd w:id="79"/>
      <w:r w:rsidR="00B52E3E" w:rsidRPr="00B52E3E">
        <w:rPr>
          <w:rFonts w:ascii="Times New Roman" w:hAnsi="Times New Roman"/>
          <w:sz w:val="24"/>
        </w:rPr>
        <w:t>) alcohol (by weight) in the fountain or, to achieve an equivalent level of control, any one of the following shall occur: [20 DCMR 716.6(b)]:</w:t>
      </w:r>
    </w:p>
    <w:p w14:paraId="4061C812" w14:textId="77777777" w:rsidR="00B52E3E" w:rsidRPr="00B52E3E" w:rsidRDefault="00B52E3E" w:rsidP="00B52E3E">
      <w:pPr>
        <w:widowControl/>
        <w:numPr>
          <w:ilvl w:val="1"/>
          <w:numId w:val="10"/>
        </w:numPr>
        <w:autoSpaceDE/>
        <w:autoSpaceDN/>
        <w:adjustRightInd/>
        <w:ind w:left="720" w:hanging="720"/>
        <w:rPr>
          <w:rFonts w:ascii="Times New Roman" w:hAnsi="Times New Roman"/>
          <w:sz w:val="24"/>
        </w:rPr>
      </w:pPr>
    </w:p>
    <w:p w14:paraId="02453701" w14:textId="491EDA91"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lastRenderedPageBreak/>
        <w:t>i</w:t>
      </w:r>
      <w:r w:rsidR="00B52E3E" w:rsidRPr="00B52E3E">
        <w:rPr>
          <w:rFonts w:ascii="Times New Roman" w:hAnsi="Times New Roman"/>
          <w:sz w:val="24"/>
        </w:rPr>
        <w:t>.</w:t>
      </w:r>
      <w:r w:rsidR="00B52E3E" w:rsidRPr="00B52E3E">
        <w:rPr>
          <w:rFonts w:ascii="Times New Roman" w:hAnsi="Times New Roman"/>
          <w:sz w:val="24"/>
        </w:rPr>
        <w:tab/>
        <w:t>Reduce the on-press (as applied) alcohol content to one and 6-tenths percent (1.6%) alcohol or less (by weight);</w:t>
      </w:r>
    </w:p>
    <w:p w14:paraId="345BDA62" w14:textId="77777777" w:rsidR="00B52E3E" w:rsidRPr="00B52E3E" w:rsidRDefault="00B52E3E" w:rsidP="00B52E3E">
      <w:pPr>
        <w:ind w:left="1080" w:hanging="360"/>
        <w:rPr>
          <w:rFonts w:ascii="Times New Roman" w:hAnsi="Times New Roman"/>
          <w:sz w:val="24"/>
        </w:rPr>
      </w:pPr>
    </w:p>
    <w:p w14:paraId="42D5C436" w14:textId="3FB3D3C7"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w:t>
      </w:r>
      <w:r w:rsidR="00B52E3E" w:rsidRPr="00B52E3E">
        <w:rPr>
          <w:rFonts w:ascii="Times New Roman" w:hAnsi="Times New Roman"/>
          <w:sz w:val="24"/>
        </w:rPr>
        <w:t>.</w:t>
      </w:r>
      <w:r w:rsidR="00B52E3E" w:rsidRPr="00B52E3E">
        <w:rPr>
          <w:rFonts w:ascii="Times New Roman" w:hAnsi="Times New Roman"/>
          <w:sz w:val="24"/>
        </w:rPr>
        <w:tab/>
        <w:t>Use three percent (3%) alcohol or less (by weight) on-press (as-applied) in the fountain solution, provided the solution is refrigerated to less than sixty degrees Fahrenheit (60</w:t>
      </w:r>
      <w:r w:rsidR="00B52E3E" w:rsidRPr="00B52E3E">
        <w:rPr>
          <w:rFonts w:ascii="Times New Roman" w:hAnsi="Times New Roman"/>
          <w:sz w:val="24"/>
          <w:vertAlign w:val="superscript"/>
        </w:rPr>
        <w:t>o</w:t>
      </w:r>
      <w:r w:rsidR="00B52E3E" w:rsidRPr="00B52E3E">
        <w:rPr>
          <w:rFonts w:ascii="Times New Roman" w:hAnsi="Times New Roman"/>
          <w:sz w:val="24"/>
        </w:rPr>
        <w:t>F) or sixteen degrees Celsius (16</w:t>
      </w:r>
      <w:r w:rsidR="00B52E3E" w:rsidRPr="00B52E3E">
        <w:rPr>
          <w:rFonts w:ascii="Times New Roman" w:hAnsi="Times New Roman"/>
          <w:sz w:val="24"/>
          <w:vertAlign w:val="superscript"/>
        </w:rPr>
        <w:t>°</w:t>
      </w:r>
      <w:r w:rsidR="00B52E3E" w:rsidRPr="00B52E3E">
        <w:rPr>
          <w:rFonts w:ascii="Times New Roman" w:hAnsi="Times New Roman"/>
          <w:sz w:val="24"/>
        </w:rPr>
        <w:t>C); or</w:t>
      </w:r>
    </w:p>
    <w:p w14:paraId="1DD51799" w14:textId="77777777" w:rsidR="00B52E3E" w:rsidRPr="00B52E3E" w:rsidRDefault="00B52E3E" w:rsidP="00B52E3E">
      <w:pPr>
        <w:ind w:left="1080" w:hanging="360"/>
        <w:rPr>
          <w:rFonts w:ascii="Times New Roman" w:hAnsi="Times New Roman"/>
          <w:sz w:val="24"/>
        </w:rPr>
      </w:pPr>
    </w:p>
    <w:p w14:paraId="12F7031B" w14:textId="70D050BB"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iii</w:t>
      </w:r>
      <w:r w:rsidR="00B52E3E" w:rsidRPr="00B52E3E">
        <w:rPr>
          <w:rFonts w:ascii="Times New Roman" w:hAnsi="Times New Roman"/>
          <w:sz w:val="24"/>
        </w:rPr>
        <w:t>.</w:t>
      </w:r>
      <w:r w:rsidR="00B52E3E" w:rsidRPr="00B52E3E">
        <w:rPr>
          <w:rFonts w:ascii="Times New Roman" w:hAnsi="Times New Roman"/>
          <w:sz w:val="24"/>
        </w:rPr>
        <w:tab/>
        <w:t>Use an alcohol substitute so that the on-press (as-applied) VOC content is five percent (5%) or less (by weight) as determined by EPA Method 24 and no alcohol is in the fountain solution.</w:t>
      </w:r>
    </w:p>
    <w:p w14:paraId="293ED0F7" w14:textId="77777777" w:rsidR="00B52E3E" w:rsidRPr="00B52E3E" w:rsidRDefault="00B52E3E" w:rsidP="00B52E3E">
      <w:pPr>
        <w:rPr>
          <w:rFonts w:ascii="Times New Roman" w:hAnsi="Times New Roman"/>
          <w:sz w:val="24"/>
        </w:rPr>
      </w:pPr>
    </w:p>
    <w:p w14:paraId="69E3695F" w14:textId="113CAC72"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B52E3E" w:rsidRPr="00B52E3E">
        <w:rPr>
          <w:rFonts w:ascii="Times New Roman" w:hAnsi="Times New Roman"/>
          <w:sz w:val="24"/>
        </w:rPr>
        <w:t>.</w:t>
      </w:r>
      <w:r w:rsidR="00B52E3E" w:rsidRPr="00B52E3E">
        <w:rPr>
          <w:rFonts w:ascii="Times New Roman" w:hAnsi="Times New Roman"/>
          <w:sz w:val="24"/>
        </w:rPr>
        <w:tab/>
        <w:t>No cleaning solutions shall be used in conjunction with the unit containing VOCs in excess of ten millimeters of mercury (10 mmHg) at twenty degrees Celsius (20</w:t>
      </w:r>
      <w:r w:rsidR="00B52E3E" w:rsidRPr="00B52E3E">
        <w:rPr>
          <w:rFonts w:ascii="Times New Roman" w:hAnsi="Times New Roman"/>
          <w:sz w:val="24"/>
          <w:vertAlign w:val="superscript"/>
        </w:rPr>
        <w:t>°</w:t>
      </w:r>
      <w:r w:rsidR="00B52E3E" w:rsidRPr="00B52E3E">
        <w:rPr>
          <w:rFonts w:ascii="Times New Roman" w:hAnsi="Times New Roman"/>
          <w:sz w:val="24"/>
        </w:rPr>
        <w:t>C) or sixty-eight degrees Fahrenheit (68</w:t>
      </w:r>
      <w:r w:rsidR="00B52E3E" w:rsidRPr="00B52E3E">
        <w:rPr>
          <w:rFonts w:ascii="Times New Roman" w:hAnsi="Times New Roman"/>
          <w:sz w:val="24"/>
          <w:vertAlign w:val="superscript"/>
        </w:rPr>
        <w:t>°</w:t>
      </w:r>
      <w:r w:rsidR="00B52E3E" w:rsidRPr="00B52E3E">
        <w:rPr>
          <w:rFonts w:ascii="Times New Roman" w:hAnsi="Times New Roman"/>
          <w:sz w:val="24"/>
        </w:rPr>
        <w:t xml:space="preserve">F) of VOC composite partial pressure calculated as follows [20 DCMR 716.8(a)]: </w:t>
      </w:r>
    </w:p>
    <w:p w14:paraId="544E52F4" w14:textId="77777777" w:rsidR="00B52E3E" w:rsidRPr="00B52E3E" w:rsidRDefault="00B52E3E" w:rsidP="00B52E3E">
      <w:pPr>
        <w:tabs>
          <w:tab w:val="left" w:pos="1080"/>
        </w:tabs>
        <w:ind w:left="1080" w:hanging="360"/>
        <w:rPr>
          <w:rFonts w:ascii="Times New Roman" w:hAnsi="Times New Roman"/>
          <w:sz w:val="24"/>
        </w:rPr>
      </w:pPr>
    </w:p>
    <w:p w14:paraId="5BD134A1" w14:textId="77777777" w:rsidR="00B52E3E" w:rsidRPr="00B52E3E" w:rsidRDefault="005908B1" w:rsidP="00B52E3E">
      <w:pPr>
        <w:tabs>
          <w:tab w:val="left" w:pos="1080"/>
        </w:tabs>
        <w:ind w:left="1080" w:hanging="360"/>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Pp</m:t>
              </m:r>
            </m:e>
            <m:sub>
              <m:r>
                <w:rPr>
                  <w:rFonts w:ascii="Cambria Math" w:hAnsi="Cambria Math"/>
                  <w:sz w:val="24"/>
                </w:rPr>
                <m:t>c</m:t>
              </m:r>
            </m:sub>
          </m:sSub>
          <m:r>
            <w:rPr>
              <w:rFonts w:ascii="Cambria Math" w:hAnsi="Cambria Math"/>
              <w:sz w:val="24"/>
            </w:rPr>
            <m:t xml:space="preserve"> = </m:t>
          </m:r>
          <m:f>
            <m:fPr>
              <m:ctrlPr>
                <w:rPr>
                  <w:rFonts w:ascii="Cambria Math" w:hAnsi="Cambria Math"/>
                  <w:i/>
                  <w:sz w:val="24"/>
                </w:rPr>
              </m:ctrlPr>
            </m:fPr>
            <m:num>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r>
                        <w:rPr>
                          <w:rFonts w:ascii="Cambria Math" w:hAnsi="Cambria Math"/>
                          <w:sz w:val="24"/>
                        </w:rPr>
                        <m:t xml:space="preserve"> x </m:t>
                      </m:r>
                      <m:sSub>
                        <m:sSubPr>
                          <m:ctrlPr>
                            <w:rPr>
                              <w:rFonts w:ascii="Cambria Math" w:hAnsi="Cambria Math"/>
                              <w:i/>
                              <w:sz w:val="24"/>
                            </w:rPr>
                          </m:ctrlPr>
                        </m:sSubPr>
                        <m:e>
                          <m:r>
                            <w:rPr>
                              <w:rFonts w:ascii="Cambria Math" w:hAnsi="Cambria Math"/>
                              <w:sz w:val="24"/>
                            </w:rPr>
                            <m:t>VP</m:t>
                          </m:r>
                        </m:e>
                        <m:sub>
                          <m:r>
                            <w:rPr>
                              <w:rFonts w:ascii="Cambria Math" w:hAnsi="Cambria Math"/>
                              <w:sz w:val="24"/>
                            </w:rPr>
                            <m:t>i</m:t>
                          </m:r>
                        </m:sub>
                      </m:sSub>
                    </m:num>
                    <m:den>
                      <m:sSub>
                        <m:sSubPr>
                          <m:ctrlPr>
                            <w:rPr>
                              <w:rFonts w:ascii="Cambria Math" w:hAnsi="Cambria Math"/>
                              <w:i/>
                              <w:sz w:val="24"/>
                            </w:rPr>
                          </m:ctrlPr>
                        </m:sSubPr>
                        <m:e>
                          <m:r>
                            <w:rPr>
                              <w:rFonts w:ascii="Cambria Math" w:hAnsi="Cambria Math"/>
                              <w:sz w:val="24"/>
                            </w:rPr>
                            <m:t>Mw</m:t>
                          </m:r>
                        </m:e>
                        <m:sub>
                          <m:r>
                            <w:rPr>
                              <w:rFonts w:ascii="Cambria Math" w:hAnsi="Cambria Math"/>
                              <w:sz w:val="24"/>
                            </w:rPr>
                            <m:t>i</m:t>
                          </m:r>
                        </m:sub>
                      </m:sSub>
                    </m:den>
                  </m:f>
                </m:e>
              </m:nary>
            </m:num>
            <m:den>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w</m:t>
                      </m:r>
                    </m:sub>
                  </m:sSub>
                </m:num>
                <m:den>
                  <m:sSub>
                    <m:sSubPr>
                      <m:ctrlPr>
                        <w:rPr>
                          <w:rFonts w:ascii="Cambria Math" w:hAnsi="Cambria Math"/>
                          <w:i/>
                          <w:sz w:val="24"/>
                        </w:rPr>
                      </m:ctrlPr>
                    </m:sSubPr>
                    <m:e>
                      <m:r>
                        <w:rPr>
                          <w:rFonts w:ascii="Cambria Math" w:hAnsi="Cambria Math"/>
                          <w:sz w:val="24"/>
                        </w:rPr>
                        <m:t>Mw</m:t>
                      </m:r>
                    </m:e>
                    <m:sub>
                      <m:r>
                        <w:rPr>
                          <w:rFonts w:ascii="Cambria Math" w:hAnsi="Cambria Math"/>
                          <w:sz w:val="24"/>
                        </w:rPr>
                        <m:t>w</m:t>
                      </m:r>
                    </m:sub>
                  </m:sSub>
                </m:den>
              </m:f>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e</m:t>
                          </m:r>
                        </m:sub>
                      </m:sSub>
                    </m:num>
                    <m:den>
                      <m:sSub>
                        <m:sSubPr>
                          <m:ctrlPr>
                            <w:rPr>
                              <w:rFonts w:ascii="Cambria Math" w:hAnsi="Cambria Math"/>
                              <w:i/>
                              <w:sz w:val="24"/>
                            </w:rPr>
                          </m:ctrlPr>
                        </m:sSubPr>
                        <m:e>
                          <m:r>
                            <w:rPr>
                              <w:rFonts w:ascii="Cambria Math" w:hAnsi="Cambria Math"/>
                              <w:sz w:val="24"/>
                            </w:rPr>
                            <m:t>Mw</m:t>
                          </m:r>
                        </m:e>
                        <m:sub>
                          <m:r>
                            <w:rPr>
                              <w:rFonts w:ascii="Cambria Math" w:hAnsi="Cambria Math"/>
                              <w:sz w:val="24"/>
                            </w:rPr>
                            <m:t>e</m:t>
                          </m:r>
                        </m:sub>
                      </m:sSub>
                    </m:den>
                  </m:f>
                </m:e>
              </m:nary>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W</m:t>
                          </m:r>
                        </m:e>
                        <m:sub>
                          <m:r>
                            <w:rPr>
                              <w:rFonts w:ascii="Cambria Math" w:hAnsi="Cambria Math"/>
                              <w:sz w:val="24"/>
                            </w:rPr>
                            <m:t>i</m:t>
                          </m:r>
                        </m:sub>
                      </m:sSub>
                    </m:num>
                    <m:den>
                      <m:sSub>
                        <m:sSubPr>
                          <m:ctrlPr>
                            <w:rPr>
                              <w:rFonts w:ascii="Cambria Math" w:hAnsi="Cambria Math"/>
                              <w:i/>
                              <w:sz w:val="24"/>
                            </w:rPr>
                          </m:ctrlPr>
                        </m:sSubPr>
                        <m:e>
                          <m:r>
                            <w:rPr>
                              <w:rFonts w:ascii="Cambria Math" w:hAnsi="Cambria Math"/>
                              <w:sz w:val="24"/>
                            </w:rPr>
                            <m:t>Mw</m:t>
                          </m:r>
                        </m:e>
                        <m:sub>
                          <m:r>
                            <w:rPr>
                              <w:rFonts w:ascii="Cambria Math" w:hAnsi="Cambria Math"/>
                              <w:sz w:val="24"/>
                            </w:rPr>
                            <m:t>i</m:t>
                          </m:r>
                        </m:sub>
                      </m:sSub>
                    </m:den>
                  </m:f>
                </m:e>
              </m:nary>
            </m:den>
          </m:f>
        </m:oMath>
      </m:oMathPara>
    </w:p>
    <w:p w14:paraId="03DCE41A" w14:textId="77777777" w:rsidR="00B52E3E" w:rsidRPr="00B52E3E" w:rsidRDefault="00B52E3E" w:rsidP="00B52E3E">
      <w:pPr>
        <w:rPr>
          <w:rFonts w:ascii="Times New Roman" w:hAnsi="Times New Roman"/>
          <w:sz w:val="24"/>
        </w:rPr>
      </w:pPr>
    </w:p>
    <w:p w14:paraId="5BD2D59A" w14:textId="77777777" w:rsidR="000C0AE2" w:rsidRPr="00AE49DF" w:rsidRDefault="000C0AE2" w:rsidP="000C0AE2">
      <w:pPr>
        <w:widowControl/>
        <w:autoSpaceDE/>
        <w:autoSpaceDN/>
        <w:adjustRightInd/>
        <w:ind w:left="1800" w:hanging="360"/>
        <w:rPr>
          <w:rFonts w:ascii="Times New Roman" w:hAnsi="Times New Roman"/>
          <w:sz w:val="24"/>
        </w:rPr>
      </w:pPr>
      <w:r w:rsidRPr="00AE49DF">
        <w:rPr>
          <w:rFonts w:ascii="Times New Roman" w:hAnsi="Times New Roman"/>
          <w:sz w:val="24"/>
        </w:rPr>
        <w:t>Where:</w:t>
      </w:r>
    </w:p>
    <w:p w14:paraId="42595681" w14:textId="77777777" w:rsidR="000C0AE2" w:rsidRPr="00AE49DF" w:rsidRDefault="000C0AE2" w:rsidP="000C0AE2">
      <w:pPr>
        <w:widowControl/>
        <w:autoSpaceDE/>
        <w:autoSpaceDN/>
        <w:adjustRightInd/>
        <w:ind w:left="1800" w:hanging="360"/>
        <w:rPr>
          <w:rFonts w:ascii="Times New Roman" w:hAnsi="Times New Roman"/>
          <w:sz w:val="24"/>
        </w:rPr>
      </w:pPr>
    </w:p>
    <w:p w14:paraId="7858595E"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Pp</w:t>
      </w:r>
      <w:r w:rsidRPr="00EE1ABF">
        <w:rPr>
          <w:rFonts w:ascii="Times New Roman" w:hAnsi="Times New Roman"/>
          <w:sz w:val="24"/>
          <w:vertAlign w:val="subscript"/>
        </w:rPr>
        <w:t>c</w:t>
      </w:r>
      <w:proofErr w:type="spellEnd"/>
      <w:r w:rsidRPr="00AE49DF">
        <w:rPr>
          <w:rFonts w:ascii="Times New Roman" w:hAnsi="Times New Roman"/>
          <w:sz w:val="24"/>
        </w:rPr>
        <w:tab/>
        <w:t>=</w:t>
      </w:r>
      <w:r w:rsidRPr="00AE49DF">
        <w:rPr>
          <w:rFonts w:ascii="Times New Roman" w:hAnsi="Times New Roman"/>
          <w:sz w:val="24"/>
        </w:rPr>
        <w:tab/>
        <w:t>VOC composite partial pressure at twenty degrees Celsius (20°C) or sixty-eight degrees Fahrenheit (68°F), in mmHg;</w:t>
      </w:r>
    </w:p>
    <w:p w14:paraId="7069686D"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gramStart"/>
      <w:r w:rsidRPr="00AE49DF">
        <w:rPr>
          <w:rFonts w:ascii="Times New Roman" w:hAnsi="Times New Roman"/>
          <w:sz w:val="24"/>
        </w:rPr>
        <w:t>W</w:t>
      </w:r>
      <w:r w:rsidRPr="00EE1ABF">
        <w:rPr>
          <w:rFonts w:ascii="Times New Roman" w:hAnsi="Times New Roman"/>
          <w:sz w:val="24"/>
          <w:vertAlign w:val="subscript"/>
        </w:rPr>
        <w:t>i</w:t>
      </w:r>
      <w:proofErr w:type="gramEnd"/>
      <w:r w:rsidRPr="00AE49DF">
        <w:rPr>
          <w:rFonts w:ascii="Times New Roman" w:hAnsi="Times New Roman"/>
          <w:sz w:val="24"/>
        </w:rPr>
        <w:tab/>
        <w:t>=</w:t>
      </w:r>
      <w:r w:rsidRPr="00AE49DF">
        <w:rPr>
          <w:rFonts w:ascii="Times New Roman" w:hAnsi="Times New Roman"/>
          <w:sz w:val="24"/>
        </w:rPr>
        <w:tab/>
        <w:t>Weight of the “</w:t>
      </w:r>
      <w:proofErr w:type="spellStart"/>
      <w:r w:rsidRPr="00AE49DF">
        <w:rPr>
          <w:rFonts w:ascii="Times New Roman" w:hAnsi="Times New Roman"/>
          <w:sz w:val="24"/>
        </w:rPr>
        <w:t>i”th</w:t>
      </w:r>
      <w:proofErr w:type="spellEnd"/>
      <w:r w:rsidRPr="00AE49DF">
        <w:rPr>
          <w:rFonts w:ascii="Times New Roman" w:hAnsi="Times New Roman"/>
          <w:sz w:val="24"/>
        </w:rPr>
        <w:t xml:space="preserve"> VOC compound, in grams, as determined by ASTM E 260-91;</w:t>
      </w:r>
    </w:p>
    <w:p w14:paraId="16D8126A"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W</w:t>
      </w:r>
      <w:r w:rsidRPr="00EE1ABF">
        <w:rPr>
          <w:rFonts w:ascii="Times New Roman" w:hAnsi="Times New Roman"/>
          <w:sz w:val="24"/>
          <w:vertAlign w:val="subscript"/>
        </w:rPr>
        <w:t>w</w:t>
      </w:r>
      <w:proofErr w:type="spellEnd"/>
      <w:r w:rsidRPr="00AE49DF">
        <w:rPr>
          <w:rFonts w:ascii="Times New Roman" w:hAnsi="Times New Roman"/>
          <w:sz w:val="24"/>
        </w:rPr>
        <w:tab/>
        <w:t>=</w:t>
      </w:r>
      <w:r w:rsidRPr="00AE49DF">
        <w:rPr>
          <w:rFonts w:ascii="Times New Roman" w:hAnsi="Times New Roman"/>
          <w:sz w:val="24"/>
        </w:rPr>
        <w:tab/>
        <w:t>Weight of water, in grams as determined by ASTM D 3792-86;</w:t>
      </w:r>
    </w:p>
    <w:p w14:paraId="7A4726E0"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r w:rsidRPr="00AE49DF">
        <w:rPr>
          <w:rFonts w:ascii="Times New Roman" w:hAnsi="Times New Roman"/>
          <w:sz w:val="24"/>
        </w:rPr>
        <w:t>W</w:t>
      </w:r>
      <w:r w:rsidRPr="00EE1ABF">
        <w:rPr>
          <w:rFonts w:ascii="Times New Roman" w:hAnsi="Times New Roman"/>
          <w:sz w:val="24"/>
          <w:vertAlign w:val="subscript"/>
        </w:rPr>
        <w:t>e</w:t>
      </w:r>
      <w:r w:rsidRPr="00AE49DF">
        <w:rPr>
          <w:rFonts w:ascii="Times New Roman" w:hAnsi="Times New Roman"/>
          <w:sz w:val="24"/>
        </w:rPr>
        <w:tab/>
        <w:t>=</w:t>
      </w:r>
      <w:r w:rsidRPr="00AE49DF">
        <w:rPr>
          <w:rFonts w:ascii="Times New Roman" w:hAnsi="Times New Roman"/>
          <w:sz w:val="24"/>
        </w:rPr>
        <w:tab/>
        <w:t>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exempt compound, in grams, as determined by ASTM E 260-91;</w:t>
      </w:r>
    </w:p>
    <w:p w14:paraId="16AB4C53"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i</w:t>
      </w:r>
      <w:proofErr w:type="spellEnd"/>
      <w:r w:rsidRPr="00AE49DF">
        <w:rPr>
          <w:rFonts w:ascii="Times New Roman" w:hAnsi="Times New Roman"/>
          <w:sz w:val="24"/>
        </w:rPr>
        <w:tab/>
        <w:t>=</w:t>
      </w:r>
      <w:r w:rsidRPr="00AE49DF">
        <w:rPr>
          <w:rFonts w:ascii="Times New Roman" w:hAnsi="Times New Roman"/>
          <w:sz w:val="24"/>
        </w:rPr>
        <w:tab/>
        <w:t>Molecular 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VOC compound, in grams per gram-mole (g/g-</w:t>
      </w:r>
      <w:proofErr w:type="spellStart"/>
      <w:r w:rsidRPr="00AE49DF">
        <w:rPr>
          <w:rFonts w:ascii="Times New Roman" w:hAnsi="Times New Roman"/>
          <w:sz w:val="24"/>
        </w:rPr>
        <w:t>mol</w:t>
      </w:r>
      <w:proofErr w:type="spellEnd"/>
      <w:r w:rsidRPr="00AE49DF">
        <w:rPr>
          <w:rFonts w:ascii="Times New Roman" w:hAnsi="Times New Roman"/>
          <w:sz w:val="24"/>
        </w:rPr>
        <w:t>), as given in chemical reference literature;</w:t>
      </w:r>
    </w:p>
    <w:p w14:paraId="449BC3AD"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w</w:t>
      </w:r>
      <w:proofErr w:type="spellEnd"/>
      <w:r w:rsidRPr="00AE49DF">
        <w:rPr>
          <w:rFonts w:ascii="Times New Roman" w:hAnsi="Times New Roman"/>
          <w:sz w:val="24"/>
        </w:rPr>
        <w:tab/>
        <w:t>=</w:t>
      </w:r>
      <w:r w:rsidRPr="00AE49DF">
        <w:rPr>
          <w:rFonts w:ascii="Times New Roman" w:hAnsi="Times New Roman"/>
          <w:sz w:val="24"/>
        </w:rPr>
        <w:tab/>
        <w:t>Molecular weight of water, eighteen grams per gram-mole (18 g/g-</w:t>
      </w:r>
      <w:proofErr w:type="spellStart"/>
      <w:r w:rsidRPr="00AE49DF">
        <w:rPr>
          <w:rFonts w:ascii="Times New Roman" w:hAnsi="Times New Roman"/>
          <w:sz w:val="24"/>
        </w:rPr>
        <w:t>mol</w:t>
      </w:r>
      <w:proofErr w:type="spellEnd"/>
      <w:r w:rsidRPr="00AE49DF">
        <w:rPr>
          <w:rFonts w:ascii="Times New Roman" w:hAnsi="Times New Roman"/>
          <w:sz w:val="24"/>
        </w:rPr>
        <w:t>)</w:t>
      </w:r>
    </w:p>
    <w:p w14:paraId="26AE8E2E" w14:textId="77777777"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e</w:t>
      </w:r>
      <w:proofErr w:type="spellEnd"/>
      <w:r w:rsidRPr="00AE49DF">
        <w:rPr>
          <w:rFonts w:ascii="Times New Roman" w:hAnsi="Times New Roman"/>
          <w:sz w:val="24"/>
        </w:rPr>
        <w:tab/>
        <w:t>=</w:t>
      </w:r>
      <w:r w:rsidRPr="00AE49DF">
        <w:rPr>
          <w:rFonts w:ascii="Times New Roman" w:hAnsi="Times New Roman"/>
          <w:sz w:val="24"/>
        </w:rPr>
        <w:tab/>
        <w:t>Molecular 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exempt compound, in grams per gram-mole (g/g-</w:t>
      </w:r>
      <w:proofErr w:type="spellStart"/>
      <w:r w:rsidRPr="00AE49DF">
        <w:rPr>
          <w:rFonts w:ascii="Times New Roman" w:hAnsi="Times New Roman"/>
          <w:sz w:val="24"/>
        </w:rPr>
        <w:t>mol</w:t>
      </w:r>
      <w:proofErr w:type="spellEnd"/>
      <w:r w:rsidRPr="00AE49DF">
        <w:rPr>
          <w:rFonts w:ascii="Times New Roman" w:hAnsi="Times New Roman"/>
          <w:sz w:val="24"/>
        </w:rPr>
        <w:t>), as given in chemical reference literature; and</w:t>
      </w:r>
    </w:p>
    <w:p w14:paraId="11913562" w14:textId="34A72794" w:rsidR="000C0AE2" w:rsidRPr="00AE49DF" w:rsidRDefault="000C0AE2" w:rsidP="000C0AE2">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VP</w:t>
      </w:r>
      <w:r w:rsidRPr="00EE1ABF">
        <w:rPr>
          <w:rFonts w:ascii="Times New Roman" w:hAnsi="Times New Roman"/>
          <w:sz w:val="24"/>
          <w:vertAlign w:val="subscript"/>
        </w:rPr>
        <w:t>i</w:t>
      </w:r>
      <w:proofErr w:type="spellEnd"/>
      <w:r w:rsidRPr="00AE49DF">
        <w:rPr>
          <w:rFonts w:ascii="Times New Roman" w:hAnsi="Times New Roman"/>
          <w:sz w:val="24"/>
        </w:rPr>
        <w:tab/>
        <w:t>=</w:t>
      </w:r>
      <w:r w:rsidRPr="00AE49DF">
        <w:rPr>
          <w:rFonts w:ascii="Times New Roman" w:hAnsi="Times New Roman"/>
          <w:sz w:val="24"/>
        </w:rPr>
        <w:tab/>
        <w:t>Vapor pressure of the “</w:t>
      </w:r>
      <w:proofErr w:type="spellStart"/>
      <w:r w:rsidRPr="00AE49DF">
        <w:rPr>
          <w:rFonts w:ascii="Times New Roman" w:hAnsi="Times New Roman"/>
          <w:sz w:val="24"/>
        </w:rPr>
        <w:t>i”th</w:t>
      </w:r>
      <w:proofErr w:type="spellEnd"/>
      <w:r w:rsidRPr="00AE49DF">
        <w:rPr>
          <w:rFonts w:ascii="Times New Roman" w:hAnsi="Times New Roman"/>
          <w:sz w:val="24"/>
        </w:rPr>
        <w:t xml:space="preserve"> VOC compound at twenty degrees Celsius (20oC) or sixty-eight degrees Fahrenheit (68°F), in mmHg, as determined by </w:t>
      </w:r>
      <w:r w:rsidRPr="00001733">
        <w:rPr>
          <w:rFonts w:ascii="Times New Roman" w:eastAsia="Calibri" w:hAnsi="Times New Roman"/>
          <w:sz w:val="24"/>
        </w:rPr>
        <w:t>Condition III(</w:t>
      </w:r>
      <w:r>
        <w:rPr>
          <w:rFonts w:ascii="Times New Roman" w:eastAsia="Calibri" w:hAnsi="Times New Roman"/>
          <w:sz w:val="24"/>
        </w:rPr>
        <w:t>a</w:t>
      </w:r>
      <w:r w:rsidRPr="00001733">
        <w:rPr>
          <w:rFonts w:ascii="Times New Roman" w:eastAsia="Calibri" w:hAnsi="Times New Roman"/>
          <w:sz w:val="24"/>
        </w:rPr>
        <w:t>)(</w:t>
      </w:r>
      <w:r>
        <w:rPr>
          <w:rFonts w:ascii="Times New Roman" w:eastAsia="Calibri" w:hAnsi="Times New Roman"/>
          <w:sz w:val="24"/>
        </w:rPr>
        <w:t>2</w:t>
      </w:r>
      <w:r w:rsidRPr="00001733">
        <w:rPr>
          <w:rFonts w:ascii="Times New Roman" w:eastAsia="Calibri" w:hAnsi="Times New Roman"/>
          <w:sz w:val="24"/>
        </w:rPr>
        <w:t>)(</w:t>
      </w:r>
      <w:r>
        <w:rPr>
          <w:rFonts w:ascii="Times New Roman" w:eastAsia="Calibri" w:hAnsi="Times New Roman"/>
          <w:sz w:val="24"/>
        </w:rPr>
        <w:t>C</w:t>
      </w:r>
      <w:r w:rsidRPr="00001733">
        <w:rPr>
          <w:rFonts w:ascii="Times New Roman" w:eastAsia="Calibri" w:hAnsi="Times New Roman"/>
          <w:sz w:val="24"/>
        </w:rPr>
        <w:t>)</w:t>
      </w:r>
      <w:r w:rsidRPr="00AE49DF">
        <w:rPr>
          <w:rFonts w:ascii="Times New Roman" w:hAnsi="Times New Roman"/>
          <w:sz w:val="24"/>
        </w:rPr>
        <w:t>.</w:t>
      </w:r>
    </w:p>
    <w:p w14:paraId="6A74E9D4" w14:textId="77777777" w:rsidR="00B52E3E" w:rsidRPr="00B52E3E" w:rsidRDefault="00B52E3E" w:rsidP="00B52E3E">
      <w:pPr>
        <w:tabs>
          <w:tab w:val="left" w:pos="1800"/>
          <w:tab w:val="left" w:pos="2340"/>
        </w:tabs>
        <w:ind w:left="2340" w:hanging="1260"/>
        <w:rPr>
          <w:rFonts w:ascii="Times New Roman" w:hAnsi="Times New Roman"/>
          <w:sz w:val="24"/>
        </w:rPr>
      </w:pPr>
    </w:p>
    <w:p w14:paraId="223B53BE" w14:textId="0797B8C8"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C</w:t>
      </w:r>
      <w:r w:rsidR="00B52E3E" w:rsidRPr="00B52E3E">
        <w:rPr>
          <w:rFonts w:ascii="Times New Roman" w:hAnsi="Times New Roman"/>
          <w:sz w:val="24"/>
        </w:rPr>
        <w:t>.</w:t>
      </w:r>
      <w:r w:rsidR="00B52E3E" w:rsidRPr="00B52E3E">
        <w:rPr>
          <w:rFonts w:ascii="Times New Roman" w:hAnsi="Times New Roman"/>
          <w:sz w:val="24"/>
        </w:rPr>
        <w:tab/>
        <w:t xml:space="preserve">The vapor pressure of each single component compound may be determined from ASTM D2879-86 or may be obtained from a published source approved by the District, such as the sources referenced in 40 C.F.R. § 52.741, or any of the following sources [20 DCMR 747.6]: </w:t>
      </w:r>
    </w:p>
    <w:p w14:paraId="312A33A5" w14:textId="02B6152A"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lastRenderedPageBreak/>
        <w:t>i</w:t>
      </w:r>
      <w:r w:rsidR="00B52E3E" w:rsidRPr="00B52E3E">
        <w:rPr>
          <w:rFonts w:ascii="Times New Roman" w:hAnsi="Times New Roman"/>
          <w:sz w:val="24"/>
        </w:rPr>
        <w:t xml:space="preserve">. </w:t>
      </w:r>
      <w:r w:rsidR="00B52E3E" w:rsidRPr="00B52E3E">
        <w:rPr>
          <w:rFonts w:ascii="Times New Roman" w:hAnsi="Times New Roman"/>
          <w:sz w:val="24"/>
        </w:rPr>
        <w:tab/>
        <w:t xml:space="preserve">The most recent edition of </w:t>
      </w:r>
      <w:r w:rsidR="00B52E3E" w:rsidRPr="00B52E3E">
        <w:rPr>
          <w:rFonts w:ascii="Times New Roman" w:hAnsi="Times New Roman"/>
          <w:i/>
          <w:iCs/>
          <w:sz w:val="24"/>
        </w:rPr>
        <w:t>The Vapor Pressure of Pure Substances</w:t>
      </w:r>
      <w:r w:rsidR="00B52E3E" w:rsidRPr="00B52E3E">
        <w:rPr>
          <w:rFonts w:ascii="Times New Roman" w:hAnsi="Times New Roman"/>
          <w:sz w:val="24"/>
        </w:rPr>
        <w:t xml:space="preserve">, </w:t>
      </w:r>
      <w:proofErr w:type="spellStart"/>
      <w:r w:rsidR="00B52E3E" w:rsidRPr="00B52E3E">
        <w:rPr>
          <w:rFonts w:ascii="Times New Roman" w:hAnsi="Times New Roman"/>
          <w:sz w:val="24"/>
        </w:rPr>
        <w:t>Boulbik</w:t>
      </w:r>
      <w:proofErr w:type="spellEnd"/>
      <w:r w:rsidR="00B52E3E" w:rsidRPr="00B52E3E">
        <w:rPr>
          <w:rFonts w:ascii="Times New Roman" w:hAnsi="Times New Roman"/>
          <w:sz w:val="24"/>
        </w:rPr>
        <w:t xml:space="preserve">, Fried, and </w:t>
      </w:r>
      <w:proofErr w:type="spellStart"/>
      <w:r w:rsidR="00B52E3E" w:rsidRPr="00B52E3E">
        <w:rPr>
          <w:rFonts w:ascii="Times New Roman" w:hAnsi="Times New Roman"/>
          <w:sz w:val="24"/>
        </w:rPr>
        <w:t>Hala</w:t>
      </w:r>
      <w:proofErr w:type="spellEnd"/>
      <w:r w:rsidR="00B52E3E" w:rsidRPr="00B52E3E">
        <w:rPr>
          <w:rFonts w:ascii="Times New Roman" w:hAnsi="Times New Roman"/>
          <w:sz w:val="24"/>
        </w:rPr>
        <w:t xml:space="preserve">; Elsevier Scientific Publishing Company, New York; </w:t>
      </w:r>
    </w:p>
    <w:p w14:paraId="3B0C11DD" w14:textId="77777777" w:rsidR="00B52E3E" w:rsidRPr="00B52E3E" w:rsidRDefault="00B52E3E" w:rsidP="00B52E3E">
      <w:pPr>
        <w:tabs>
          <w:tab w:val="left" w:pos="1080"/>
        </w:tabs>
        <w:ind w:left="1080" w:hanging="360"/>
        <w:rPr>
          <w:rFonts w:ascii="Times New Roman" w:hAnsi="Times New Roman"/>
          <w:sz w:val="24"/>
        </w:rPr>
      </w:pPr>
    </w:p>
    <w:p w14:paraId="59162BB7" w14:textId="1E56B012"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w:t>
      </w:r>
      <w:r w:rsidR="00B52E3E" w:rsidRPr="00B52E3E">
        <w:rPr>
          <w:rFonts w:ascii="Times New Roman" w:hAnsi="Times New Roman"/>
          <w:sz w:val="24"/>
        </w:rPr>
        <w:t xml:space="preserve">. </w:t>
      </w:r>
      <w:r w:rsidR="00B52E3E" w:rsidRPr="00B52E3E">
        <w:rPr>
          <w:rFonts w:ascii="Times New Roman" w:hAnsi="Times New Roman"/>
          <w:sz w:val="24"/>
        </w:rPr>
        <w:tab/>
        <w:t xml:space="preserve">The most recent edition of </w:t>
      </w:r>
      <w:r w:rsidR="00B52E3E" w:rsidRPr="00B52E3E">
        <w:rPr>
          <w:rFonts w:ascii="Times New Roman" w:hAnsi="Times New Roman"/>
          <w:i/>
          <w:iCs/>
          <w:sz w:val="24"/>
        </w:rPr>
        <w:t>Perry’s Chemical Engineer’s Handbook</w:t>
      </w:r>
      <w:r w:rsidR="00B52E3E" w:rsidRPr="00B52E3E">
        <w:rPr>
          <w:rFonts w:ascii="Times New Roman" w:hAnsi="Times New Roman"/>
          <w:sz w:val="24"/>
        </w:rPr>
        <w:t xml:space="preserve">, McGraw-Hill Book Company; </w:t>
      </w:r>
    </w:p>
    <w:p w14:paraId="429802EB" w14:textId="77777777" w:rsidR="00B52E3E" w:rsidRPr="00B52E3E" w:rsidRDefault="00B52E3E" w:rsidP="00B52E3E">
      <w:pPr>
        <w:tabs>
          <w:tab w:val="left" w:pos="1080"/>
        </w:tabs>
        <w:ind w:left="1080" w:hanging="360"/>
        <w:rPr>
          <w:rFonts w:ascii="Times New Roman" w:hAnsi="Times New Roman"/>
          <w:sz w:val="24"/>
        </w:rPr>
      </w:pPr>
    </w:p>
    <w:p w14:paraId="5CB4B960" w14:textId="7EAD64C6"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iii</w:t>
      </w:r>
      <w:r w:rsidR="00B52E3E" w:rsidRPr="00B52E3E">
        <w:rPr>
          <w:rFonts w:ascii="Times New Roman" w:hAnsi="Times New Roman"/>
          <w:sz w:val="24"/>
        </w:rPr>
        <w:t xml:space="preserve">. </w:t>
      </w:r>
      <w:r w:rsidR="00B52E3E" w:rsidRPr="00B52E3E">
        <w:rPr>
          <w:rFonts w:ascii="Times New Roman" w:hAnsi="Times New Roman"/>
          <w:sz w:val="24"/>
        </w:rPr>
        <w:tab/>
        <w:t xml:space="preserve">The most recent edition of </w:t>
      </w:r>
      <w:r w:rsidR="00B52E3E" w:rsidRPr="00B52E3E">
        <w:rPr>
          <w:rFonts w:ascii="Times New Roman" w:hAnsi="Times New Roman"/>
          <w:i/>
          <w:iCs/>
          <w:sz w:val="24"/>
        </w:rPr>
        <w:t>CRC Handbook of Chemistry and Physics</w:t>
      </w:r>
      <w:r w:rsidR="00B52E3E" w:rsidRPr="00B52E3E">
        <w:rPr>
          <w:rFonts w:ascii="Times New Roman" w:hAnsi="Times New Roman"/>
          <w:sz w:val="24"/>
        </w:rPr>
        <w:t xml:space="preserve">, Chemical Rubber Publishing Company; </w:t>
      </w:r>
    </w:p>
    <w:p w14:paraId="1C388712" w14:textId="77777777" w:rsidR="00B52E3E" w:rsidRPr="00B52E3E" w:rsidRDefault="00B52E3E" w:rsidP="00B52E3E">
      <w:pPr>
        <w:tabs>
          <w:tab w:val="left" w:pos="1080"/>
        </w:tabs>
        <w:ind w:left="1080" w:hanging="360"/>
        <w:rPr>
          <w:rFonts w:ascii="Times New Roman" w:hAnsi="Times New Roman"/>
          <w:sz w:val="24"/>
        </w:rPr>
      </w:pPr>
    </w:p>
    <w:p w14:paraId="3FA2864B" w14:textId="5D0006A6"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iv</w:t>
      </w:r>
      <w:r w:rsidR="00B52E3E" w:rsidRPr="00B52E3E">
        <w:rPr>
          <w:rFonts w:ascii="Times New Roman" w:hAnsi="Times New Roman"/>
          <w:sz w:val="24"/>
        </w:rPr>
        <w:t xml:space="preserve">. </w:t>
      </w:r>
      <w:r w:rsidR="00B52E3E" w:rsidRPr="00B52E3E">
        <w:rPr>
          <w:rFonts w:ascii="Times New Roman" w:hAnsi="Times New Roman"/>
          <w:sz w:val="24"/>
        </w:rPr>
        <w:tab/>
        <w:t xml:space="preserve">The most recent edition of </w:t>
      </w:r>
      <w:r w:rsidR="00B52E3E" w:rsidRPr="00B52E3E">
        <w:rPr>
          <w:rFonts w:ascii="Times New Roman" w:hAnsi="Times New Roman"/>
          <w:i/>
          <w:iCs/>
          <w:sz w:val="24"/>
        </w:rPr>
        <w:t>Lange’s Handbook of Chemistry</w:t>
      </w:r>
      <w:r w:rsidR="00B52E3E" w:rsidRPr="00B52E3E">
        <w:rPr>
          <w:rFonts w:ascii="Times New Roman" w:hAnsi="Times New Roman"/>
          <w:sz w:val="24"/>
        </w:rPr>
        <w:t>, John Dean, editor, McGraw-Hill Book Company; or</w:t>
      </w:r>
    </w:p>
    <w:p w14:paraId="5906D365" w14:textId="77777777" w:rsidR="00B52E3E" w:rsidRPr="00B52E3E" w:rsidRDefault="00B52E3E" w:rsidP="00B52E3E">
      <w:pPr>
        <w:tabs>
          <w:tab w:val="left" w:pos="1080"/>
        </w:tabs>
        <w:ind w:left="1080" w:hanging="360"/>
        <w:rPr>
          <w:rFonts w:ascii="Times New Roman" w:hAnsi="Times New Roman"/>
          <w:sz w:val="24"/>
        </w:rPr>
      </w:pPr>
    </w:p>
    <w:p w14:paraId="75E8B5F6" w14:textId="650BFEC5"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v</w:t>
      </w:r>
      <w:r w:rsidR="00B52E3E" w:rsidRPr="00B52E3E">
        <w:rPr>
          <w:rFonts w:ascii="Times New Roman" w:hAnsi="Times New Roman"/>
          <w:sz w:val="24"/>
        </w:rPr>
        <w:t>.</w:t>
      </w:r>
      <w:r w:rsidR="00B52E3E" w:rsidRPr="00B52E3E">
        <w:rPr>
          <w:rFonts w:ascii="Times New Roman" w:hAnsi="Times New Roman"/>
          <w:sz w:val="24"/>
        </w:rPr>
        <w:tab/>
        <w:t>Additional sources approved by the SCAQMD or other California Air districts.</w:t>
      </w:r>
    </w:p>
    <w:p w14:paraId="7B998A43" w14:textId="77777777" w:rsidR="00B52E3E" w:rsidRPr="00B52E3E" w:rsidRDefault="00B52E3E" w:rsidP="00B52E3E">
      <w:pPr>
        <w:tabs>
          <w:tab w:val="left" w:pos="1800"/>
          <w:tab w:val="left" w:pos="2340"/>
        </w:tabs>
        <w:ind w:left="2340" w:hanging="1260"/>
        <w:rPr>
          <w:rFonts w:ascii="Times New Roman" w:hAnsi="Times New Roman"/>
          <w:sz w:val="24"/>
        </w:rPr>
      </w:pPr>
    </w:p>
    <w:p w14:paraId="2EAAF3C0" w14:textId="7D69A0EF" w:rsidR="006D520D" w:rsidRDefault="00BD359D" w:rsidP="00DE3738">
      <w:pPr>
        <w:widowControl/>
        <w:tabs>
          <w:tab w:val="left" w:pos="-1440"/>
          <w:tab w:val="left" w:pos="1440"/>
        </w:tabs>
        <w:ind w:left="1440" w:hanging="360"/>
        <w:outlineLvl w:val="3"/>
        <w:rPr>
          <w:rFonts w:ascii="Times New Roman" w:hAnsi="Times New Roman"/>
          <w:sz w:val="24"/>
        </w:rPr>
      </w:pPr>
      <w:r>
        <w:rPr>
          <w:rFonts w:ascii="Times New Roman" w:hAnsi="Times New Roman"/>
          <w:sz w:val="24"/>
        </w:rPr>
        <w:t>D</w:t>
      </w:r>
      <w:r w:rsidR="00B52E3E" w:rsidRPr="00B52E3E">
        <w:rPr>
          <w:rFonts w:ascii="Times New Roman" w:hAnsi="Times New Roman"/>
          <w:sz w:val="24"/>
        </w:rPr>
        <w:t>.</w:t>
      </w:r>
      <w:r w:rsidR="00B52E3E" w:rsidRPr="00B52E3E">
        <w:rPr>
          <w:rFonts w:ascii="Times New Roman" w:hAnsi="Times New Roman"/>
          <w:sz w:val="24"/>
        </w:rPr>
        <w:tab/>
      </w:r>
      <w:r w:rsidR="006D520D">
        <w:rPr>
          <w:rFonts w:ascii="Times New Roman" w:hAnsi="Times New Roman"/>
          <w:sz w:val="24"/>
        </w:rPr>
        <w:t>Control devices shall be operated as follows:</w:t>
      </w:r>
    </w:p>
    <w:p w14:paraId="4C8D6B43" w14:textId="77777777" w:rsidR="006D520D" w:rsidRDefault="006D520D" w:rsidP="00DE3738">
      <w:pPr>
        <w:widowControl/>
        <w:tabs>
          <w:tab w:val="left" w:pos="-1440"/>
          <w:tab w:val="left" w:pos="1440"/>
        </w:tabs>
        <w:ind w:left="1440" w:hanging="360"/>
        <w:outlineLvl w:val="3"/>
        <w:rPr>
          <w:rFonts w:ascii="Times New Roman" w:hAnsi="Times New Roman"/>
          <w:sz w:val="24"/>
        </w:rPr>
      </w:pPr>
    </w:p>
    <w:p w14:paraId="6897B4D5" w14:textId="10865525" w:rsidR="0067500F" w:rsidRDefault="00543C2D" w:rsidP="00BB599F">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w:t>
      </w:r>
      <w:r w:rsidR="006D520D">
        <w:rPr>
          <w:rFonts w:ascii="Times New Roman" w:hAnsi="Times New Roman"/>
          <w:sz w:val="24"/>
        </w:rPr>
        <w:t>.</w:t>
      </w:r>
      <w:r w:rsidR="006D520D">
        <w:rPr>
          <w:rFonts w:ascii="Times New Roman" w:hAnsi="Times New Roman"/>
          <w:sz w:val="24"/>
        </w:rPr>
        <w:tab/>
      </w:r>
      <w:r w:rsidR="0067500F">
        <w:rPr>
          <w:rFonts w:ascii="Times New Roman" w:hAnsi="Times New Roman"/>
          <w:sz w:val="24"/>
        </w:rPr>
        <w:t xml:space="preserve">All emissions from each dryer shall be directed to a control device as specified in Conditions </w:t>
      </w:r>
      <w:proofErr w:type="gramStart"/>
      <w:r w:rsidR="0067500F">
        <w:rPr>
          <w:rFonts w:ascii="Times New Roman" w:hAnsi="Times New Roman"/>
          <w:sz w:val="24"/>
        </w:rPr>
        <w:t>III(</w:t>
      </w:r>
      <w:proofErr w:type="gramEnd"/>
      <w:r w:rsidR="0067500F">
        <w:rPr>
          <w:rFonts w:ascii="Times New Roman" w:hAnsi="Times New Roman"/>
          <w:sz w:val="24"/>
        </w:rPr>
        <w:t xml:space="preserve">a)(2)(D)(ii) through (iv), as applicable. Capture of emissions shall be </w:t>
      </w:r>
      <w:r w:rsidR="004441E1">
        <w:rPr>
          <w:rFonts w:ascii="Times New Roman" w:hAnsi="Times New Roman"/>
          <w:sz w:val="24"/>
        </w:rPr>
        <w:t>ensured by the following methods [20 DCMR 201]:</w:t>
      </w:r>
    </w:p>
    <w:p w14:paraId="25316808" w14:textId="77777777" w:rsidR="004441E1" w:rsidRDefault="004441E1" w:rsidP="00BB599F">
      <w:pPr>
        <w:widowControl/>
        <w:tabs>
          <w:tab w:val="left" w:pos="-1440"/>
          <w:tab w:val="left" w:pos="1800"/>
        </w:tabs>
        <w:ind w:left="1800" w:hanging="360"/>
        <w:outlineLvl w:val="3"/>
        <w:rPr>
          <w:rFonts w:ascii="Times New Roman" w:hAnsi="Times New Roman"/>
          <w:sz w:val="24"/>
        </w:rPr>
      </w:pPr>
    </w:p>
    <w:p w14:paraId="45C4ACED" w14:textId="054E4653" w:rsidR="004441E1" w:rsidRDefault="004441E1" w:rsidP="000621F2">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1</w:t>
      </w:r>
      <w:r>
        <w:rPr>
          <w:rFonts w:ascii="Times New Roman" w:hAnsi="Times New Roman"/>
          <w:sz w:val="24"/>
        </w:rPr>
        <w:t>.</w:t>
      </w:r>
      <w:r>
        <w:rPr>
          <w:rFonts w:ascii="Times New Roman" w:hAnsi="Times New Roman"/>
          <w:sz w:val="24"/>
        </w:rPr>
        <w:tab/>
        <w:t>The dryer pressure shall be maintained lower than the press room air pressure such that air flows into the dryer at all times when the printing unit is operating; and</w:t>
      </w:r>
    </w:p>
    <w:p w14:paraId="74FF6839" w14:textId="77777777" w:rsidR="004441E1" w:rsidRDefault="004441E1" w:rsidP="000621F2">
      <w:pPr>
        <w:widowControl/>
        <w:tabs>
          <w:tab w:val="left" w:pos="-1440"/>
          <w:tab w:val="left" w:pos="2160"/>
        </w:tabs>
        <w:ind w:left="2160" w:hanging="360"/>
        <w:outlineLvl w:val="3"/>
        <w:rPr>
          <w:rFonts w:ascii="Times New Roman" w:hAnsi="Times New Roman"/>
          <w:sz w:val="24"/>
        </w:rPr>
      </w:pPr>
    </w:p>
    <w:p w14:paraId="26EC9C1F" w14:textId="114E4621" w:rsidR="004441E1" w:rsidRPr="004441E1" w:rsidRDefault="004441E1" w:rsidP="000621F2">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2</w:t>
      </w:r>
      <w:r>
        <w:rPr>
          <w:rFonts w:ascii="Times New Roman" w:hAnsi="Times New Roman"/>
          <w:sz w:val="24"/>
        </w:rPr>
        <w:t>.</w:t>
      </w:r>
      <w:r>
        <w:rPr>
          <w:rFonts w:ascii="Times New Roman" w:hAnsi="Times New Roman"/>
          <w:sz w:val="24"/>
        </w:rPr>
        <w:tab/>
        <w:t xml:space="preserve">One hundred percent (100%) emissions capture efficiency for the dryer shall be demonstrated using an air flow direction measuring device, pursuant to periodic monitoring pursuant to Condition </w:t>
      </w:r>
      <w:proofErr w:type="gramStart"/>
      <w:r>
        <w:rPr>
          <w:rFonts w:ascii="Times New Roman" w:hAnsi="Times New Roman"/>
          <w:sz w:val="24"/>
        </w:rPr>
        <w:t>III(</w:t>
      </w:r>
      <w:proofErr w:type="gramEnd"/>
      <w:r>
        <w:rPr>
          <w:rFonts w:ascii="Times New Roman" w:hAnsi="Times New Roman"/>
          <w:sz w:val="24"/>
        </w:rPr>
        <w:t>a)(3)(G);</w:t>
      </w:r>
    </w:p>
    <w:p w14:paraId="0DF57439" w14:textId="77777777" w:rsidR="0067500F" w:rsidRDefault="0067500F" w:rsidP="00BB599F">
      <w:pPr>
        <w:widowControl/>
        <w:tabs>
          <w:tab w:val="left" w:pos="-1440"/>
          <w:tab w:val="left" w:pos="1800"/>
        </w:tabs>
        <w:ind w:left="1800" w:hanging="360"/>
        <w:outlineLvl w:val="3"/>
        <w:rPr>
          <w:rFonts w:ascii="Times New Roman" w:hAnsi="Times New Roman"/>
          <w:sz w:val="24"/>
        </w:rPr>
      </w:pPr>
    </w:p>
    <w:p w14:paraId="65F638B5" w14:textId="1C78590B" w:rsidR="00BB599F" w:rsidRDefault="0067500F" w:rsidP="00BB599F">
      <w:pPr>
        <w:widowControl/>
        <w:tabs>
          <w:tab w:val="left" w:pos="-1440"/>
          <w:tab w:val="left" w:pos="1800"/>
        </w:tabs>
        <w:ind w:left="1800" w:hanging="360"/>
        <w:outlineLvl w:val="3"/>
        <w:rPr>
          <w:rFonts w:ascii="Times New Roman" w:hAnsi="Times New Roman"/>
          <w:sz w:val="24"/>
        </w:rPr>
      </w:pPr>
      <w:proofErr w:type="gramStart"/>
      <w:r>
        <w:rPr>
          <w:rFonts w:ascii="Times New Roman" w:hAnsi="Times New Roman"/>
          <w:sz w:val="24"/>
        </w:rPr>
        <w:t>ii</w:t>
      </w:r>
      <w:proofErr w:type="gramEnd"/>
      <w:r>
        <w:rPr>
          <w:rFonts w:ascii="Times New Roman" w:hAnsi="Times New Roman"/>
          <w:sz w:val="24"/>
        </w:rPr>
        <w:t>.</w:t>
      </w:r>
      <w:r>
        <w:rPr>
          <w:rFonts w:ascii="Times New Roman" w:hAnsi="Times New Roman"/>
          <w:sz w:val="24"/>
        </w:rPr>
        <w:tab/>
      </w:r>
      <w:r w:rsidR="00BB599F">
        <w:rPr>
          <w:rFonts w:ascii="Times New Roman" w:hAnsi="Times New Roman"/>
          <w:sz w:val="24"/>
        </w:rPr>
        <w:t xml:space="preserve">For the Group 86 </w:t>
      </w:r>
      <w:proofErr w:type="spellStart"/>
      <w:r w:rsidR="00BB599F" w:rsidRPr="00E65411">
        <w:rPr>
          <w:rFonts w:ascii="Times New Roman" w:hAnsi="Times New Roman"/>
          <w:sz w:val="24"/>
        </w:rPr>
        <w:t>Hantscho</w:t>
      </w:r>
      <w:proofErr w:type="spellEnd"/>
      <w:r w:rsidR="00BB599F" w:rsidRPr="00E65411">
        <w:rPr>
          <w:rFonts w:ascii="Times New Roman" w:hAnsi="Times New Roman"/>
          <w:sz w:val="24"/>
        </w:rPr>
        <w:t xml:space="preserve"> Single Unit Web Press</w:t>
      </w:r>
      <w:r w:rsidR="00BB599F">
        <w:rPr>
          <w:rFonts w:ascii="Times New Roman" w:hAnsi="Times New Roman"/>
          <w:sz w:val="24"/>
        </w:rPr>
        <w:t xml:space="preserve">: whenever the unit is operated, the Phoenix 4000 series thermal oxidizer shall be properly operated and remain effective. </w:t>
      </w:r>
      <w:proofErr w:type="gramStart"/>
      <w:r w:rsidR="00BB599F">
        <w:rPr>
          <w:rFonts w:ascii="Times New Roman" w:hAnsi="Times New Roman"/>
          <w:sz w:val="24"/>
        </w:rPr>
        <w:t>[20 DCMR 107.1].</w:t>
      </w:r>
      <w:proofErr w:type="gramEnd"/>
      <w:r w:rsidR="00BB599F">
        <w:rPr>
          <w:rFonts w:ascii="Times New Roman" w:hAnsi="Times New Roman"/>
          <w:sz w:val="24"/>
        </w:rPr>
        <w:t xml:space="preserve"> Proper and effective operation shall be demonstrated by meeting the following requirements: [20 DCMR 201]</w:t>
      </w:r>
    </w:p>
    <w:p w14:paraId="31EA70D7" w14:textId="77777777" w:rsidR="00BB599F" w:rsidRDefault="00BB599F" w:rsidP="00BB599F">
      <w:pPr>
        <w:widowControl/>
        <w:tabs>
          <w:tab w:val="left" w:pos="-1440"/>
          <w:tab w:val="left" w:pos="1800"/>
        </w:tabs>
        <w:ind w:left="1800" w:hanging="360"/>
        <w:outlineLvl w:val="3"/>
        <w:rPr>
          <w:rFonts w:ascii="Times New Roman" w:hAnsi="Times New Roman"/>
          <w:sz w:val="24"/>
        </w:rPr>
      </w:pPr>
    </w:p>
    <w:p w14:paraId="09F7AFF7" w14:textId="50E09B4A"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1</w:t>
      </w:r>
      <w:r w:rsidR="00BB599F">
        <w:rPr>
          <w:rFonts w:ascii="Times New Roman" w:hAnsi="Times New Roman"/>
          <w:sz w:val="24"/>
        </w:rPr>
        <w:t>.</w:t>
      </w:r>
      <w:r w:rsidR="00BB599F">
        <w:rPr>
          <w:rFonts w:ascii="Times New Roman" w:hAnsi="Times New Roman"/>
          <w:sz w:val="24"/>
        </w:rPr>
        <w:tab/>
        <w:t>Achieving at least a 90% control efficiency of emissions from the dryer</w:t>
      </w:r>
      <w:r w:rsidR="00CB1FC6">
        <w:rPr>
          <w:rFonts w:ascii="Times New Roman" w:hAnsi="Times New Roman"/>
          <w:sz w:val="24"/>
        </w:rPr>
        <w:t xml:space="preserve"> or </w:t>
      </w:r>
      <w:r w:rsidR="00CB1FC6" w:rsidRPr="00CB1FC6">
        <w:rPr>
          <w:rFonts w:ascii="Times New Roman" w:hAnsi="Times New Roman"/>
          <w:sz w:val="24"/>
        </w:rPr>
        <w:t>reduc</w:t>
      </w:r>
      <w:r w:rsidR="009C014D">
        <w:rPr>
          <w:rFonts w:ascii="Times New Roman" w:hAnsi="Times New Roman"/>
          <w:sz w:val="24"/>
        </w:rPr>
        <w:t>ing</w:t>
      </w:r>
      <w:r w:rsidR="00CB1FC6" w:rsidRPr="00CB1FC6">
        <w:rPr>
          <w:rFonts w:ascii="Times New Roman" w:hAnsi="Times New Roman"/>
          <w:sz w:val="24"/>
        </w:rPr>
        <w:t xml:space="preserve"> the control device outlet concentration to no greater than twenty parts per million by volume (20 </w:t>
      </w:r>
      <w:proofErr w:type="spellStart"/>
      <w:r w:rsidR="00CB1FC6" w:rsidRPr="00CB1FC6">
        <w:rPr>
          <w:rFonts w:ascii="Times New Roman" w:hAnsi="Times New Roman"/>
          <w:sz w:val="24"/>
        </w:rPr>
        <w:t>ppmv</w:t>
      </w:r>
      <w:proofErr w:type="spellEnd"/>
      <w:r w:rsidR="00CB1FC6" w:rsidRPr="00CB1FC6">
        <w:rPr>
          <w:rFonts w:ascii="Times New Roman" w:hAnsi="Times New Roman"/>
          <w:sz w:val="24"/>
        </w:rPr>
        <w:t>) as hexane on a dry basis, whichever is less stringent</w:t>
      </w:r>
      <w:r w:rsidR="00BB599F">
        <w:rPr>
          <w:rFonts w:ascii="Times New Roman" w:hAnsi="Times New Roman"/>
          <w:sz w:val="24"/>
        </w:rPr>
        <w:t>; and</w:t>
      </w:r>
    </w:p>
    <w:p w14:paraId="7E26519F" w14:textId="77777777" w:rsidR="00BB599F" w:rsidRDefault="00BB599F" w:rsidP="00BB599F">
      <w:pPr>
        <w:widowControl/>
        <w:tabs>
          <w:tab w:val="left" w:pos="-1440"/>
          <w:tab w:val="left" w:pos="2160"/>
        </w:tabs>
        <w:ind w:left="2160" w:hanging="360"/>
        <w:outlineLvl w:val="3"/>
        <w:rPr>
          <w:rFonts w:ascii="Times New Roman" w:hAnsi="Times New Roman"/>
          <w:sz w:val="24"/>
        </w:rPr>
      </w:pPr>
    </w:p>
    <w:p w14:paraId="1F163820" w14:textId="53B24843"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2</w:t>
      </w:r>
      <w:r w:rsidR="00BB599F">
        <w:rPr>
          <w:rFonts w:ascii="Times New Roman" w:hAnsi="Times New Roman"/>
          <w:sz w:val="24"/>
        </w:rPr>
        <w:t>.</w:t>
      </w:r>
      <w:r w:rsidR="00BB599F">
        <w:rPr>
          <w:rFonts w:ascii="Times New Roman" w:hAnsi="Times New Roman"/>
          <w:sz w:val="24"/>
        </w:rPr>
        <w:tab/>
        <w:t xml:space="preserve">Maintaining a minimum </w:t>
      </w:r>
      <w:r w:rsidR="001C16D4">
        <w:rPr>
          <w:rFonts w:ascii="Times New Roman" w:hAnsi="Times New Roman"/>
          <w:sz w:val="24"/>
        </w:rPr>
        <w:t xml:space="preserve">chamber </w:t>
      </w:r>
      <w:r w:rsidR="00BB599F">
        <w:rPr>
          <w:rFonts w:ascii="Times New Roman" w:hAnsi="Times New Roman"/>
          <w:sz w:val="24"/>
        </w:rPr>
        <w:t xml:space="preserve">temperature of </w:t>
      </w:r>
      <w:r w:rsidR="001C16D4">
        <w:rPr>
          <w:rFonts w:ascii="Times New Roman" w:hAnsi="Times New Roman"/>
          <w:sz w:val="24"/>
        </w:rPr>
        <w:t>1000°F</w:t>
      </w:r>
      <w:r w:rsidR="00BB599F">
        <w:rPr>
          <w:rFonts w:ascii="Times New Roman" w:hAnsi="Times New Roman"/>
          <w:sz w:val="24"/>
        </w:rPr>
        <w:t xml:space="preserve"> when </w:t>
      </w:r>
      <w:r w:rsidR="00C02ECE">
        <w:rPr>
          <w:rFonts w:ascii="Times New Roman" w:hAnsi="Times New Roman"/>
          <w:sz w:val="24"/>
        </w:rPr>
        <w:t>emissions are being vented to the unit</w:t>
      </w:r>
      <w:r w:rsidR="00BB599F">
        <w:rPr>
          <w:rFonts w:ascii="Times New Roman" w:hAnsi="Times New Roman"/>
          <w:sz w:val="24"/>
        </w:rPr>
        <w:t>.</w:t>
      </w:r>
    </w:p>
    <w:p w14:paraId="47920C81" w14:textId="77777777" w:rsidR="006D520D" w:rsidRDefault="006D520D" w:rsidP="000621F2">
      <w:pPr>
        <w:widowControl/>
        <w:tabs>
          <w:tab w:val="left" w:pos="-1440"/>
          <w:tab w:val="left" w:pos="2160"/>
        </w:tabs>
        <w:ind w:left="2160" w:hanging="360"/>
        <w:outlineLvl w:val="3"/>
        <w:rPr>
          <w:rFonts w:ascii="Times New Roman" w:hAnsi="Times New Roman"/>
          <w:sz w:val="24"/>
        </w:rPr>
      </w:pPr>
    </w:p>
    <w:p w14:paraId="7D8D8963" w14:textId="4FFCC686" w:rsidR="00BB599F" w:rsidRDefault="00543C2D" w:rsidP="00BB599F">
      <w:pPr>
        <w:widowControl/>
        <w:tabs>
          <w:tab w:val="left" w:pos="-1440"/>
          <w:tab w:val="left" w:pos="1800"/>
        </w:tabs>
        <w:ind w:left="1800" w:hanging="360"/>
        <w:outlineLvl w:val="3"/>
        <w:rPr>
          <w:rFonts w:ascii="Times New Roman" w:hAnsi="Times New Roman"/>
          <w:sz w:val="24"/>
        </w:rPr>
      </w:pPr>
      <w:proofErr w:type="gramStart"/>
      <w:r>
        <w:rPr>
          <w:rFonts w:ascii="Times New Roman" w:hAnsi="Times New Roman"/>
          <w:sz w:val="24"/>
        </w:rPr>
        <w:t>i</w:t>
      </w:r>
      <w:r w:rsidR="0067500F">
        <w:rPr>
          <w:rFonts w:ascii="Times New Roman" w:hAnsi="Times New Roman"/>
          <w:sz w:val="24"/>
        </w:rPr>
        <w:t>i</w:t>
      </w:r>
      <w:r>
        <w:rPr>
          <w:rFonts w:ascii="Times New Roman" w:hAnsi="Times New Roman"/>
          <w:sz w:val="24"/>
        </w:rPr>
        <w:t>i</w:t>
      </w:r>
      <w:proofErr w:type="gramEnd"/>
      <w:r w:rsidR="006D520D">
        <w:rPr>
          <w:rFonts w:ascii="Times New Roman" w:hAnsi="Times New Roman"/>
          <w:sz w:val="24"/>
        </w:rPr>
        <w:t>.</w:t>
      </w:r>
      <w:r w:rsidR="006D520D">
        <w:rPr>
          <w:rFonts w:ascii="Times New Roman" w:hAnsi="Times New Roman"/>
          <w:sz w:val="24"/>
        </w:rPr>
        <w:tab/>
      </w:r>
      <w:r w:rsidR="00BB599F">
        <w:rPr>
          <w:rFonts w:ascii="Times New Roman" w:hAnsi="Times New Roman"/>
          <w:sz w:val="24"/>
        </w:rPr>
        <w:t xml:space="preserve">For the Group 95 ZMR </w:t>
      </w:r>
      <w:proofErr w:type="spellStart"/>
      <w:r w:rsidR="00BB599F">
        <w:rPr>
          <w:rFonts w:ascii="Times New Roman" w:hAnsi="Times New Roman"/>
          <w:sz w:val="24"/>
        </w:rPr>
        <w:t>Timson</w:t>
      </w:r>
      <w:proofErr w:type="spellEnd"/>
      <w:r w:rsidR="00BB599F">
        <w:rPr>
          <w:rFonts w:ascii="Times New Roman" w:hAnsi="Times New Roman"/>
          <w:sz w:val="24"/>
        </w:rPr>
        <w:t xml:space="preserve"> T-48A web press: whenever the unit is operated, the integrated afterburner shall be properly operated and remain </w:t>
      </w:r>
      <w:r w:rsidR="00BB599F">
        <w:rPr>
          <w:rFonts w:ascii="Times New Roman" w:hAnsi="Times New Roman"/>
          <w:sz w:val="24"/>
        </w:rPr>
        <w:lastRenderedPageBreak/>
        <w:t xml:space="preserve">effective. </w:t>
      </w:r>
      <w:proofErr w:type="gramStart"/>
      <w:r w:rsidR="00BB599F">
        <w:rPr>
          <w:rFonts w:ascii="Times New Roman" w:hAnsi="Times New Roman"/>
          <w:sz w:val="24"/>
        </w:rPr>
        <w:t>[20 DCMR 107.1].</w:t>
      </w:r>
      <w:proofErr w:type="gramEnd"/>
      <w:r w:rsidR="00BB599F">
        <w:rPr>
          <w:rFonts w:ascii="Times New Roman" w:hAnsi="Times New Roman"/>
          <w:sz w:val="24"/>
        </w:rPr>
        <w:t xml:space="preserve"> Proper and effective operation shall be demonstrated by meeting the following requirements: [20 DCMR 201]</w:t>
      </w:r>
    </w:p>
    <w:p w14:paraId="39DC9B51" w14:textId="77777777" w:rsidR="00BB599F" w:rsidRDefault="00BB599F" w:rsidP="00BB599F">
      <w:pPr>
        <w:widowControl/>
        <w:tabs>
          <w:tab w:val="left" w:pos="-1440"/>
          <w:tab w:val="left" w:pos="1800"/>
        </w:tabs>
        <w:ind w:left="1800" w:hanging="360"/>
        <w:outlineLvl w:val="3"/>
        <w:rPr>
          <w:rFonts w:ascii="Times New Roman" w:hAnsi="Times New Roman"/>
          <w:sz w:val="24"/>
        </w:rPr>
      </w:pPr>
    </w:p>
    <w:p w14:paraId="5F3F521C" w14:textId="798B1F22"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1</w:t>
      </w:r>
      <w:r w:rsidR="00BB599F">
        <w:rPr>
          <w:rFonts w:ascii="Times New Roman" w:hAnsi="Times New Roman"/>
          <w:sz w:val="24"/>
        </w:rPr>
        <w:t>.</w:t>
      </w:r>
      <w:r w:rsidR="00BB599F">
        <w:rPr>
          <w:rFonts w:ascii="Times New Roman" w:hAnsi="Times New Roman"/>
          <w:sz w:val="24"/>
        </w:rPr>
        <w:tab/>
        <w:t>Achieving at least a 90% control efficiency of emissions from the dryer</w:t>
      </w:r>
      <w:r w:rsidR="00CB1FC6">
        <w:rPr>
          <w:rFonts w:ascii="Times New Roman" w:hAnsi="Times New Roman"/>
          <w:sz w:val="24"/>
        </w:rPr>
        <w:t xml:space="preserve"> or </w:t>
      </w:r>
      <w:r w:rsidR="00CB1FC6" w:rsidRPr="00CB1FC6">
        <w:rPr>
          <w:rFonts w:ascii="Times New Roman" w:hAnsi="Times New Roman"/>
          <w:sz w:val="24"/>
        </w:rPr>
        <w:t>reduc</w:t>
      </w:r>
      <w:r w:rsidR="009C014D">
        <w:rPr>
          <w:rFonts w:ascii="Times New Roman" w:hAnsi="Times New Roman"/>
          <w:sz w:val="24"/>
        </w:rPr>
        <w:t>ing</w:t>
      </w:r>
      <w:r w:rsidR="00CB1FC6" w:rsidRPr="00CB1FC6">
        <w:rPr>
          <w:rFonts w:ascii="Times New Roman" w:hAnsi="Times New Roman"/>
          <w:sz w:val="24"/>
        </w:rPr>
        <w:t xml:space="preserve"> the control device outlet concentration to no greater than twenty parts per million by volume (20 </w:t>
      </w:r>
      <w:proofErr w:type="spellStart"/>
      <w:r w:rsidR="00CB1FC6" w:rsidRPr="00CB1FC6">
        <w:rPr>
          <w:rFonts w:ascii="Times New Roman" w:hAnsi="Times New Roman"/>
          <w:sz w:val="24"/>
        </w:rPr>
        <w:t>ppmv</w:t>
      </w:r>
      <w:proofErr w:type="spellEnd"/>
      <w:r w:rsidR="00CB1FC6" w:rsidRPr="00CB1FC6">
        <w:rPr>
          <w:rFonts w:ascii="Times New Roman" w:hAnsi="Times New Roman"/>
          <w:sz w:val="24"/>
        </w:rPr>
        <w:t>) as hexane on a dry basis, whichever is less stringent</w:t>
      </w:r>
      <w:r w:rsidR="00BB599F">
        <w:rPr>
          <w:rFonts w:ascii="Times New Roman" w:hAnsi="Times New Roman"/>
          <w:sz w:val="24"/>
        </w:rPr>
        <w:t>; and</w:t>
      </w:r>
    </w:p>
    <w:p w14:paraId="1B3DD44A" w14:textId="77777777" w:rsidR="00BB599F" w:rsidRDefault="00BB599F" w:rsidP="00BB599F">
      <w:pPr>
        <w:widowControl/>
        <w:tabs>
          <w:tab w:val="left" w:pos="-1440"/>
          <w:tab w:val="left" w:pos="2160"/>
        </w:tabs>
        <w:ind w:left="2160" w:hanging="360"/>
        <w:outlineLvl w:val="3"/>
        <w:rPr>
          <w:rFonts w:ascii="Times New Roman" w:hAnsi="Times New Roman"/>
          <w:sz w:val="24"/>
        </w:rPr>
      </w:pPr>
    </w:p>
    <w:p w14:paraId="60D09426" w14:textId="63E7B967"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2</w:t>
      </w:r>
      <w:r w:rsidR="00BB599F">
        <w:rPr>
          <w:rFonts w:ascii="Times New Roman" w:hAnsi="Times New Roman"/>
          <w:sz w:val="24"/>
        </w:rPr>
        <w:t>.</w:t>
      </w:r>
      <w:r w:rsidR="00BB599F">
        <w:rPr>
          <w:rFonts w:ascii="Times New Roman" w:hAnsi="Times New Roman"/>
          <w:sz w:val="24"/>
        </w:rPr>
        <w:tab/>
        <w:t xml:space="preserve">Maintaining a minimum temperature of </w:t>
      </w:r>
      <w:r w:rsidR="00C02ECE">
        <w:rPr>
          <w:rFonts w:ascii="Times New Roman" w:hAnsi="Times New Roman"/>
          <w:sz w:val="24"/>
        </w:rPr>
        <w:t>750</w:t>
      </w:r>
      <w:r w:rsidR="00BB599F">
        <w:rPr>
          <w:rFonts w:ascii="Times New Roman" w:hAnsi="Times New Roman"/>
          <w:sz w:val="24"/>
        </w:rPr>
        <w:t xml:space="preserve">°C when </w:t>
      </w:r>
      <w:r w:rsidR="00C02ECE">
        <w:rPr>
          <w:rFonts w:ascii="Times New Roman" w:hAnsi="Times New Roman"/>
          <w:sz w:val="24"/>
        </w:rPr>
        <w:t>emissions are being vented to the unit</w:t>
      </w:r>
      <w:r w:rsidR="00BB599F">
        <w:rPr>
          <w:rFonts w:ascii="Times New Roman" w:hAnsi="Times New Roman"/>
          <w:sz w:val="24"/>
        </w:rPr>
        <w:t>.</w:t>
      </w:r>
    </w:p>
    <w:p w14:paraId="6523BEAF" w14:textId="77777777" w:rsidR="00BB599F" w:rsidRDefault="00BB599F" w:rsidP="000621F2">
      <w:pPr>
        <w:widowControl/>
        <w:tabs>
          <w:tab w:val="left" w:pos="-1440"/>
          <w:tab w:val="left" w:pos="2160"/>
        </w:tabs>
        <w:ind w:left="2160" w:hanging="360"/>
        <w:outlineLvl w:val="3"/>
        <w:rPr>
          <w:rFonts w:ascii="Times New Roman" w:hAnsi="Times New Roman"/>
          <w:sz w:val="24"/>
        </w:rPr>
      </w:pPr>
    </w:p>
    <w:p w14:paraId="494C4EB1" w14:textId="11E51BF1" w:rsidR="00BB599F" w:rsidRDefault="0067500F" w:rsidP="00BB599F">
      <w:pPr>
        <w:widowControl/>
        <w:tabs>
          <w:tab w:val="left" w:pos="-1440"/>
          <w:tab w:val="left" w:pos="1800"/>
        </w:tabs>
        <w:ind w:left="1800" w:hanging="360"/>
        <w:outlineLvl w:val="3"/>
        <w:rPr>
          <w:rFonts w:ascii="Times New Roman" w:hAnsi="Times New Roman"/>
          <w:sz w:val="24"/>
        </w:rPr>
      </w:pPr>
      <w:proofErr w:type="gramStart"/>
      <w:r>
        <w:rPr>
          <w:rFonts w:ascii="Times New Roman" w:hAnsi="Times New Roman"/>
          <w:sz w:val="24"/>
        </w:rPr>
        <w:t>iv</w:t>
      </w:r>
      <w:proofErr w:type="gramEnd"/>
      <w:r w:rsidR="00BB599F">
        <w:rPr>
          <w:rFonts w:ascii="Times New Roman" w:hAnsi="Times New Roman"/>
          <w:sz w:val="24"/>
        </w:rPr>
        <w:t>.</w:t>
      </w:r>
      <w:r w:rsidR="00BB599F">
        <w:rPr>
          <w:rFonts w:ascii="Times New Roman" w:hAnsi="Times New Roman"/>
          <w:sz w:val="24"/>
        </w:rPr>
        <w:tab/>
        <w:t xml:space="preserve">For the Group 98 </w:t>
      </w:r>
      <w:proofErr w:type="spellStart"/>
      <w:r w:rsidR="00BB599F" w:rsidRPr="00E65411">
        <w:rPr>
          <w:rFonts w:ascii="Times New Roman" w:hAnsi="Times New Roman"/>
          <w:sz w:val="24"/>
        </w:rPr>
        <w:t>Hantscho</w:t>
      </w:r>
      <w:proofErr w:type="spellEnd"/>
      <w:r w:rsidR="00BB599F" w:rsidRPr="00E65411">
        <w:rPr>
          <w:rFonts w:ascii="Times New Roman" w:hAnsi="Times New Roman"/>
          <w:sz w:val="24"/>
        </w:rPr>
        <w:t xml:space="preserve"> </w:t>
      </w:r>
      <w:r w:rsidR="00BB599F">
        <w:rPr>
          <w:rFonts w:ascii="Times New Roman" w:hAnsi="Times New Roman"/>
          <w:sz w:val="24"/>
        </w:rPr>
        <w:t>Double</w:t>
      </w:r>
      <w:r w:rsidR="00BB599F" w:rsidRPr="00E65411">
        <w:rPr>
          <w:rFonts w:ascii="Times New Roman" w:hAnsi="Times New Roman"/>
          <w:sz w:val="24"/>
        </w:rPr>
        <w:t xml:space="preserve"> Unit Web Press</w:t>
      </w:r>
      <w:r w:rsidR="00BB599F">
        <w:rPr>
          <w:rFonts w:ascii="Times New Roman" w:hAnsi="Times New Roman"/>
          <w:sz w:val="24"/>
        </w:rPr>
        <w:t xml:space="preserve">: whenever the unit is operated, either the Phoenix 7000 or the Phoenix 5000 series thermal oxidizer shall be properly operated and remain effective. </w:t>
      </w:r>
      <w:proofErr w:type="gramStart"/>
      <w:r w:rsidR="00BB599F">
        <w:rPr>
          <w:rFonts w:ascii="Times New Roman" w:hAnsi="Times New Roman"/>
          <w:sz w:val="24"/>
        </w:rPr>
        <w:t>[20 DCMR 107.1].</w:t>
      </w:r>
      <w:proofErr w:type="gramEnd"/>
      <w:r w:rsidR="00BB599F">
        <w:rPr>
          <w:rFonts w:ascii="Times New Roman" w:hAnsi="Times New Roman"/>
          <w:sz w:val="24"/>
        </w:rPr>
        <w:t xml:space="preserve"> Proper and effective operation shall be demonstrated by meeting the following requirements: [20 DCMR 201]</w:t>
      </w:r>
    </w:p>
    <w:p w14:paraId="0F73CA4C" w14:textId="77777777" w:rsidR="00BB599F" w:rsidRDefault="00BB599F" w:rsidP="00BB599F">
      <w:pPr>
        <w:widowControl/>
        <w:tabs>
          <w:tab w:val="left" w:pos="-1440"/>
          <w:tab w:val="left" w:pos="1800"/>
        </w:tabs>
        <w:ind w:left="1800" w:hanging="360"/>
        <w:outlineLvl w:val="3"/>
        <w:rPr>
          <w:rFonts w:ascii="Times New Roman" w:hAnsi="Times New Roman"/>
          <w:sz w:val="24"/>
        </w:rPr>
      </w:pPr>
    </w:p>
    <w:p w14:paraId="682491F6" w14:textId="4BC08BAB"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1</w:t>
      </w:r>
      <w:r w:rsidR="00BB599F">
        <w:rPr>
          <w:rFonts w:ascii="Times New Roman" w:hAnsi="Times New Roman"/>
          <w:sz w:val="24"/>
        </w:rPr>
        <w:t>.</w:t>
      </w:r>
      <w:r w:rsidR="00BB599F">
        <w:rPr>
          <w:rFonts w:ascii="Times New Roman" w:hAnsi="Times New Roman"/>
          <w:sz w:val="24"/>
        </w:rPr>
        <w:tab/>
        <w:t>Achieving at least a 90% control efficiency of emissions from the dryer</w:t>
      </w:r>
      <w:r w:rsidR="00CB1FC6">
        <w:rPr>
          <w:rFonts w:ascii="Times New Roman" w:hAnsi="Times New Roman"/>
          <w:sz w:val="24"/>
        </w:rPr>
        <w:t xml:space="preserve"> or </w:t>
      </w:r>
      <w:r w:rsidR="00CB1FC6" w:rsidRPr="00CB1FC6">
        <w:rPr>
          <w:rFonts w:ascii="Times New Roman" w:hAnsi="Times New Roman"/>
          <w:sz w:val="24"/>
        </w:rPr>
        <w:t>reduc</w:t>
      </w:r>
      <w:r w:rsidR="00FD3C07">
        <w:rPr>
          <w:rFonts w:ascii="Times New Roman" w:hAnsi="Times New Roman"/>
          <w:sz w:val="24"/>
        </w:rPr>
        <w:t>ing</w:t>
      </w:r>
      <w:r w:rsidR="00CB1FC6" w:rsidRPr="00CB1FC6">
        <w:rPr>
          <w:rFonts w:ascii="Times New Roman" w:hAnsi="Times New Roman"/>
          <w:sz w:val="24"/>
        </w:rPr>
        <w:t xml:space="preserve"> the control device outlet concentration to no greater than twenty parts per million by volume (20 </w:t>
      </w:r>
      <w:proofErr w:type="spellStart"/>
      <w:r w:rsidR="00CB1FC6" w:rsidRPr="00CB1FC6">
        <w:rPr>
          <w:rFonts w:ascii="Times New Roman" w:hAnsi="Times New Roman"/>
          <w:sz w:val="24"/>
        </w:rPr>
        <w:t>ppmv</w:t>
      </w:r>
      <w:proofErr w:type="spellEnd"/>
      <w:r w:rsidR="00CB1FC6" w:rsidRPr="00CB1FC6">
        <w:rPr>
          <w:rFonts w:ascii="Times New Roman" w:hAnsi="Times New Roman"/>
          <w:sz w:val="24"/>
        </w:rPr>
        <w:t>) as hexane on a dry basis, whichever is less stringent</w:t>
      </w:r>
      <w:r w:rsidR="00BB599F">
        <w:rPr>
          <w:rFonts w:ascii="Times New Roman" w:hAnsi="Times New Roman"/>
          <w:sz w:val="24"/>
        </w:rPr>
        <w:t>;</w:t>
      </w:r>
    </w:p>
    <w:p w14:paraId="5E0067BA" w14:textId="77777777" w:rsidR="00BB599F" w:rsidRDefault="00BB599F" w:rsidP="00BB599F">
      <w:pPr>
        <w:widowControl/>
        <w:tabs>
          <w:tab w:val="left" w:pos="-1440"/>
          <w:tab w:val="left" w:pos="2160"/>
        </w:tabs>
        <w:ind w:left="2160" w:hanging="360"/>
        <w:outlineLvl w:val="3"/>
        <w:rPr>
          <w:rFonts w:ascii="Times New Roman" w:hAnsi="Times New Roman"/>
          <w:sz w:val="24"/>
        </w:rPr>
      </w:pPr>
    </w:p>
    <w:p w14:paraId="509830D9" w14:textId="6EDFF563" w:rsidR="00BB599F" w:rsidRDefault="00A35029" w:rsidP="00BB599F">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2</w:t>
      </w:r>
      <w:r w:rsidR="00BB599F">
        <w:rPr>
          <w:rFonts w:ascii="Times New Roman" w:hAnsi="Times New Roman"/>
          <w:sz w:val="24"/>
        </w:rPr>
        <w:t>.</w:t>
      </w:r>
      <w:r w:rsidR="00BB599F">
        <w:rPr>
          <w:rFonts w:ascii="Times New Roman" w:hAnsi="Times New Roman"/>
          <w:sz w:val="24"/>
        </w:rPr>
        <w:tab/>
        <w:t xml:space="preserve">Maintaining a minimum </w:t>
      </w:r>
      <w:r w:rsidR="001C16D4">
        <w:rPr>
          <w:rFonts w:ascii="Times New Roman" w:hAnsi="Times New Roman"/>
          <w:sz w:val="24"/>
        </w:rPr>
        <w:t xml:space="preserve">chamber </w:t>
      </w:r>
      <w:r w:rsidR="00BB599F">
        <w:rPr>
          <w:rFonts w:ascii="Times New Roman" w:hAnsi="Times New Roman"/>
          <w:sz w:val="24"/>
        </w:rPr>
        <w:t xml:space="preserve">temperature of </w:t>
      </w:r>
      <w:r w:rsidR="001C16D4">
        <w:rPr>
          <w:rFonts w:ascii="Times New Roman" w:hAnsi="Times New Roman"/>
          <w:sz w:val="24"/>
        </w:rPr>
        <w:t>1000</w:t>
      </w:r>
      <w:r w:rsidR="00BB599F">
        <w:rPr>
          <w:rFonts w:ascii="Times New Roman" w:hAnsi="Times New Roman"/>
          <w:sz w:val="24"/>
        </w:rPr>
        <w:t>°</w:t>
      </w:r>
      <w:r w:rsidR="001C16D4">
        <w:rPr>
          <w:rFonts w:ascii="Times New Roman" w:hAnsi="Times New Roman"/>
          <w:sz w:val="24"/>
        </w:rPr>
        <w:t>F</w:t>
      </w:r>
      <w:r w:rsidR="00BB599F">
        <w:rPr>
          <w:rFonts w:ascii="Times New Roman" w:hAnsi="Times New Roman"/>
          <w:sz w:val="24"/>
        </w:rPr>
        <w:t xml:space="preserve"> when operating the Phoenix 7000 series thermal oxidizer</w:t>
      </w:r>
      <w:r w:rsidR="00C02ECE">
        <w:rPr>
          <w:rFonts w:ascii="Times New Roman" w:hAnsi="Times New Roman"/>
          <w:sz w:val="24"/>
        </w:rPr>
        <w:t xml:space="preserve"> for emissions control</w:t>
      </w:r>
      <w:r w:rsidR="00BB599F">
        <w:rPr>
          <w:rFonts w:ascii="Times New Roman" w:hAnsi="Times New Roman"/>
          <w:sz w:val="24"/>
        </w:rPr>
        <w:t>; and</w:t>
      </w:r>
    </w:p>
    <w:p w14:paraId="7996CC58" w14:textId="77777777" w:rsidR="00BB599F" w:rsidRDefault="00BB599F" w:rsidP="00BB599F">
      <w:pPr>
        <w:widowControl/>
        <w:tabs>
          <w:tab w:val="left" w:pos="-1440"/>
          <w:tab w:val="left" w:pos="2160"/>
        </w:tabs>
        <w:ind w:left="2160" w:hanging="360"/>
        <w:outlineLvl w:val="3"/>
        <w:rPr>
          <w:rFonts w:ascii="Times New Roman" w:hAnsi="Times New Roman"/>
          <w:sz w:val="24"/>
        </w:rPr>
      </w:pPr>
    </w:p>
    <w:p w14:paraId="6BA6AC3F" w14:textId="20D5DC7D" w:rsidR="00BB599F" w:rsidRDefault="00A35029" w:rsidP="006F5C24">
      <w:pPr>
        <w:widowControl/>
        <w:tabs>
          <w:tab w:val="left" w:pos="-1440"/>
          <w:tab w:val="left" w:pos="2160"/>
        </w:tabs>
        <w:ind w:left="2160" w:hanging="360"/>
        <w:outlineLvl w:val="3"/>
        <w:rPr>
          <w:rFonts w:ascii="Times New Roman" w:hAnsi="Times New Roman"/>
          <w:sz w:val="24"/>
        </w:rPr>
      </w:pPr>
      <w:r>
        <w:rPr>
          <w:rFonts w:ascii="Times New Roman" w:hAnsi="Times New Roman"/>
          <w:sz w:val="24"/>
          <w:u w:val="single"/>
        </w:rPr>
        <w:t>3</w:t>
      </w:r>
      <w:r w:rsidR="00BB599F">
        <w:rPr>
          <w:rFonts w:ascii="Times New Roman" w:hAnsi="Times New Roman"/>
          <w:sz w:val="24"/>
        </w:rPr>
        <w:t>.</w:t>
      </w:r>
      <w:r w:rsidR="00BB599F">
        <w:rPr>
          <w:rFonts w:ascii="Times New Roman" w:hAnsi="Times New Roman"/>
          <w:sz w:val="24"/>
        </w:rPr>
        <w:tab/>
        <w:t xml:space="preserve">Maintaining a minimum </w:t>
      </w:r>
      <w:r w:rsidR="001C16D4">
        <w:rPr>
          <w:rFonts w:ascii="Times New Roman" w:hAnsi="Times New Roman"/>
          <w:sz w:val="24"/>
        </w:rPr>
        <w:t xml:space="preserve">chamber </w:t>
      </w:r>
      <w:r w:rsidR="00BB599F">
        <w:rPr>
          <w:rFonts w:ascii="Times New Roman" w:hAnsi="Times New Roman"/>
          <w:sz w:val="24"/>
        </w:rPr>
        <w:t xml:space="preserve">temperature of </w:t>
      </w:r>
      <w:r w:rsidR="001C16D4">
        <w:rPr>
          <w:rFonts w:ascii="Times New Roman" w:hAnsi="Times New Roman"/>
          <w:sz w:val="24"/>
        </w:rPr>
        <w:t>1000</w:t>
      </w:r>
      <w:r w:rsidR="00BB599F">
        <w:rPr>
          <w:rFonts w:ascii="Times New Roman" w:hAnsi="Times New Roman"/>
          <w:sz w:val="24"/>
        </w:rPr>
        <w:t>°</w:t>
      </w:r>
      <w:r w:rsidR="001C16D4">
        <w:rPr>
          <w:rFonts w:ascii="Times New Roman" w:hAnsi="Times New Roman"/>
          <w:sz w:val="24"/>
        </w:rPr>
        <w:t>F</w:t>
      </w:r>
      <w:r w:rsidR="00BB599F">
        <w:rPr>
          <w:rFonts w:ascii="Times New Roman" w:hAnsi="Times New Roman"/>
          <w:sz w:val="24"/>
        </w:rPr>
        <w:t xml:space="preserve"> when operating the Phoenix 5000 series thermal oxidizer</w:t>
      </w:r>
      <w:r w:rsidR="00C02ECE">
        <w:rPr>
          <w:rFonts w:ascii="Times New Roman" w:hAnsi="Times New Roman"/>
          <w:sz w:val="24"/>
        </w:rPr>
        <w:t xml:space="preserve"> for emissions control</w:t>
      </w:r>
      <w:r w:rsidR="00BB599F">
        <w:rPr>
          <w:rFonts w:ascii="Times New Roman" w:hAnsi="Times New Roman"/>
          <w:sz w:val="24"/>
        </w:rPr>
        <w:t>.</w:t>
      </w:r>
    </w:p>
    <w:p w14:paraId="62067776" w14:textId="1D94A4C3" w:rsidR="00540F33" w:rsidRDefault="00540F33" w:rsidP="00B52E3E">
      <w:pPr>
        <w:tabs>
          <w:tab w:val="left" w:pos="720"/>
          <w:tab w:val="left" w:pos="1800"/>
        </w:tabs>
        <w:ind w:left="720" w:hanging="360"/>
        <w:rPr>
          <w:rFonts w:ascii="Times New Roman" w:hAnsi="Times New Roman"/>
          <w:sz w:val="24"/>
        </w:rPr>
      </w:pPr>
    </w:p>
    <w:p w14:paraId="56AF4626" w14:textId="4F51975C" w:rsidR="00876AA4" w:rsidRPr="00B52E3E" w:rsidRDefault="00876AA4" w:rsidP="00876AA4">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b/>
      </w:r>
      <w:r w:rsidRPr="00B52E3E">
        <w:rPr>
          <w:rFonts w:ascii="Times New Roman" w:hAnsi="Times New Roman"/>
          <w:sz w:val="24"/>
        </w:rPr>
        <w:t xml:space="preserve">Adding diluent air to the exhaust gas stream for the purposes of complying with Condition </w:t>
      </w:r>
      <w:proofErr w:type="gramStart"/>
      <w:r w:rsidRPr="00B52E3E">
        <w:rPr>
          <w:rFonts w:ascii="Times New Roman" w:hAnsi="Times New Roman"/>
          <w:sz w:val="24"/>
        </w:rPr>
        <w:t>III(</w:t>
      </w:r>
      <w:proofErr w:type="gramEnd"/>
      <w:r>
        <w:rPr>
          <w:rFonts w:ascii="Times New Roman" w:hAnsi="Times New Roman"/>
          <w:sz w:val="24"/>
        </w:rPr>
        <w:t>a</w:t>
      </w:r>
      <w:r w:rsidRPr="00B52E3E">
        <w:rPr>
          <w:rFonts w:ascii="Times New Roman" w:hAnsi="Times New Roman"/>
          <w:sz w:val="24"/>
        </w:rPr>
        <w:t>)(</w:t>
      </w:r>
      <w:r>
        <w:rPr>
          <w:rFonts w:ascii="Times New Roman" w:hAnsi="Times New Roman"/>
          <w:sz w:val="24"/>
        </w:rPr>
        <w:t>2</w:t>
      </w:r>
      <w:r w:rsidRPr="00B52E3E">
        <w:rPr>
          <w:rFonts w:ascii="Times New Roman" w:hAnsi="Times New Roman"/>
          <w:sz w:val="24"/>
        </w:rPr>
        <w:t>)</w:t>
      </w:r>
      <w:r>
        <w:rPr>
          <w:rFonts w:ascii="Times New Roman" w:hAnsi="Times New Roman"/>
          <w:sz w:val="24"/>
        </w:rPr>
        <w:t>(D)</w:t>
      </w:r>
      <w:r w:rsidRPr="00B52E3E">
        <w:rPr>
          <w:rFonts w:ascii="Times New Roman" w:hAnsi="Times New Roman"/>
          <w:sz w:val="24"/>
        </w:rPr>
        <w:t xml:space="preserve"> is prohibited.</w:t>
      </w:r>
      <w:r w:rsidR="00DE3738" w:rsidRPr="00DE3738">
        <w:t xml:space="preserve"> </w:t>
      </w:r>
      <w:r w:rsidR="00DE3738" w:rsidRPr="00DE3738">
        <w:rPr>
          <w:rFonts w:ascii="Times New Roman" w:hAnsi="Times New Roman"/>
          <w:sz w:val="24"/>
        </w:rPr>
        <w:t>[20 DCMR 716.</w:t>
      </w:r>
      <w:r w:rsidR="00DE3738">
        <w:rPr>
          <w:rFonts w:ascii="Times New Roman" w:hAnsi="Times New Roman"/>
          <w:sz w:val="24"/>
        </w:rPr>
        <w:t>17]</w:t>
      </w:r>
    </w:p>
    <w:p w14:paraId="1D86C7E4" w14:textId="77777777" w:rsidR="00876AA4" w:rsidRPr="00B52E3E" w:rsidRDefault="00876AA4" w:rsidP="00B52E3E">
      <w:pPr>
        <w:tabs>
          <w:tab w:val="left" w:pos="720"/>
          <w:tab w:val="left" w:pos="1800"/>
        </w:tabs>
        <w:ind w:left="720" w:hanging="360"/>
        <w:rPr>
          <w:rFonts w:ascii="Times New Roman" w:hAnsi="Times New Roman"/>
          <w:sz w:val="24"/>
        </w:rPr>
      </w:pPr>
    </w:p>
    <w:p w14:paraId="46F22B30" w14:textId="038A7213"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E</w:t>
      </w:r>
      <w:r w:rsidR="00B52E3E" w:rsidRPr="00B52E3E">
        <w:rPr>
          <w:rFonts w:ascii="Times New Roman" w:hAnsi="Times New Roman"/>
          <w:sz w:val="24"/>
        </w:rPr>
        <w:t>.</w:t>
      </w:r>
      <w:r w:rsidR="00B52E3E" w:rsidRPr="00B52E3E">
        <w:rPr>
          <w:rFonts w:ascii="Times New Roman" w:hAnsi="Times New Roman"/>
          <w:sz w:val="24"/>
        </w:rPr>
        <w:tab/>
        <w:t>The Permittee shall ensure that cleaning solutions and shop towels used for cleaning are kept in closed containers. [20 DCMR 716.9]</w:t>
      </w:r>
    </w:p>
    <w:p w14:paraId="536FAA0D" w14:textId="77777777" w:rsidR="00B52E3E" w:rsidRPr="00B52E3E" w:rsidRDefault="00B52E3E" w:rsidP="00B52E3E">
      <w:pPr>
        <w:tabs>
          <w:tab w:val="left" w:pos="720"/>
          <w:tab w:val="left" w:pos="1800"/>
        </w:tabs>
        <w:ind w:left="720" w:hanging="360"/>
        <w:rPr>
          <w:rFonts w:ascii="Times New Roman" w:hAnsi="Times New Roman"/>
          <w:sz w:val="24"/>
        </w:rPr>
      </w:pPr>
    </w:p>
    <w:p w14:paraId="7DDB97D9" w14:textId="4ABCF508"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F</w:t>
      </w:r>
      <w:r w:rsidR="00B52E3E" w:rsidRPr="00B52E3E">
        <w:rPr>
          <w:rFonts w:ascii="Times New Roman" w:hAnsi="Times New Roman"/>
          <w:sz w:val="24"/>
        </w:rPr>
        <w:t>.</w:t>
      </w:r>
      <w:r w:rsidR="00B52E3E" w:rsidRPr="00B52E3E">
        <w:rPr>
          <w:rFonts w:ascii="Times New Roman" w:hAnsi="Times New Roman"/>
          <w:sz w:val="24"/>
        </w:rPr>
        <w:tab/>
        <w:t>The Permittee shall ensure that all containers holding VOC-containing materials shall be open only when necessary and openings shall be restricted to the extent feasible. [20 DCMR 716.21]</w:t>
      </w:r>
    </w:p>
    <w:p w14:paraId="6C5D6BF2" w14:textId="77777777" w:rsidR="00B52E3E" w:rsidRPr="00B52E3E" w:rsidRDefault="00B52E3E" w:rsidP="00B52E3E">
      <w:pPr>
        <w:tabs>
          <w:tab w:val="left" w:pos="720"/>
          <w:tab w:val="left" w:pos="1800"/>
        </w:tabs>
        <w:ind w:left="720" w:hanging="360"/>
        <w:rPr>
          <w:rFonts w:ascii="Times New Roman" w:hAnsi="Times New Roman"/>
          <w:sz w:val="24"/>
        </w:rPr>
      </w:pPr>
    </w:p>
    <w:p w14:paraId="57031661" w14:textId="7DF03993"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G</w:t>
      </w:r>
      <w:r w:rsidR="00B52E3E" w:rsidRPr="00B52E3E">
        <w:rPr>
          <w:rFonts w:ascii="Times New Roman" w:hAnsi="Times New Roman"/>
          <w:sz w:val="24"/>
        </w:rPr>
        <w:t>.</w:t>
      </w:r>
      <w:r w:rsidR="00B52E3E" w:rsidRPr="00B52E3E">
        <w:rPr>
          <w:rFonts w:ascii="Times New Roman" w:hAnsi="Times New Roman"/>
          <w:sz w:val="24"/>
        </w:rPr>
        <w:tab/>
        <w:t>The Permittee shall not allow the leaking of any VOC or VOC-containing material from the printing unit or associated equipment. [20 DCMR 716.22]</w:t>
      </w:r>
    </w:p>
    <w:p w14:paraId="2C7E5DA2" w14:textId="77777777" w:rsidR="00B52E3E" w:rsidRPr="00B52E3E" w:rsidRDefault="00B52E3E" w:rsidP="00B52E3E">
      <w:pPr>
        <w:tabs>
          <w:tab w:val="left" w:pos="720"/>
          <w:tab w:val="left" w:pos="1800"/>
        </w:tabs>
        <w:ind w:left="720" w:hanging="360"/>
        <w:rPr>
          <w:rFonts w:ascii="Times New Roman" w:hAnsi="Times New Roman"/>
          <w:sz w:val="24"/>
        </w:rPr>
      </w:pPr>
    </w:p>
    <w:p w14:paraId="06DAD3E4" w14:textId="6BE72012"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H</w:t>
      </w:r>
      <w:r w:rsidR="00B52E3E" w:rsidRPr="00B52E3E">
        <w:rPr>
          <w:rFonts w:ascii="Times New Roman" w:hAnsi="Times New Roman"/>
          <w:sz w:val="24"/>
        </w:rPr>
        <w:t>.</w:t>
      </w:r>
      <w:r w:rsidR="00B52E3E" w:rsidRPr="00B52E3E">
        <w:rPr>
          <w:rFonts w:ascii="Times New Roman" w:hAnsi="Times New Roman"/>
          <w:sz w:val="24"/>
        </w:rPr>
        <w:tab/>
        <w:t>The Permittee shall not allow the storage or disposal of any VOC or VOC-containing material, including waste material, in a manner that will cause or allow its evaporation into the atmosphere. [20 DCMR 716.23]</w:t>
      </w:r>
    </w:p>
    <w:p w14:paraId="4C4257AA" w14:textId="7E66FFF1"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lastRenderedPageBreak/>
        <w:t>I</w:t>
      </w:r>
      <w:r w:rsidR="00B52E3E" w:rsidRPr="00B52E3E">
        <w:rPr>
          <w:rFonts w:ascii="Times New Roman" w:hAnsi="Times New Roman"/>
          <w:sz w:val="24"/>
        </w:rPr>
        <w:t>.</w:t>
      </w:r>
      <w:r w:rsidR="00B52E3E" w:rsidRPr="00B52E3E">
        <w:rPr>
          <w:rFonts w:ascii="Times New Roman" w:hAnsi="Times New Roman"/>
          <w:sz w:val="24"/>
        </w:rPr>
        <w:tab/>
        <w:t>To the greatest extent feasible, the Permittee shall minimize the use of VOC-containing materials by restricting wasteful usage and by replacing such materials with emulsions or other materials.  [20 DCMR 716.24]</w:t>
      </w:r>
    </w:p>
    <w:p w14:paraId="2829E90E" w14:textId="77777777" w:rsidR="00B52E3E" w:rsidRPr="00B52E3E" w:rsidRDefault="00B52E3E" w:rsidP="00B52E3E">
      <w:pPr>
        <w:rPr>
          <w:rFonts w:ascii="Times New Roman" w:hAnsi="Times New Roman"/>
          <w:sz w:val="24"/>
        </w:rPr>
      </w:pPr>
    </w:p>
    <w:p w14:paraId="415859E5" w14:textId="77777777" w:rsidR="008B22B7" w:rsidRDefault="008B22B7" w:rsidP="008B22B7">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J</w:t>
      </w:r>
      <w:r w:rsidRPr="00CE132A">
        <w:rPr>
          <w:rFonts w:ascii="Times New Roman" w:eastAsia="Calibri" w:hAnsi="Times New Roman"/>
          <w:sz w:val="24"/>
        </w:rPr>
        <w:t>.</w:t>
      </w:r>
      <w:r w:rsidRPr="00CE132A">
        <w:rPr>
          <w:rFonts w:ascii="Times New Roman" w:eastAsia="Calibri" w:hAnsi="Times New Roman"/>
          <w:sz w:val="24"/>
        </w:rPr>
        <w:tab/>
        <w:t xml:space="preserve">At all times, including periods of startup, shutdown, and malfunction, the Permittee shall, to the extent practicable, maintain and operate the </w:t>
      </w:r>
      <w:r>
        <w:rPr>
          <w:rFonts w:ascii="Times New Roman" w:eastAsia="Calibri" w:hAnsi="Times New Roman"/>
          <w:sz w:val="24"/>
        </w:rPr>
        <w:t>printing press</w:t>
      </w:r>
      <w:r w:rsidRPr="00CE132A">
        <w:rPr>
          <w:rFonts w:ascii="Times New Roman" w:eastAsia="Calibri" w:hAnsi="Times New Roman"/>
          <w:sz w:val="24"/>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28641478" w14:textId="77777777" w:rsidR="00BD359D" w:rsidRPr="00001733" w:rsidRDefault="00BD359D" w:rsidP="00BD359D">
      <w:pPr>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3.</w:t>
      </w:r>
      <w:r w:rsidRPr="00001733">
        <w:rPr>
          <w:rFonts w:ascii="Times New Roman" w:eastAsia="Calibri" w:hAnsi="Times New Roman"/>
          <w:sz w:val="24"/>
        </w:rPr>
        <w:tab/>
      </w:r>
      <w:r w:rsidRPr="00001733">
        <w:rPr>
          <w:rFonts w:ascii="Times New Roman" w:eastAsia="Calibri" w:hAnsi="Times New Roman"/>
          <w:sz w:val="24"/>
          <w:u w:val="single"/>
        </w:rPr>
        <w:t>Monitoring and Testing Requirements:</w:t>
      </w:r>
    </w:p>
    <w:p w14:paraId="5D1E2755" w14:textId="34BB0480"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B52E3E" w:rsidRPr="00B52E3E">
        <w:rPr>
          <w:rFonts w:ascii="Times New Roman" w:hAnsi="Times New Roman"/>
          <w:sz w:val="24"/>
        </w:rPr>
        <w:t>.</w:t>
      </w:r>
      <w:r w:rsidR="00B52E3E" w:rsidRPr="00B52E3E">
        <w:rPr>
          <w:rFonts w:ascii="Times New Roman" w:hAnsi="Times New Roman"/>
          <w:sz w:val="24"/>
        </w:rPr>
        <w:tab/>
        <w:t>At least once during the term of this permit</w:t>
      </w:r>
      <w:r w:rsidR="006F5C24">
        <w:rPr>
          <w:rFonts w:ascii="Times New Roman" w:hAnsi="Times New Roman"/>
          <w:sz w:val="24"/>
        </w:rPr>
        <w:t xml:space="preserve">, and no later than April 25, 2022 for the Group 95 ZMR </w:t>
      </w:r>
      <w:proofErr w:type="spellStart"/>
      <w:r w:rsidR="006F5C24">
        <w:rPr>
          <w:rFonts w:ascii="Times New Roman" w:hAnsi="Times New Roman"/>
          <w:sz w:val="24"/>
        </w:rPr>
        <w:t>Timson</w:t>
      </w:r>
      <w:proofErr w:type="spellEnd"/>
      <w:r w:rsidR="006F5C24">
        <w:rPr>
          <w:rFonts w:ascii="Times New Roman" w:hAnsi="Times New Roman"/>
          <w:sz w:val="24"/>
        </w:rPr>
        <w:t xml:space="preserve"> T-48A web press [see Permit 6683, Condition </w:t>
      </w:r>
      <w:proofErr w:type="gramStart"/>
      <w:r w:rsidR="006F5C24">
        <w:rPr>
          <w:rFonts w:ascii="Times New Roman" w:hAnsi="Times New Roman"/>
          <w:sz w:val="24"/>
        </w:rPr>
        <w:t>IV(</w:t>
      </w:r>
      <w:proofErr w:type="gramEnd"/>
      <w:r w:rsidR="006F5C24">
        <w:rPr>
          <w:rFonts w:ascii="Times New Roman" w:hAnsi="Times New Roman"/>
          <w:sz w:val="24"/>
        </w:rPr>
        <w:t>a)]</w:t>
      </w:r>
      <w:r w:rsidR="00B52E3E" w:rsidRPr="00B52E3E">
        <w:rPr>
          <w:rFonts w:ascii="Times New Roman" w:hAnsi="Times New Roman"/>
          <w:sz w:val="24"/>
        </w:rPr>
        <w:t xml:space="preserve">, the Permittee shall conduct performance testing on </w:t>
      </w:r>
      <w:r w:rsidR="00CB6CCC">
        <w:rPr>
          <w:rFonts w:ascii="Times New Roman" w:hAnsi="Times New Roman"/>
          <w:sz w:val="24"/>
        </w:rPr>
        <w:t>each</w:t>
      </w:r>
      <w:r w:rsidR="00B52E3E" w:rsidRPr="00B52E3E">
        <w:rPr>
          <w:rFonts w:ascii="Times New Roman" w:hAnsi="Times New Roman"/>
          <w:sz w:val="24"/>
        </w:rPr>
        <w:t xml:space="preserve"> press </w:t>
      </w:r>
      <w:r w:rsidR="006F5C24">
        <w:rPr>
          <w:rFonts w:ascii="Times New Roman" w:hAnsi="Times New Roman"/>
          <w:sz w:val="24"/>
        </w:rPr>
        <w:t>and control device</w:t>
      </w:r>
      <w:r w:rsidR="00C02ECE">
        <w:rPr>
          <w:rFonts w:ascii="Times New Roman" w:hAnsi="Times New Roman"/>
          <w:sz w:val="24"/>
        </w:rPr>
        <w:t xml:space="preserve"> covered by Condition III(a)</w:t>
      </w:r>
      <w:r w:rsidR="006F5C24">
        <w:rPr>
          <w:rFonts w:ascii="Times New Roman" w:hAnsi="Times New Roman"/>
          <w:sz w:val="24"/>
        </w:rPr>
        <w:t xml:space="preserve"> </w:t>
      </w:r>
      <w:r w:rsidR="00B52E3E" w:rsidRPr="00B52E3E">
        <w:rPr>
          <w:rFonts w:ascii="Times New Roman" w:hAnsi="Times New Roman"/>
          <w:sz w:val="24"/>
        </w:rPr>
        <w:t>to determine compliance with the minimum destruction efficiency requirement</w:t>
      </w:r>
      <w:r w:rsidR="006F5C24">
        <w:rPr>
          <w:rFonts w:ascii="Times New Roman" w:hAnsi="Times New Roman"/>
          <w:sz w:val="24"/>
        </w:rPr>
        <w:t>s</w:t>
      </w:r>
      <w:r w:rsidR="00B52E3E" w:rsidRPr="00B52E3E">
        <w:rPr>
          <w:rFonts w:ascii="Times New Roman" w:hAnsi="Times New Roman"/>
          <w:sz w:val="24"/>
        </w:rPr>
        <w:t xml:space="preserve"> of Condition </w:t>
      </w:r>
      <w:r w:rsidR="00CB6CCC" w:rsidRPr="00B52E3E">
        <w:rPr>
          <w:rFonts w:ascii="Times New Roman" w:hAnsi="Times New Roman"/>
          <w:sz w:val="24"/>
        </w:rPr>
        <w:t>III(</w:t>
      </w:r>
      <w:r w:rsidR="00CB6CCC">
        <w:rPr>
          <w:rFonts w:ascii="Times New Roman" w:hAnsi="Times New Roman"/>
          <w:sz w:val="24"/>
        </w:rPr>
        <w:t>a</w:t>
      </w:r>
      <w:r w:rsidR="00CB6CCC" w:rsidRPr="00B52E3E">
        <w:rPr>
          <w:rFonts w:ascii="Times New Roman" w:hAnsi="Times New Roman"/>
          <w:sz w:val="24"/>
        </w:rPr>
        <w:t>)(</w:t>
      </w:r>
      <w:r w:rsidR="00CB6CCC">
        <w:rPr>
          <w:rFonts w:ascii="Times New Roman" w:hAnsi="Times New Roman"/>
          <w:sz w:val="24"/>
        </w:rPr>
        <w:t>2</w:t>
      </w:r>
      <w:r w:rsidR="00CB6CCC" w:rsidRPr="00B52E3E">
        <w:rPr>
          <w:rFonts w:ascii="Times New Roman" w:hAnsi="Times New Roman"/>
          <w:sz w:val="24"/>
        </w:rPr>
        <w:t>)</w:t>
      </w:r>
      <w:r w:rsidR="00CB6CCC">
        <w:rPr>
          <w:rFonts w:ascii="Times New Roman" w:hAnsi="Times New Roman"/>
          <w:sz w:val="24"/>
        </w:rPr>
        <w:t>(D)</w:t>
      </w:r>
      <w:r w:rsidR="00B52E3E" w:rsidRPr="00B52E3E">
        <w:rPr>
          <w:rFonts w:ascii="Times New Roman" w:hAnsi="Times New Roman"/>
          <w:sz w:val="24"/>
        </w:rPr>
        <w:t xml:space="preserve">. </w:t>
      </w:r>
      <w:r w:rsidR="006F5C24">
        <w:rPr>
          <w:rFonts w:ascii="Times New Roman" w:hAnsi="Times New Roman"/>
          <w:sz w:val="24"/>
        </w:rPr>
        <w:t xml:space="preserve">Testing of the Group 98 </w:t>
      </w:r>
      <w:proofErr w:type="spellStart"/>
      <w:r w:rsidR="006F5C24" w:rsidRPr="00E65411">
        <w:rPr>
          <w:rFonts w:ascii="Times New Roman" w:hAnsi="Times New Roman"/>
          <w:sz w:val="24"/>
        </w:rPr>
        <w:t>Hantscho</w:t>
      </w:r>
      <w:proofErr w:type="spellEnd"/>
      <w:r w:rsidR="006F5C24" w:rsidRPr="00E65411">
        <w:rPr>
          <w:rFonts w:ascii="Times New Roman" w:hAnsi="Times New Roman"/>
          <w:sz w:val="24"/>
        </w:rPr>
        <w:t xml:space="preserve"> </w:t>
      </w:r>
      <w:r w:rsidR="006F5C24">
        <w:rPr>
          <w:rFonts w:ascii="Times New Roman" w:hAnsi="Times New Roman"/>
          <w:sz w:val="24"/>
        </w:rPr>
        <w:t>Double</w:t>
      </w:r>
      <w:r w:rsidR="006F5C24" w:rsidRPr="00E65411">
        <w:rPr>
          <w:rFonts w:ascii="Times New Roman" w:hAnsi="Times New Roman"/>
          <w:sz w:val="24"/>
        </w:rPr>
        <w:t xml:space="preserve"> Unit Web Press</w:t>
      </w:r>
      <w:r w:rsidR="006F5C24" w:rsidRPr="00B52E3E">
        <w:rPr>
          <w:rFonts w:ascii="Times New Roman" w:hAnsi="Times New Roman"/>
          <w:sz w:val="24"/>
        </w:rPr>
        <w:t xml:space="preserve"> </w:t>
      </w:r>
      <w:r w:rsidR="006F5C24">
        <w:rPr>
          <w:rFonts w:ascii="Times New Roman" w:hAnsi="Times New Roman"/>
          <w:sz w:val="24"/>
        </w:rPr>
        <w:t xml:space="preserve">shall be performed twice, with one test being performed using each of the thermal oxidizers. </w:t>
      </w:r>
      <w:r w:rsidR="001C16D4">
        <w:rPr>
          <w:rFonts w:ascii="Times New Roman" w:hAnsi="Times New Roman"/>
          <w:sz w:val="24"/>
        </w:rPr>
        <w:t xml:space="preserve">For all testing required under this condition, the testing shall be performed with the afterburner/oxidizer being tested having a temperature </w:t>
      </w:r>
      <w:proofErr w:type="spellStart"/>
      <w:r w:rsidR="001C16D4">
        <w:rPr>
          <w:rFonts w:ascii="Times New Roman" w:hAnsi="Times New Roman"/>
          <w:sz w:val="24"/>
        </w:rPr>
        <w:t>setpoint</w:t>
      </w:r>
      <w:proofErr w:type="spellEnd"/>
      <w:r w:rsidR="001C16D4">
        <w:rPr>
          <w:rFonts w:ascii="Times New Roman" w:hAnsi="Times New Roman"/>
          <w:sz w:val="24"/>
        </w:rPr>
        <w:t xml:space="preserve"> no higher than the minimum allowable operation temperature specified in Condition </w:t>
      </w:r>
      <w:proofErr w:type="gramStart"/>
      <w:r w:rsidR="001C16D4">
        <w:rPr>
          <w:rFonts w:ascii="Times New Roman" w:hAnsi="Times New Roman"/>
          <w:sz w:val="24"/>
        </w:rPr>
        <w:t>III(</w:t>
      </w:r>
      <w:proofErr w:type="gramEnd"/>
      <w:r w:rsidR="001C16D4">
        <w:rPr>
          <w:rFonts w:ascii="Times New Roman" w:hAnsi="Times New Roman"/>
          <w:sz w:val="24"/>
        </w:rPr>
        <w:t xml:space="preserve">a)(2)(D). </w:t>
      </w:r>
      <w:r w:rsidR="00B52E3E" w:rsidRPr="00B52E3E">
        <w:rPr>
          <w:rFonts w:ascii="Times New Roman" w:hAnsi="Times New Roman"/>
          <w:sz w:val="24"/>
        </w:rPr>
        <w:t>The Permittee shall furnish the Department with a written report of the results of such performance test in accordance with the following requirements [20 DCMR 502]:</w:t>
      </w:r>
    </w:p>
    <w:p w14:paraId="68D7D3D9" w14:textId="77777777" w:rsidR="00B52E3E" w:rsidRPr="00B52E3E" w:rsidRDefault="00B52E3E" w:rsidP="00B52E3E">
      <w:pPr>
        <w:tabs>
          <w:tab w:val="left" w:pos="-1440"/>
          <w:tab w:val="left" w:pos="1440"/>
        </w:tabs>
        <w:ind w:left="1440" w:hanging="360"/>
        <w:rPr>
          <w:rFonts w:ascii="Times New Roman" w:hAnsi="Times New Roman"/>
          <w:sz w:val="24"/>
        </w:rPr>
      </w:pPr>
    </w:p>
    <w:p w14:paraId="3AE72238" w14:textId="6A817D8A" w:rsidR="00B52E3E" w:rsidRPr="00B52E3E" w:rsidRDefault="00543C2D" w:rsidP="00BD359D">
      <w:pPr>
        <w:tabs>
          <w:tab w:val="left" w:pos="1440"/>
        </w:tabs>
        <w:ind w:left="1800" w:hanging="360"/>
        <w:rPr>
          <w:rFonts w:ascii="Times New Roman" w:hAnsi="Times New Roman"/>
          <w:sz w:val="24"/>
        </w:rPr>
      </w:pPr>
      <w:proofErr w:type="gramStart"/>
      <w:r>
        <w:rPr>
          <w:rFonts w:ascii="Times New Roman" w:hAnsi="Times New Roman"/>
          <w:sz w:val="24"/>
        </w:rPr>
        <w:t>i</w:t>
      </w:r>
      <w:proofErr w:type="gramEnd"/>
      <w:r w:rsidR="00B52E3E" w:rsidRPr="00B52E3E">
        <w:rPr>
          <w:rFonts w:ascii="Times New Roman" w:hAnsi="Times New Roman"/>
          <w:sz w:val="24"/>
        </w:rPr>
        <w:t>.</w:t>
      </w:r>
      <w:r w:rsidR="00B52E3E" w:rsidRPr="00B52E3E">
        <w:rPr>
          <w:rFonts w:ascii="Times New Roman" w:hAnsi="Times New Roman"/>
          <w:sz w:val="24"/>
        </w:rPr>
        <w:tab/>
        <w:t>One (1) original test protocol shall be submitted to the following address a minimum of thirty (30) days in advance of the proposed test date. The test shall be conducted in accordance with Federal and District requirements.</w:t>
      </w:r>
    </w:p>
    <w:p w14:paraId="501897E2" w14:textId="77777777" w:rsidR="00B52E3E" w:rsidRPr="00B52E3E" w:rsidRDefault="00B52E3E" w:rsidP="00B52E3E">
      <w:pPr>
        <w:tabs>
          <w:tab w:val="left" w:pos="-1440"/>
          <w:tab w:val="left" w:pos="1800"/>
        </w:tabs>
        <w:ind w:left="1800" w:hanging="360"/>
        <w:rPr>
          <w:rFonts w:ascii="Times New Roman" w:hAnsi="Times New Roman"/>
          <w:sz w:val="24"/>
        </w:rPr>
      </w:pPr>
    </w:p>
    <w:p w14:paraId="5A879543" w14:textId="77777777" w:rsidR="00B52E3E" w:rsidRPr="00B52E3E" w:rsidRDefault="00B52E3E" w:rsidP="00BD359D">
      <w:pPr>
        <w:tabs>
          <w:tab w:val="left" w:pos="-1440"/>
          <w:tab w:val="left" w:pos="-720"/>
        </w:tabs>
        <w:ind w:left="1800"/>
        <w:rPr>
          <w:rFonts w:ascii="Times New Roman" w:hAnsi="Times New Roman"/>
          <w:sz w:val="24"/>
        </w:rPr>
      </w:pPr>
      <w:r w:rsidRPr="00B52E3E">
        <w:rPr>
          <w:rFonts w:ascii="Times New Roman" w:hAnsi="Times New Roman"/>
          <w:sz w:val="24"/>
        </w:rPr>
        <w:t>Chief, Compliance and Enforcement Branch</w:t>
      </w:r>
    </w:p>
    <w:p w14:paraId="1E761537" w14:textId="77777777" w:rsidR="00B52E3E" w:rsidRPr="00B52E3E" w:rsidRDefault="00B52E3E" w:rsidP="00BD359D">
      <w:pPr>
        <w:tabs>
          <w:tab w:val="left" w:pos="-1440"/>
          <w:tab w:val="left" w:pos="-720"/>
        </w:tabs>
        <w:ind w:left="1800"/>
        <w:rPr>
          <w:rFonts w:ascii="Times New Roman" w:hAnsi="Times New Roman"/>
          <w:sz w:val="24"/>
        </w:rPr>
      </w:pPr>
      <w:r w:rsidRPr="00B52E3E">
        <w:rPr>
          <w:rFonts w:ascii="Times New Roman" w:hAnsi="Times New Roman"/>
          <w:sz w:val="24"/>
        </w:rPr>
        <w:t>Air Quality Division</w:t>
      </w:r>
    </w:p>
    <w:p w14:paraId="3318ABB5" w14:textId="77777777" w:rsidR="00B52E3E" w:rsidRPr="00B52E3E" w:rsidRDefault="00B52E3E" w:rsidP="00BD359D">
      <w:pPr>
        <w:tabs>
          <w:tab w:val="left" w:pos="-1440"/>
          <w:tab w:val="left" w:pos="-720"/>
        </w:tabs>
        <w:ind w:left="1800"/>
        <w:rPr>
          <w:rFonts w:ascii="Times New Roman" w:hAnsi="Times New Roman"/>
          <w:sz w:val="24"/>
        </w:rPr>
      </w:pPr>
      <w:r w:rsidRPr="00B52E3E">
        <w:rPr>
          <w:rFonts w:ascii="Times New Roman" w:hAnsi="Times New Roman"/>
          <w:sz w:val="24"/>
        </w:rPr>
        <w:t>Department of Energy and Environment</w:t>
      </w:r>
    </w:p>
    <w:p w14:paraId="54801898" w14:textId="77777777" w:rsidR="00B52E3E" w:rsidRPr="00B52E3E" w:rsidRDefault="00B52E3E" w:rsidP="00BD359D">
      <w:pPr>
        <w:tabs>
          <w:tab w:val="left" w:pos="-1440"/>
          <w:tab w:val="left" w:pos="-720"/>
        </w:tabs>
        <w:ind w:left="1800"/>
        <w:rPr>
          <w:rFonts w:ascii="Times New Roman" w:hAnsi="Times New Roman"/>
          <w:sz w:val="24"/>
        </w:rPr>
      </w:pPr>
      <w:r w:rsidRPr="00B52E3E">
        <w:rPr>
          <w:rFonts w:ascii="Times New Roman" w:hAnsi="Times New Roman"/>
          <w:sz w:val="24"/>
        </w:rPr>
        <w:t>1200 First Street NE, 5</w:t>
      </w:r>
      <w:r w:rsidRPr="00B52E3E">
        <w:rPr>
          <w:rFonts w:ascii="Times New Roman" w:hAnsi="Times New Roman"/>
          <w:sz w:val="24"/>
          <w:vertAlign w:val="superscript"/>
        </w:rPr>
        <w:t>th</w:t>
      </w:r>
      <w:r w:rsidRPr="00B52E3E">
        <w:rPr>
          <w:rFonts w:ascii="Times New Roman" w:hAnsi="Times New Roman"/>
          <w:sz w:val="24"/>
        </w:rPr>
        <w:t xml:space="preserve"> Floor</w:t>
      </w:r>
    </w:p>
    <w:p w14:paraId="513C50E4" w14:textId="04BA19E3" w:rsidR="00B52E3E" w:rsidRPr="00B52E3E" w:rsidRDefault="00B52E3E" w:rsidP="00BD359D">
      <w:pPr>
        <w:tabs>
          <w:tab w:val="left" w:pos="-1440"/>
          <w:tab w:val="left" w:pos="-720"/>
        </w:tabs>
        <w:ind w:left="1800"/>
        <w:rPr>
          <w:rFonts w:ascii="Times New Roman" w:hAnsi="Times New Roman"/>
          <w:sz w:val="24"/>
        </w:rPr>
      </w:pPr>
      <w:r w:rsidRPr="00B52E3E">
        <w:rPr>
          <w:rFonts w:ascii="Times New Roman" w:hAnsi="Times New Roman"/>
          <w:sz w:val="24"/>
        </w:rPr>
        <w:t>Washington DC 20002</w:t>
      </w:r>
    </w:p>
    <w:p w14:paraId="11F81439" w14:textId="77777777" w:rsidR="00B52E3E" w:rsidRPr="00B52E3E" w:rsidRDefault="00B52E3E" w:rsidP="00B52E3E">
      <w:pPr>
        <w:ind w:left="720" w:hanging="360"/>
        <w:rPr>
          <w:rFonts w:ascii="Times New Roman" w:hAnsi="Times New Roman"/>
          <w:sz w:val="24"/>
        </w:rPr>
      </w:pPr>
    </w:p>
    <w:p w14:paraId="752C7691" w14:textId="25160455"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w:t>
      </w:r>
      <w:r w:rsidR="00BD359D">
        <w:rPr>
          <w:rFonts w:ascii="Times New Roman" w:hAnsi="Times New Roman"/>
          <w:sz w:val="24"/>
        </w:rPr>
        <w:t>.</w:t>
      </w:r>
      <w:r w:rsidR="00BD359D">
        <w:rPr>
          <w:rFonts w:ascii="Times New Roman" w:hAnsi="Times New Roman"/>
          <w:sz w:val="24"/>
        </w:rPr>
        <w:tab/>
      </w:r>
      <w:r w:rsidR="00B52E3E" w:rsidRPr="00B52E3E">
        <w:rPr>
          <w:rFonts w:ascii="Times New Roman" w:hAnsi="Times New Roman"/>
          <w:sz w:val="24"/>
        </w:rPr>
        <w:t xml:space="preserve">The test protocol </w:t>
      </w:r>
      <w:r w:rsidR="006F5C24">
        <w:rPr>
          <w:rFonts w:ascii="Times New Roman" w:hAnsi="Times New Roman"/>
          <w:sz w:val="24"/>
        </w:rPr>
        <w:t xml:space="preserve">and test date(s) </w:t>
      </w:r>
      <w:r w:rsidR="00B52E3E" w:rsidRPr="00B52E3E">
        <w:rPr>
          <w:rFonts w:ascii="Times New Roman" w:hAnsi="Times New Roman"/>
          <w:sz w:val="24"/>
        </w:rPr>
        <w:t>shall be approved by the Department prior to initiating any testing. The Department must have the opportunity to observe the test for the results to be considered for acceptance.</w:t>
      </w:r>
    </w:p>
    <w:p w14:paraId="45CD8ACB" w14:textId="77777777" w:rsidR="00B52E3E" w:rsidRPr="00B52E3E" w:rsidRDefault="00B52E3E" w:rsidP="00B52E3E">
      <w:pPr>
        <w:tabs>
          <w:tab w:val="left" w:pos="-1440"/>
          <w:tab w:val="left" w:pos="1080"/>
        </w:tabs>
        <w:ind w:left="1080" w:hanging="360"/>
        <w:rPr>
          <w:rFonts w:ascii="Times New Roman" w:hAnsi="Times New Roman"/>
          <w:sz w:val="24"/>
        </w:rPr>
      </w:pPr>
    </w:p>
    <w:p w14:paraId="795259CC" w14:textId="1A1D7038"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iii</w:t>
      </w:r>
      <w:r w:rsidR="00B52E3E" w:rsidRPr="00B52E3E">
        <w:rPr>
          <w:rFonts w:ascii="Times New Roman" w:hAnsi="Times New Roman"/>
          <w:sz w:val="24"/>
        </w:rPr>
        <w:t>.</w:t>
      </w:r>
      <w:r w:rsidR="00B52E3E" w:rsidRPr="00B52E3E">
        <w:rPr>
          <w:rFonts w:ascii="Times New Roman" w:hAnsi="Times New Roman"/>
          <w:sz w:val="24"/>
        </w:rPr>
        <w:tab/>
        <w:t xml:space="preserve">The final results of the testing shall be submitted to the Department within sixty (60) days of the test completion. One (1) original test report shall be </w:t>
      </w:r>
      <w:r w:rsidR="00B52E3E" w:rsidRPr="00B52E3E">
        <w:rPr>
          <w:rFonts w:ascii="Times New Roman" w:hAnsi="Times New Roman"/>
          <w:sz w:val="24"/>
        </w:rPr>
        <w:lastRenderedPageBreak/>
        <w:t xml:space="preserve">submitted to the address in Condition </w:t>
      </w:r>
      <w:proofErr w:type="gramStart"/>
      <w:r w:rsidR="00CC376E" w:rsidRPr="00B52E3E">
        <w:rPr>
          <w:rFonts w:ascii="Times New Roman" w:hAnsi="Times New Roman"/>
          <w:sz w:val="24"/>
        </w:rPr>
        <w:t>III(</w:t>
      </w:r>
      <w:proofErr w:type="gramEnd"/>
      <w:r w:rsidR="00CC376E">
        <w:rPr>
          <w:rFonts w:ascii="Times New Roman" w:hAnsi="Times New Roman"/>
          <w:sz w:val="24"/>
        </w:rPr>
        <w:t>a</w:t>
      </w:r>
      <w:r w:rsidR="00CC376E" w:rsidRPr="00B52E3E">
        <w:rPr>
          <w:rFonts w:ascii="Times New Roman" w:hAnsi="Times New Roman"/>
          <w:sz w:val="24"/>
        </w:rPr>
        <w:t>)(</w:t>
      </w:r>
      <w:r w:rsidR="00CC376E">
        <w:rPr>
          <w:rFonts w:ascii="Times New Roman" w:hAnsi="Times New Roman"/>
          <w:sz w:val="24"/>
        </w:rPr>
        <w:t>3</w:t>
      </w:r>
      <w:r w:rsidR="00CC376E" w:rsidRPr="00B52E3E">
        <w:rPr>
          <w:rFonts w:ascii="Times New Roman" w:hAnsi="Times New Roman"/>
          <w:sz w:val="24"/>
        </w:rPr>
        <w:t>)</w:t>
      </w:r>
      <w:r w:rsidR="00CC376E">
        <w:rPr>
          <w:rFonts w:ascii="Times New Roman" w:hAnsi="Times New Roman"/>
          <w:sz w:val="24"/>
        </w:rPr>
        <w:t>(A</w:t>
      </w:r>
      <w:r w:rsidR="00B52E3E" w:rsidRPr="00B52E3E">
        <w:rPr>
          <w:rFonts w:ascii="Times New Roman" w:hAnsi="Times New Roman"/>
          <w:sz w:val="24"/>
        </w:rPr>
        <w:t>)(</w:t>
      </w:r>
      <w:r w:rsidR="00A35029">
        <w:rPr>
          <w:rFonts w:ascii="Times New Roman" w:hAnsi="Times New Roman"/>
          <w:sz w:val="24"/>
        </w:rPr>
        <w:t>i</w:t>
      </w:r>
      <w:r w:rsidR="00B52E3E" w:rsidRPr="00B52E3E">
        <w:rPr>
          <w:rFonts w:ascii="Times New Roman" w:hAnsi="Times New Roman"/>
          <w:sz w:val="24"/>
        </w:rPr>
        <w:t>) above.</w:t>
      </w:r>
    </w:p>
    <w:p w14:paraId="674BCEF5" w14:textId="77777777" w:rsidR="00B52E3E" w:rsidRPr="00B52E3E" w:rsidRDefault="00B52E3E" w:rsidP="00B52E3E">
      <w:pPr>
        <w:tabs>
          <w:tab w:val="left" w:pos="-1440"/>
          <w:tab w:val="left" w:pos="1080"/>
        </w:tabs>
        <w:ind w:left="1080" w:hanging="360"/>
        <w:rPr>
          <w:rFonts w:ascii="Times New Roman" w:hAnsi="Times New Roman"/>
          <w:sz w:val="24"/>
        </w:rPr>
      </w:pPr>
    </w:p>
    <w:p w14:paraId="624F83C3" w14:textId="7666C98A"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iv</w:t>
      </w:r>
      <w:r w:rsidR="00B52E3E" w:rsidRPr="00B52E3E">
        <w:rPr>
          <w:rFonts w:ascii="Times New Roman" w:hAnsi="Times New Roman"/>
          <w:sz w:val="24"/>
        </w:rPr>
        <w:t>.</w:t>
      </w:r>
      <w:r w:rsidR="00B52E3E" w:rsidRPr="00B52E3E">
        <w:rPr>
          <w:rFonts w:ascii="Times New Roman" w:hAnsi="Times New Roman"/>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F7ECC39" w14:textId="77777777" w:rsidR="00B52E3E" w:rsidRPr="00B52E3E" w:rsidRDefault="00B52E3E" w:rsidP="00B52E3E">
      <w:pPr>
        <w:ind w:left="1800" w:hanging="360"/>
        <w:rPr>
          <w:rFonts w:ascii="Times New Roman" w:hAnsi="Times New Roman"/>
          <w:sz w:val="24"/>
        </w:rPr>
      </w:pPr>
    </w:p>
    <w:p w14:paraId="5E6D6E43" w14:textId="604EB1FC" w:rsidR="00B52E3E" w:rsidRPr="00B52E3E" w:rsidRDefault="00543C2D" w:rsidP="00BD359D">
      <w:pPr>
        <w:ind w:left="2160" w:hanging="360"/>
        <w:rPr>
          <w:rFonts w:ascii="Times New Roman" w:hAnsi="Times New Roman"/>
          <w:sz w:val="24"/>
        </w:rPr>
      </w:pPr>
      <w:r>
        <w:rPr>
          <w:rFonts w:ascii="Times New Roman" w:hAnsi="Times New Roman"/>
          <w:sz w:val="24"/>
          <w:u w:val="single"/>
        </w:rPr>
        <w:t>1</w:t>
      </w:r>
      <w:r w:rsidR="00B52E3E" w:rsidRPr="00B52E3E">
        <w:rPr>
          <w:rFonts w:ascii="Times New Roman" w:hAnsi="Times New Roman"/>
          <w:sz w:val="24"/>
        </w:rPr>
        <w:t>.</w:t>
      </w:r>
      <w:r w:rsidR="00B52E3E" w:rsidRPr="00B52E3E">
        <w:rPr>
          <w:rFonts w:ascii="Times New Roman" w:hAnsi="Times New Roman"/>
          <w:sz w:val="24"/>
        </w:rPr>
        <w:tab/>
        <w:t>A statement that the Permittee has reviewed the report from the emissions testing firm and agrees with the findings.</w:t>
      </w:r>
    </w:p>
    <w:p w14:paraId="272BEC17" w14:textId="77777777" w:rsidR="00B52E3E" w:rsidRPr="00B52E3E" w:rsidRDefault="00B52E3E" w:rsidP="00BD359D">
      <w:pPr>
        <w:ind w:left="2160" w:hanging="360"/>
        <w:rPr>
          <w:rFonts w:ascii="Times New Roman" w:hAnsi="Times New Roman"/>
          <w:sz w:val="24"/>
        </w:rPr>
      </w:pPr>
      <w:r w:rsidRPr="00B52E3E">
        <w:rPr>
          <w:rFonts w:ascii="Times New Roman" w:hAnsi="Times New Roman"/>
          <w:sz w:val="24"/>
        </w:rPr>
        <w:t xml:space="preserve"> </w:t>
      </w:r>
    </w:p>
    <w:p w14:paraId="5B0CE979" w14:textId="460EFE51" w:rsidR="00B52E3E" w:rsidRPr="00B52E3E" w:rsidRDefault="00543C2D" w:rsidP="00BD359D">
      <w:pPr>
        <w:ind w:left="2160" w:hanging="360"/>
        <w:rPr>
          <w:rFonts w:ascii="Times New Roman" w:hAnsi="Times New Roman"/>
          <w:sz w:val="24"/>
        </w:rPr>
      </w:pPr>
      <w:r>
        <w:rPr>
          <w:rFonts w:ascii="Times New Roman" w:hAnsi="Times New Roman"/>
          <w:sz w:val="24"/>
          <w:u w:val="single"/>
        </w:rPr>
        <w:t>2</w:t>
      </w:r>
      <w:r w:rsidR="00B52E3E" w:rsidRPr="00B52E3E">
        <w:rPr>
          <w:rFonts w:ascii="Times New Roman" w:hAnsi="Times New Roman"/>
          <w:sz w:val="24"/>
        </w:rPr>
        <w:t>.</w:t>
      </w:r>
      <w:r w:rsidR="00B52E3E" w:rsidRPr="00B52E3E">
        <w:rPr>
          <w:rFonts w:ascii="Times New Roman" w:hAnsi="Times New Roman"/>
          <w:sz w:val="24"/>
        </w:rPr>
        <w:tab/>
        <w:t>Permit number(s) and condition(s) which are the basis for the compliance evaluation.</w:t>
      </w:r>
    </w:p>
    <w:p w14:paraId="7A22705C" w14:textId="77777777" w:rsidR="00C02ECE" w:rsidRDefault="00C02ECE" w:rsidP="00BD359D">
      <w:pPr>
        <w:ind w:left="2160" w:hanging="360"/>
        <w:rPr>
          <w:rFonts w:ascii="Times New Roman" w:hAnsi="Times New Roman"/>
          <w:sz w:val="24"/>
          <w:u w:val="single"/>
        </w:rPr>
      </w:pPr>
    </w:p>
    <w:p w14:paraId="6CA54EF5" w14:textId="483F473C" w:rsidR="00B52E3E" w:rsidRPr="00B52E3E" w:rsidRDefault="00543C2D" w:rsidP="00BD359D">
      <w:pPr>
        <w:ind w:left="2160" w:hanging="360"/>
        <w:rPr>
          <w:rFonts w:ascii="Times New Roman" w:hAnsi="Times New Roman"/>
          <w:sz w:val="24"/>
        </w:rPr>
      </w:pPr>
      <w:r>
        <w:rPr>
          <w:rFonts w:ascii="Times New Roman" w:hAnsi="Times New Roman"/>
          <w:sz w:val="24"/>
          <w:u w:val="single"/>
        </w:rPr>
        <w:t>3</w:t>
      </w:r>
      <w:r w:rsidR="00B52E3E" w:rsidRPr="00B52E3E">
        <w:rPr>
          <w:rFonts w:ascii="Times New Roman" w:hAnsi="Times New Roman"/>
          <w:sz w:val="24"/>
        </w:rPr>
        <w:t>.</w:t>
      </w:r>
      <w:r w:rsidR="00B52E3E" w:rsidRPr="00B52E3E">
        <w:rPr>
          <w:rFonts w:ascii="Times New Roman" w:hAnsi="Times New Roman"/>
          <w:sz w:val="24"/>
        </w:rPr>
        <w:tab/>
        <w:t>Summary of results with respect to the permit condition.</w:t>
      </w:r>
    </w:p>
    <w:p w14:paraId="1CD30172" w14:textId="77777777" w:rsidR="00B52E3E" w:rsidRPr="00B52E3E" w:rsidRDefault="00B52E3E" w:rsidP="00BD359D">
      <w:pPr>
        <w:ind w:left="2160" w:hanging="360"/>
        <w:rPr>
          <w:rFonts w:ascii="Times New Roman" w:hAnsi="Times New Roman"/>
          <w:sz w:val="24"/>
        </w:rPr>
      </w:pPr>
    </w:p>
    <w:p w14:paraId="65EB303A" w14:textId="3E9CB285" w:rsidR="00B52E3E" w:rsidRPr="00B52E3E" w:rsidRDefault="00543C2D" w:rsidP="00BD359D">
      <w:pPr>
        <w:ind w:left="2160" w:hanging="360"/>
        <w:rPr>
          <w:rFonts w:ascii="Times New Roman" w:hAnsi="Times New Roman"/>
          <w:sz w:val="24"/>
        </w:rPr>
      </w:pPr>
      <w:r>
        <w:rPr>
          <w:rFonts w:ascii="Times New Roman" w:hAnsi="Times New Roman"/>
          <w:sz w:val="24"/>
          <w:u w:val="single"/>
        </w:rPr>
        <w:t>4</w:t>
      </w:r>
      <w:r w:rsidR="00B52E3E" w:rsidRPr="00B52E3E">
        <w:rPr>
          <w:rFonts w:ascii="Times New Roman" w:hAnsi="Times New Roman"/>
          <w:sz w:val="24"/>
        </w:rPr>
        <w:t>.</w:t>
      </w:r>
      <w:r w:rsidR="00B52E3E" w:rsidRPr="00B52E3E">
        <w:rPr>
          <w:rFonts w:ascii="Times New Roman" w:hAnsi="Times New Roman"/>
          <w:sz w:val="24"/>
        </w:rPr>
        <w:tab/>
        <w:t xml:space="preserve">Statement of compliance or non-compliance with each </w:t>
      </w:r>
      <w:proofErr w:type="gramStart"/>
      <w:r w:rsidR="00B52E3E" w:rsidRPr="00B52E3E">
        <w:rPr>
          <w:rFonts w:ascii="Times New Roman" w:hAnsi="Times New Roman"/>
          <w:sz w:val="24"/>
        </w:rPr>
        <w:t>permit</w:t>
      </w:r>
      <w:proofErr w:type="gramEnd"/>
      <w:r w:rsidR="00B52E3E" w:rsidRPr="00B52E3E">
        <w:rPr>
          <w:rFonts w:ascii="Times New Roman" w:hAnsi="Times New Roman"/>
          <w:sz w:val="24"/>
        </w:rPr>
        <w:t xml:space="preserve"> condition.</w:t>
      </w:r>
    </w:p>
    <w:p w14:paraId="0AA61BA8" w14:textId="77777777" w:rsidR="00B52E3E" w:rsidRPr="00B52E3E" w:rsidRDefault="00B52E3E" w:rsidP="00B52E3E">
      <w:pPr>
        <w:ind w:left="1800" w:hanging="360"/>
        <w:rPr>
          <w:rFonts w:ascii="Times New Roman" w:hAnsi="Times New Roman"/>
          <w:sz w:val="24"/>
        </w:rPr>
      </w:pPr>
    </w:p>
    <w:p w14:paraId="217FB5CE" w14:textId="1C797D79" w:rsidR="00B52E3E" w:rsidRPr="00B52E3E" w:rsidRDefault="00543C2D" w:rsidP="00BD359D">
      <w:pPr>
        <w:tabs>
          <w:tab w:val="left" w:pos="1440"/>
        </w:tabs>
        <w:ind w:left="1800" w:hanging="360"/>
        <w:rPr>
          <w:rFonts w:ascii="Times New Roman" w:hAnsi="Times New Roman"/>
          <w:sz w:val="24"/>
        </w:rPr>
      </w:pPr>
      <w:r>
        <w:rPr>
          <w:rFonts w:ascii="Times New Roman" w:hAnsi="Times New Roman"/>
          <w:sz w:val="24"/>
        </w:rPr>
        <w:t>v</w:t>
      </w:r>
      <w:r w:rsidR="00B52E3E" w:rsidRPr="00B52E3E">
        <w:rPr>
          <w:rFonts w:ascii="Times New Roman" w:hAnsi="Times New Roman"/>
          <w:sz w:val="24"/>
        </w:rPr>
        <w:t>.</w:t>
      </w:r>
      <w:r w:rsidR="00B52E3E" w:rsidRPr="00B52E3E">
        <w:rPr>
          <w:rFonts w:ascii="Times New Roman" w:hAnsi="Times New Roman"/>
          <w:sz w:val="24"/>
        </w:rPr>
        <w:tab/>
        <w:t>The results must demonstrate to the Department’s satisfaction that the emission unit is operating in compliance with the applicable regulations and conditions of this permit; if the final report of the test results shows non-compliance</w:t>
      </w:r>
      <w:r w:rsidR="00CC376E">
        <w:rPr>
          <w:rFonts w:ascii="Times New Roman" w:hAnsi="Times New Roman"/>
          <w:sz w:val="24"/>
        </w:rPr>
        <w:t>,</w:t>
      </w:r>
      <w:r w:rsidR="00B52E3E" w:rsidRPr="00B52E3E">
        <w:rPr>
          <w:rFonts w:ascii="Times New Roman" w:hAnsi="Times New Roman"/>
          <w:sz w:val="24"/>
        </w:rPr>
        <w:t xml:space="preserve"> the Permittee shall propose corrective action(s). Failure to demonstrate compliance through the test may result in enforcement action.</w:t>
      </w:r>
    </w:p>
    <w:p w14:paraId="3B6E5509" w14:textId="77777777" w:rsidR="00B52E3E" w:rsidRPr="00B52E3E" w:rsidRDefault="00B52E3E" w:rsidP="00B52E3E">
      <w:pPr>
        <w:ind w:left="720" w:hanging="360"/>
        <w:rPr>
          <w:rFonts w:ascii="Times New Roman" w:hAnsi="Times New Roman"/>
          <w:sz w:val="24"/>
        </w:rPr>
      </w:pPr>
    </w:p>
    <w:p w14:paraId="12C112C3" w14:textId="73814CE5"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B52E3E" w:rsidRPr="00B52E3E">
        <w:rPr>
          <w:rFonts w:ascii="Times New Roman" w:hAnsi="Times New Roman"/>
          <w:sz w:val="24"/>
        </w:rPr>
        <w:t>.</w:t>
      </w:r>
      <w:r w:rsidR="00B52E3E" w:rsidRPr="00B52E3E">
        <w:rPr>
          <w:rFonts w:ascii="Times New Roman" w:hAnsi="Times New Roman"/>
          <w:sz w:val="24"/>
        </w:rPr>
        <w:tab/>
        <w:t xml:space="preserve">In addition to complying with Condition </w:t>
      </w:r>
      <w:proofErr w:type="gramStart"/>
      <w:r w:rsidR="00CC376E" w:rsidRPr="00B52E3E">
        <w:rPr>
          <w:rFonts w:ascii="Times New Roman" w:hAnsi="Times New Roman"/>
          <w:sz w:val="24"/>
        </w:rPr>
        <w:t>III(</w:t>
      </w:r>
      <w:proofErr w:type="gramEnd"/>
      <w:r w:rsidR="00CC376E">
        <w:rPr>
          <w:rFonts w:ascii="Times New Roman" w:hAnsi="Times New Roman"/>
          <w:sz w:val="24"/>
        </w:rPr>
        <w:t>a</w:t>
      </w:r>
      <w:r w:rsidR="00CC376E" w:rsidRPr="00B52E3E">
        <w:rPr>
          <w:rFonts w:ascii="Times New Roman" w:hAnsi="Times New Roman"/>
          <w:sz w:val="24"/>
        </w:rPr>
        <w:t>)(</w:t>
      </w:r>
      <w:r w:rsidR="00CC376E">
        <w:rPr>
          <w:rFonts w:ascii="Times New Roman" w:hAnsi="Times New Roman"/>
          <w:sz w:val="24"/>
        </w:rPr>
        <w:t>3</w:t>
      </w:r>
      <w:r w:rsidR="00CC376E" w:rsidRPr="00B52E3E">
        <w:rPr>
          <w:rFonts w:ascii="Times New Roman" w:hAnsi="Times New Roman"/>
          <w:sz w:val="24"/>
        </w:rPr>
        <w:t>)</w:t>
      </w:r>
      <w:r w:rsidR="00CC376E">
        <w:rPr>
          <w:rFonts w:ascii="Times New Roman" w:hAnsi="Times New Roman"/>
          <w:sz w:val="24"/>
        </w:rPr>
        <w:t>(A</w:t>
      </w:r>
      <w:r w:rsidR="00B52E3E" w:rsidRPr="00B52E3E">
        <w:rPr>
          <w:rFonts w:ascii="Times New Roman" w:hAnsi="Times New Roman"/>
          <w:sz w:val="24"/>
        </w:rPr>
        <w:t>), the Permittee shall conduct and allow the Department access to conduct tests of air pollution emissions from any source as requested [20 DCMR 502.1].</w:t>
      </w:r>
    </w:p>
    <w:p w14:paraId="13F98A2D" w14:textId="77777777" w:rsidR="00B52E3E" w:rsidRPr="00B52E3E" w:rsidRDefault="00B52E3E" w:rsidP="00B52E3E">
      <w:pPr>
        <w:ind w:left="720" w:hanging="360"/>
        <w:rPr>
          <w:rFonts w:ascii="Times New Roman" w:hAnsi="Times New Roman"/>
          <w:sz w:val="24"/>
        </w:rPr>
      </w:pPr>
    </w:p>
    <w:p w14:paraId="673690D3" w14:textId="5BB216A7"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C</w:t>
      </w:r>
      <w:r w:rsidR="00B52E3E" w:rsidRPr="00B52E3E">
        <w:rPr>
          <w:rFonts w:ascii="Times New Roman" w:hAnsi="Times New Roman"/>
          <w:sz w:val="24"/>
        </w:rPr>
        <w:t>.</w:t>
      </w:r>
      <w:r w:rsidR="00B52E3E" w:rsidRPr="00B52E3E">
        <w:rPr>
          <w:rFonts w:ascii="Times New Roman" w:hAnsi="Times New Roman"/>
          <w:sz w:val="24"/>
        </w:rPr>
        <w:tab/>
        <w:t xml:space="preserve">The Permittee shall monitor the identities, VOC contents, and quantities of each VOC-containing material used on the equipment covered by this permit so as to ensure compliance with </w:t>
      </w:r>
      <w:r w:rsidR="00CC376E" w:rsidRPr="00AE49DF">
        <w:rPr>
          <w:rFonts w:ascii="Times New Roman" w:hAnsi="Times New Roman"/>
          <w:sz w:val="24"/>
        </w:rPr>
        <w:t xml:space="preserve">Conditions </w:t>
      </w:r>
      <w:r w:rsidR="00CC376E">
        <w:rPr>
          <w:rFonts w:ascii="Times New Roman" w:eastAsia="Calibri" w:hAnsi="Times New Roman"/>
          <w:sz w:val="24"/>
        </w:rPr>
        <w:t xml:space="preserve">III(a)(2)(A) </w:t>
      </w:r>
      <w:r w:rsidR="00CC376E" w:rsidRPr="00AE49DF">
        <w:rPr>
          <w:rFonts w:ascii="Times New Roman" w:hAnsi="Times New Roman"/>
          <w:sz w:val="24"/>
        </w:rPr>
        <w:t>and (</w:t>
      </w:r>
      <w:r w:rsidR="00CC376E">
        <w:rPr>
          <w:rFonts w:ascii="Times New Roman" w:hAnsi="Times New Roman"/>
          <w:sz w:val="24"/>
        </w:rPr>
        <w:t>B</w:t>
      </w:r>
      <w:r w:rsidR="00CC376E" w:rsidRPr="00AE49DF">
        <w:rPr>
          <w:rFonts w:ascii="Times New Roman" w:hAnsi="Times New Roman"/>
          <w:sz w:val="24"/>
        </w:rPr>
        <w:t>)</w:t>
      </w:r>
      <w:r w:rsidR="00B52E3E" w:rsidRPr="00B52E3E">
        <w:rPr>
          <w:rFonts w:ascii="Times New Roman" w:hAnsi="Times New Roman"/>
          <w:sz w:val="24"/>
        </w:rPr>
        <w:t>.</w:t>
      </w:r>
    </w:p>
    <w:p w14:paraId="335EDC80" w14:textId="77777777" w:rsidR="00B52E3E" w:rsidRPr="00B52E3E" w:rsidRDefault="00B52E3E" w:rsidP="00B52E3E">
      <w:pPr>
        <w:ind w:left="720" w:hanging="360"/>
        <w:rPr>
          <w:rFonts w:ascii="Times New Roman" w:hAnsi="Times New Roman"/>
          <w:sz w:val="24"/>
        </w:rPr>
      </w:pPr>
    </w:p>
    <w:p w14:paraId="593DD8EA" w14:textId="3D78EF94"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D</w:t>
      </w:r>
      <w:r w:rsidR="00B52E3E" w:rsidRPr="00B52E3E">
        <w:rPr>
          <w:rFonts w:ascii="Times New Roman" w:hAnsi="Times New Roman"/>
          <w:sz w:val="24"/>
        </w:rPr>
        <w:t>.</w:t>
      </w:r>
      <w:r w:rsidR="00B52E3E" w:rsidRPr="00B52E3E">
        <w:rPr>
          <w:rFonts w:ascii="Times New Roman" w:hAnsi="Times New Roman"/>
          <w:sz w:val="24"/>
        </w:rPr>
        <w:tab/>
        <w:t>Unless a specific method is specified elsewhere in this permit, the VOC content of a substance shall be determined based on the MSDS of the material, EPA Reference Method 24, or any other method approved in advance by the Department.</w:t>
      </w:r>
    </w:p>
    <w:p w14:paraId="34B76E9D" w14:textId="77777777" w:rsidR="00B52E3E" w:rsidRPr="00B52E3E" w:rsidRDefault="00B52E3E" w:rsidP="00B52E3E">
      <w:pPr>
        <w:ind w:left="720" w:hanging="360"/>
        <w:rPr>
          <w:rFonts w:ascii="Times New Roman" w:hAnsi="Times New Roman"/>
          <w:sz w:val="24"/>
        </w:rPr>
      </w:pPr>
    </w:p>
    <w:p w14:paraId="7C1B3C32" w14:textId="55D96C9A"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E.</w:t>
      </w:r>
      <w:r>
        <w:rPr>
          <w:rFonts w:ascii="Times New Roman" w:hAnsi="Times New Roman"/>
          <w:sz w:val="24"/>
        </w:rPr>
        <w:tab/>
      </w:r>
      <w:r w:rsidR="00B52E3E" w:rsidRPr="00B52E3E">
        <w:rPr>
          <w:rFonts w:ascii="Times New Roman" w:hAnsi="Times New Roman"/>
          <w:sz w:val="24"/>
        </w:rPr>
        <w:t xml:space="preserve">The Permittee shall monitor the equipment, materials used, storage containers for VOCs and VOC-containing materials, and disposal procedures to ensure compliance with </w:t>
      </w:r>
      <w:r w:rsidR="00CC376E" w:rsidRPr="00AE49DF">
        <w:rPr>
          <w:rFonts w:ascii="Times New Roman" w:hAnsi="Times New Roman"/>
          <w:sz w:val="24"/>
        </w:rPr>
        <w:t xml:space="preserve">Conditions </w:t>
      </w:r>
      <w:proofErr w:type="gramStart"/>
      <w:r w:rsidR="00CC376E">
        <w:rPr>
          <w:rFonts w:ascii="Times New Roman" w:eastAsia="Calibri" w:hAnsi="Times New Roman"/>
          <w:sz w:val="24"/>
        </w:rPr>
        <w:t>III(</w:t>
      </w:r>
      <w:proofErr w:type="gramEnd"/>
      <w:r w:rsidR="00CC376E">
        <w:rPr>
          <w:rFonts w:ascii="Times New Roman" w:eastAsia="Calibri" w:hAnsi="Times New Roman"/>
          <w:sz w:val="24"/>
        </w:rPr>
        <w:t xml:space="preserve">a)(2)(E) </w:t>
      </w:r>
      <w:r w:rsidR="00CC376E" w:rsidRPr="00AE49DF">
        <w:rPr>
          <w:rFonts w:ascii="Times New Roman" w:hAnsi="Times New Roman"/>
          <w:sz w:val="24"/>
        </w:rPr>
        <w:t xml:space="preserve"> through </w:t>
      </w:r>
      <w:r w:rsidR="00CC376E">
        <w:rPr>
          <w:rFonts w:ascii="Times New Roman" w:hAnsi="Times New Roman"/>
          <w:sz w:val="24"/>
        </w:rPr>
        <w:t>(J</w:t>
      </w:r>
      <w:r w:rsidR="00CC376E" w:rsidRPr="00AE49DF">
        <w:rPr>
          <w:rFonts w:ascii="Times New Roman" w:hAnsi="Times New Roman"/>
          <w:sz w:val="24"/>
        </w:rPr>
        <w:t>)</w:t>
      </w:r>
      <w:r w:rsidR="00B52E3E" w:rsidRPr="00B52E3E">
        <w:rPr>
          <w:rFonts w:ascii="Times New Roman" w:hAnsi="Times New Roman"/>
          <w:sz w:val="24"/>
        </w:rPr>
        <w:t>.</w:t>
      </w:r>
    </w:p>
    <w:p w14:paraId="3BE14F16" w14:textId="77777777" w:rsidR="00B52E3E" w:rsidRPr="00B52E3E" w:rsidRDefault="00B52E3E" w:rsidP="00B52E3E">
      <w:pPr>
        <w:pStyle w:val="ListParagraph"/>
        <w:contextualSpacing w:val="0"/>
      </w:pPr>
    </w:p>
    <w:p w14:paraId="52BA6FA9" w14:textId="0F75D996" w:rsidR="005B3B18" w:rsidRDefault="005B3B18" w:rsidP="0084516B">
      <w:pPr>
        <w:widowControl/>
        <w:tabs>
          <w:tab w:val="left" w:pos="-1440"/>
          <w:tab w:val="left" w:pos="1440"/>
        </w:tabs>
        <w:ind w:left="1440" w:hanging="360"/>
        <w:outlineLvl w:val="3"/>
        <w:rPr>
          <w:rFonts w:ascii="Times New Roman" w:hAnsi="Times New Roman"/>
          <w:sz w:val="24"/>
        </w:rPr>
      </w:pPr>
      <w:r>
        <w:rPr>
          <w:rFonts w:ascii="Times New Roman" w:hAnsi="Times New Roman"/>
          <w:sz w:val="24"/>
        </w:rPr>
        <w:t>F.</w:t>
      </w:r>
      <w:r>
        <w:rPr>
          <w:rFonts w:ascii="Times New Roman" w:hAnsi="Times New Roman"/>
          <w:sz w:val="24"/>
        </w:rPr>
        <w:tab/>
        <w:t>The Permittee shall continuously monitor the afterburner and thermal oxidizer temperatures during operation of their related press equipment as follows:</w:t>
      </w:r>
    </w:p>
    <w:p w14:paraId="361CF1D2" w14:textId="77777777" w:rsidR="005B3B18" w:rsidRDefault="005B3B18" w:rsidP="0084516B">
      <w:pPr>
        <w:widowControl/>
        <w:tabs>
          <w:tab w:val="left" w:pos="-1440"/>
          <w:tab w:val="left" w:pos="1440"/>
        </w:tabs>
        <w:ind w:left="1440" w:hanging="360"/>
        <w:outlineLvl w:val="3"/>
        <w:rPr>
          <w:rFonts w:ascii="Times New Roman" w:hAnsi="Times New Roman"/>
          <w:sz w:val="24"/>
        </w:rPr>
      </w:pPr>
    </w:p>
    <w:p w14:paraId="3729103B" w14:textId="65FF99B3" w:rsidR="005B3B18" w:rsidRDefault="00543C2D"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lastRenderedPageBreak/>
        <w:t>i</w:t>
      </w:r>
      <w:r w:rsidR="005B3B18">
        <w:rPr>
          <w:rFonts w:ascii="Times New Roman" w:hAnsi="Times New Roman"/>
          <w:sz w:val="24"/>
        </w:rPr>
        <w:t>.</w:t>
      </w:r>
      <w:r w:rsidR="005B3B18">
        <w:rPr>
          <w:rFonts w:ascii="Times New Roman" w:hAnsi="Times New Roman"/>
          <w:sz w:val="24"/>
        </w:rPr>
        <w:tab/>
        <w:t>A temperature sensor that has been properly maintained and calibrated in accordance with the manufacturer’s specification shall be maintained on the equipment at all times;</w:t>
      </w:r>
    </w:p>
    <w:p w14:paraId="256EADCE" w14:textId="77777777" w:rsidR="005B3B18" w:rsidRDefault="005B3B18" w:rsidP="000621F2">
      <w:pPr>
        <w:widowControl/>
        <w:tabs>
          <w:tab w:val="left" w:pos="-1440"/>
          <w:tab w:val="left" w:pos="1800"/>
        </w:tabs>
        <w:ind w:left="1800" w:hanging="360"/>
        <w:outlineLvl w:val="3"/>
        <w:rPr>
          <w:rFonts w:ascii="Times New Roman" w:hAnsi="Times New Roman"/>
          <w:sz w:val="24"/>
        </w:rPr>
      </w:pPr>
    </w:p>
    <w:p w14:paraId="21DA6DC8" w14:textId="6A4A27D5" w:rsidR="00C608BA" w:rsidRDefault="00543C2D"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ii</w:t>
      </w:r>
      <w:r w:rsidR="005B3B18">
        <w:rPr>
          <w:rFonts w:ascii="Times New Roman" w:hAnsi="Times New Roman"/>
          <w:sz w:val="24"/>
        </w:rPr>
        <w:t>.</w:t>
      </w:r>
      <w:r w:rsidR="005B3B18">
        <w:rPr>
          <w:rFonts w:ascii="Times New Roman" w:hAnsi="Times New Roman"/>
          <w:sz w:val="24"/>
        </w:rPr>
        <w:tab/>
        <w:t>An interlock shall be maintained on each of the press units such that</w:t>
      </w:r>
      <w:r w:rsidR="00C608BA">
        <w:rPr>
          <w:rFonts w:ascii="Times New Roman" w:hAnsi="Times New Roman"/>
          <w:sz w:val="24"/>
        </w:rPr>
        <w:t>,</w:t>
      </w:r>
      <w:r w:rsidR="005B3B18">
        <w:rPr>
          <w:rFonts w:ascii="Times New Roman" w:hAnsi="Times New Roman"/>
          <w:sz w:val="24"/>
        </w:rPr>
        <w:t xml:space="preserve"> whenever the temperature of the associated afterburner or thermal oxidizer drops below the associated minimum temperatures set forth in Condition III(a)(2)(D)</w:t>
      </w:r>
      <w:r w:rsidR="00C608BA">
        <w:rPr>
          <w:rFonts w:ascii="Times New Roman" w:hAnsi="Times New Roman"/>
          <w:sz w:val="24"/>
        </w:rPr>
        <w:t>, the press oven and press shall be automatically shut down;</w:t>
      </w:r>
    </w:p>
    <w:p w14:paraId="55C5724C" w14:textId="77777777" w:rsidR="0036127E" w:rsidRDefault="0036127E" w:rsidP="000621F2">
      <w:pPr>
        <w:widowControl/>
        <w:tabs>
          <w:tab w:val="left" w:pos="-1440"/>
          <w:tab w:val="left" w:pos="1800"/>
        </w:tabs>
        <w:ind w:left="1800" w:hanging="360"/>
        <w:outlineLvl w:val="3"/>
        <w:rPr>
          <w:rFonts w:ascii="Times New Roman" w:hAnsi="Times New Roman"/>
          <w:sz w:val="24"/>
        </w:rPr>
      </w:pPr>
    </w:p>
    <w:p w14:paraId="3F9CB31C" w14:textId="43D4C042" w:rsidR="00C608BA" w:rsidRDefault="00543C2D"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iii</w:t>
      </w:r>
      <w:r w:rsidR="00C608BA">
        <w:rPr>
          <w:rFonts w:ascii="Times New Roman" w:hAnsi="Times New Roman"/>
          <w:sz w:val="24"/>
        </w:rPr>
        <w:t>.</w:t>
      </w:r>
      <w:r w:rsidR="00C608BA">
        <w:rPr>
          <w:rFonts w:ascii="Times New Roman" w:hAnsi="Times New Roman"/>
          <w:sz w:val="24"/>
        </w:rPr>
        <w:tab/>
        <w:t>In addition to the automatic monitoring, the press operators shall maintain general awareness of the operating temperature of the afterburner and thermal oxidizers to identify any failures of the interlock system; and</w:t>
      </w:r>
    </w:p>
    <w:p w14:paraId="251CA3F3" w14:textId="77777777" w:rsidR="00C608BA" w:rsidRDefault="00C608BA" w:rsidP="000621F2">
      <w:pPr>
        <w:widowControl/>
        <w:tabs>
          <w:tab w:val="left" w:pos="-1440"/>
          <w:tab w:val="left" w:pos="1800"/>
        </w:tabs>
        <w:ind w:left="1800" w:hanging="360"/>
        <w:outlineLvl w:val="3"/>
        <w:rPr>
          <w:rFonts w:ascii="Times New Roman" w:hAnsi="Times New Roman"/>
          <w:sz w:val="24"/>
        </w:rPr>
      </w:pPr>
    </w:p>
    <w:p w14:paraId="21C9C49C" w14:textId="05A87320" w:rsidR="005B3B18" w:rsidRDefault="00543C2D"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iv</w:t>
      </w:r>
      <w:r w:rsidR="00C608BA">
        <w:rPr>
          <w:rFonts w:ascii="Times New Roman" w:hAnsi="Times New Roman"/>
          <w:sz w:val="24"/>
        </w:rPr>
        <w:t>.</w:t>
      </w:r>
      <w:r w:rsidR="00C608BA">
        <w:rPr>
          <w:rFonts w:ascii="Times New Roman" w:hAnsi="Times New Roman"/>
          <w:sz w:val="24"/>
        </w:rPr>
        <w:tab/>
        <w:t xml:space="preserve">At least once per day that each of the presses is operated, </w:t>
      </w:r>
      <w:r w:rsidR="0048551A">
        <w:rPr>
          <w:rFonts w:ascii="Times New Roman" w:hAnsi="Times New Roman"/>
          <w:sz w:val="24"/>
        </w:rPr>
        <w:t xml:space="preserve">during press operation, </w:t>
      </w:r>
      <w:r w:rsidR="00C608BA">
        <w:rPr>
          <w:rFonts w:ascii="Times New Roman" w:hAnsi="Times New Roman"/>
          <w:sz w:val="24"/>
        </w:rPr>
        <w:t xml:space="preserve">the Permittee shall observe and record the temperature of the associated </w:t>
      </w:r>
      <w:r w:rsidR="00060CEB">
        <w:rPr>
          <w:rFonts w:ascii="Times New Roman" w:hAnsi="Times New Roman"/>
          <w:sz w:val="24"/>
        </w:rPr>
        <w:t>co</w:t>
      </w:r>
      <w:r w:rsidR="00060CEB" w:rsidRPr="00C732F6">
        <w:rPr>
          <w:rFonts w:ascii="Times New Roman" w:hAnsi="Times New Roman"/>
          <w:sz w:val="24"/>
        </w:rPr>
        <w:t>nt</w:t>
      </w:r>
      <w:r w:rsidR="00C732F6" w:rsidRPr="0067746C">
        <w:rPr>
          <w:rStyle w:val="CommentReference"/>
          <w:rFonts w:ascii="Times New Roman" w:hAnsi="Times New Roman"/>
          <w:sz w:val="24"/>
          <w:szCs w:val="24"/>
          <w:lang w:eastAsia="x-none"/>
        </w:rPr>
        <w:t>r</w:t>
      </w:r>
      <w:r w:rsidR="00060CEB" w:rsidRPr="00C732F6">
        <w:rPr>
          <w:rFonts w:ascii="Times New Roman" w:hAnsi="Times New Roman"/>
          <w:sz w:val="24"/>
        </w:rPr>
        <w:t>o</w:t>
      </w:r>
      <w:r w:rsidR="00060CEB">
        <w:rPr>
          <w:rFonts w:ascii="Times New Roman" w:hAnsi="Times New Roman"/>
          <w:sz w:val="24"/>
        </w:rPr>
        <w:t>l</w:t>
      </w:r>
      <w:r w:rsidR="00C608BA">
        <w:rPr>
          <w:rFonts w:ascii="Times New Roman" w:hAnsi="Times New Roman"/>
          <w:sz w:val="24"/>
        </w:rPr>
        <w:t xml:space="preserve"> device in accordance with Condition III(a)(</w:t>
      </w:r>
      <w:r w:rsidR="00083DEB">
        <w:rPr>
          <w:rFonts w:ascii="Times New Roman" w:hAnsi="Times New Roman"/>
          <w:sz w:val="24"/>
        </w:rPr>
        <w:t>4)(B)(xi)</w:t>
      </w:r>
      <w:r w:rsidR="005B3B18">
        <w:rPr>
          <w:rFonts w:ascii="Times New Roman" w:hAnsi="Times New Roman"/>
          <w:sz w:val="24"/>
        </w:rPr>
        <w:t xml:space="preserve"> </w:t>
      </w:r>
    </w:p>
    <w:p w14:paraId="555A90CB" w14:textId="77777777" w:rsidR="005B3B18" w:rsidRDefault="005B3B18" w:rsidP="0084516B">
      <w:pPr>
        <w:widowControl/>
        <w:tabs>
          <w:tab w:val="left" w:pos="-1440"/>
          <w:tab w:val="left" w:pos="1440"/>
        </w:tabs>
        <w:ind w:left="1440" w:hanging="360"/>
        <w:outlineLvl w:val="3"/>
        <w:rPr>
          <w:rFonts w:ascii="Times New Roman" w:hAnsi="Times New Roman"/>
          <w:sz w:val="24"/>
        </w:rPr>
      </w:pPr>
    </w:p>
    <w:p w14:paraId="425A13F2" w14:textId="5CA489FF" w:rsidR="00A512F6" w:rsidRDefault="004441E1" w:rsidP="0084516B">
      <w:pPr>
        <w:widowControl/>
        <w:tabs>
          <w:tab w:val="left" w:pos="-1440"/>
          <w:tab w:val="left" w:pos="1440"/>
        </w:tabs>
        <w:ind w:left="1440" w:hanging="360"/>
        <w:outlineLvl w:val="3"/>
        <w:rPr>
          <w:rFonts w:ascii="Times New Roman" w:hAnsi="Times New Roman"/>
          <w:sz w:val="24"/>
        </w:rPr>
      </w:pPr>
      <w:r>
        <w:rPr>
          <w:rFonts w:ascii="Times New Roman" w:hAnsi="Times New Roman"/>
          <w:sz w:val="24"/>
        </w:rPr>
        <w:t>G.</w:t>
      </w:r>
      <w:r>
        <w:rPr>
          <w:rFonts w:ascii="Times New Roman" w:hAnsi="Times New Roman"/>
          <w:sz w:val="24"/>
        </w:rPr>
        <w:tab/>
        <w:t>The Permittee shall perform monitoring</w:t>
      </w:r>
      <w:r w:rsidR="00A512F6">
        <w:rPr>
          <w:rFonts w:ascii="Times New Roman" w:hAnsi="Times New Roman"/>
          <w:sz w:val="24"/>
        </w:rPr>
        <w:t xml:space="preserve"> of each dryer and control device combination to ensure compliance with Condition </w:t>
      </w:r>
      <w:proofErr w:type="gramStart"/>
      <w:r w:rsidR="00A512F6">
        <w:rPr>
          <w:rFonts w:ascii="Times New Roman" w:hAnsi="Times New Roman"/>
          <w:sz w:val="24"/>
        </w:rPr>
        <w:t>III(</w:t>
      </w:r>
      <w:proofErr w:type="gramEnd"/>
      <w:r w:rsidR="00A512F6">
        <w:rPr>
          <w:rFonts w:ascii="Times New Roman" w:hAnsi="Times New Roman"/>
          <w:sz w:val="24"/>
        </w:rPr>
        <w:t>a)(2)(D)(i) as follows:</w:t>
      </w:r>
    </w:p>
    <w:p w14:paraId="2F4ED5C7" w14:textId="77777777" w:rsidR="00A512F6" w:rsidRDefault="00A512F6" w:rsidP="0084516B">
      <w:pPr>
        <w:widowControl/>
        <w:tabs>
          <w:tab w:val="left" w:pos="-1440"/>
          <w:tab w:val="left" w:pos="1440"/>
        </w:tabs>
        <w:ind w:left="1440" w:hanging="360"/>
        <w:outlineLvl w:val="3"/>
        <w:rPr>
          <w:rFonts w:ascii="Times New Roman" w:hAnsi="Times New Roman"/>
          <w:sz w:val="24"/>
        </w:rPr>
      </w:pPr>
    </w:p>
    <w:p w14:paraId="7C504842" w14:textId="2A555730" w:rsidR="005C6FB9" w:rsidRDefault="00A512F6"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w:t>
      </w:r>
      <w:r>
        <w:rPr>
          <w:rFonts w:ascii="Times New Roman" w:hAnsi="Times New Roman"/>
          <w:sz w:val="24"/>
        </w:rPr>
        <w:tab/>
      </w:r>
      <w:r w:rsidR="005C6FB9">
        <w:rPr>
          <w:rFonts w:ascii="Times New Roman" w:hAnsi="Times New Roman"/>
          <w:sz w:val="24"/>
        </w:rPr>
        <w:t>The monitoring shall be performed at every substantial opening in the dryer;</w:t>
      </w:r>
    </w:p>
    <w:p w14:paraId="6FA6BB4E" w14:textId="77777777" w:rsidR="005C6FB9" w:rsidRDefault="005C6FB9" w:rsidP="000621F2">
      <w:pPr>
        <w:widowControl/>
        <w:tabs>
          <w:tab w:val="left" w:pos="-1440"/>
          <w:tab w:val="left" w:pos="1800"/>
        </w:tabs>
        <w:ind w:left="1800" w:hanging="360"/>
        <w:outlineLvl w:val="3"/>
        <w:rPr>
          <w:rFonts w:ascii="Times New Roman" w:hAnsi="Times New Roman"/>
          <w:sz w:val="24"/>
        </w:rPr>
      </w:pPr>
    </w:p>
    <w:p w14:paraId="7E6BFA79" w14:textId="6A6C8888" w:rsidR="00A512F6" w:rsidRDefault="005C6FB9"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ii.</w:t>
      </w:r>
      <w:r>
        <w:rPr>
          <w:rFonts w:ascii="Times New Roman" w:hAnsi="Times New Roman"/>
          <w:sz w:val="24"/>
        </w:rPr>
        <w:tab/>
      </w:r>
      <w:r w:rsidR="00A512F6">
        <w:rPr>
          <w:rFonts w:ascii="Times New Roman" w:hAnsi="Times New Roman"/>
          <w:sz w:val="24"/>
        </w:rPr>
        <w:t>The monitoring shall be performed at least once each calendar quarter starting the quarter that is occurring 90 days after issuance of this permit;</w:t>
      </w:r>
    </w:p>
    <w:p w14:paraId="123DF7DF" w14:textId="77777777" w:rsidR="00A512F6" w:rsidRDefault="00A512F6" w:rsidP="000621F2">
      <w:pPr>
        <w:widowControl/>
        <w:tabs>
          <w:tab w:val="left" w:pos="-1440"/>
          <w:tab w:val="left" w:pos="1800"/>
        </w:tabs>
        <w:ind w:left="1800" w:hanging="360"/>
        <w:outlineLvl w:val="3"/>
        <w:rPr>
          <w:rFonts w:ascii="Times New Roman" w:hAnsi="Times New Roman"/>
          <w:sz w:val="24"/>
        </w:rPr>
      </w:pPr>
    </w:p>
    <w:p w14:paraId="30E8A478" w14:textId="016C33C1" w:rsidR="00A512F6" w:rsidRDefault="00A512F6" w:rsidP="000621F2">
      <w:pPr>
        <w:widowControl/>
        <w:tabs>
          <w:tab w:val="left" w:pos="-1440"/>
          <w:tab w:val="left" w:pos="1800"/>
        </w:tabs>
        <w:ind w:left="1800" w:hanging="360"/>
        <w:outlineLvl w:val="3"/>
        <w:rPr>
          <w:rFonts w:ascii="Times New Roman" w:hAnsi="Times New Roman"/>
          <w:sz w:val="24"/>
        </w:rPr>
      </w:pPr>
      <w:r>
        <w:rPr>
          <w:rFonts w:ascii="Times New Roman" w:hAnsi="Times New Roman"/>
          <w:sz w:val="24"/>
        </w:rPr>
        <w:t>i</w:t>
      </w:r>
      <w:r w:rsidR="005C6FB9">
        <w:rPr>
          <w:rFonts w:ascii="Times New Roman" w:hAnsi="Times New Roman"/>
          <w:sz w:val="24"/>
        </w:rPr>
        <w:t>i</w:t>
      </w:r>
      <w:r>
        <w:rPr>
          <w:rFonts w:ascii="Times New Roman" w:hAnsi="Times New Roman"/>
          <w:sz w:val="24"/>
        </w:rPr>
        <w:t>i.</w:t>
      </w:r>
      <w:r>
        <w:rPr>
          <w:rFonts w:ascii="Times New Roman" w:hAnsi="Times New Roman"/>
          <w:sz w:val="24"/>
        </w:rPr>
        <w:tab/>
        <w:t>The monitoring sha</w:t>
      </w:r>
      <w:r w:rsidR="005C6FB9">
        <w:rPr>
          <w:rFonts w:ascii="Times New Roman" w:hAnsi="Times New Roman"/>
          <w:sz w:val="24"/>
        </w:rPr>
        <w:t>l</w:t>
      </w:r>
      <w:r>
        <w:rPr>
          <w:rFonts w:ascii="Times New Roman" w:hAnsi="Times New Roman"/>
          <w:sz w:val="24"/>
        </w:rPr>
        <w:t>l be performed using a</w:t>
      </w:r>
      <w:r w:rsidR="005C6FB9">
        <w:rPr>
          <w:rFonts w:ascii="Times New Roman" w:hAnsi="Times New Roman"/>
          <w:sz w:val="24"/>
        </w:rPr>
        <w:t xml:space="preserve"> properly operated and maintained</w:t>
      </w:r>
      <w:r>
        <w:rPr>
          <w:rFonts w:ascii="Times New Roman" w:hAnsi="Times New Roman"/>
          <w:sz w:val="24"/>
        </w:rPr>
        <w:t xml:space="preserve"> air flow direction measuring device approved by the Department. Such approval may be obtained by submitting the specifications of the monitoring device to:</w:t>
      </w:r>
    </w:p>
    <w:p w14:paraId="40CC427F" w14:textId="77777777" w:rsidR="00A512F6" w:rsidRDefault="00A512F6" w:rsidP="000621F2">
      <w:pPr>
        <w:widowControl/>
        <w:tabs>
          <w:tab w:val="left" w:pos="-1440"/>
          <w:tab w:val="left" w:pos="1800"/>
        </w:tabs>
        <w:ind w:left="1800" w:hanging="360"/>
        <w:outlineLvl w:val="3"/>
        <w:rPr>
          <w:rFonts w:ascii="Times New Roman" w:hAnsi="Times New Roman"/>
          <w:sz w:val="24"/>
        </w:rPr>
      </w:pPr>
    </w:p>
    <w:p w14:paraId="1DB10733" w14:textId="34455108" w:rsidR="00A512F6" w:rsidRDefault="00A512F6" w:rsidP="000621F2">
      <w:pPr>
        <w:widowControl/>
        <w:tabs>
          <w:tab w:val="left" w:pos="-1440"/>
          <w:tab w:val="left" w:pos="1800"/>
        </w:tabs>
        <w:ind w:left="1800"/>
        <w:outlineLvl w:val="3"/>
        <w:rPr>
          <w:rFonts w:ascii="Times New Roman" w:hAnsi="Times New Roman"/>
          <w:sz w:val="24"/>
        </w:rPr>
      </w:pPr>
      <w:r>
        <w:rPr>
          <w:rFonts w:ascii="Times New Roman" w:hAnsi="Times New Roman"/>
          <w:sz w:val="24"/>
        </w:rPr>
        <w:t>Chief, Permitting Branch</w:t>
      </w:r>
    </w:p>
    <w:p w14:paraId="2B6DF463" w14:textId="2BA721AA" w:rsidR="00A512F6" w:rsidRDefault="00A512F6" w:rsidP="000621F2">
      <w:pPr>
        <w:widowControl/>
        <w:tabs>
          <w:tab w:val="left" w:pos="-1440"/>
          <w:tab w:val="left" w:pos="1800"/>
        </w:tabs>
        <w:ind w:left="1800"/>
        <w:outlineLvl w:val="3"/>
        <w:rPr>
          <w:rFonts w:ascii="Times New Roman" w:hAnsi="Times New Roman"/>
          <w:sz w:val="24"/>
        </w:rPr>
      </w:pPr>
      <w:r>
        <w:rPr>
          <w:rFonts w:ascii="Times New Roman" w:hAnsi="Times New Roman"/>
          <w:sz w:val="24"/>
        </w:rPr>
        <w:t>Air Quality Division</w:t>
      </w:r>
    </w:p>
    <w:p w14:paraId="62427C4B" w14:textId="7852272D" w:rsidR="00A512F6" w:rsidRDefault="00A512F6" w:rsidP="000621F2">
      <w:pPr>
        <w:widowControl/>
        <w:tabs>
          <w:tab w:val="left" w:pos="-1440"/>
          <w:tab w:val="left" w:pos="1800"/>
        </w:tabs>
        <w:ind w:left="1800"/>
        <w:outlineLvl w:val="3"/>
        <w:rPr>
          <w:rFonts w:ascii="Times New Roman" w:hAnsi="Times New Roman"/>
          <w:sz w:val="24"/>
        </w:rPr>
      </w:pPr>
      <w:r>
        <w:rPr>
          <w:rFonts w:ascii="Times New Roman" w:hAnsi="Times New Roman"/>
          <w:sz w:val="24"/>
        </w:rPr>
        <w:t>Department of Energy and Environment</w:t>
      </w:r>
    </w:p>
    <w:p w14:paraId="02B5D1BA" w14:textId="02E2F6F9" w:rsidR="00A512F6" w:rsidRDefault="00A512F6" w:rsidP="000621F2">
      <w:pPr>
        <w:widowControl/>
        <w:tabs>
          <w:tab w:val="left" w:pos="-1440"/>
          <w:tab w:val="left" w:pos="1800"/>
        </w:tabs>
        <w:ind w:left="1800"/>
        <w:outlineLvl w:val="3"/>
        <w:rPr>
          <w:rFonts w:ascii="Times New Roman" w:hAnsi="Times New Roman"/>
          <w:sz w:val="24"/>
        </w:rPr>
      </w:pPr>
      <w:r>
        <w:rPr>
          <w:rFonts w:ascii="Times New Roman" w:hAnsi="Times New Roman"/>
          <w:sz w:val="24"/>
        </w:rPr>
        <w:t>1200 First Street NE, 5th Floor</w:t>
      </w:r>
    </w:p>
    <w:p w14:paraId="5829702B" w14:textId="48C106ED" w:rsidR="00A512F6" w:rsidRDefault="00A512F6" w:rsidP="000621F2">
      <w:pPr>
        <w:widowControl/>
        <w:tabs>
          <w:tab w:val="left" w:pos="-1440"/>
          <w:tab w:val="left" w:pos="1800"/>
        </w:tabs>
        <w:ind w:left="1800"/>
        <w:outlineLvl w:val="3"/>
        <w:rPr>
          <w:rFonts w:ascii="Times New Roman" w:hAnsi="Times New Roman"/>
          <w:sz w:val="24"/>
        </w:rPr>
      </w:pPr>
      <w:r>
        <w:rPr>
          <w:rFonts w:ascii="Times New Roman" w:hAnsi="Times New Roman"/>
          <w:sz w:val="24"/>
        </w:rPr>
        <w:t>Washington DC 20002</w:t>
      </w:r>
    </w:p>
    <w:p w14:paraId="3C43AC8F" w14:textId="77777777" w:rsidR="005C6FB9" w:rsidRDefault="005C6FB9" w:rsidP="000621F2">
      <w:pPr>
        <w:keepNext/>
        <w:widowControl/>
        <w:tabs>
          <w:tab w:val="left" w:pos="-1440"/>
          <w:tab w:val="left" w:pos="-720"/>
          <w:tab w:val="left" w:pos="1080"/>
        </w:tabs>
        <w:ind w:left="1080" w:hanging="360"/>
        <w:outlineLvl w:val="2"/>
        <w:rPr>
          <w:rFonts w:ascii="Times New Roman" w:hAnsi="Times New Roman"/>
          <w:sz w:val="24"/>
        </w:rPr>
      </w:pPr>
    </w:p>
    <w:p w14:paraId="0AAEB262" w14:textId="77777777" w:rsidR="00BD359D" w:rsidRPr="00001733" w:rsidRDefault="00BD359D" w:rsidP="000621F2">
      <w:pPr>
        <w:keepNext/>
        <w:widowControl/>
        <w:tabs>
          <w:tab w:val="left" w:pos="-1440"/>
          <w:tab w:val="left" w:pos="-720"/>
          <w:tab w:val="left" w:pos="1080"/>
        </w:tabs>
        <w:ind w:left="1080" w:hanging="360"/>
        <w:outlineLvl w:val="2"/>
        <w:rPr>
          <w:rFonts w:ascii="Times New Roman" w:eastAsia="Calibri" w:hAnsi="Times New Roman"/>
          <w:sz w:val="24"/>
        </w:rPr>
      </w:pPr>
      <w:r w:rsidRPr="00001733">
        <w:rPr>
          <w:rFonts w:ascii="Times New Roman" w:eastAsia="Calibri" w:hAnsi="Times New Roman"/>
          <w:sz w:val="24"/>
        </w:rPr>
        <w:t>4.</w:t>
      </w:r>
      <w:r w:rsidRPr="00001733">
        <w:rPr>
          <w:rFonts w:ascii="Times New Roman" w:eastAsia="Calibri" w:hAnsi="Times New Roman"/>
          <w:sz w:val="24"/>
        </w:rPr>
        <w:tab/>
      </w:r>
      <w:r w:rsidRPr="00001733">
        <w:rPr>
          <w:rFonts w:ascii="Times New Roman" w:eastAsia="Calibri" w:hAnsi="Times New Roman"/>
          <w:sz w:val="24"/>
          <w:u w:val="single"/>
        </w:rPr>
        <w:t>Record Keeping Requirements</w:t>
      </w:r>
      <w:r w:rsidRPr="00001733">
        <w:rPr>
          <w:rFonts w:ascii="Times New Roman" w:eastAsia="Calibri" w:hAnsi="Times New Roman"/>
          <w:sz w:val="24"/>
        </w:rPr>
        <w:t>:</w:t>
      </w:r>
    </w:p>
    <w:p w14:paraId="1E85F734" w14:textId="77777777" w:rsidR="005C6FB9" w:rsidRDefault="005C6FB9" w:rsidP="00BD359D">
      <w:pPr>
        <w:widowControl/>
        <w:tabs>
          <w:tab w:val="left" w:pos="-1440"/>
          <w:tab w:val="left" w:pos="1440"/>
        </w:tabs>
        <w:ind w:left="1440" w:hanging="360"/>
        <w:outlineLvl w:val="3"/>
        <w:rPr>
          <w:rFonts w:ascii="Times New Roman" w:hAnsi="Times New Roman"/>
          <w:sz w:val="24"/>
        </w:rPr>
      </w:pPr>
    </w:p>
    <w:p w14:paraId="452C6E33" w14:textId="76864550"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B52E3E" w:rsidRPr="00B52E3E">
        <w:rPr>
          <w:rFonts w:ascii="Times New Roman" w:hAnsi="Times New Roman"/>
          <w:sz w:val="24"/>
        </w:rPr>
        <w:t>.</w:t>
      </w:r>
      <w:r w:rsidR="00B52E3E" w:rsidRPr="00B52E3E">
        <w:rPr>
          <w:rFonts w:ascii="Times New Roman" w:hAnsi="Times New Roman"/>
          <w:sz w:val="24"/>
        </w:rPr>
        <w:tab/>
        <w:t xml:space="preserve">The information specified in Condition </w:t>
      </w:r>
      <w:r w:rsidR="00175D19">
        <w:rPr>
          <w:rFonts w:ascii="Times New Roman" w:eastAsia="Calibri" w:hAnsi="Times New Roman"/>
          <w:sz w:val="24"/>
        </w:rPr>
        <w:t>III(a)(4)(</w:t>
      </w:r>
      <w:r w:rsidR="00175D19">
        <w:rPr>
          <w:rFonts w:ascii="Times New Roman" w:hAnsi="Times New Roman"/>
          <w:sz w:val="24"/>
        </w:rPr>
        <w:t>B</w:t>
      </w:r>
      <w:r w:rsidR="00175D19" w:rsidRPr="00AE49DF">
        <w:rPr>
          <w:rFonts w:ascii="Times New Roman" w:hAnsi="Times New Roman"/>
          <w:sz w:val="24"/>
        </w:rPr>
        <w:t xml:space="preserve">) </w:t>
      </w:r>
      <w:r w:rsidR="00B52E3E" w:rsidRPr="00B52E3E">
        <w:rPr>
          <w:rFonts w:ascii="Times New Roman" w:hAnsi="Times New Roman"/>
          <w:sz w:val="24"/>
        </w:rPr>
        <w:t>shall be maintained by the Permittee at the facility for a period not less than five (5) years from when each record was originated and shall be made available to the Department upon written or verbal request. Such records shall meet the following standards: [20 DCMR 302.1(c</w:t>
      </w:r>
      <w:proofErr w:type="gramStart"/>
      <w:r w:rsidR="00B52E3E" w:rsidRPr="00B52E3E">
        <w:rPr>
          <w:rFonts w:ascii="Times New Roman" w:hAnsi="Times New Roman"/>
          <w:sz w:val="24"/>
        </w:rPr>
        <w:t>)(</w:t>
      </w:r>
      <w:proofErr w:type="gramEnd"/>
      <w:r w:rsidR="00B52E3E" w:rsidRPr="00B52E3E">
        <w:rPr>
          <w:rFonts w:ascii="Times New Roman" w:hAnsi="Times New Roman"/>
          <w:sz w:val="24"/>
        </w:rPr>
        <w:t>2)(B), 20 DCMR 500.8, and 20 DCMR 716.25(a)]</w:t>
      </w:r>
    </w:p>
    <w:p w14:paraId="548C695A" w14:textId="77777777" w:rsidR="00B52E3E" w:rsidRPr="00B52E3E" w:rsidRDefault="00B52E3E" w:rsidP="00B52E3E">
      <w:pPr>
        <w:ind w:left="720" w:hanging="360"/>
        <w:rPr>
          <w:rFonts w:ascii="Times New Roman" w:hAnsi="Times New Roman"/>
          <w:sz w:val="24"/>
        </w:rPr>
      </w:pPr>
    </w:p>
    <w:p w14:paraId="29B27ED5" w14:textId="41521FD3"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lastRenderedPageBreak/>
        <w:t>i</w:t>
      </w:r>
      <w:r w:rsidR="00B52E3E" w:rsidRPr="00B52E3E">
        <w:rPr>
          <w:rFonts w:ascii="Times New Roman" w:hAnsi="Times New Roman"/>
          <w:sz w:val="24"/>
        </w:rPr>
        <w:t>.</w:t>
      </w:r>
      <w:r w:rsidR="00B52E3E" w:rsidRPr="00B52E3E">
        <w:rPr>
          <w:rFonts w:ascii="Times New Roman" w:hAnsi="Times New Roman"/>
          <w:sz w:val="24"/>
        </w:rPr>
        <w:tab/>
        <w:t>The records shall provide sufficient data and calculations to demonstrate clearly that the emission limitations or control requirements are met; and</w:t>
      </w:r>
    </w:p>
    <w:p w14:paraId="3FB882C0" w14:textId="77777777" w:rsidR="00B52E3E" w:rsidRPr="00B52E3E" w:rsidRDefault="00B52E3E" w:rsidP="00BD359D">
      <w:pPr>
        <w:tabs>
          <w:tab w:val="left" w:pos="1440"/>
        </w:tabs>
        <w:ind w:left="1800" w:hanging="360"/>
        <w:rPr>
          <w:rFonts w:ascii="Times New Roman" w:hAnsi="Times New Roman"/>
          <w:sz w:val="24"/>
        </w:rPr>
      </w:pPr>
    </w:p>
    <w:p w14:paraId="247CE3A2" w14:textId="069BA611"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ii</w:t>
      </w:r>
      <w:r w:rsidR="00B52E3E" w:rsidRPr="00B52E3E">
        <w:rPr>
          <w:rFonts w:ascii="Times New Roman" w:hAnsi="Times New Roman"/>
          <w:sz w:val="24"/>
        </w:rPr>
        <w:t>.</w:t>
      </w:r>
      <w:r w:rsidR="00B52E3E" w:rsidRPr="00B52E3E">
        <w:rPr>
          <w:rFonts w:ascii="Times New Roman" w:hAnsi="Times New Roman"/>
          <w:sz w:val="24"/>
        </w:rPr>
        <w:tab/>
        <w:t>Data or information required to determine compliance with an applicable limitation shall be recorded and maintained in a time frame consistent with the averaging period of the standard.</w:t>
      </w:r>
    </w:p>
    <w:p w14:paraId="66357632" w14:textId="77777777" w:rsidR="00B52E3E" w:rsidRPr="00B52E3E" w:rsidRDefault="00B52E3E" w:rsidP="00B52E3E">
      <w:pPr>
        <w:ind w:left="1080" w:hanging="360"/>
        <w:rPr>
          <w:rFonts w:ascii="Times New Roman" w:hAnsi="Times New Roman"/>
          <w:sz w:val="24"/>
        </w:rPr>
      </w:pPr>
    </w:p>
    <w:p w14:paraId="2C044CC8" w14:textId="18094ED5" w:rsidR="00B52E3E" w:rsidRPr="00B52E3E" w:rsidRDefault="00BD359D" w:rsidP="00BD359D">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B52E3E" w:rsidRPr="00B52E3E">
        <w:rPr>
          <w:rFonts w:ascii="Times New Roman" w:hAnsi="Times New Roman"/>
          <w:sz w:val="24"/>
        </w:rPr>
        <w:t>.</w:t>
      </w:r>
      <w:r w:rsidR="00B52E3E" w:rsidRPr="00B52E3E">
        <w:rPr>
          <w:rFonts w:ascii="Times New Roman" w:hAnsi="Times New Roman"/>
          <w:sz w:val="24"/>
        </w:rPr>
        <w:tab/>
        <w:t xml:space="preserve">The Permittee shall maintain the following records in accordance with Condition </w:t>
      </w:r>
      <w:proofErr w:type="gramStart"/>
      <w:r w:rsidR="009C259E">
        <w:rPr>
          <w:rFonts w:ascii="Times New Roman" w:eastAsia="Calibri" w:hAnsi="Times New Roman"/>
          <w:sz w:val="24"/>
        </w:rPr>
        <w:t>III(</w:t>
      </w:r>
      <w:proofErr w:type="gramEnd"/>
      <w:r w:rsidR="009C259E">
        <w:rPr>
          <w:rFonts w:ascii="Times New Roman" w:eastAsia="Calibri" w:hAnsi="Times New Roman"/>
          <w:sz w:val="24"/>
        </w:rPr>
        <w:t>a)(4)</w:t>
      </w:r>
      <w:r w:rsidR="009C259E" w:rsidRPr="00AE49DF">
        <w:rPr>
          <w:rFonts w:ascii="Times New Roman" w:hAnsi="Times New Roman"/>
          <w:sz w:val="24"/>
        </w:rPr>
        <w:t>(</w:t>
      </w:r>
      <w:r w:rsidR="009C259E">
        <w:rPr>
          <w:rFonts w:ascii="Times New Roman" w:hAnsi="Times New Roman"/>
          <w:sz w:val="24"/>
        </w:rPr>
        <w:t>A</w:t>
      </w:r>
      <w:r w:rsidR="009C259E" w:rsidRPr="00AE49DF">
        <w:rPr>
          <w:rFonts w:ascii="Times New Roman" w:hAnsi="Times New Roman"/>
          <w:sz w:val="24"/>
        </w:rPr>
        <w:t>):</w:t>
      </w:r>
    </w:p>
    <w:p w14:paraId="3C026EB8" w14:textId="77777777" w:rsidR="00B52E3E" w:rsidRPr="00B52E3E" w:rsidRDefault="00B52E3E" w:rsidP="00BD359D">
      <w:pPr>
        <w:tabs>
          <w:tab w:val="left" w:pos="1440"/>
        </w:tabs>
        <w:ind w:left="1800" w:hanging="360"/>
        <w:rPr>
          <w:rFonts w:ascii="Times New Roman" w:hAnsi="Times New Roman"/>
          <w:sz w:val="24"/>
        </w:rPr>
      </w:pPr>
    </w:p>
    <w:p w14:paraId="445E6F6C" w14:textId="1C3E876F"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w:t>
      </w:r>
      <w:r w:rsidR="00B52E3E" w:rsidRPr="00B52E3E">
        <w:rPr>
          <w:rFonts w:ascii="Times New Roman" w:hAnsi="Times New Roman"/>
          <w:sz w:val="24"/>
        </w:rPr>
        <w:t>.</w:t>
      </w:r>
      <w:r w:rsidR="00B52E3E" w:rsidRPr="00B52E3E">
        <w:rPr>
          <w:rFonts w:ascii="Times New Roman" w:hAnsi="Times New Roman"/>
          <w:sz w:val="24"/>
        </w:rPr>
        <w:tab/>
        <w:t>Records of the identity and VOC content of each ink, fountain solution, blanket wash, cleaning solution, or other VOC-containing material used in conjunction with the equipment each month;</w:t>
      </w:r>
    </w:p>
    <w:p w14:paraId="75E54F42" w14:textId="77777777" w:rsidR="00B52E3E" w:rsidRPr="00B52E3E" w:rsidRDefault="00B52E3E" w:rsidP="00BD359D">
      <w:pPr>
        <w:tabs>
          <w:tab w:val="left" w:pos="1440"/>
        </w:tabs>
        <w:ind w:left="1800" w:hanging="360"/>
        <w:rPr>
          <w:rFonts w:ascii="Times New Roman" w:hAnsi="Times New Roman"/>
          <w:sz w:val="24"/>
        </w:rPr>
      </w:pPr>
    </w:p>
    <w:p w14:paraId="791E8CB0" w14:textId="25DE7C13"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ii</w:t>
      </w:r>
      <w:r w:rsidR="00B52E3E" w:rsidRPr="00B52E3E">
        <w:rPr>
          <w:rFonts w:ascii="Times New Roman" w:hAnsi="Times New Roman"/>
          <w:sz w:val="24"/>
        </w:rPr>
        <w:t>.</w:t>
      </w:r>
      <w:r w:rsidR="00B52E3E" w:rsidRPr="00B52E3E">
        <w:rPr>
          <w:rFonts w:ascii="Times New Roman" w:hAnsi="Times New Roman"/>
          <w:sz w:val="24"/>
        </w:rPr>
        <w:tab/>
        <w:t>Records of the quantity of each VOC-containing material used on the presses each month;</w:t>
      </w:r>
    </w:p>
    <w:p w14:paraId="24082391" w14:textId="77777777" w:rsidR="00B52E3E" w:rsidRPr="00B52E3E" w:rsidRDefault="00B52E3E" w:rsidP="00BD359D">
      <w:pPr>
        <w:tabs>
          <w:tab w:val="left" w:pos="1440"/>
        </w:tabs>
        <w:ind w:left="1800" w:hanging="360"/>
        <w:rPr>
          <w:rFonts w:ascii="Times New Roman" w:hAnsi="Times New Roman"/>
          <w:sz w:val="24"/>
        </w:rPr>
      </w:pPr>
    </w:p>
    <w:p w14:paraId="67492D3E" w14:textId="634ABB11"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iii</w:t>
      </w:r>
      <w:r w:rsidR="00B52E3E" w:rsidRPr="00B52E3E">
        <w:rPr>
          <w:rFonts w:ascii="Times New Roman" w:hAnsi="Times New Roman"/>
          <w:sz w:val="24"/>
        </w:rPr>
        <w:t>.</w:t>
      </w:r>
      <w:r w:rsidR="00B52E3E" w:rsidRPr="00B52E3E">
        <w:rPr>
          <w:rFonts w:ascii="Times New Roman" w:hAnsi="Times New Roman"/>
          <w:sz w:val="24"/>
        </w:rPr>
        <w:tab/>
        <w:t>Records of the total 12-month rolling VOC emissions from the equipment, updated monthly;</w:t>
      </w:r>
    </w:p>
    <w:p w14:paraId="7D598CDF" w14:textId="77777777" w:rsidR="00B52E3E" w:rsidRPr="00B52E3E" w:rsidRDefault="00B52E3E" w:rsidP="00BD359D">
      <w:pPr>
        <w:tabs>
          <w:tab w:val="left" w:pos="1440"/>
        </w:tabs>
        <w:ind w:left="1800" w:hanging="360"/>
        <w:rPr>
          <w:rFonts w:ascii="Times New Roman" w:hAnsi="Times New Roman"/>
          <w:sz w:val="24"/>
        </w:rPr>
      </w:pPr>
    </w:p>
    <w:p w14:paraId="6F7E2FAF" w14:textId="44F77708"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iv</w:t>
      </w:r>
      <w:r w:rsidR="00B52E3E" w:rsidRPr="00B52E3E">
        <w:rPr>
          <w:rFonts w:ascii="Times New Roman" w:hAnsi="Times New Roman"/>
          <w:sz w:val="24"/>
        </w:rPr>
        <w:t>.</w:t>
      </w:r>
      <w:r w:rsidR="00B52E3E" w:rsidRPr="00B52E3E">
        <w:rPr>
          <w:rFonts w:ascii="Times New Roman" w:hAnsi="Times New Roman"/>
          <w:sz w:val="24"/>
        </w:rPr>
        <w:tab/>
        <w:t xml:space="preserve">Records of the alcohol content of any fountain solution used in connection with the printing unit sufficient to document compliance with Condition </w:t>
      </w:r>
      <w:r w:rsidR="009C259E">
        <w:rPr>
          <w:rFonts w:ascii="Times New Roman" w:eastAsia="Calibri" w:hAnsi="Times New Roman"/>
          <w:sz w:val="24"/>
        </w:rPr>
        <w:t>III(a)(2)</w:t>
      </w:r>
      <w:r w:rsidR="009C259E" w:rsidRPr="00AE49DF">
        <w:rPr>
          <w:rFonts w:ascii="Times New Roman" w:hAnsi="Times New Roman"/>
          <w:sz w:val="24"/>
        </w:rPr>
        <w:t>(</w:t>
      </w:r>
      <w:r w:rsidR="009C259E">
        <w:rPr>
          <w:rFonts w:ascii="Times New Roman" w:hAnsi="Times New Roman"/>
          <w:sz w:val="24"/>
        </w:rPr>
        <w:t>A</w:t>
      </w:r>
      <w:r w:rsidR="009C259E" w:rsidRPr="00AE49DF">
        <w:rPr>
          <w:rFonts w:ascii="Times New Roman" w:hAnsi="Times New Roman"/>
          <w:sz w:val="24"/>
        </w:rPr>
        <w:t>).</w:t>
      </w:r>
    </w:p>
    <w:p w14:paraId="56F84356" w14:textId="77777777" w:rsidR="00B52E3E" w:rsidRPr="00B52E3E" w:rsidRDefault="00B52E3E" w:rsidP="00BD359D">
      <w:pPr>
        <w:tabs>
          <w:tab w:val="left" w:pos="1440"/>
        </w:tabs>
        <w:ind w:left="1800" w:hanging="360"/>
        <w:rPr>
          <w:rFonts w:ascii="Times New Roman" w:hAnsi="Times New Roman"/>
          <w:sz w:val="24"/>
        </w:rPr>
      </w:pPr>
    </w:p>
    <w:p w14:paraId="76937CF7" w14:textId="649E5169" w:rsidR="009C259E" w:rsidRPr="00AE49DF" w:rsidRDefault="00083DEB" w:rsidP="009C259E">
      <w:pPr>
        <w:tabs>
          <w:tab w:val="left" w:pos="1440"/>
        </w:tabs>
        <w:ind w:left="1800" w:hanging="360"/>
        <w:rPr>
          <w:rFonts w:ascii="Times New Roman" w:hAnsi="Times New Roman"/>
          <w:sz w:val="24"/>
        </w:rPr>
      </w:pPr>
      <w:r>
        <w:rPr>
          <w:rFonts w:ascii="Times New Roman" w:hAnsi="Times New Roman"/>
          <w:sz w:val="24"/>
        </w:rPr>
        <w:t>v</w:t>
      </w:r>
      <w:r w:rsidR="009C259E" w:rsidRPr="00AE49DF">
        <w:rPr>
          <w:rFonts w:ascii="Times New Roman" w:hAnsi="Times New Roman"/>
          <w:sz w:val="24"/>
        </w:rPr>
        <w:t>.</w:t>
      </w:r>
      <w:r w:rsidR="009C259E" w:rsidRPr="00AE49DF">
        <w:rPr>
          <w:rFonts w:ascii="Times New Roman" w:hAnsi="Times New Roman"/>
          <w:sz w:val="24"/>
        </w:rPr>
        <w:tab/>
        <w:t xml:space="preserve">All information necessary to complete the calculation included in Condition </w:t>
      </w:r>
      <w:r w:rsidR="009C259E">
        <w:rPr>
          <w:rFonts w:ascii="Times New Roman" w:eastAsia="Calibri" w:hAnsi="Times New Roman"/>
          <w:sz w:val="24"/>
        </w:rPr>
        <w:t>III(a)(2)(B</w:t>
      </w:r>
      <w:r w:rsidR="009C259E" w:rsidRPr="00AE49DF">
        <w:rPr>
          <w:rFonts w:ascii="Times New Roman" w:hAnsi="Times New Roman"/>
          <w:sz w:val="24"/>
        </w:rPr>
        <w:t xml:space="preserve">) for each cleaning solution used and showing compliance by that methodology as supplemented by Condition </w:t>
      </w:r>
      <w:r w:rsidR="009C259E">
        <w:rPr>
          <w:rFonts w:ascii="Times New Roman" w:eastAsia="Calibri" w:hAnsi="Times New Roman"/>
          <w:sz w:val="24"/>
        </w:rPr>
        <w:t>III(a)(2)(C</w:t>
      </w:r>
      <w:r w:rsidR="009C259E" w:rsidRPr="00AE49DF">
        <w:rPr>
          <w:rFonts w:ascii="Times New Roman" w:hAnsi="Times New Roman"/>
          <w:sz w:val="24"/>
        </w:rPr>
        <w:t>);</w:t>
      </w:r>
    </w:p>
    <w:p w14:paraId="544B81C4" w14:textId="77777777" w:rsidR="00B52E3E" w:rsidRPr="00B52E3E" w:rsidRDefault="00B52E3E" w:rsidP="00BD359D">
      <w:pPr>
        <w:tabs>
          <w:tab w:val="left" w:pos="1440"/>
        </w:tabs>
        <w:ind w:left="1800" w:hanging="360"/>
        <w:rPr>
          <w:rFonts w:ascii="Times New Roman" w:hAnsi="Times New Roman"/>
          <w:sz w:val="24"/>
        </w:rPr>
      </w:pPr>
    </w:p>
    <w:p w14:paraId="6FBE23D4" w14:textId="28A60B61"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vi</w:t>
      </w:r>
      <w:r w:rsidR="00B52E3E" w:rsidRPr="00B52E3E">
        <w:rPr>
          <w:rFonts w:ascii="Times New Roman" w:hAnsi="Times New Roman"/>
          <w:sz w:val="24"/>
        </w:rPr>
        <w:t>.</w:t>
      </w:r>
      <w:r w:rsidR="00B52E3E" w:rsidRPr="00B52E3E">
        <w:rPr>
          <w:rFonts w:ascii="Times New Roman" w:hAnsi="Times New Roman"/>
          <w:sz w:val="24"/>
        </w:rPr>
        <w:tab/>
        <w:t>Records of any VOC leaks identified and the actions taken to correct the problem;</w:t>
      </w:r>
    </w:p>
    <w:p w14:paraId="6C715DDF" w14:textId="77777777" w:rsidR="00B52E3E" w:rsidRPr="00B52E3E" w:rsidRDefault="00B52E3E" w:rsidP="00BD359D">
      <w:pPr>
        <w:tabs>
          <w:tab w:val="left" w:pos="1440"/>
        </w:tabs>
        <w:ind w:left="1800" w:hanging="360"/>
        <w:rPr>
          <w:rFonts w:ascii="Times New Roman" w:hAnsi="Times New Roman"/>
          <w:sz w:val="24"/>
        </w:rPr>
      </w:pPr>
    </w:p>
    <w:p w14:paraId="50F4EB95" w14:textId="0AD7413C" w:rsidR="009C259E" w:rsidRPr="00AE49DF" w:rsidRDefault="00083DEB" w:rsidP="009C259E">
      <w:pPr>
        <w:tabs>
          <w:tab w:val="left" w:pos="1440"/>
        </w:tabs>
        <w:ind w:left="1800" w:hanging="360"/>
        <w:rPr>
          <w:rFonts w:ascii="Times New Roman" w:hAnsi="Times New Roman"/>
          <w:sz w:val="24"/>
        </w:rPr>
      </w:pPr>
      <w:r>
        <w:rPr>
          <w:rFonts w:ascii="Times New Roman" w:hAnsi="Times New Roman"/>
          <w:sz w:val="24"/>
        </w:rPr>
        <w:t>vii</w:t>
      </w:r>
      <w:r w:rsidR="009C259E" w:rsidRPr="00AE49DF">
        <w:rPr>
          <w:rFonts w:ascii="Times New Roman" w:hAnsi="Times New Roman"/>
          <w:sz w:val="24"/>
        </w:rPr>
        <w:t>.</w:t>
      </w:r>
      <w:r w:rsidR="009C259E" w:rsidRPr="00AE49DF">
        <w:rPr>
          <w:rFonts w:ascii="Times New Roman" w:hAnsi="Times New Roman"/>
          <w:sz w:val="24"/>
        </w:rPr>
        <w:tab/>
        <w:t xml:space="preserve">Records of all deviations from the requirements of Conditions </w:t>
      </w:r>
      <w:proofErr w:type="gramStart"/>
      <w:r w:rsidR="009C259E">
        <w:rPr>
          <w:rFonts w:ascii="Times New Roman" w:eastAsia="Calibri" w:hAnsi="Times New Roman"/>
          <w:sz w:val="24"/>
        </w:rPr>
        <w:t>III(</w:t>
      </w:r>
      <w:proofErr w:type="gramEnd"/>
      <w:r w:rsidR="009C259E">
        <w:rPr>
          <w:rFonts w:ascii="Times New Roman" w:eastAsia="Calibri" w:hAnsi="Times New Roman"/>
          <w:sz w:val="24"/>
        </w:rPr>
        <w:t>a)(2)(E</w:t>
      </w:r>
      <w:r w:rsidR="009C259E" w:rsidRPr="00AE49DF">
        <w:rPr>
          <w:rFonts w:ascii="Times New Roman" w:hAnsi="Times New Roman"/>
          <w:sz w:val="24"/>
        </w:rPr>
        <w:t>)</w:t>
      </w:r>
      <w:r w:rsidR="001567E3">
        <w:rPr>
          <w:rFonts w:ascii="Times New Roman" w:hAnsi="Times New Roman"/>
          <w:sz w:val="24"/>
        </w:rPr>
        <w:t>, (F), and</w:t>
      </w:r>
      <w:r w:rsidR="009C259E" w:rsidRPr="00AE49DF">
        <w:rPr>
          <w:rFonts w:ascii="Times New Roman" w:hAnsi="Times New Roman"/>
          <w:sz w:val="24"/>
        </w:rPr>
        <w:t xml:space="preserve"> (</w:t>
      </w:r>
      <w:r w:rsidR="009C259E">
        <w:rPr>
          <w:rFonts w:ascii="Times New Roman" w:hAnsi="Times New Roman"/>
          <w:sz w:val="24"/>
        </w:rPr>
        <w:t>H</w:t>
      </w:r>
      <w:r w:rsidR="009C259E" w:rsidRPr="00AE49DF">
        <w:rPr>
          <w:rFonts w:ascii="Times New Roman" w:hAnsi="Times New Roman"/>
          <w:sz w:val="24"/>
        </w:rPr>
        <w:t>);</w:t>
      </w:r>
    </w:p>
    <w:p w14:paraId="1406E734" w14:textId="77777777" w:rsidR="00B52E3E" w:rsidRPr="00B52E3E" w:rsidRDefault="00B52E3E" w:rsidP="00BD359D">
      <w:pPr>
        <w:tabs>
          <w:tab w:val="left" w:pos="1440"/>
        </w:tabs>
        <w:ind w:left="1800" w:hanging="360"/>
        <w:rPr>
          <w:rFonts w:ascii="Times New Roman" w:hAnsi="Times New Roman"/>
          <w:sz w:val="24"/>
        </w:rPr>
      </w:pPr>
    </w:p>
    <w:p w14:paraId="67E06671" w14:textId="19430DD3"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viii</w:t>
      </w:r>
      <w:r w:rsidR="00B52E3E" w:rsidRPr="00B52E3E">
        <w:rPr>
          <w:rFonts w:ascii="Times New Roman" w:hAnsi="Times New Roman"/>
          <w:sz w:val="24"/>
        </w:rPr>
        <w:t>.</w:t>
      </w:r>
      <w:r w:rsidR="003901B6">
        <w:rPr>
          <w:rFonts w:ascii="Times New Roman" w:hAnsi="Times New Roman"/>
          <w:sz w:val="24"/>
        </w:rPr>
        <w:t xml:space="preserve"> </w:t>
      </w:r>
      <w:r w:rsidR="00B52E3E" w:rsidRPr="00B52E3E">
        <w:rPr>
          <w:rFonts w:ascii="Times New Roman" w:hAnsi="Times New Roman"/>
          <w:sz w:val="24"/>
        </w:rPr>
        <w:t>Records of all maintenance performed on the presses;</w:t>
      </w:r>
    </w:p>
    <w:p w14:paraId="26C6F1DE" w14:textId="77777777" w:rsidR="00B52E3E" w:rsidRPr="00B52E3E" w:rsidRDefault="00B52E3E" w:rsidP="00BD359D">
      <w:pPr>
        <w:tabs>
          <w:tab w:val="left" w:pos="1440"/>
        </w:tabs>
        <w:ind w:left="1800" w:hanging="360"/>
        <w:rPr>
          <w:rFonts w:ascii="Times New Roman" w:hAnsi="Times New Roman"/>
          <w:sz w:val="24"/>
        </w:rPr>
      </w:pPr>
    </w:p>
    <w:p w14:paraId="39398BF2" w14:textId="3C762428"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ix</w:t>
      </w:r>
      <w:r w:rsidR="00B52E3E" w:rsidRPr="00B52E3E">
        <w:rPr>
          <w:rFonts w:ascii="Times New Roman" w:hAnsi="Times New Roman"/>
          <w:sz w:val="24"/>
        </w:rPr>
        <w:t>.</w:t>
      </w:r>
      <w:r w:rsidR="00B52E3E" w:rsidRPr="00B52E3E">
        <w:rPr>
          <w:rFonts w:ascii="Times New Roman" w:hAnsi="Times New Roman"/>
          <w:sz w:val="24"/>
        </w:rPr>
        <w:tab/>
        <w:t>Records of any visible emissions from the equipment observed during operation;</w:t>
      </w:r>
    </w:p>
    <w:p w14:paraId="6FBA8287" w14:textId="77777777" w:rsidR="00B52E3E" w:rsidRPr="00B52E3E" w:rsidRDefault="00B52E3E" w:rsidP="00BD359D">
      <w:pPr>
        <w:tabs>
          <w:tab w:val="left" w:pos="1440"/>
        </w:tabs>
        <w:ind w:left="1800" w:hanging="360"/>
        <w:rPr>
          <w:rFonts w:ascii="Times New Roman" w:hAnsi="Times New Roman"/>
          <w:sz w:val="24"/>
        </w:rPr>
      </w:pPr>
    </w:p>
    <w:p w14:paraId="612E570C" w14:textId="1B55D778" w:rsidR="00B52E3E" w:rsidRPr="00B52E3E" w:rsidRDefault="00083DEB" w:rsidP="00BD359D">
      <w:pPr>
        <w:tabs>
          <w:tab w:val="left" w:pos="1440"/>
        </w:tabs>
        <w:ind w:left="1800" w:hanging="360"/>
        <w:rPr>
          <w:rFonts w:ascii="Times New Roman" w:hAnsi="Times New Roman"/>
          <w:sz w:val="24"/>
        </w:rPr>
      </w:pPr>
      <w:r>
        <w:rPr>
          <w:rFonts w:ascii="Times New Roman" w:hAnsi="Times New Roman"/>
          <w:sz w:val="24"/>
        </w:rPr>
        <w:t>x</w:t>
      </w:r>
      <w:r w:rsidR="00B52E3E" w:rsidRPr="00B52E3E">
        <w:rPr>
          <w:rFonts w:ascii="Times New Roman" w:hAnsi="Times New Roman"/>
          <w:sz w:val="24"/>
        </w:rPr>
        <w:t>.</w:t>
      </w:r>
      <w:r w:rsidR="00B52E3E" w:rsidRPr="00B52E3E">
        <w:rPr>
          <w:rFonts w:ascii="Times New Roman" w:hAnsi="Times New Roman"/>
          <w:sz w:val="24"/>
        </w:rPr>
        <w:tab/>
        <w:t xml:space="preserve">Records of any complaints or exceedances related to the odor requirements of Condition </w:t>
      </w:r>
      <w:r w:rsidR="009C259E">
        <w:rPr>
          <w:rFonts w:ascii="Times New Roman" w:eastAsia="Calibri" w:hAnsi="Times New Roman"/>
          <w:sz w:val="24"/>
        </w:rPr>
        <w:t>III(a)(1)(B</w:t>
      </w:r>
      <w:r w:rsidR="009C259E" w:rsidRPr="00AE49DF">
        <w:rPr>
          <w:rFonts w:ascii="Times New Roman" w:hAnsi="Times New Roman"/>
          <w:sz w:val="24"/>
        </w:rPr>
        <w:t xml:space="preserve">) </w:t>
      </w:r>
      <w:r w:rsidR="00B52E3E" w:rsidRPr="00B52E3E">
        <w:rPr>
          <w:rFonts w:ascii="Times New Roman" w:hAnsi="Times New Roman"/>
          <w:sz w:val="24"/>
        </w:rPr>
        <w:t>and the response taken by the Permittee to investigate and correct any identified problem(s);</w:t>
      </w:r>
      <w:r w:rsidR="000C5ECD" w:rsidRPr="000C5ECD">
        <w:rPr>
          <w:rFonts w:ascii="Times New Roman" w:hAnsi="Times New Roman"/>
          <w:sz w:val="24"/>
        </w:rPr>
        <w:t xml:space="preserve"> </w:t>
      </w:r>
      <w:r w:rsidR="000C5ECD" w:rsidRPr="00B52E3E">
        <w:rPr>
          <w:rFonts w:ascii="Times New Roman" w:hAnsi="Times New Roman"/>
          <w:sz w:val="24"/>
        </w:rPr>
        <w:t>and</w:t>
      </w:r>
    </w:p>
    <w:p w14:paraId="49CE57AD" w14:textId="77777777" w:rsidR="00B52E3E" w:rsidRPr="00B52E3E" w:rsidRDefault="00B52E3E" w:rsidP="00BD359D">
      <w:pPr>
        <w:tabs>
          <w:tab w:val="left" w:pos="1440"/>
        </w:tabs>
        <w:ind w:left="1800" w:hanging="360"/>
        <w:rPr>
          <w:rFonts w:ascii="Times New Roman" w:hAnsi="Times New Roman"/>
          <w:sz w:val="24"/>
        </w:rPr>
      </w:pPr>
    </w:p>
    <w:p w14:paraId="689B566D" w14:textId="46E0CDDC" w:rsidR="00B52E3E" w:rsidRDefault="00083DEB" w:rsidP="00BD359D">
      <w:pPr>
        <w:tabs>
          <w:tab w:val="left" w:pos="1440"/>
        </w:tabs>
        <w:ind w:left="1800" w:hanging="360"/>
        <w:rPr>
          <w:rFonts w:ascii="Times New Roman" w:hAnsi="Times New Roman"/>
          <w:sz w:val="24"/>
        </w:rPr>
      </w:pPr>
      <w:r>
        <w:rPr>
          <w:rFonts w:ascii="Times New Roman" w:hAnsi="Times New Roman"/>
          <w:sz w:val="24"/>
        </w:rPr>
        <w:t>xi</w:t>
      </w:r>
      <w:r w:rsidR="00B52E3E" w:rsidRPr="00B52E3E">
        <w:rPr>
          <w:rFonts w:ascii="Times New Roman" w:hAnsi="Times New Roman"/>
          <w:sz w:val="24"/>
        </w:rPr>
        <w:t>.</w:t>
      </w:r>
      <w:r w:rsidR="00B52E3E" w:rsidRPr="00B52E3E">
        <w:rPr>
          <w:rFonts w:ascii="Times New Roman" w:hAnsi="Times New Roman"/>
          <w:sz w:val="24"/>
        </w:rPr>
        <w:tab/>
      </w:r>
      <w:r>
        <w:rPr>
          <w:rFonts w:ascii="Times New Roman" w:hAnsi="Times New Roman"/>
          <w:sz w:val="24"/>
        </w:rPr>
        <w:t xml:space="preserve">Records documenting that, at least once per day that each of the three presses </w:t>
      </w:r>
      <w:r>
        <w:rPr>
          <w:rFonts w:ascii="Times New Roman" w:hAnsi="Times New Roman"/>
          <w:sz w:val="24"/>
        </w:rPr>
        <w:lastRenderedPageBreak/>
        <w:t xml:space="preserve">is operated (and, for the Group 98 </w:t>
      </w:r>
      <w:proofErr w:type="spellStart"/>
      <w:r w:rsidRPr="00E65411">
        <w:rPr>
          <w:rFonts w:ascii="Times New Roman" w:hAnsi="Times New Roman"/>
          <w:sz w:val="24"/>
        </w:rPr>
        <w:t>Hantscho</w:t>
      </w:r>
      <w:proofErr w:type="spellEnd"/>
      <w:r w:rsidRPr="00E65411">
        <w:rPr>
          <w:rFonts w:ascii="Times New Roman" w:hAnsi="Times New Roman"/>
          <w:sz w:val="24"/>
        </w:rPr>
        <w:t xml:space="preserve"> </w:t>
      </w:r>
      <w:r>
        <w:rPr>
          <w:rFonts w:ascii="Times New Roman" w:hAnsi="Times New Roman"/>
          <w:sz w:val="24"/>
        </w:rPr>
        <w:t>Double</w:t>
      </w:r>
      <w:r w:rsidRPr="00E65411">
        <w:rPr>
          <w:rFonts w:ascii="Times New Roman" w:hAnsi="Times New Roman"/>
          <w:sz w:val="24"/>
        </w:rPr>
        <w:t xml:space="preserve"> Unit Web Press</w:t>
      </w:r>
      <w:r>
        <w:rPr>
          <w:rFonts w:ascii="Times New Roman" w:hAnsi="Times New Roman"/>
          <w:sz w:val="24"/>
        </w:rPr>
        <w:t>, once during the operation of each thermal oxidizer, if both are operated on the same day), the Permittee has recorded in a permanently bound logbook or in an electronic system, the temperature at which the control device is operating, in order to confirm and document proper operation required under Condition III(a)(3)(F)</w:t>
      </w:r>
      <w:r w:rsidR="0031691D">
        <w:rPr>
          <w:rFonts w:ascii="Times New Roman" w:hAnsi="Times New Roman"/>
          <w:sz w:val="24"/>
        </w:rPr>
        <w:t>(ii);</w:t>
      </w:r>
      <w:r w:rsidRPr="00B52E3E" w:rsidDel="00083DEB">
        <w:rPr>
          <w:rFonts w:ascii="Times New Roman" w:hAnsi="Times New Roman"/>
          <w:sz w:val="24"/>
        </w:rPr>
        <w:t xml:space="preserve"> </w:t>
      </w:r>
    </w:p>
    <w:p w14:paraId="4752DEFE" w14:textId="77777777" w:rsidR="003901B6" w:rsidRDefault="003901B6" w:rsidP="00BD359D">
      <w:pPr>
        <w:tabs>
          <w:tab w:val="left" w:pos="1440"/>
        </w:tabs>
        <w:ind w:left="1800" w:hanging="360"/>
        <w:rPr>
          <w:rFonts w:ascii="Times New Roman" w:hAnsi="Times New Roman"/>
          <w:sz w:val="24"/>
        </w:rPr>
      </w:pPr>
    </w:p>
    <w:p w14:paraId="4AEB6C2E" w14:textId="4D832B5C" w:rsidR="003901B6" w:rsidRDefault="003901B6" w:rsidP="00BD359D">
      <w:pPr>
        <w:tabs>
          <w:tab w:val="left" w:pos="1440"/>
        </w:tabs>
        <w:ind w:left="1800" w:hanging="360"/>
        <w:rPr>
          <w:rFonts w:ascii="Times New Roman" w:hAnsi="Times New Roman"/>
          <w:sz w:val="24"/>
        </w:rPr>
      </w:pPr>
      <w:r>
        <w:rPr>
          <w:rFonts w:ascii="Times New Roman" w:hAnsi="Times New Roman"/>
          <w:sz w:val="24"/>
        </w:rPr>
        <w:t>xii.</w:t>
      </w:r>
      <w:r>
        <w:rPr>
          <w:rFonts w:ascii="Times New Roman" w:hAnsi="Times New Roman"/>
          <w:sz w:val="24"/>
        </w:rPr>
        <w:tab/>
        <w:t xml:space="preserve">Records of any shutdowns of any of the presses resulting from temperature deviations pursuant to Condition </w:t>
      </w:r>
      <w:proofErr w:type="gramStart"/>
      <w:r>
        <w:rPr>
          <w:rFonts w:ascii="Times New Roman" w:hAnsi="Times New Roman"/>
          <w:sz w:val="24"/>
        </w:rPr>
        <w:t>III(</w:t>
      </w:r>
      <w:proofErr w:type="gramEnd"/>
      <w:r>
        <w:rPr>
          <w:rFonts w:ascii="Times New Roman" w:hAnsi="Times New Roman"/>
          <w:sz w:val="24"/>
        </w:rPr>
        <w:t xml:space="preserve">a)(3)(F)(ii) </w:t>
      </w:r>
      <w:bookmarkStart w:id="80" w:name="_GoBack"/>
      <w:bookmarkEnd w:id="80"/>
      <w:r>
        <w:rPr>
          <w:rFonts w:ascii="Times New Roman" w:hAnsi="Times New Roman"/>
          <w:sz w:val="24"/>
        </w:rPr>
        <w:t>along with the records of the actions taken to prevent a recurrence o</w:t>
      </w:r>
      <w:r w:rsidR="005C6FB9">
        <w:rPr>
          <w:rFonts w:ascii="Times New Roman" w:hAnsi="Times New Roman"/>
          <w:sz w:val="24"/>
        </w:rPr>
        <w:t>f the temperature deviation;</w:t>
      </w:r>
    </w:p>
    <w:p w14:paraId="2E693A81" w14:textId="77777777" w:rsidR="003901B6" w:rsidRDefault="003901B6" w:rsidP="00BD359D">
      <w:pPr>
        <w:tabs>
          <w:tab w:val="left" w:pos="1440"/>
        </w:tabs>
        <w:ind w:left="1800" w:hanging="360"/>
        <w:rPr>
          <w:rFonts w:ascii="Times New Roman" w:hAnsi="Times New Roman"/>
          <w:sz w:val="24"/>
        </w:rPr>
      </w:pPr>
    </w:p>
    <w:p w14:paraId="227092D3" w14:textId="6DFE3D51" w:rsidR="003901B6" w:rsidRDefault="003901B6" w:rsidP="00BD359D">
      <w:pPr>
        <w:tabs>
          <w:tab w:val="left" w:pos="1440"/>
        </w:tabs>
        <w:ind w:left="1800" w:hanging="360"/>
        <w:rPr>
          <w:rFonts w:ascii="Times New Roman" w:hAnsi="Times New Roman"/>
          <w:sz w:val="24"/>
        </w:rPr>
      </w:pPr>
      <w:r>
        <w:rPr>
          <w:rFonts w:ascii="Times New Roman" w:hAnsi="Times New Roman"/>
          <w:sz w:val="24"/>
        </w:rPr>
        <w:t xml:space="preserve">xiii. Records of any other control device temperature deviations identified by general monitoring per Conditions </w:t>
      </w:r>
      <w:proofErr w:type="gramStart"/>
      <w:r>
        <w:rPr>
          <w:rFonts w:ascii="Times New Roman" w:hAnsi="Times New Roman"/>
          <w:sz w:val="24"/>
        </w:rPr>
        <w:t>III(</w:t>
      </w:r>
      <w:proofErr w:type="gramEnd"/>
      <w:r>
        <w:rPr>
          <w:rFonts w:ascii="Times New Roman" w:hAnsi="Times New Roman"/>
          <w:sz w:val="24"/>
        </w:rPr>
        <w:t>a)(3)(F)(</w:t>
      </w:r>
      <w:r w:rsidR="006732A0">
        <w:rPr>
          <w:rFonts w:ascii="Times New Roman" w:hAnsi="Times New Roman"/>
          <w:sz w:val="24"/>
        </w:rPr>
        <w:t>iii</w:t>
      </w:r>
      <w:r>
        <w:rPr>
          <w:rFonts w:ascii="Times New Roman" w:hAnsi="Times New Roman"/>
          <w:sz w:val="24"/>
        </w:rPr>
        <w:t>) and (</w:t>
      </w:r>
      <w:r w:rsidR="006732A0">
        <w:rPr>
          <w:rFonts w:ascii="Times New Roman" w:hAnsi="Times New Roman"/>
          <w:sz w:val="24"/>
        </w:rPr>
        <w:t>i</w:t>
      </w:r>
      <w:r>
        <w:rPr>
          <w:rFonts w:ascii="Times New Roman" w:hAnsi="Times New Roman"/>
          <w:sz w:val="24"/>
        </w:rPr>
        <w:t>v) that did not result in shutdown of the press, along with records of the actions taken to prevent the recurrence of the temperature deviation, and actions taken to correct the problem with the interlock required under Condition III(a)(3)(F)(ii)</w:t>
      </w:r>
      <w:r w:rsidR="005C6FB9">
        <w:rPr>
          <w:rFonts w:ascii="Times New Roman" w:hAnsi="Times New Roman"/>
          <w:sz w:val="24"/>
        </w:rPr>
        <w:t>; and</w:t>
      </w:r>
    </w:p>
    <w:p w14:paraId="2D7877DD" w14:textId="77777777" w:rsidR="005C6FB9" w:rsidRDefault="005C6FB9" w:rsidP="00BD359D">
      <w:pPr>
        <w:tabs>
          <w:tab w:val="left" w:pos="1440"/>
        </w:tabs>
        <w:ind w:left="1800" w:hanging="360"/>
        <w:rPr>
          <w:rFonts w:ascii="Times New Roman" w:hAnsi="Times New Roman"/>
          <w:sz w:val="24"/>
        </w:rPr>
      </w:pPr>
    </w:p>
    <w:p w14:paraId="3A1383A7" w14:textId="6763482D" w:rsidR="005C6FB9" w:rsidRPr="00B52E3E" w:rsidRDefault="005C6FB9" w:rsidP="00BD359D">
      <w:pPr>
        <w:tabs>
          <w:tab w:val="left" w:pos="1440"/>
        </w:tabs>
        <w:ind w:left="1800" w:hanging="360"/>
        <w:rPr>
          <w:rFonts w:ascii="Times New Roman" w:hAnsi="Times New Roman"/>
          <w:sz w:val="24"/>
        </w:rPr>
      </w:pPr>
      <w:r>
        <w:rPr>
          <w:rFonts w:ascii="Times New Roman" w:hAnsi="Times New Roman"/>
          <w:sz w:val="24"/>
        </w:rPr>
        <w:t xml:space="preserve">xiv. Records of the results of all air flow monitoring performed pursuant to Condition </w:t>
      </w:r>
      <w:proofErr w:type="gramStart"/>
      <w:r>
        <w:rPr>
          <w:rFonts w:ascii="Times New Roman" w:hAnsi="Times New Roman"/>
          <w:sz w:val="24"/>
        </w:rPr>
        <w:t>III(</w:t>
      </w:r>
      <w:proofErr w:type="gramEnd"/>
      <w:r>
        <w:rPr>
          <w:rFonts w:ascii="Times New Roman" w:hAnsi="Times New Roman"/>
          <w:sz w:val="24"/>
        </w:rPr>
        <w:t>a)(3)(G). If monitoring of a particular press and control device combination did not occur during the quarter because that press/control device combination did not operate, this shall be so noted.</w:t>
      </w:r>
    </w:p>
    <w:p w14:paraId="2A4F7109" w14:textId="77777777" w:rsidR="00B52E3E" w:rsidRPr="00B52E3E" w:rsidRDefault="00B52E3E" w:rsidP="00BD359D">
      <w:pPr>
        <w:tabs>
          <w:tab w:val="left" w:pos="1440"/>
        </w:tabs>
        <w:ind w:left="1800" w:hanging="360"/>
        <w:rPr>
          <w:rFonts w:ascii="Times New Roman" w:hAnsi="Times New Roman"/>
          <w:sz w:val="24"/>
        </w:rPr>
      </w:pPr>
    </w:p>
    <w:p w14:paraId="6383204F" w14:textId="10E674FF" w:rsidR="006E5699" w:rsidRPr="00AE49DF" w:rsidRDefault="006E5699" w:rsidP="00AE49DF">
      <w:pPr>
        <w:pStyle w:val="Heading2"/>
      </w:pPr>
      <w:r w:rsidRPr="00AE49DF">
        <w:rPr>
          <w:u w:val="single"/>
        </w:rPr>
        <w:t>Emission Unit</w:t>
      </w:r>
      <w:r w:rsidR="00CB6CCC">
        <w:rPr>
          <w:u w:val="single"/>
        </w:rPr>
        <w:t>s</w:t>
      </w:r>
      <w:r w:rsidRPr="00AE49DF">
        <w:t>: Sheet-fed Non-</w:t>
      </w:r>
      <w:proofErr w:type="spellStart"/>
      <w:r w:rsidRPr="00AE49DF">
        <w:t>heatset</w:t>
      </w:r>
      <w:proofErr w:type="spellEnd"/>
      <w:r w:rsidRPr="00AE49DF">
        <w:t xml:space="preserve"> Offset Lithography as follows</w:t>
      </w:r>
      <w:r w:rsidR="004065B7">
        <w:t xml:space="preserve"> shall comply with the requirements of this section</w:t>
      </w:r>
      <w:r w:rsidRPr="00AE49DF">
        <w:t xml:space="preserve">: </w:t>
      </w:r>
    </w:p>
    <w:p w14:paraId="53C0CF4C" w14:textId="77777777" w:rsidR="00AE49DF" w:rsidRDefault="00AE49DF" w:rsidP="00AE49DF">
      <w:pPr>
        <w:tabs>
          <w:tab w:val="left" w:pos="1080"/>
        </w:tabs>
        <w:ind w:left="1080" w:hanging="360"/>
        <w:rPr>
          <w:rFonts w:ascii="Times New Roman" w:hAnsi="Times New Roman"/>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982"/>
        <w:gridCol w:w="1607"/>
        <w:gridCol w:w="2635"/>
        <w:gridCol w:w="3438"/>
      </w:tblGrid>
      <w:tr w:rsidR="002F0FE3" w:rsidRPr="00241F0F" w14:paraId="7C2F3BEC" w14:textId="77777777" w:rsidTr="000621F2">
        <w:trPr>
          <w:cantSplit/>
          <w:tblHeader/>
        </w:trPr>
        <w:tc>
          <w:tcPr>
            <w:tcW w:w="477" w:type="pct"/>
            <w:vAlign w:val="center"/>
          </w:tcPr>
          <w:p w14:paraId="425D175F"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Group</w:t>
            </w:r>
          </w:p>
        </w:tc>
        <w:tc>
          <w:tcPr>
            <w:tcW w:w="513" w:type="pct"/>
            <w:vAlign w:val="center"/>
          </w:tcPr>
          <w:p w14:paraId="085663DE"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Unit ID</w:t>
            </w:r>
          </w:p>
        </w:tc>
        <w:tc>
          <w:tcPr>
            <w:tcW w:w="839" w:type="pct"/>
            <w:vAlign w:val="center"/>
          </w:tcPr>
          <w:p w14:paraId="7541F2A5"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Location</w:t>
            </w:r>
          </w:p>
        </w:tc>
        <w:tc>
          <w:tcPr>
            <w:tcW w:w="1376" w:type="pct"/>
            <w:vAlign w:val="center"/>
          </w:tcPr>
          <w:p w14:paraId="7E068A37"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Type</w:t>
            </w:r>
          </w:p>
        </w:tc>
        <w:tc>
          <w:tcPr>
            <w:tcW w:w="1795" w:type="pct"/>
            <w:vAlign w:val="center"/>
          </w:tcPr>
          <w:p w14:paraId="55AD80B3"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Description</w:t>
            </w:r>
          </w:p>
        </w:tc>
      </w:tr>
      <w:tr w:rsidR="00E65411" w:rsidRPr="00241F0F" w14:paraId="28669FF2" w14:textId="77777777" w:rsidTr="000621F2">
        <w:trPr>
          <w:cantSplit/>
        </w:trPr>
        <w:tc>
          <w:tcPr>
            <w:tcW w:w="477" w:type="pct"/>
            <w:vAlign w:val="center"/>
          </w:tcPr>
          <w:p w14:paraId="57130F95" w14:textId="7EB478F8" w:rsidR="00E65411" w:rsidRPr="00E65411" w:rsidRDefault="00E65411" w:rsidP="00726A8D">
            <w:pPr>
              <w:jc w:val="center"/>
              <w:rPr>
                <w:rFonts w:ascii="Times New Roman" w:hAnsi="Times New Roman"/>
                <w:sz w:val="24"/>
              </w:rPr>
            </w:pPr>
            <w:r w:rsidRPr="00E65411">
              <w:rPr>
                <w:rFonts w:ascii="Times New Roman" w:hAnsi="Times New Roman"/>
                <w:sz w:val="24"/>
              </w:rPr>
              <w:t>Group 50</w:t>
            </w:r>
          </w:p>
        </w:tc>
        <w:tc>
          <w:tcPr>
            <w:tcW w:w="513" w:type="pct"/>
            <w:vAlign w:val="center"/>
          </w:tcPr>
          <w:p w14:paraId="1149AE4F" w14:textId="2BE0D180" w:rsidR="00E65411" w:rsidRPr="00E65411" w:rsidRDefault="00E65411" w:rsidP="00726A8D">
            <w:pPr>
              <w:jc w:val="center"/>
              <w:rPr>
                <w:rFonts w:ascii="Times New Roman" w:hAnsi="Times New Roman"/>
                <w:sz w:val="24"/>
              </w:rPr>
            </w:pPr>
            <w:r w:rsidRPr="00E65411">
              <w:rPr>
                <w:rFonts w:ascii="Times New Roman" w:hAnsi="Times New Roman"/>
                <w:sz w:val="24"/>
              </w:rPr>
              <w:t>--</w:t>
            </w:r>
          </w:p>
        </w:tc>
        <w:tc>
          <w:tcPr>
            <w:tcW w:w="839" w:type="pct"/>
            <w:vAlign w:val="center"/>
          </w:tcPr>
          <w:p w14:paraId="52B0C4BF" w14:textId="110BFB52"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6278A821" w14:textId="271CCDA3"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540A40D9" w14:textId="6A2B4100" w:rsidR="00E65411" w:rsidRPr="00E65411" w:rsidRDefault="00E65411" w:rsidP="000621F2">
            <w:pPr>
              <w:rPr>
                <w:rFonts w:ascii="Times New Roman" w:hAnsi="Times New Roman"/>
                <w:sz w:val="24"/>
              </w:rPr>
            </w:pPr>
            <w:r w:rsidRPr="00E65411">
              <w:rPr>
                <w:rFonts w:ascii="Times New Roman" w:hAnsi="Times New Roman"/>
                <w:sz w:val="24"/>
              </w:rPr>
              <w:t>Heidelberg PM GTO 52-2</w:t>
            </w:r>
          </w:p>
        </w:tc>
      </w:tr>
      <w:tr w:rsidR="00E65411" w:rsidRPr="00241F0F" w14:paraId="335CC136" w14:textId="77777777" w:rsidTr="000621F2">
        <w:trPr>
          <w:cantSplit/>
        </w:trPr>
        <w:tc>
          <w:tcPr>
            <w:tcW w:w="477" w:type="pct"/>
            <w:vAlign w:val="center"/>
          </w:tcPr>
          <w:p w14:paraId="0412DBF6" w14:textId="23AD0900" w:rsidR="00E65411" w:rsidRPr="00E65411" w:rsidRDefault="00E65411" w:rsidP="00726A8D">
            <w:pPr>
              <w:jc w:val="center"/>
              <w:rPr>
                <w:rFonts w:ascii="Times New Roman" w:hAnsi="Times New Roman"/>
                <w:sz w:val="24"/>
              </w:rPr>
            </w:pPr>
            <w:r w:rsidRPr="00E65411">
              <w:rPr>
                <w:rFonts w:ascii="Times New Roman" w:hAnsi="Times New Roman"/>
                <w:sz w:val="24"/>
              </w:rPr>
              <w:t>Group 52</w:t>
            </w:r>
          </w:p>
        </w:tc>
        <w:tc>
          <w:tcPr>
            <w:tcW w:w="513" w:type="pct"/>
            <w:vAlign w:val="center"/>
          </w:tcPr>
          <w:p w14:paraId="628D260F" w14:textId="4D3C160F" w:rsidR="00E65411" w:rsidRPr="00E65411" w:rsidRDefault="00E65411" w:rsidP="00726A8D">
            <w:pPr>
              <w:jc w:val="center"/>
              <w:rPr>
                <w:rFonts w:ascii="Times New Roman" w:hAnsi="Times New Roman"/>
                <w:sz w:val="24"/>
              </w:rPr>
            </w:pPr>
            <w:r w:rsidRPr="00E65411">
              <w:rPr>
                <w:rFonts w:ascii="Times New Roman" w:hAnsi="Times New Roman"/>
                <w:sz w:val="24"/>
              </w:rPr>
              <w:t>1100</w:t>
            </w:r>
          </w:p>
        </w:tc>
        <w:tc>
          <w:tcPr>
            <w:tcW w:w="839" w:type="pct"/>
            <w:vAlign w:val="center"/>
          </w:tcPr>
          <w:p w14:paraId="5BFA0868" w14:textId="167911C9"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22215A65" w14:textId="095609BF"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2A8109AB" w14:textId="2A021CCE" w:rsidR="00E65411" w:rsidRPr="00E65411" w:rsidRDefault="00E65411" w:rsidP="000621F2">
            <w:pPr>
              <w:rPr>
                <w:rFonts w:ascii="Times New Roman" w:hAnsi="Times New Roman"/>
                <w:sz w:val="24"/>
              </w:rPr>
            </w:pPr>
            <w:proofErr w:type="spellStart"/>
            <w:r w:rsidRPr="00E65411">
              <w:rPr>
                <w:rFonts w:ascii="Times New Roman" w:hAnsi="Times New Roman"/>
                <w:sz w:val="24"/>
              </w:rPr>
              <w:t>Presstek</w:t>
            </w:r>
            <w:proofErr w:type="spellEnd"/>
            <w:r w:rsidRPr="00E65411">
              <w:rPr>
                <w:rFonts w:ascii="Times New Roman" w:hAnsi="Times New Roman"/>
                <w:sz w:val="24"/>
              </w:rPr>
              <w:t xml:space="preserve"> 52 DI</w:t>
            </w:r>
          </w:p>
        </w:tc>
      </w:tr>
      <w:tr w:rsidR="00E65411" w:rsidRPr="00241F0F" w14:paraId="5C500547" w14:textId="77777777" w:rsidTr="000621F2">
        <w:trPr>
          <w:cantSplit/>
        </w:trPr>
        <w:tc>
          <w:tcPr>
            <w:tcW w:w="477" w:type="pct"/>
            <w:vAlign w:val="center"/>
          </w:tcPr>
          <w:p w14:paraId="086CF12A" w14:textId="64989EEF" w:rsidR="00E65411" w:rsidRPr="00E65411" w:rsidRDefault="00E65411" w:rsidP="00726A8D">
            <w:pPr>
              <w:jc w:val="center"/>
              <w:rPr>
                <w:rFonts w:ascii="Times New Roman" w:hAnsi="Times New Roman"/>
                <w:sz w:val="24"/>
              </w:rPr>
            </w:pPr>
            <w:r w:rsidRPr="00E65411">
              <w:rPr>
                <w:rFonts w:ascii="Times New Roman" w:hAnsi="Times New Roman"/>
                <w:sz w:val="24"/>
              </w:rPr>
              <w:t>Group 74</w:t>
            </w:r>
          </w:p>
        </w:tc>
        <w:tc>
          <w:tcPr>
            <w:tcW w:w="513" w:type="pct"/>
            <w:vAlign w:val="center"/>
          </w:tcPr>
          <w:p w14:paraId="566C82BE" w14:textId="4144C784" w:rsidR="00E65411" w:rsidRPr="00E65411" w:rsidRDefault="00E65411" w:rsidP="00726A8D">
            <w:pPr>
              <w:jc w:val="center"/>
              <w:rPr>
                <w:rFonts w:ascii="Times New Roman" w:hAnsi="Times New Roman"/>
                <w:sz w:val="24"/>
              </w:rPr>
            </w:pPr>
            <w:r w:rsidRPr="00E65411">
              <w:rPr>
                <w:rFonts w:ascii="Times New Roman" w:hAnsi="Times New Roman"/>
                <w:sz w:val="24"/>
              </w:rPr>
              <w:t>4493</w:t>
            </w:r>
          </w:p>
        </w:tc>
        <w:tc>
          <w:tcPr>
            <w:tcW w:w="839" w:type="pct"/>
            <w:vAlign w:val="center"/>
          </w:tcPr>
          <w:p w14:paraId="1BE08C7E" w14:textId="49A69E25"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107A6C9B" w14:textId="671679FA"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354612E7" w14:textId="47520782" w:rsidR="00E65411" w:rsidRPr="00E65411" w:rsidRDefault="00E65411" w:rsidP="000621F2">
            <w:pPr>
              <w:rPr>
                <w:rFonts w:ascii="Times New Roman" w:hAnsi="Times New Roman"/>
                <w:sz w:val="24"/>
              </w:rPr>
            </w:pPr>
            <w:r w:rsidRPr="00E65411">
              <w:rPr>
                <w:rFonts w:ascii="Times New Roman" w:hAnsi="Times New Roman"/>
                <w:sz w:val="24"/>
              </w:rPr>
              <w:t>Heidelberg SM-102-4-P3</w:t>
            </w:r>
          </w:p>
        </w:tc>
      </w:tr>
      <w:tr w:rsidR="00E65411" w:rsidRPr="00241F0F" w14:paraId="57EBEFB4" w14:textId="77777777" w:rsidTr="000621F2">
        <w:trPr>
          <w:cantSplit/>
        </w:trPr>
        <w:tc>
          <w:tcPr>
            <w:tcW w:w="477" w:type="pct"/>
            <w:vAlign w:val="center"/>
          </w:tcPr>
          <w:p w14:paraId="04E75B13" w14:textId="0BD068E6" w:rsidR="00E65411" w:rsidRPr="00E65411" w:rsidRDefault="00E65411" w:rsidP="00726A8D">
            <w:pPr>
              <w:jc w:val="center"/>
              <w:rPr>
                <w:rFonts w:ascii="Times New Roman" w:hAnsi="Times New Roman"/>
                <w:sz w:val="24"/>
              </w:rPr>
            </w:pPr>
            <w:r w:rsidRPr="00E65411">
              <w:rPr>
                <w:rFonts w:ascii="Times New Roman" w:hAnsi="Times New Roman"/>
                <w:sz w:val="24"/>
              </w:rPr>
              <w:t>Group 75</w:t>
            </w:r>
          </w:p>
        </w:tc>
        <w:tc>
          <w:tcPr>
            <w:tcW w:w="513" w:type="pct"/>
            <w:vAlign w:val="center"/>
          </w:tcPr>
          <w:p w14:paraId="3A9D990E" w14:textId="3A5AA4C8" w:rsidR="00E65411" w:rsidRPr="00E65411" w:rsidRDefault="00E65411" w:rsidP="00726A8D">
            <w:pPr>
              <w:jc w:val="center"/>
              <w:rPr>
                <w:rFonts w:ascii="Times New Roman" w:hAnsi="Times New Roman"/>
                <w:sz w:val="24"/>
              </w:rPr>
            </w:pPr>
            <w:r w:rsidRPr="00E65411">
              <w:rPr>
                <w:rFonts w:ascii="Times New Roman" w:hAnsi="Times New Roman"/>
                <w:sz w:val="24"/>
              </w:rPr>
              <w:t>4496</w:t>
            </w:r>
          </w:p>
        </w:tc>
        <w:tc>
          <w:tcPr>
            <w:tcW w:w="839" w:type="pct"/>
            <w:vAlign w:val="center"/>
          </w:tcPr>
          <w:p w14:paraId="4B058DEB" w14:textId="6BBA3795"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2F22566D" w14:textId="4EC13B6B"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4BAA1B73" w14:textId="418CA3E2" w:rsidR="00E65411" w:rsidRPr="00E65411" w:rsidRDefault="00E65411" w:rsidP="000621F2">
            <w:pPr>
              <w:rPr>
                <w:rFonts w:ascii="Times New Roman" w:hAnsi="Times New Roman"/>
                <w:sz w:val="24"/>
              </w:rPr>
            </w:pPr>
            <w:r w:rsidRPr="00E65411">
              <w:rPr>
                <w:rFonts w:ascii="Times New Roman" w:hAnsi="Times New Roman"/>
                <w:sz w:val="24"/>
              </w:rPr>
              <w:t>Heidelberg CD 102 6-Color Sheet Fed</w:t>
            </w:r>
          </w:p>
        </w:tc>
      </w:tr>
      <w:tr w:rsidR="00E65411" w:rsidRPr="00241F0F" w14:paraId="5DE6A8FC" w14:textId="77777777" w:rsidTr="000621F2">
        <w:trPr>
          <w:cantSplit/>
        </w:trPr>
        <w:tc>
          <w:tcPr>
            <w:tcW w:w="477" w:type="pct"/>
            <w:vAlign w:val="center"/>
          </w:tcPr>
          <w:p w14:paraId="1157BFEF" w14:textId="54723593" w:rsidR="00E65411" w:rsidRPr="00E65411" w:rsidRDefault="00E65411" w:rsidP="00726A8D">
            <w:pPr>
              <w:jc w:val="center"/>
              <w:rPr>
                <w:rFonts w:ascii="Times New Roman" w:hAnsi="Times New Roman"/>
                <w:sz w:val="24"/>
              </w:rPr>
            </w:pPr>
            <w:r w:rsidRPr="00E65411">
              <w:rPr>
                <w:rFonts w:ascii="Times New Roman" w:hAnsi="Times New Roman"/>
                <w:sz w:val="24"/>
              </w:rPr>
              <w:t>Group 80</w:t>
            </w:r>
          </w:p>
        </w:tc>
        <w:tc>
          <w:tcPr>
            <w:tcW w:w="513" w:type="pct"/>
            <w:vAlign w:val="center"/>
          </w:tcPr>
          <w:p w14:paraId="6E6AEABF" w14:textId="4DE616D7" w:rsidR="00E65411" w:rsidRPr="00E65411" w:rsidRDefault="00E65411" w:rsidP="00726A8D">
            <w:pPr>
              <w:jc w:val="center"/>
              <w:rPr>
                <w:rFonts w:ascii="Times New Roman" w:hAnsi="Times New Roman"/>
                <w:sz w:val="24"/>
              </w:rPr>
            </w:pPr>
            <w:r w:rsidRPr="00E65411">
              <w:rPr>
                <w:rFonts w:ascii="Times New Roman" w:hAnsi="Times New Roman"/>
                <w:sz w:val="24"/>
              </w:rPr>
              <w:t>2376</w:t>
            </w:r>
          </w:p>
        </w:tc>
        <w:tc>
          <w:tcPr>
            <w:tcW w:w="839" w:type="pct"/>
            <w:vAlign w:val="center"/>
          </w:tcPr>
          <w:p w14:paraId="16BC80B3" w14:textId="2000C5CD"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58A2084D" w14:textId="196BE1E0"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41B1D289" w14:textId="528BBDE0" w:rsidR="00E65411" w:rsidRPr="00E65411" w:rsidRDefault="00E65411" w:rsidP="000621F2">
            <w:pPr>
              <w:rPr>
                <w:rFonts w:ascii="Times New Roman" w:hAnsi="Times New Roman"/>
                <w:sz w:val="24"/>
              </w:rPr>
            </w:pPr>
            <w:r w:rsidRPr="00E65411">
              <w:rPr>
                <w:rFonts w:ascii="Times New Roman" w:hAnsi="Times New Roman"/>
                <w:sz w:val="24"/>
              </w:rPr>
              <w:t>Ryobi 3302HA</w:t>
            </w:r>
          </w:p>
        </w:tc>
      </w:tr>
      <w:tr w:rsidR="00E65411" w:rsidRPr="00241F0F" w14:paraId="43ACC0E5" w14:textId="77777777" w:rsidTr="000621F2">
        <w:trPr>
          <w:cantSplit/>
        </w:trPr>
        <w:tc>
          <w:tcPr>
            <w:tcW w:w="477" w:type="pct"/>
            <w:vAlign w:val="center"/>
          </w:tcPr>
          <w:p w14:paraId="74EDB5DE" w14:textId="5DE8DE92" w:rsidR="00E65411" w:rsidRPr="00E65411" w:rsidRDefault="00E65411" w:rsidP="00726A8D">
            <w:pPr>
              <w:jc w:val="center"/>
              <w:rPr>
                <w:rFonts w:ascii="Times New Roman" w:hAnsi="Times New Roman"/>
                <w:sz w:val="24"/>
              </w:rPr>
            </w:pPr>
            <w:r w:rsidRPr="00E65411">
              <w:rPr>
                <w:rFonts w:ascii="Times New Roman" w:hAnsi="Times New Roman"/>
                <w:sz w:val="24"/>
              </w:rPr>
              <w:t>Group 81</w:t>
            </w:r>
          </w:p>
        </w:tc>
        <w:tc>
          <w:tcPr>
            <w:tcW w:w="513" w:type="pct"/>
            <w:vAlign w:val="center"/>
          </w:tcPr>
          <w:p w14:paraId="5E66FC2F" w14:textId="6AE4A9B9" w:rsidR="00E65411" w:rsidRPr="00E65411" w:rsidRDefault="00E65411" w:rsidP="00726A8D">
            <w:pPr>
              <w:jc w:val="center"/>
              <w:rPr>
                <w:rFonts w:ascii="Times New Roman" w:hAnsi="Times New Roman"/>
                <w:sz w:val="24"/>
              </w:rPr>
            </w:pPr>
            <w:r w:rsidRPr="00E65411">
              <w:rPr>
                <w:rFonts w:ascii="Times New Roman" w:hAnsi="Times New Roman"/>
                <w:sz w:val="24"/>
              </w:rPr>
              <w:t>4219 &amp; 4670</w:t>
            </w:r>
          </w:p>
        </w:tc>
        <w:tc>
          <w:tcPr>
            <w:tcW w:w="839" w:type="pct"/>
            <w:vAlign w:val="center"/>
          </w:tcPr>
          <w:p w14:paraId="2FE57E8D" w14:textId="57C5A9AC"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1234BB25" w14:textId="23A9E963"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66FE4512" w14:textId="53B90D06" w:rsidR="00E65411" w:rsidRPr="00E65411" w:rsidRDefault="00E65411" w:rsidP="000621F2">
            <w:pPr>
              <w:rPr>
                <w:rFonts w:ascii="Times New Roman" w:hAnsi="Times New Roman"/>
                <w:sz w:val="24"/>
              </w:rPr>
            </w:pPr>
            <w:r w:rsidRPr="00E65411">
              <w:rPr>
                <w:rFonts w:ascii="Times New Roman" w:hAnsi="Times New Roman"/>
                <w:sz w:val="24"/>
              </w:rPr>
              <w:t>Heidelberg SM-74-1</w:t>
            </w:r>
          </w:p>
        </w:tc>
      </w:tr>
      <w:tr w:rsidR="00E65411" w:rsidRPr="00241F0F" w14:paraId="603032FD" w14:textId="77777777" w:rsidTr="000621F2">
        <w:trPr>
          <w:cantSplit/>
        </w:trPr>
        <w:tc>
          <w:tcPr>
            <w:tcW w:w="477" w:type="pct"/>
            <w:vAlign w:val="center"/>
          </w:tcPr>
          <w:p w14:paraId="5570E69C" w14:textId="070BEB05" w:rsidR="00E65411" w:rsidRPr="00E65411" w:rsidRDefault="00E65411" w:rsidP="00726A8D">
            <w:pPr>
              <w:jc w:val="center"/>
              <w:rPr>
                <w:rFonts w:ascii="Times New Roman" w:hAnsi="Times New Roman"/>
                <w:sz w:val="24"/>
              </w:rPr>
            </w:pPr>
            <w:r w:rsidRPr="00E65411">
              <w:rPr>
                <w:rFonts w:ascii="Times New Roman" w:hAnsi="Times New Roman"/>
                <w:sz w:val="24"/>
              </w:rPr>
              <w:t>Group 82</w:t>
            </w:r>
          </w:p>
        </w:tc>
        <w:tc>
          <w:tcPr>
            <w:tcW w:w="513" w:type="pct"/>
            <w:vAlign w:val="center"/>
          </w:tcPr>
          <w:p w14:paraId="674BCB35" w14:textId="16776979" w:rsidR="00E65411" w:rsidRPr="00E65411" w:rsidRDefault="00E65411" w:rsidP="00726A8D">
            <w:pPr>
              <w:jc w:val="center"/>
              <w:rPr>
                <w:rFonts w:ascii="Times New Roman" w:hAnsi="Times New Roman"/>
                <w:sz w:val="24"/>
              </w:rPr>
            </w:pPr>
            <w:r w:rsidRPr="00E65411">
              <w:rPr>
                <w:rFonts w:ascii="Times New Roman" w:hAnsi="Times New Roman"/>
                <w:sz w:val="24"/>
              </w:rPr>
              <w:t>5367</w:t>
            </w:r>
          </w:p>
        </w:tc>
        <w:tc>
          <w:tcPr>
            <w:tcW w:w="839" w:type="pct"/>
            <w:vAlign w:val="center"/>
          </w:tcPr>
          <w:p w14:paraId="61BF969B" w14:textId="3073D51D"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0E0196CC" w14:textId="746D4469"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7B5DFFED" w14:textId="090F1C7B" w:rsidR="00E65411" w:rsidRPr="00E65411" w:rsidRDefault="00E65411" w:rsidP="000621F2">
            <w:pPr>
              <w:rPr>
                <w:rFonts w:ascii="Times New Roman" w:hAnsi="Times New Roman"/>
                <w:sz w:val="24"/>
              </w:rPr>
            </w:pPr>
            <w:r w:rsidRPr="00E65411">
              <w:rPr>
                <w:rFonts w:ascii="Times New Roman" w:hAnsi="Times New Roman"/>
                <w:sz w:val="24"/>
              </w:rPr>
              <w:t>Heidelberg SM-72-2-P</w:t>
            </w:r>
          </w:p>
        </w:tc>
      </w:tr>
      <w:tr w:rsidR="00E65411" w:rsidRPr="00241F0F" w14:paraId="51729A15" w14:textId="77777777" w:rsidTr="000621F2">
        <w:trPr>
          <w:cantSplit/>
        </w:trPr>
        <w:tc>
          <w:tcPr>
            <w:tcW w:w="477" w:type="pct"/>
            <w:vAlign w:val="center"/>
          </w:tcPr>
          <w:p w14:paraId="3420F28C" w14:textId="3BF1B856" w:rsidR="00E65411" w:rsidRPr="00E65411" w:rsidRDefault="00E65411" w:rsidP="00726A8D">
            <w:pPr>
              <w:jc w:val="center"/>
              <w:rPr>
                <w:rFonts w:ascii="Times New Roman" w:hAnsi="Times New Roman"/>
                <w:sz w:val="24"/>
              </w:rPr>
            </w:pPr>
            <w:r w:rsidRPr="00E65411">
              <w:rPr>
                <w:rFonts w:ascii="Times New Roman" w:hAnsi="Times New Roman"/>
                <w:sz w:val="24"/>
              </w:rPr>
              <w:t>Group 84</w:t>
            </w:r>
          </w:p>
        </w:tc>
        <w:tc>
          <w:tcPr>
            <w:tcW w:w="513" w:type="pct"/>
            <w:vAlign w:val="center"/>
          </w:tcPr>
          <w:p w14:paraId="6F05A824" w14:textId="11BD47F4" w:rsidR="00E65411" w:rsidRPr="00E65411" w:rsidRDefault="00E65411" w:rsidP="00726A8D">
            <w:pPr>
              <w:jc w:val="center"/>
              <w:rPr>
                <w:rFonts w:ascii="Times New Roman" w:hAnsi="Times New Roman"/>
                <w:sz w:val="24"/>
              </w:rPr>
            </w:pPr>
            <w:r w:rsidRPr="00E65411">
              <w:rPr>
                <w:rFonts w:ascii="Times New Roman" w:hAnsi="Times New Roman"/>
                <w:sz w:val="24"/>
              </w:rPr>
              <w:t>4668</w:t>
            </w:r>
          </w:p>
        </w:tc>
        <w:tc>
          <w:tcPr>
            <w:tcW w:w="839" w:type="pct"/>
            <w:vAlign w:val="center"/>
          </w:tcPr>
          <w:p w14:paraId="471071A0" w14:textId="7002A479"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5CE3ED67" w14:textId="5416C5C4"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2EC833A9" w14:textId="0FC22770" w:rsidR="00E65411" w:rsidRPr="00E65411" w:rsidRDefault="00E65411" w:rsidP="000621F2">
            <w:pPr>
              <w:rPr>
                <w:rFonts w:ascii="Times New Roman" w:hAnsi="Times New Roman"/>
                <w:sz w:val="24"/>
              </w:rPr>
            </w:pPr>
            <w:r w:rsidRPr="00E65411">
              <w:rPr>
                <w:rFonts w:ascii="Times New Roman" w:hAnsi="Times New Roman"/>
                <w:sz w:val="24"/>
              </w:rPr>
              <w:t>Heidelberg SM-102-2-P</w:t>
            </w:r>
          </w:p>
        </w:tc>
      </w:tr>
      <w:tr w:rsidR="00E65411" w:rsidRPr="00241F0F" w14:paraId="39B550FE" w14:textId="77777777" w:rsidTr="000621F2">
        <w:trPr>
          <w:cantSplit/>
        </w:trPr>
        <w:tc>
          <w:tcPr>
            <w:tcW w:w="477" w:type="pct"/>
            <w:vAlign w:val="center"/>
          </w:tcPr>
          <w:p w14:paraId="28E99301" w14:textId="2383F268" w:rsidR="00E65411" w:rsidRPr="00E65411" w:rsidRDefault="00E65411" w:rsidP="00726A8D">
            <w:pPr>
              <w:jc w:val="center"/>
              <w:rPr>
                <w:rFonts w:ascii="Times New Roman" w:hAnsi="Times New Roman"/>
                <w:sz w:val="24"/>
              </w:rPr>
            </w:pPr>
            <w:r w:rsidRPr="00E65411">
              <w:rPr>
                <w:rFonts w:ascii="Times New Roman" w:hAnsi="Times New Roman"/>
                <w:sz w:val="24"/>
              </w:rPr>
              <w:lastRenderedPageBreak/>
              <w:t>Group 90</w:t>
            </w:r>
          </w:p>
        </w:tc>
        <w:tc>
          <w:tcPr>
            <w:tcW w:w="513" w:type="pct"/>
            <w:vAlign w:val="center"/>
          </w:tcPr>
          <w:p w14:paraId="23B94F4D" w14:textId="056CEF00" w:rsidR="00E65411" w:rsidRPr="00E65411" w:rsidRDefault="00E65411" w:rsidP="00726A8D">
            <w:pPr>
              <w:jc w:val="center"/>
              <w:rPr>
                <w:rFonts w:ascii="Times New Roman" w:hAnsi="Times New Roman"/>
                <w:sz w:val="24"/>
              </w:rPr>
            </w:pPr>
            <w:r w:rsidRPr="00E65411">
              <w:rPr>
                <w:rFonts w:ascii="Times New Roman" w:hAnsi="Times New Roman"/>
                <w:sz w:val="24"/>
              </w:rPr>
              <w:t>6901</w:t>
            </w:r>
          </w:p>
        </w:tc>
        <w:tc>
          <w:tcPr>
            <w:tcW w:w="839" w:type="pct"/>
            <w:vAlign w:val="center"/>
          </w:tcPr>
          <w:p w14:paraId="172410D2" w14:textId="51AD6377"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376" w:type="pct"/>
            <w:vAlign w:val="center"/>
          </w:tcPr>
          <w:p w14:paraId="5DA60594" w14:textId="04B92315"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014B1D72" w14:textId="4DA631AD" w:rsidR="00E65411" w:rsidRPr="00E65411" w:rsidRDefault="00E65411" w:rsidP="000621F2">
            <w:pPr>
              <w:rPr>
                <w:rFonts w:ascii="Times New Roman" w:hAnsi="Times New Roman"/>
                <w:sz w:val="24"/>
              </w:rPr>
            </w:pPr>
            <w:r w:rsidRPr="00E65411">
              <w:rPr>
                <w:rFonts w:ascii="Times New Roman" w:hAnsi="Times New Roman"/>
                <w:sz w:val="24"/>
              </w:rPr>
              <w:t>Ryobi 928PF</w:t>
            </w:r>
          </w:p>
        </w:tc>
      </w:tr>
      <w:tr w:rsidR="00E65411" w:rsidRPr="00241F0F" w14:paraId="1F6EA8A3" w14:textId="77777777" w:rsidTr="000621F2">
        <w:trPr>
          <w:cantSplit/>
        </w:trPr>
        <w:tc>
          <w:tcPr>
            <w:tcW w:w="477" w:type="pct"/>
            <w:vAlign w:val="center"/>
          </w:tcPr>
          <w:p w14:paraId="357BB6E0" w14:textId="71AC7FB8" w:rsidR="00E65411" w:rsidRPr="00E65411" w:rsidRDefault="00E65411" w:rsidP="00726A8D">
            <w:pPr>
              <w:jc w:val="center"/>
              <w:rPr>
                <w:rFonts w:ascii="Times New Roman" w:hAnsi="Times New Roman"/>
                <w:sz w:val="24"/>
              </w:rPr>
            </w:pPr>
            <w:r w:rsidRPr="00E65411">
              <w:rPr>
                <w:rFonts w:ascii="Times New Roman" w:hAnsi="Times New Roman"/>
                <w:sz w:val="24"/>
              </w:rPr>
              <w:t>Group 96</w:t>
            </w:r>
          </w:p>
        </w:tc>
        <w:tc>
          <w:tcPr>
            <w:tcW w:w="513" w:type="pct"/>
            <w:vAlign w:val="center"/>
          </w:tcPr>
          <w:p w14:paraId="66237488" w14:textId="593B42D4" w:rsidR="00E65411" w:rsidRPr="00E65411" w:rsidRDefault="00E65411" w:rsidP="00726A8D">
            <w:pPr>
              <w:jc w:val="center"/>
              <w:rPr>
                <w:rFonts w:ascii="Times New Roman" w:hAnsi="Times New Roman"/>
                <w:sz w:val="24"/>
              </w:rPr>
            </w:pPr>
            <w:r w:rsidRPr="00E65411">
              <w:rPr>
                <w:rFonts w:ascii="Times New Roman" w:hAnsi="Times New Roman"/>
                <w:sz w:val="24"/>
              </w:rPr>
              <w:t>SID</w:t>
            </w:r>
          </w:p>
        </w:tc>
        <w:tc>
          <w:tcPr>
            <w:tcW w:w="839" w:type="pct"/>
            <w:vAlign w:val="center"/>
          </w:tcPr>
          <w:p w14:paraId="793A7858" w14:textId="2B706030"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D, 2nd </w:t>
            </w:r>
            <w:proofErr w:type="spellStart"/>
            <w:r w:rsidRPr="00E65411">
              <w:rPr>
                <w:rFonts w:ascii="Times New Roman" w:hAnsi="Times New Roman"/>
                <w:sz w:val="24"/>
              </w:rPr>
              <w:t>Fl</w:t>
            </w:r>
            <w:proofErr w:type="spellEnd"/>
            <w:r w:rsidRPr="00E65411">
              <w:rPr>
                <w:rFonts w:ascii="Times New Roman" w:hAnsi="Times New Roman"/>
                <w:sz w:val="24"/>
              </w:rPr>
              <w:t xml:space="preserve"> (SID)</w:t>
            </w:r>
          </w:p>
        </w:tc>
        <w:tc>
          <w:tcPr>
            <w:tcW w:w="1376" w:type="pct"/>
            <w:vAlign w:val="center"/>
          </w:tcPr>
          <w:p w14:paraId="5327BA3C" w14:textId="18658AC9" w:rsidR="00E65411" w:rsidRPr="00E65411" w:rsidRDefault="00E65411" w:rsidP="00726A8D">
            <w:pPr>
              <w:jc w:val="center"/>
              <w:rPr>
                <w:rFonts w:ascii="Times New Roman" w:hAnsi="Times New Roman"/>
                <w:sz w:val="24"/>
              </w:rPr>
            </w:pPr>
            <w:r w:rsidRPr="00E65411">
              <w:rPr>
                <w:rFonts w:ascii="Times New Roman" w:hAnsi="Times New Roman"/>
                <w:sz w:val="24"/>
              </w:rPr>
              <w:t>Sheet-fed Non-</w:t>
            </w:r>
            <w:proofErr w:type="spellStart"/>
            <w:r w:rsidRPr="00E65411">
              <w:rPr>
                <w:rFonts w:ascii="Times New Roman" w:hAnsi="Times New Roman"/>
                <w:sz w:val="24"/>
              </w:rPr>
              <w:t>heatset</w:t>
            </w:r>
            <w:proofErr w:type="spellEnd"/>
            <w:r w:rsidRPr="00E65411">
              <w:rPr>
                <w:rFonts w:ascii="Times New Roman" w:hAnsi="Times New Roman"/>
                <w:sz w:val="24"/>
              </w:rPr>
              <w:t xml:space="preserve"> Offset Lithography</w:t>
            </w:r>
          </w:p>
        </w:tc>
        <w:tc>
          <w:tcPr>
            <w:tcW w:w="1795" w:type="pct"/>
            <w:vAlign w:val="center"/>
          </w:tcPr>
          <w:p w14:paraId="148723A2" w14:textId="6A10B6D3" w:rsidR="00E65411" w:rsidRPr="00E65411" w:rsidRDefault="00E65411" w:rsidP="000621F2">
            <w:pPr>
              <w:rPr>
                <w:rFonts w:ascii="Times New Roman" w:hAnsi="Times New Roman"/>
                <w:sz w:val="24"/>
              </w:rPr>
            </w:pPr>
            <w:r w:rsidRPr="00E65411">
              <w:rPr>
                <w:rFonts w:ascii="Times New Roman" w:hAnsi="Times New Roman"/>
                <w:sz w:val="24"/>
              </w:rPr>
              <w:t>Heidelberg CD 102 7-Color</w:t>
            </w:r>
          </w:p>
        </w:tc>
      </w:tr>
    </w:tbl>
    <w:p w14:paraId="0BBA3086" w14:textId="77777777" w:rsidR="002F0FE3" w:rsidRPr="00AE49DF" w:rsidRDefault="002F0FE3" w:rsidP="00AE49DF">
      <w:pPr>
        <w:tabs>
          <w:tab w:val="left" w:pos="1080"/>
        </w:tabs>
        <w:ind w:left="1080" w:hanging="360"/>
        <w:rPr>
          <w:rFonts w:ascii="Times New Roman" w:hAnsi="Times New Roman"/>
          <w:sz w:val="24"/>
          <w:u w:val="single"/>
        </w:rPr>
      </w:pPr>
    </w:p>
    <w:p w14:paraId="2A362276" w14:textId="77777777" w:rsidR="00AE49DF" w:rsidRPr="00AE49DF" w:rsidRDefault="00AE49DF" w:rsidP="00AE49DF">
      <w:pPr>
        <w:tabs>
          <w:tab w:val="left" w:pos="1080"/>
        </w:tabs>
        <w:ind w:left="1080" w:hanging="360"/>
        <w:rPr>
          <w:rFonts w:ascii="Times New Roman" w:hAnsi="Times New Roman"/>
          <w:sz w:val="24"/>
        </w:rPr>
      </w:pPr>
      <w:r w:rsidRPr="007F04D3">
        <w:rPr>
          <w:rFonts w:ascii="Times New Roman" w:hAnsi="Times New Roman"/>
          <w:sz w:val="24"/>
        </w:rPr>
        <w:t xml:space="preserve">1. </w:t>
      </w:r>
      <w:r w:rsidRPr="007F04D3">
        <w:rPr>
          <w:rFonts w:ascii="Times New Roman" w:hAnsi="Times New Roman"/>
          <w:sz w:val="24"/>
        </w:rPr>
        <w:tab/>
      </w:r>
      <w:r w:rsidRPr="00AE49DF">
        <w:rPr>
          <w:rFonts w:ascii="Times New Roman" w:hAnsi="Times New Roman"/>
          <w:sz w:val="24"/>
          <w:u w:val="single"/>
        </w:rPr>
        <w:t>Emission Limits:</w:t>
      </w:r>
    </w:p>
    <w:p w14:paraId="79D4E27A" w14:textId="77777777" w:rsidR="00AE49DF" w:rsidRPr="00AE49DF" w:rsidRDefault="00AE49DF" w:rsidP="00AE49DF">
      <w:pPr>
        <w:rPr>
          <w:rFonts w:ascii="Times New Roman" w:hAnsi="Times New Roman"/>
          <w:sz w:val="24"/>
        </w:rPr>
      </w:pPr>
    </w:p>
    <w:p w14:paraId="0C91F065" w14:textId="628761EC" w:rsidR="00AE49DF" w:rsidRDefault="00AE49DF" w:rsidP="00AE49DF">
      <w:pPr>
        <w:widowControl/>
        <w:tabs>
          <w:tab w:val="left" w:pos="-1440"/>
          <w:tab w:val="left" w:pos="1440"/>
        </w:tabs>
        <w:ind w:left="1440" w:hanging="360"/>
        <w:outlineLvl w:val="3"/>
        <w:rPr>
          <w:rFonts w:ascii="Times New Roman" w:eastAsia="Calibri" w:hAnsi="Times New Roman"/>
          <w:sz w:val="24"/>
        </w:rPr>
      </w:pPr>
      <w:r w:rsidRPr="00AE49DF">
        <w:rPr>
          <w:rFonts w:ascii="Times New Roman" w:eastAsia="Calibri" w:hAnsi="Times New Roman"/>
          <w:sz w:val="24"/>
        </w:rPr>
        <w:t>A.</w:t>
      </w:r>
      <w:r w:rsidRPr="00AE49DF">
        <w:rPr>
          <w:rFonts w:ascii="Times New Roman" w:eastAsia="Calibri" w:hAnsi="Times New Roman"/>
          <w:sz w:val="24"/>
        </w:rPr>
        <w:tab/>
        <w:t>No visible emissions shall be emitted from this equipment. [20 DCMR 201 and 20 DCMR 606.1]</w:t>
      </w:r>
    </w:p>
    <w:p w14:paraId="31BD54E9" w14:textId="77777777" w:rsidR="00EE1ABF" w:rsidRPr="00AE49DF" w:rsidRDefault="00EE1ABF" w:rsidP="00AE49DF">
      <w:pPr>
        <w:widowControl/>
        <w:tabs>
          <w:tab w:val="left" w:pos="-1440"/>
          <w:tab w:val="left" w:pos="1440"/>
        </w:tabs>
        <w:ind w:left="1440" w:hanging="360"/>
        <w:outlineLvl w:val="3"/>
        <w:rPr>
          <w:rFonts w:ascii="Times New Roman" w:eastAsia="Calibri" w:hAnsi="Times New Roman"/>
          <w:sz w:val="24"/>
        </w:rPr>
      </w:pPr>
    </w:p>
    <w:p w14:paraId="55C00079" w14:textId="54709DC7" w:rsidR="00AE49DF" w:rsidRDefault="00AE49DF" w:rsidP="00AE49DF">
      <w:pPr>
        <w:widowControl/>
        <w:tabs>
          <w:tab w:val="left" w:pos="-1440"/>
          <w:tab w:val="left" w:pos="1440"/>
        </w:tabs>
        <w:ind w:left="1440" w:hanging="360"/>
        <w:outlineLvl w:val="3"/>
        <w:rPr>
          <w:rFonts w:ascii="Times New Roman" w:eastAsia="Calibri" w:hAnsi="Times New Roman"/>
          <w:sz w:val="24"/>
        </w:rPr>
      </w:pPr>
      <w:r w:rsidRPr="00AE49DF">
        <w:rPr>
          <w:rFonts w:ascii="Times New Roman" w:eastAsia="Calibri" w:hAnsi="Times New Roman"/>
          <w:sz w:val="24"/>
        </w:rPr>
        <w:t>B.</w:t>
      </w:r>
      <w:r w:rsidRPr="00AE49DF">
        <w:rPr>
          <w:rFonts w:ascii="Times New Roman" w:eastAsia="Calibri"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2E1333F7" w14:textId="77777777" w:rsidR="00EE1ABF" w:rsidRPr="00AE49DF" w:rsidRDefault="00EE1ABF" w:rsidP="00AE49DF">
      <w:pPr>
        <w:widowControl/>
        <w:tabs>
          <w:tab w:val="left" w:pos="-1440"/>
          <w:tab w:val="left" w:pos="1440"/>
        </w:tabs>
        <w:ind w:left="1440" w:hanging="360"/>
        <w:outlineLvl w:val="3"/>
        <w:rPr>
          <w:rFonts w:ascii="Times New Roman" w:eastAsia="Calibri" w:hAnsi="Times New Roman"/>
          <w:sz w:val="24"/>
        </w:rPr>
      </w:pPr>
    </w:p>
    <w:p w14:paraId="33FD17D2" w14:textId="77777777" w:rsidR="00AE49DF" w:rsidRDefault="00AE49DF" w:rsidP="00AE49DF">
      <w:pPr>
        <w:widowControl/>
        <w:tabs>
          <w:tab w:val="left" w:pos="-1440"/>
          <w:tab w:val="left" w:pos="-720"/>
          <w:tab w:val="left" w:pos="1080"/>
        </w:tabs>
        <w:ind w:left="1080" w:hanging="360"/>
        <w:outlineLvl w:val="2"/>
        <w:rPr>
          <w:rFonts w:ascii="Times New Roman" w:eastAsia="Calibri" w:hAnsi="Times New Roman"/>
          <w:sz w:val="24"/>
          <w:u w:val="single"/>
        </w:rPr>
      </w:pPr>
      <w:r w:rsidRPr="00AE49DF">
        <w:rPr>
          <w:rFonts w:ascii="Times New Roman" w:eastAsia="Calibri" w:hAnsi="Times New Roman"/>
          <w:sz w:val="24"/>
        </w:rPr>
        <w:t xml:space="preserve">2. </w:t>
      </w:r>
      <w:r w:rsidRPr="00AE49DF">
        <w:rPr>
          <w:rFonts w:ascii="Times New Roman" w:eastAsia="Calibri" w:hAnsi="Times New Roman"/>
          <w:sz w:val="24"/>
        </w:rPr>
        <w:tab/>
      </w:r>
      <w:r w:rsidRPr="00AE49DF">
        <w:rPr>
          <w:rFonts w:ascii="Times New Roman" w:eastAsia="Calibri" w:hAnsi="Times New Roman"/>
          <w:sz w:val="24"/>
          <w:u w:val="single"/>
        </w:rPr>
        <w:t>Operational Limitations:</w:t>
      </w:r>
    </w:p>
    <w:p w14:paraId="0A9FC347" w14:textId="77777777" w:rsidR="00EE1ABF" w:rsidRPr="00AE49DF" w:rsidRDefault="00EE1ABF" w:rsidP="00AE49DF">
      <w:pPr>
        <w:widowControl/>
        <w:tabs>
          <w:tab w:val="left" w:pos="-1440"/>
          <w:tab w:val="left" w:pos="-720"/>
          <w:tab w:val="left" w:pos="1080"/>
        </w:tabs>
        <w:ind w:left="1080" w:hanging="360"/>
        <w:outlineLvl w:val="2"/>
        <w:rPr>
          <w:rFonts w:ascii="Times New Roman" w:eastAsia="Calibri" w:hAnsi="Times New Roman"/>
          <w:sz w:val="24"/>
        </w:rPr>
      </w:pPr>
    </w:p>
    <w:p w14:paraId="1E538A2A" w14:textId="714B7348"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AE49DF" w:rsidRPr="00AE49DF">
        <w:rPr>
          <w:rFonts w:ascii="Times New Roman" w:hAnsi="Times New Roman"/>
          <w:sz w:val="24"/>
        </w:rPr>
        <w:t>.</w:t>
      </w:r>
      <w:r w:rsidR="00AE49DF" w:rsidRPr="00AE49DF">
        <w:rPr>
          <w:rFonts w:ascii="Times New Roman" w:hAnsi="Times New Roman"/>
          <w:sz w:val="24"/>
        </w:rPr>
        <w:tab/>
        <w:t xml:space="preserve">No fountain solution shall be used </w:t>
      </w:r>
      <w:r w:rsidR="00EE1523">
        <w:rPr>
          <w:rFonts w:ascii="Times New Roman" w:hAnsi="Times New Roman"/>
          <w:sz w:val="24"/>
        </w:rPr>
        <w:t xml:space="preserve">in the </w:t>
      </w:r>
      <w:r w:rsidR="00AF0772" w:rsidRPr="00AF0772">
        <w:rPr>
          <w:rFonts w:ascii="Times New Roman" w:hAnsi="Times New Roman"/>
          <w:sz w:val="24"/>
        </w:rPr>
        <w:t>Group 52</w:t>
      </w:r>
      <w:r w:rsidR="00AF0772">
        <w:rPr>
          <w:rFonts w:ascii="Times New Roman" w:hAnsi="Times New Roman"/>
          <w:sz w:val="24"/>
        </w:rPr>
        <w:t xml:space="preserve"> </w:t>
      </w:r>
      <w:proofErr w:type="spellStart"/>
      <w:r w:rsidR="00EE1523" w:rsidRPr="00E65411">
        <w:rPr>
          <w:rFonts w:ascii="Times New Roman" w:hAnsi="Times New Roman"/>
          <w:sz w:val="24"/>
        </w:rPr>
        <w:t>Presstek</w:t>
      </w:r>
      <w:proofErr w:type="spellEnd"/>
      <w:r w:rsidR="00EE1523" w:rsidRPr="00E65411">
        <w:rPr>
          <w:rFonts w:ascii="Times New Roman" w:hAnsi="Times New Roman"/>
          <w:sz w:val="24"/>
        </w:rPr>
        <w:t xml:space="preserve"> 52 DI</w:t>
      </w:r>
      <w:r w:rsidR="00EE1523" w:rsidRPr="00AE49DF">
        <w:rPr>
          <w:rFonts w:ascii="Times New Roman" w:hAnsi="Times New Roman"/>
          <w:sz w:val="24"/>
        </w:rPr>
        <w:t xml:space="preserve"> </w:t>
      </w:r>
      <w:r w:rsidR="00EE1523">
        <w:rPr>
          <w:rFonts w:ascii="Times New Roman" w:hAnsi="Times New Roman"/>
          <w:sz w:val="24"/>
        </w:rPr>
        <w:t xml:space="preserve">printing press.  </w:t>
      </w:r>
      <w:r w:rsidR="00EE1523" w:rsidRPr="00EE1523">
        <w:rPr>
          <w:rFonts w:ascii="Times New Roman" w:hAnsi="Times New Roman"/>
          <w:sz w:val="24"/>
        </w:rPr>
        <w:t xml:space="preserve">No fountain solution shall be used </w:t>
      </w:r>
      <w:r w:rsidR="00AE49DF" w:rsidRPr="00AE49DF">
        <w:rPr>
          <w:rFonts w:ascii="Times New Roman" w:hAnsi="Times New Roman"/>
          <w:sz w:val="24"/>
        </w:rPr>
        <w:t xml:space="preserve">in connection with the </w:t>
      </w:r>
      <w:r w:rsidR="00196C7D">
        <w:rPr>
          <w:rFonts w:ascii="Times New Roman" w:hAnsi="Times New Roman"/>
          <w:sz w:val="24"/>
        </w:rPr>
        <w:t xml:space="preserve">other </w:t>
      </w:r>
      <w:r w:rsidR="00AE49DF" w:rsidRPr="00AE49DF">
        <w:rPr>
          <w:rFonts w:ascii="Times New Roman" w:hAnsi="Times New Roman"/>
          <w:sz w:val="24"/>
        </w:rPr>
        <w:t>printing unit</w:t>
      </w:r>
      <w:r w:rsidR="0036127E">
        <w:rPr>
          <w:rFonts w:ascii="Times New Roman" w:hAnsi="Times New Roman"/>
          <w:sz w:val="24"/>
        </w:rPr>
        <w:t>s</w:t>
      </w:r>
      <w:r w:rsidR="00AE49DF" w:rsidRPr="00AE49DF">
        <w:rPr>
          <w:rFonts w:ascii="Times New Roman" w:hAnsi="Times New Roman"/>
          <w:sz w:val="24"/>
        </w:rPr>
        <w:t xml:space="preserve"> in excess five </w:t>
      </w:r>
      <w:r w:rsidR="00AE49DF" w:rsidRPr="00AE49DF">
        <w:rPr>
          <w:rFonts w:ascii="Times New Roman" w:eastAsia="Calibri" w:hAnsi="Times New Roman"/>
          <w:sz w:val="24"/>
        </w:rPr>
        <w:t>percent</w:t>
      </w:r>
      <w:r w:rsidR="00AE49DF" w:rsidRPr="00AE49DF">
        <w:rPr>
          <w:rFonts w:ascii="Times New Roman" w:hAnsi="Times New Roman"/>
          <w:sz w:val="24"/>
        </w:rPr>
        <w:t xml:space="preserve"> (5%) alcohol (by weight) in the fountain or, to achieve an equivalent level of control, any one of the following shall occur: [20 DCMR 716.6(c)]:</w:t>
      </w:r>
    </w:p>
    <w:p w14:paraId="05E83DE2" w14:textId="77777777" w:rsidR="00AE49DF" w:rsidRPr="00AE49DF" w:rsidRDefault="00AE49DF" w:rsidP="00AE49DF">
      <w:pPr>
        <w:tabs>
          <w:tab w:val="left" w:pos="1080"/>
        </w:tabs>
        <w:ind w:left="1080" w:hanging="360"/>
        <w:rPr>
          <w:rFonts w:ascii="Times New Roman" w:hAnsi="Times New Roman"/>
          <w:sz w:val="24"/>
        </w:rPr>
      </w:pPr>
    </w:p>
    <w:p w14:paraId="399ACBA9" w14:textId="72FC233F"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w:t>
      </w:r>
      <w:r w:rsidR="00AE49DF" w:rsidRPr="00AE49DF">
        <w:rPr>
          <w:rFonts w:ascii="Times New Roman" w:hAnsi="Times New Roman"/>
          <w:sz w:val="24"/>
        </w:rPr>
        <w:t>.</w:t>
      </w:r>
      <w:r w:rsidR="00AE49DF" w:rsidRPr="00AE49DF">
        <w:rPr>
          <w:rFonts w:ascii="Times New Roman" w:hAnsi="Times New Roman"/>
          <w:sz w:val="24"/>
        </w:rPr>
        <w:tab/>
      </w:r>
      <w:r w:rsidR="00AE49DF" w:rsidRPr="00AE49DF">
        <w:rPr>
          <w:rFonts w:ascii="Times New Roman" w:eastAsia="Calibri" w:hAnsi="Times New Roman"/>
          <w:sz w:val="24"/>
        </w:rPr>
        <w:t>Reduce</w:t>
      </w:r>
      <w:r w:rsidR="00AE49DF" w:rsidRPr="00AE49DF">
        <w:rPr>
          <w:rFonts w:ascii="Times New Roman" w:hAnsi="Times New Roman"/>
          <w:sz w:val="24"/>
        </w:rPr>
        <w:t xml:space="preserve"> the on-press (as applied) alcohol content to five percent (5%) alcohol or less (by weight);</w:t>
      </w:r>
    </w:p>
    <w:p w14:paraId="0283F3F5" w14:textId="77777777" w:rsidR="00AE49DF" w:rsidRPr="00AE49DF" w:rsidRDefault="00AE49DF" w:rsidP="00AE49DF">
      <w:pPr>
        <w:tabs>
          <w:tab w:val="left" w:pos="1080"/>
        </w:tabs>
        <w:ind w:left="1080" w:hanging="360"/>
        <w:rPr>
          <w:rFonts w:ascii="Times New Roman" w:hAnsi="Times New Roman"/>
          <w:sz w:val="24"/>
        </w:rPr>
      </w:pPr>
    </w:p>
    <w:p w14:paraId="1B329E27" w14:textId="4DE12551"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ii</w:t>
      </w:r>
      <w:r w:rsidR="00AE49DF" w:rsidRPr="00AE49DF">
        <w:rPr>
          <w:rFonts w:ascii="Times New Roman" w:hAnsi="Times New Roman"/>
          <w:sz w:val="24"/>
        </w:rPr>
        <w:t>.</w:t>
      </w:r>
      <w:r w:rsidR="00AE49DF" w:rsidRPr="00AE49DF">
        <w:rPr>
          <w:rFonts w:ascii="Times New Roman" w:hAnsi="Times New Roman"/>
          <w:sz w:val="24"/>
        </w:rPr>
        <w:tab/>
        <w:t>Use eight and a half percent (8.5%) alcohol or less (by weight) on-press (as-applied) in the fountain solution, provided the solution is refrigerated to less than sixty degrees Fahrenheit (60oF) or sixteen degrees Celsius (16°C); or</w:t>
      </w:r>
    </w:p>
    <w:p w14:paraId="7FE9EEB8" w14:textId="77777777" w:rsidR="00AE49DF" w:rsidRPr="00AE49DF" w:rsidRDefault="00AE49DF" w:rsidP="00AE49DF">
      <w:pPr>
        <w:tabs>
          <w:tab w:val="left" w:pos="1080"/>
        </w:tabs>
        <w:ind w:left="1080" w:hanging="360"/>
        <w:rPr>
          <w:rFonts w:ascii="Times New Roman" w:hAnsi="Times New Roman"/>
          <w:sz w:val="24"/>
        </w:rPr>
      </w:pPr>
    </w:p>
    <w:p w14:paraId="4C7814A9" w14:textId="516170D0"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iii</w:t>
      </w:r>
      <w:r w:rsidR="00AE49DF" w:rsidRPr="00AE49DF">
        <w:rPr>
          <w:rFonts w:ascii="Times New Roman" w:hAnsi="Times New Roman"/>
          <w:sz w:val="24"/>
        </w:rPr>
        <w:t>.</w:t>
      </w:r>
      <w:r w:rsidR="00AE49DF" w:rsidRPr="00AE49DF">
        <w:rPr>
          <w:rFonts w:ascii="Times New Roman" w:hAnsi="Times New Roman"/>
          <w:sz w:val="24"/>
        </w:rPr>
        <w:tab/>
        <w:t>Use an alcohol substitute so that the on-press (as-applied) VOC content is five percent (5%) or less (by weight) as determined by EPA Method 24 and no alcohol is in the fountain solution.</w:t>
      </w:r>
    </w:p>
    <w:p w14:paraId="35BD6EFD" w14:textId="77777777" w:rsidR="00AE49DF" w:rsidRPr="00AE49DF" w:rsidRDefault="00AE49DF" w:rsidP="00AE49DF">
      <w:pPr>
        <w:tabs>
          <w:tab w:val="left" w:pos="1080"/>
        </w:tabs>
        <w:ind w:left="1080" w:hanging="360"/>
        <w:rPr>
          <w:rFonts w:ascii="Times New Roman" w:hAnsi="Times New Roman"/>
          <w:sz w:val="24"/>
        </w:rPr>
      </w:pPr>
    </w:p>
    <w:p w14:paraId="3F57A059" w14:textId="115A53C7"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AE49DF" w:rsidRPr="00AE49DF">
        <w:rPr>
          <w:rFonts w:ascii="Times New Roman" w:hAnsi="Times New Roman"/>
          <w:sz w:val="24"/>
        </w:rPr>
        <w:t>.</w:t>
      </w:r>
      <w:r w:rsidR="00AE49DF" w:rsidRPr="00AE49DF">
        <w:rPr>
          <w:rFonts w:ascii="Times New Roman" w:hAnsi="Times New Roman"/>
          <w:sz w:val="24"/>
        </w:rPr>
        <w:tab/>
        <w:t xml:space="preserve">No cleaning solutions shall be used in conjunction with the unit containing VOCs in excess of ten millimeters of mercury (10 mmHg) at twenty degrees Celsius (20°C) or sixty-eight </w:t>
      </w:r>
      <w:r w:rsidR="00AE49DF" w:rsidRPr="00AE49DF">
        <w:rPr>
          <w:rFonts w:ascii="Times New Roman" w:eastAsia="Calibri" w:hAnsi="Times New Roman"/>
          <w:sz w:val="24"/>
        </w:rPr>
        <w:t>degrees</w:t>
      </w:r>
      <w:r w:rsidR="00AE49DF" w:rsidRPr="00AE49DF">
        <w:rPr>
          <w:rFonts w:ascii="Times New Roman" w:hAnsi="Times New Roman"/>
          <w:sz w:val="24"/>
        </w:rPr>
        <w:t xml:space="preserve"> Fahrenheit (68°F) of VOC composite partial pressure calculated as follows [20 DCMR 716.8(a)]: </w:t>
      </w:r>
    </w:p>
    <w:p w14:paraId="1FAF5844" w14:textId="77777777" w:rsidR="00AE49DF" w:rsidRPr="00AE49DF" w:rsidRDefault="00AE49DF" w:rsidP="00AE49DF">
      <w:pPr>
        <w:tabs>
          <w:tab w:val="left" w:pos="1080"/>
        </w:tabs>
        <w:ind w:left="1080" w:hanging="360"/>
        <w:rPr>
          <w:rFonts w:ascii="Times New Roman" w:hAnsi="Times New Roman"/>
          <w:sz w:val="24"/>
        </w:rPr>
      </w:pPr>
    </w:p>
    <w:p w14:paraId="24D9EBB1" w14:textId="77777777" w:rsidR="00AE49DF" w:rsidRPr="00AE49DF" w:rsidRDefault="005908B1" w:rsidP="00AE49DF">
      <w:pPr>
        <w:tabs>
          <w:tab w:val="left" w:pos="1080"/>
        </w:tabs>
        <w:ind w:left="1080" w:hanging="360"/>
        <w:rPr>
          <w:rFonts w:ascii="Times New Roman" w:hAnsi="Times New Roman"/>
          <w:sz w:val="24"/>
        </w:rPr>
      </w:pPr>
      <m:oMathPara>
        <m:oMath>
          <m:sSub>
            <m:sSubPr>
              <m:ctrlPr>
                <w:rPr>
                  <w:rFonts w:ascii="Cambria Math" w:hAnsi="Cambria Math"/>
                  <w:sz w:val="24"/>
                </w:rPr>
              </m:ctrlPr>
            </m:sSubPr>
            <m:e>
              <m:r>
                <w:rPr>
                  <w:rFonts w:ascii="Cambria Math" w:hAnsi="Cambria Math"/>
                  <w:sz w:val="24"/>
                </w:rPr>
                <m:t>Pp</m:t>
              </m:r>
            </m:e>
            <m:sub>
              <m:r>
                <w:rPr>
                  <w:rFonts w:ascii="Cambria Math" w:hAnsi="Cambria Math"/>
                  <w:sz w:val="24"/>
                </w:rPr>
                <m:t>c</m:t>
              </m:r>
            </m:sub>
          </m:sSub>
          <m:r>
            <m:rPr>
              <m:sty m:val="p"/>
            </m:rPr>
            <w:rPr>
              <w:rFonts w:ascii="Cambria Math" w:hAnsi="Cambria Math"/>
              <w:sz w:val="24"/>
            </w:rPr>
            <m:t xml:space="preserve"> = </m:t>
          </m:r>
          <m:f>
            <m:fPr>
              <m:ctrlPr>
                <w:rPr>
                  <w:rFonts w:ascii="Cambria Math" w:hAnsi="Cambria Math"/>
                  <w:sz w:val="24"/>
                </w:rPr>
              </m:ctrlPr>
            </m:fPr>
            <m:num>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W</m:t>
                          </m:r>
                        </m:e>
                        <m:sub>
                          <m:r>
                            <w:rPr>
                              <w:rFonts w:ascii="Cambria Math" w:hAnsi="Cambria Math"/>
                              <w:sz w:val="24"/>
                            </w:rPr>
                            <m:t>i</m:t>
                          </m:r>
                        </m:sub>
                      </m:sSub>
                      <m:r>
                        <m:rPr>
                          <m:sty m:val="p"/>
                        </m:rPr>
                        <w:rPr>
                          <w:rFonts w:ascii="Cambria Math" w:hAnsi="Cambria Math"/>
                          <w:sz w:val="24"/>
                        </w:rPr>
                        <m:t xml:space="preserve"> </m:t>
                      </m:r>
                      <m:r>
                        <w:rPr>
                          <w:rFonts w:ascii="Cambria Math" w:hAnsi="Cambria Math"/>
                          <w:sz w:val="24"/>
                        </w:rPr>
                        <m:t>x</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VP</m:t>
                          </m:r>
                        </m:e>
                        <m:sub>
                          <m:r>
                            <w:rPr>
                              <w:rFonts w:ascii="Cambria Math" w:hAnsi="Cambria Math"/>
                              <w:sz w:val="24"/>
                            </w:rPr>
                            <m:t>i</m:t>
                          </m:r>
                        </m:sub>
                      </m:sSub>
                    </m:num>
                    <m:den>
                      <m:sSub>
                        <m:sSubPr>
                          <m:ctrlPr>
                            <w:rPr>
                              <w:rFonts w:ascii="Cambria Math" w:hAnsi="Cambria Math"/>
                              <w:sz w:val="24"/>
                            </w:rPr>
                          </m:ctrlPr>
                        </m:sSubPr>
                        <m:e>
                          <m:r>
                            <w:rPr>
                              <w:rFonts w:ascii="Cambria Math" w:hAnsi="Cambria Math"/>
                              <w:sz w:val="24"/>
                            </w:rPr>
                            <m:t>Mw</m:t>
                          </m:r>
                        </m:e>
                        <m:sub>
                          <m:r>
                            <w:rPr>
                              <w:rFonts w:ascii="Cambria Math" w:hAnsi="Cambria Math"/>
                              <w:sz w:val="24"/>
                            </w:rPr>
                            <m:t>i</m:t>
                          </m:r>
                        </m:sub>
                      </m:sSub>
                    </m:den>
                  </m:f>
                </m:e>
              </m:nary>
            </m:num>
            <m:den>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W</m:t>
                      </m:r>
                    </m:e>
                    <m:sub>
                      <m:r>
                        <w:rPr>
                          <w:rFonts w:ascii="Cambria Math" w:hAnsi="Cambria Math"/>
                          <w:sz w:val="24"/>
                        </w:rPr>
                        <m:t>w</m:t>
                      </m:r>
                    </m:sub>
                  </m:sSub>
                </m:num>
                <m:den>
                  <m:sSub>
                    <m:sSubPr>
                      <m:ctrlPr>
                        <w:rPr>
                          <w:rFonts w:ascii="Cambria Math" w:hAnsi="Cambria Math"/>
                          <w:sz w:val="24"/>
                        </w:rPr>
                      </m:ctrlPr>
                    </m:sSubPr>
                    <m:e>
                      <m:r>
                        <w:rPr>
                          <w:rFonts w:ascii="Cambria Math" w:hAnsi="Cambria Math"/>
                          <w:sz w:val="24"/>
                        </w:rPr>
                        <m:t>Mw</m:t>
                      </m:r>
                    </m:e>
                    <m:sub>
                      <m:r>
                        <w:rPr>
                          <w:rFonts w:ascii="Cambria Math" w:hAnsi="Cambria Math"/>
                          <w:sz w:val="24"/>
                        </w:rPr>
                        <m:t>w</m:t>
                      </m:r>
                    </m:sub>
                  </m:sSub>
                </m:den>
              </m:f>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W</m:t>
                          </m:r>
                        </m:e>
                        <m:sub>
                          <m:r>
                            <w:rPr>
                              <w:rFonts w:ascii="Cambria Math" w:hAnsi="Cambria Math"/>
                              <w:sz w:val="24"/>
                            </w:rPr>
                            <m:t>e</m:t>
                          </m:r>
                        </m:sub>
                      </m:sSub>
                    </m:num>
                    <m:den>
                      <m:sSub>
                        <m:sSubPr>
                          <m:ctrlPr>
                            <w:rPr>
                              <w:rFonts w:ascii="Cambria Math" w:hAnsi="Cambria Math"/>
                              <w:sz w:val="24"/>
                            </w:rPr>
                          </m:ctrlPr>
                        </m:sSubPr>
                        <m:e>
                          <m:r>
                            <w:rPr>
                              <w:rFonts w:ascii="Cambria Math" w:hAnsi="Cambria Math"/>
                              <w:sz w:val="24"/>
                            </w:rPr>
                            <m:t>Mw</m:t>
                          </m:r>
                        </m:e>
                        <m:sub>
                          <m:r>
                            <w:rPr>
                              <w:rFonts w:ascii="Cambria Math" w:hAnsi="Cambria Math"/>
                              <w:sz w:val="24"/>
                            </w:rPr>
                            <m:t>e</m:t>
                          </m:r>
                        </m:sub>
                      </m:sSub>
                    </m:den>
                  </m:f>
                </m:e>
              </m:nary>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W</m:t>
                          </m:r>
                        </m:e>
                        <m:sub>
                          <m:r>
                            <w:rPr>
                              <w:rFonts w:ascii="Cambria Math" w:hAnsi="Cambria Math"/>
                              <w:sz w:val="24"/>
                            </w:rPr>
                            <m:t>i</m:t>
                          </m:r>
                        </m:sub>
                      </m:sSub>
                    </m:num>
                    <m:den>
                      <m:sSub>
                        <m:sSubPr>
                          <m:ctrlPr>
                            <w:rPr>
                              <w:rFonts w:ascii="Cambria Math" w:hAnsi="Cambria Math"/>
                              <w:sz w:val="24"/>
                            </w:rPr>
                          </m:ctrlPr>
                        </m:sSubPr>
                        <m:e>
                          <m:r>
                            <w:rPr>
                              <w:rFonts w:ascii="Cambria Math" w:hAnsi="Cambria Math"/>
                              <w:sz w:val="24"/>
                            </w:rPr>
                            <m:t>Mw</m:t>
                          </m:r>
                        </m:e>
                        <m:sub>
                          <m:r>
                            <w:rPr>
                              <w:rFonts w:ascii="Cambria Math" w:hAnsi="Cambria Math"/>
                              <w:sz w:val="24"/>
                            </w:rPr>
                            <m:t>i</m:t>
                          </m:r>
                        </m:sub>
                      </m:sSub>
                    </m:den>
                  </m:f>
                </m:e>
              </m:nary>
            </m:den>
          </m:f>
        </m:oMath>
      </m:oMathPara>
    </w:p>
    <w:p w14:paraId="5733A79C" w14:textId="77777777" w:rsidR="00AE49DF" w:rsidRPr="00AE49DF" w:rsidRDefault="00AE49DF" w:rsidP="00AE49DF">
      <w:pPr>
        <w:tabs>
          <w:tab w:val="left" w:pos="1080"/>
        </w:tabs>
        <w:ind w:left="1080" w:hanging="360"/>
        <w:rPr>
          <w:rFonts w:ascii="Times New Roman" w:hAnsi="Times New Roman"/>
          <w:sz w:val="24"/>
        </w:rPr>
      </w:pPr>
    </w:p>
    <w:p w14:paraId="73B2025B" w14:textId="77777777" w:rsidR="00AE49DF" w:rsidRPr="00AE49DF" w:rsidRDefault="00AE49DF" w:rsidP="00EE1ABF">
      <w:pPr>
        <w:widowControl/>
        <w:autoSpaceDE/>
        <w:autoSpaceDN/>
        <w:adjustRightInd/>
        <w:ind w:left="1800" w:hanging="360"/>
        <w:rPr>
          <w:rFonts w:ascii="Times New Roman" w:hAnsi="Times New Roman"/>
          <w:sz w:val="24"/>
        </w:rPr>
      </w:pPr>
      <w:r w:rsidRPr="00AE49DF">
        <w:rPr>
          <w:rFonts w:ascii="Times New Roman" w:hAnsi="Times New Roman"/>
          <w:sz w:val="24"/>
        </w:rPr>
        <w:t>Where:</w:t>
      </w:r>
    </w:p>
    <w:p w14:paraId="0F115279" w14:textId="77777777" w:rsidR="00AE49DF" w:rsidRPr="00AE49DF" w:rsidRDefault="00AE49DF" w:rsidP="00EE1ABF">
      <w:pPr>
        <w:widowControl/>
        <w:autoSpaceDE/>
        <w:autoSpaceDN/>
        <w:adjustRightInd/>
        <w:ind w:left="1800" w:hanging="360"/>
        <w:rPr>
          <w:rFonts w:ascii="Times New Roman" w:hAnsi="Times New Roman"/>
          <w:sz w:val="24"/>
        </w:rPr>
      </w:pPr>
    </w:p>
    <w:p w14:paraId="2695B7B6"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Pp</w:t>
      </w:r>
      <w:r w:rsidRPr="00EE1ABF">
        <w:rPr>
          <w:rFonts w:ascii="Times New Roman" w:hAnsi="Times New Roman"/>
          <w:sz w:val="24"/>
          <w:vertAlign w:val="subscript"/>
        </w:rPr>
        <w:t>c</w:t>
      </w:r>
      <w:proofErr w:type="spellEnd"/>
      <w:r w:rsidRPr="00AE49DF">
        <w:rPr>
          <w:rFonts w:ascii="Times New Roman" w:hAnsi="Times New Roman"/>
          <w:sz w:val="24"/>
        </w:rPr>
        <w:tab/>
        <w:t>=</w:t>
      </w:r>
      <w:r w:rsidRPr="00AE49DF">
        <w:rPr>
          <w:rFonts w:ascii="Times New Roman" w:hAnsi="Times New Roman"/>
          <w:sz w:val="24"/>
        </w:rPr>
        <w:tab/>
        <w:t>VOC composite partial pressure at twenty degrees Celsius (20°C) or sixty-eight degrees Fahrenheit (68°F), in mmHg;</w:t>
      </w:r>
    </w:p>
    <w:p w14:paraId="58B58D18"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gramStart"/>
      <w:r w:rsidRPr="00AE49DF">
        <w:rPr>
          <w:rFonts w:ascii="Times New Roman" w:hAnsi="Times New Roman"/>
          <w:sz w:val="24"/>
        </w:rPr>
        <w:t>W</w:t>
      </w:r>
      <w:r w:rsidRPr="00EE1ABF">
        <w:rPr>
          <w:rFonts w:ascii="Times New Roman" w:hAnsi="Times New Roman"/>
          <w:sz w:val="24"/>
          <w:vertAlign w:val="subscript"/>
        </w:rPr>
        <w:t>i</w:t>
      </w:r>
      <w:proofErr w:type="gramEnd"/>
      <w:r w:rsidRPr="00AE49DF">
        <w:rPr>
          <w:rFonts w:ascii="Times New Roman" w:hAnsi="Times New Roman"/>
          <w:sz w:val="24"/>
        </w:rPr>
        <w:tab/>
        <w:t>=</w:t>
      </w:r>
      <w:r w:rsidRPr="00AE49DF">
        <w:rPr>
          <w:rFonts w:ascii="Times New Roman" w:hAnsi="Times New Roman"/>
          <w:sz w:val="24"/>
        </w:rPr>
        <w:tab/>
        <w:t>Weight of the “</w:t>
      </w:r>
      <w:proofErr w:type="spellStart"/>
      <w:r w:rsidRPr="00AE49DF">
        <w:rPr>
          <w:rFonts w:ascii="Times New Roman" w:hAnsi="Times New Roman"/>
          <w:sz w:val="24"/>
        </w:rPr>
        <w:t>i”th</w:t>
      </w:r>
      <w:proofErr w:type="spellEnd"/>
      <w:r w:rsidRPr="00AE49DF">
        <w:rPr>
          <w:rFonts w:ascii="Times New Roman" w:hAnsi="Times New Roman"/>
          <w:sz w:val="24"/>
        </w:rPr>
        <w:t xml:space="preserve"> VOC compound, in grams, as determined by ASTM E 260-91;</w:t>
      </w:r>
    </w:p>
    <w:p w14:paraId="47F2B29A"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W</w:t>
      </w:r>
      <w:r w:rsidRPr="00EE1ABF">
        <w:rPr>
          <w:rFonts w:ascii="Times New Roman" w:hAnsi="Times New Roman"/>
          <w:sz w:val="24"/>
          <w:vertAlign w:val="subscript"/>
        </w:rPr>
        <w:t>w</w:t>
      </w:r>
      <w:proofErr w:type="spellEnd"/>
      <w:r w:rsidRPr="00AE49DF">
        <w:rPr>
          <w:rFonts w:ascii="Times New Roman" w:hAnsi="Times New Roman"/>
          <w:sz w:val="24"/>
        </w:rPr>
        <w:tab/>
        <w:t>=</w:t>
      </w:r>
      <w:r w:rsidRPr="00AE49DF">
        <w:rPr>
          <w:rFonts w:ascii="Times New Roman" w:hAnsi="Times New Roman"/>
          <w:sz w:val="24"/>
        </w:rPr>
        <w:tab/>
        <w:t>Weight of water, in grams as determined by ASTM D 3792-86;</w:t>
      </w:r>
    </w:p>
    <w:p w14:paraId="44BA9277"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r w:rsidRPr="00AE49DF">
        <w:rPr>
          <w:rFonts w:ascii="Times New Roman" w:hAnsi="Times New Roman"/>
          <w:sz w:val="24"/>
        </w:rPr>
        <w:t>W</w:t>
      </w:r>
      <w:r w:rsidRPr="00EE1ABF">
        <w:rPr>
          <w:rFonts w:ascii="Times New Roman" w:hAnsi="Times New Roman"/>
          <w:sz w:val="24"/>
          <w:vertAlign w:val="subscript"/>
        </w:rPr>
        <w:t>e</w:t>
      </w:r>
      <w:r w:rsidRPr="00AE49DF">
        <w:rPr>
          <w:rFonts w:ascii="Times New Roman" w:hAnsi="Times New Roman"/>
          <w:sz w:val="24"/>
        </w:rPr>
        <w:tab/>
        <w:t>=</w:t>
      </w:r>
      <w:r w:rsidRPr="00AE49DF">
        <w:rPr>
          <w:rFonts w:ascii="Times New Roman" w:hAnsi="Times New Roman"/>
          <w:sz w:val="24"/>
        </w:rPr>
        <w:tab/>
        <w:t>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exempt compound, in grams, as determined by ASTM E 260-91;</w:t>
      </w:r>
    </w:p>
    <w:p w14:paraId="4491B4E0"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i</w:t>
      </w:r>
      <w:proofErr w:type="spellEnd"/>
      <w:r w:rsidRPr="00AE49DF">
        <w:rPr>
          <w:rFonts w:ascii="Times New Roman" w:hAnsi="Times New Roman"/>
          <w:sz w:val="24"/>
        </w:rPr>
        <w:tab/>
        <w:t>=</w:t>
      </w:r>
      <w:r w:rsidRPr="00AE49DF">
        <w:rPr>
          <w:rFonts w:ascii="Times New Roman" w:hAnsi="Times New Roman"/>
          <w:sz w:val="24"/>
        </w:rPr>
        <w:tab/>
        <w:t>Molecular 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VOC compound, in grams per gram-mole (g/g-</w:t>
      </w:r>
      <w:proofErr w:type="spellStart"/>
      <w:r w:rsidRPr="00AE49DF">
        <w:rPr>
          <w:rFonts w:ascii="Times New Roman" w:hAnsi="Times New Roman"/>
          <w:sz w:val="24"/>
        </w:rPr>
        <w:t>mol</w:t>
      </w:r>
      <w:proofErr w:type="spellEnd"/>
      <w:r w:rsidRPr="00AE49DF">
        <w:rPr>
          <w:rFonts w:ascii="Times New Roman" w:hAnsi="Times New Roman"/>
          <w:sz w:val="24"/>
        </w:rPr>
        <w:t>), as given in chemical reference literature;</w:t>
      </w:r>
    </w:p>
    <w:p w14:paraId="24D4C075"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w</w:t>
      </w:r>
      <w:proofErr w:type="spellEnd"/>
      <w:r w:rsidRPr="00AE49DF">
        <w:rPr>
          <w:rFonts w:ascii="Times New Roman" w:hAnsi="Times New Roman"/>
          <w:sz w:val="24"/>
        </w:rPr>
        <w:tab/>
        <w:t>=</w:t>
      </w:r>
      <w:r w:rsidRPr="00AE49DF">
        <w:rPr>
          <w:rFonts w:ascii="Times New Roman" w:hAnsi="Times New Roman"/>
          <w:sz w:val="24"/>
        </w:rPr>
        <w:tab/>
        <w:t>Molecular weight of water, eighteen grams per gram-mole (18 g/g-</w:t>
      </w:r>
      <w:proofErr w:type="spellStart"/>
      <w:r w:rsidRPr="00AE49DF">
        <w:rPr>
          <w:rFonts w:ascii="Times New Roman" w:hAnsi="Times New Roman"/>
          <w:sz w:val="24"/>
        </w:rPr>
        <w:t>mol</w:t>
      </w:r>
      <w:proofErr w:type="spellEnd"/>
      <w:r w:rsidRPr="00AE49DF">
        <w:rPr>
          <w:rFonts w:ascii="Times New Roman" w:hAnsi="Times New Roman"/>
          <w:sz w:val="24"/>
        </w:rPr>
        <w:t>)</w:t>
      </w:r>
    </w:p>
    <w:p w14:paraId="10E7FC22" w14:textId="77777777"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Mw</w:t>
      </w:r>
      <w:r w:rsidRPr="00EE1ABF">
        <w:rPr>
          <w:rFonts w:ascii="Times New Roman" w:hAnsi="Times New Roman"/>
          <w:sz w:val="24"/>
          <w:vertAlign w:val="subscript"/>
        </w:rPr>
        <w:t>e</w:t>
      </w:r>
      <w:proofErr w:type="spellEnd"/>
      <w:r w:rsidRPr="00AE49DF">
        <w:rPr>
          <w:rFonts w:ascii="Times New Roman" w:hAnsi="Times New Roman"/>
          <w:sz w:val="24"/>
        </w:rPr>
        <w:tab/>
        <w:t>=</w:t>
      </w:r>
      <w:r w:rsidRPr="00AE49DF">
        <w:rPr>
          <w:rFonts w:ascii="Times New Roman" w:hAnsi="Times New Roman"/>
          <w:sz w:val="24"/>
        </w:rPr>
        <w:tab/>
        <w:t>Molecular weight of the “</w:t>
      </w:r>
      <w:proofErr w:type="spellStart"/>
      <w:r w:rsidRPr="00AE49DF">
        <w:rPr>
          <w:rFonts w:ascii="Times New Roman" w:hAnsi="Times New Roman"/>
          <w:sz w:val="24"/>
        </w:rPr>
        <w:t>i”</w:t>
      </w:r>
      <w:proofErr w:type="gramStart"/>
      <w:r w:rsidRPr="00AE49DF">
        <w:rPr>
          <w:rFonts w:ascii="Times New Roman" w:hAnsi="Times New Roman"/>
          <w:sz w:val="24"/>
        </w:rPr>
        <w:t>th</w:t>
      </w:r>
      <w:proofErr w:type="spellEnd"/>
      <w:proofErr w:type="gramEnd"/>
      <w:r w:rsidRPr="00AE49DF">
        <w:rPr>
          <w:rFonts w:ascii="Times New Roman" w:hAnsi="Times New Roman"/>
          <w:sz w:val="24"/>
        </w:rPr>
        <w:t xml:space="preserve"> exempt compound, in grams per gram-mole (g/g-</w:t>
      </w:r>
      <w:proofErr w:type="spellStart"/>
      <w:r w:rsidRPr="00AE49DF">
        <w:rPr>
          <w:rFonts w:ascii="Times New Roman" w:hAnsi="Times New Roman"/>
          <w:sz w:val="24"/>
        </w:rPr>
        <w:t>mol</w:t>
      </w:r>
      <w:proofErr w:type="spellEnd"/>
      <w:r w:rsidRPr="00AE49DF">
        <w:rPr>
          <w:rFonts w:ascii="Times New Roman" w:hAnsi="Times New Roman"/>
          <w:sz w:val="24"/>
        </w:rPr>
        <w:t>), as given in chemical reference literature; and</w:t>
      </w:r>
    </w:p>
    <w:p w14:paraId="2EC05D99" w14:textId="241A5536" w:rsidR="00AE49DF" w:rsidRPr="00AE49DF" w:rsidRDefault="00AE49DF" w:rsidP="00EE1ABF">
      <w:pPr>
        <w:widowControl/>
        <w:tabs>
          <w:tab w:val="left" w:pos="2160"/>
          <w:tab w:val="left" w:pos="2700"/>
        </w:tabs>
        <w:autoSpaceDE/>
        <w:autoSpaceDN/>
        <w:adjustRightInd/>
        <w:ind w:left="2700" w:hanging="1260"/>
        <w:rPr>
          <w:rFonts w:ascii="Times New Roman" w:hAnsi="Times New Roman"/>
          <w:sz w:val="24"/>
        </w:rPr>
      </w:pPr>
      <w:proofErr w:type="spellStart"/>
      <w:r w:rsidRPr="00AE49DF">
        <w:rPr>
          <w:rFonts w:ascii="Times New Roman" w:hAnsi="Times New Roman"/>
          <w:sz w:val="24"/>
        </w:rPr>
        <w:t>VP</w:t>
      </w:r>
      <w:r w:rsidRPr="00EE1ABF">
        <w:rPr>
          <w:rFonts w:ascii="Times New Roman" w:hAnsi="Times New Roman"/>
          <w:sz w:val="24"/>
          <w:vertAlign w:val="subscript"/>
        </w:rPr>
        <w:t>i</w:t>
      </w:r>
      <w:proofErr w:type="spellEnd"/>
      <w:r w:rsidRPr="00AE49DF">
        <w:rPr>
          <w:rFonts w:ascii="Times New Roman" w:hAnsi="Times New Roman"/>
          <w:sz w:val="24"/>
        </w:rPr>
        <w:tab/>
        <w:t>=</w:t>
      </w:r>
      <w:r w:rsidRPr="00AE49DF">
        <w:rPr>
          <w:rFonts w:ascii="Times New Roman" w:hAnsi="Times New Roman"/>
          <w:sz w:val="24"/>
        </w:rPr>
        <w:tab/>
        <w:t>Vapor pressure of the “</w:t>
      </w:r>
      <w:proofErr w:type="spellStart"/>
      <w:r w:rsidRPr="00AE49DF">
        <w:rPr>
          <w:rFonts w:ascii="Times New Roman" w:hAnsi="Times New Roman"/>
          <w:sz w:val="24"/>
        </w:rPr>
        <w:t>i”th</w:t>
      </w:r>
      <w:proofErr w:type="spellEnd"/>
      <w:r w:rsidRPr="00AE49DF">
        <w:rPr>
          <w:rFonts w:ascii="Times New Roman" w:hAnsi="Times New Roman"/>
          <w:sz w:val="24"/>
        </w:rPr>
        <w:t xml:space="preserve"> VOC compound at twenty degrees Celsius (20oC) or sixty-eight degrees Fahrenheit (68°F), in mmHg, as determined by </w:t>
      </w:r>
      <w:r w:rsidR="00255B17" w:rsidRPr="00001733">
        <w:rPr>
          <w:rFonts w:ascii="Times New Roman" w:eastAsia="Calibri" w:hAnsi="Times New Roman"/>
          <w:sz w:val="24"/>
        </w:rPr>
        <w:t>Condition III(</w:t>
      </w:r>
      <w:r w:rsidR="00255B17">
        <w:rPr>
          <w:rFonts w:ascii="Times New Roman" w:eastAsia="Calibri" w:hAnsi="Times New Roman"/>
          <w:sz w:val="24"/>
        </w:rPr>
        <w:t>b</w:t>
      </w:r>
      <w:r w:rsidR="00255B17" w:rsidRPr="00001733">
        <w:rPr>
          <w:rFonts w:ascii="Times New Roman" w:eastAsia="Calibri" w:hAnsi="Times New Roman"/>
          <w:sz w:val="24"/>
        </w:rPr>
        <w:t>)(</w:t>
      </w:r>
      <w:r w:rsidR="00255B17">
        <w:rPr>
          <w:rFonts w:ascii="Times New Roman" w:eastAsia="Calibri" w:hAnsi="Times New Roman"/>
          <w:sz w:val="24"/>
        </w:rPr>
        <w:t>2</w:t>
      </w:r>
      <w:r w:rsidR="00255B17" w:rsidRPr="00001733">
        <w:rPr>
          <w:rFonts w:ascii="Times New Roman" w:eastAsia="Calibri" w:hAnsi="Times New Roman"/>
          <w:sz w:val="24"/>
        </w:rPr>
        <w:t>)(</w:t>
      </w:r>
      <w:r w:rsidR="00255B17">
        <w:rPr>
          <w:rFonts w:ascii="Times New Roman" w:eastAsia="Calibri" w:hAnsi="Times New Roman"/>
          <w:sz w:val="24"/>
        </w:rPr>
        <w:t>C</w:t>
      </w:r>
      <w:r w:rsidR="00255B17" w:rsidRPr="00001733">
        <w:rPr>
          <w:rFonts w:ascii="Times New Roman" w:eastAsia="Calibri" w:hAnsi="Times New Roman"/>
          <w:sz w:val="24"/>
        </w:rPr>
        <w:t>)</w:t>
      </w:r>
      <w:r w:rsidRPr="00AE49DF">
        <w:rPr>
          <w:rFonts w:ascii="Times New Roman" w:hAnsi="Times New Roman"/>
          <w:sz w:val="24"/>
        </w:rPr>
        <w:t>.</w:t>
      </w:r>
    </w:p>
    <w:p w14:paraId="24D387BB" w14:textId="77777777" w:rsidR="00AE49DF" w:rsidRPr="00AE49DF" w:rsidRDefault="00AE49DF" w:rsidP="00AE49DF">
      <w:pPr>
        <w:tabs>
          <w:tab w:val="left" w:pos="1080"/>
        </w:tabs>
        <w:ind w:left="1080" w:hanging="360"/>
        <w:rPr>
          <w:rFonts w:ascii="Times New Roman" w:hAnsi="Times New Roman"/>
          <w:sz w:val="24"/>
        </w:rPr>
      </w:pPr>
    </w:p>
    <w:p w14:paraId="620ADFE8" w14:textId="04F19A3A"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C</w:t>
      </w:r>
      <w:r w:rsidR="00AE49DF" w:rsidRPr="00AE49DF">
        <w:rPr>
          <w:rFonts w:ascii="Times New Roman" w:hAnsi="Times New Roman"/>
          <w:sz w:val="24"/>
        </w:rPr>
        <w:t>.</w:t>
      </w:r>
      <w:r w:rsidR="00AE49DF" w:rsidRPr="00AE49DF">
        <w:rPr>
          <w:rFonts w:ascii="Times New Roman" w:hAnsi="Times New Roman"/>
          <w:sz w:val="24"/>
        </w:rPr>
        <w:tab/>
        <w:t xml:space="preserve">The vapor pressure of each single component compound may be determined from ASTM D2879-86 or may be obtained from a published source approved by the District, such as the sources referenced in 40 C.F.R. § 52.741, or any of the following sources [20 DCMR 747.6]: </w:t>
      </w:r>
    </w:p>
    <w:p w14:paraId="563CB25A" w14:textId="77777777" w:rsidR="00AE49DF" w:rsidRPr="00AE49DF" w:rsidRDefault="00AE49DF" w:rsidP="00AE49DF">
      <w:pPr>
        <w:tabs>
          <w:tab w:val="left" w:pos="1080"/>
        </w:tabs>
        <w:ind w:left="1080" w:hanging="360"/>
        <w:rPr>
          <w:rFonts w:ascii="Times New Roman" w:hAnsi="Times New Roman"/>
          <w:sz w:val="24"/>
        </w:rPr>
      </w:pPr>
    </w:p>
    <w:p w14:paraId="71931630" w14:textId="2231B3FB"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w:t>
      </w:r>
      <w:r w:rsidR="00AE49DF" w:rsidRPr="00AE49DF">
        <w:rPr>
          <w:rFonts w:ascii="Times New Roman" w:hAnsi="Times New Roman"/>
          <w:sz w:val="24"/>
        </w:rPr>
        <w:t xml:space="preserve">. </w:t>
      </w:r>
      <w:r w:rsidR="00AE49DF" w:rsidRPr="00AE49DF">
        <w:rPr>
          <w:rFonts w:ascii="Times New Roman" w:hAnsi="Times New Roman"/>
          <w:sz w:val="24"/>
        </w:rPr>
        <w:tab/>
        <w:t xml:space="preserve">The most recent edition of The Vapor Pressure of Pure Substances, </w:t>
      </w:r>
      <w:proofErr w:type="spellStart"/>
      <w:r w:rsidR="00AE49DF" w:rsidRPr="00AE49DF">
        <w:rPr>
          <w:rFonts w:ascii="Times New Roman" w:hAnsi="Times New Roman"/>
          <w:sz w:val="24"/>
        </w:rPr>
        <w:t>Boulbik</w:t>
      </w:r>
      <w:proofErr w:type="spellEnd"/>
      <w:r w:rsidR="00AE49DF" w:rsidRPr="00AE49DF">
        <w:rPr>
          <w:rFonts w:ascii="Times New Roman" w:hAnsi="Times New Roman"/>
          <w:sz w:val="24"/>
        </w:rPr>
        <w:t xml:space="preserve">, Fried, and </w:t>
      </w:r>
      <w:proofErr w:type="spellStart"/>
      <w:r w:rsidR="00AE49DF" w:rsidRPr="00AE49DF">
        <w:rPr>
          <w:rFonts w:ascii="Times New Roman" w:hAnsi="Times New Roman"/>
          <w:sz w:val="24"/>
        </w:rPr>
        <w:t>Hala</w:t>
      </w:r>
      <w:proofErr w:type="spellEnd"/>
      <w:r w:rsidR="00AE49DF" w:rsidRPr="00AE49DF">
        <w:rPr>
          <w:rFonts w:ascii="Times New Roman" w:hAnsi="Times New Roman"/>
          <w:sz w:val="24"/>
        </w:rPr>
        <w:t xml:space="preserve">; Elsevier Scientific Publishing Company, New York; </w:t>
      </w:r>
    </w:p>
    <w:p w14:paraId="32C71411" w14:textId="77777777" w:rsidR="00AE49DF" w:rsidRPr="00AE49DF" w:rsidRDefault="00AE49DF" w:rsidP="00AE49DF">
      <w:pPr>
        <w:tabs>
          <w:tab w:val="left" w:pos="1080"/>
        </w:tabs>
        <w:ind w:left="1080" w:hanging="360"/>
        <w:rPr>
          <w:rFonts w:ascii="Times New Roman" w:hAnsi="Times New Roman"/>
          <w:sz w:val="24"/>
        </w:rPr>
      </w:pPr>
    </w:p>
    <w:p w14:paraId="1A59A7EB" w14:textId="67D2648B"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ii</w:t>
      </w:r>
      <w:r w:rsidR="00AE49DF" w:rsidRPr="00AE49DF">
        <w:rPr>
          <w:rFonts w:ascii="Times New Roman" w:hAnsi="Times New Roman"/>
          <w:sz w:val="24"/>
        </w:rPr>
        <w:t xml:space="preserve">. </w:t>
      </w:r>
      <w:r w:rsidR="00AE49DF" w:rsidRPr="00AE49DF">
        <w:rPr>
          <w:rFonts w:ascii="Times New Roman" w:hAnsi="Times New Roman"/>
          <w:sz w:val="24"/>
        </w:rPr>
        <w:tab/>
        <w:t xml:space="preserve">The most recent edition of Perry’s Chemical Engineer’s Handbook, McGraw-Hill Book Company; </w:t>
      </w:r>
    </w:p>
    <w:p w14:paraId="7C8BB0BE" w14:textId="77777777" w:rsidR="00AE49DF" w:rsidRPr="00AE49DF" w:rsidRDefault="00AE49DF" w:rsidP="00AE49DF">
      <w:pPr>
        <w:tabs>
          <w:tab w:val="left" w:pos="1080"/>
        </w:tabs>
        <w:ind w:left="1080" w:hanging="360"/>
        <w:rPr>
          <w:rFonts w:ascii="Times New Roman" w:hAnsi="Times New Roman"/>
          <w:sz w:val="24"/>
        </w:rPr>
      </w:pPr>
    </w:p>
    <w:p w14:paraId="16086914" w14:textId="0D6829D3"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iii</w:t>
      </w:r>
      <w:r w:rsidR="00AE49DF" w:rsidRPr="00AE49DF">
        <w:rPr>
          <w:rFonts w:ascii="Times New Roman" w:hAnsi="Times New Roman"/>
          <w:sz w:val="24"/>
        </w:rPr>
        <w:t xml:space="preserve">. </w:t>
      </w:r>
      <w:r w:rsidR="00AE49DF" w:rsidRPr="00AE49DF">
        <w:rPr>
          <w:rFonts w:ascii="Times New Roman" w:hAnsi="Times New Roman"/>
          <w:sz w:val="24"/>
        </w:rPr>
        <w:tab/>
        <w:t xml:space="preserve">The most recent edition of CRC Handbook of Chemistry and Physics, Chemical Rubber Publishing Company; </w:t>
      </w:r>
    </w:p>
    <w:p w14:paraId="5BB3E813" w14:textId="77777777" w:rsidR="00AE49DF" w:rsidRPr="00AE49DF" w:rsidRDefault="00AE49DF" w:rsidP="00AE49DF">
      <w:pPr>
        <w:tabs>
          <w:tab w:val="left" w:pos="1080"/>
        </w:tabs>
        <w:ind w:left="1080" w:hanging="360"/>
        <w:rPr>
          <w:rFonts w:ascii="Times New Roman" w:hAnsi="Times New Roman"/>
          <w:sz w:val="24"/>
        </w:rPr>
      </w:pPr>
    </w:p>
    <w:p w14:paraId="1FDB0981" w14:textId="70194AC2"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iv</w:t>
      </w:r>
      <w:r w:rsidR="00AE49DF" w:rsidRPr="00AE49DF">
        <w:rPr>
          <w:rFonts w:ascii="Times New Roman" w:hAnsi="Times New Roman"/>
          <w:sz w:val="24"/>
        </w:rPr>
        <w:t xml:space="preserve">. </w:t>
      </w:r>
      <w:r w:rsidR="00AE49DF" w:rsidRPr="00AE49DF">
        <w:rPr>
          <w:rFonts w:ascii="Times New Roman" w:hAnsi="Times New Roman"/>
          <w:sz w:val="24"/>
        </w:rPr>
        <w:tab/>
        <w:t>The most recent edition of Lange’s Handbook of Chemistry, John Dean, editor, McGraw-Hill Book Company; or</w:t>
      </w:r>
    </w:p>
    <w:p w14:paraId="31086338" w14:textId="77777777" w:rsidR="00AE49DF" w:rsidRPr="00AE49DF" w:rsidRDefault="00AE49DF" w:rsidP="00AE49DF">
      <w:pPr>
        <w:tabs>
          <w:tab w:val="left" w:pos="1080"/>
        </w:tabs>
        <w:ind w:left="1080" w:hanging="360"/>
        <w:rPr>
          <w:rFonts w:ascii="Times New Roman" w:hAnsi="Times New Roman"/>
          <w:sz w:val="24"/>
        </w:rPr>
      </w:pPr>
    </w:p>
    <w:p w14:paraId="29D32E84" w14:textId="1555DCC8" w:rsidR="00AE49DF" w:rsidRPr="00AE49DF" w:rsidRDefault="004065B7" w:rsidP="00AE49DF">
      <w:pPr>
        <w:tabs>
          <w:tab w:val="left" w:pos="1440"/>
        </w:tabs>
        <w:ind w:left="1800" w:hanging="360"/>
        <w:rPr>
          <w:rFonts w:ascii="Times New Roman" w:hAnsi="Times New Roman"/>
          <w:sz w:val="24"/>
        </w:rPr>
      </w:pPr>
      <w:r>
        <w:rPr>
          <w:rFonts w:ascii="Times New Roman" w:hAnsi="Times New Roman"/>
          <w:sz w:val="24"/>
        </w:rPr>
        <w:t>v</w:t>
      </w:r>
      <w:r w:rsidR="00AE49DF" w:rsidRPr="00AE49DF">
        <w:rPr>
          <w:rFonts w:ascii="Times New Roman" w:hAnsi="Times New Roman"/>
          <w:sz w:val="24"/>
        </w:rPr>
        <w:t>.</w:t>
      </w:r>
      <w:r w:rsidR="00AE49DF" w:rsidRPr="00AE49DF">
        <w:rPr>
          <w:rFonts w:ascii="Times New Roman" w:hAnsi="Times New Roman"/>
          <w:sz w:val="24"/>
        </w:rPr>
        <w:tab/>
        <w:t>Additional sources approved by the SCAQMD or other California Air districts.</w:t>
      </w:r>
    </w:p>
    <w:p w14:paraId="25AC4942" w14:textId="77777777" w:rsidR="00AE49DF" w:rsidRPr="00AE49DF" w:rsidRDefault="00AE49DF" w:rsidP="00AE49DF">
      <w:pPr>
        <w:tabs>
          <w:tab w:val="left" w:pos="1080"/>
        </w:tabs>
        <w:ind w:left="1080" w:hanging="360"/>
        <w:rPr>
          <w:rFonts w:ascii="Times New Roman" w:hAnsi="Times New Roman"/>
          <w:sz w:val="24"/>
        </w:rPr>
      </w:pPr>
    </w:p>
    <w:p w14:paraId="5D833181" w14:textId="43EC9880"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lastRenderedPageBreak/>
        <w:t>D</w:t>
      </w:r>
      <w:r w:rsidR="00AE49DF" w:rsidRPr="00AE49DF">
        <w:rPr>
          <w:rFonts w:ascii="Times New Roman" w:hAnsi="Times New Roman"/>
          <w:sz w:val="24"/>
        </w:rPr>
        <w:t>.</w:t>
      </w:r>
      <w:r w:rsidR="00AE49DF" w:rsidRPr="00AE49DF">
        <w:rPr>
          <w:rFonts w:ascii="Times New Roman" w:hAnsi="Times New Roman"/>
          <w:sz w:val="24"/>
        </w:rPr>
        <w:tab/>
        <w:t xml:space="preserve">The Permittee shall </w:t>
      </w:r>
      <w:r w:rsidR="00AE49DF" w:rsidRPr="00AE49DF">
        <w:rPr>
          <w:rFonts w:ascii="Times New Roman" w:eastAsia="Calibri" w:hAnsi="Times New Roman"/>
          <w:sz w:val="24"/>
        </w:rPr>
        <w:t>ensure</w:t>
      </w:r>
      <w:r w:rsidR="00AE49DF" w:rsidRPr="00AE49DF">
        <w:rPr>
          <w:rFonts w:ascii="Times New Roman" w:hAnsi="Times New Roman"/>
          <w:sz w:val="24"/>
        </w:rPr>
        <w:t xml:space="preserve"> that cleaning solutions and shop towels used for cleaning are kept in closed containers. [20 DCMR 716.9]</w:t>
      </w:r>
    </w:p>
    <w:p w14:paraId="0D0F1B7A" w14:textId="77777777" w:rsidR="00AE49DF" w:rsidRPr="00AE49DF" w:rsidRDefault="00AE49DF" w:rsidP="00AE49DF">
      <w:pPr>
        <w:tabs>
          <w:tab w:val="left" w:pos="1080"/>
        </w:tabs>
        <w:ind w:left="1080" w:hanging="360"/>
        <w:rPr>
          <w:rFonts w:ascii="Times New Roman" w:hAnsi="Times New Roman"/>
          <w:sz w:val="24"/>
        </w:rPr>
      </w:pPr>
    </w:p>
    <w:p w14:paraId="179DC33B" w14:textId="1D8C7670"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E</w:t>
      </w:r>
      <w:r w:rsidR="00AE49DF" w:rsidRPr="00AE49DF">
        <w:rPr>
          <w:rFonts w:ascii="Times New Roman" w:hAnsi="Times New Roman"/>
          <w:sz w:val="24"/>
        </w:rPr>
        <w:t>.</w:t>
      </w:r>
      <w:r w:rsidR="00AE49DF" w:rsidRPr="00AE49DF">
        <w:rPr>
          <w:rFonts w:ascii="Times New Roman" w:hAnsi="Times New Roman"/>
          <w:sz w:val="24"/>
        </w:rPr>
        <w:tab/>
        <w:t xml:space="preserve">The Permittee shall ensure that all containers holding VOC-containing materials shall be open only when </w:t>
      </w:r>
      <w:r w:rsidR="00AE49DF" w:rsidRPr="00AE49DF">
        <w:rPr>
          <w:rFonts w:ascii="Times New Roman" w:eastAsia="Calibri" w:hAnsi="Times New Roman"/>
          <w:sz w:val="24"/>
        </w:rPr>
        <w:t>necessary</w:t>
      </w:r>
      <w:r w:rsidR="00AE49DF" w:rsidRPr="00AE49DF">
        <w:rPr>
          <w:rFonts w:ascii="Times New Roman" w:hAnsi="Times New Roman"/>
          <w:sz w:val="24"/>
        </w:rPr>
        <w:t xml:space="preserve"> and openings shall be restricted to the extent feasible. [20 DCMR 716.21]</w:t>
      </w:r>
    </w:p>
    <w:p w14:paraId="1A5772D9" w14:textId="77777777" w:rsidR="00AE49DF" w:rsidRPr="00AE49DF" w:rsidRDefault="00AE49DF" w:rsidP="00AE49DF">
      <w:pPr>
        <w:tabs>
          <w:tab w:val="left" w:pos="1080"/>
        </w:tabs>
        <w:ind w:left="1080" w:hanging="360"/>
        <w:rPr>
          <w:rFonts w:ascii="Times New Roman" w:hAnsi="Times New Roman"/>
          <w:sz w:val="24"/>
        </w:rPr>
      </w:pPr>
    </w:p>
    <w:p w14:paraId="27DD9C17" w14:textId="48BCAAB8"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F</w:t>
      </w:r>
      <w:r w:rsidR="00AE49DF" w:rsidRPr="00AE49DF">
        <w:rPr>
          <w:rFonts w:ascii="Times New Roman" w:hAnsi="Times New Roman"/>
          <w:sz w:val="24"/>
        </w:rPr>
        <w:t>.</w:t>
      </w:r>
      <w:r w:rsidR="00AE49DF" w:rsidRPr="00AE49DF">
        <w:rPr>
          <w:rFonts w:ascii="Times New Roman" w:hAnsi="Times New Roman"/>
          <w:sz w:val="24"/>
        </w:rPr>
        <w:tab/>
        <w:t xml:space="preserve">The Permittee shall not allow the leaking of any VOC or VOC-containing material from the printing </w:t>
      </w:r>
      <w:r w:rsidR="00AE49DF" w:rsidRPr="00AE49DF">
        <w:rPr>
          <w:rFonts w:ascii="Times New Roman" w:eastAsia="Calibri" w:hAnsi="Times New Roman"/>
          <w:sz w:val="24"/>
        </w:rPr>
        <w:t>unit</w:t>
      </w:r>
      <w:r w:rsidR="00AE49DF" w:rsidRPr="00AE49DF">
        <w:rPr>
          <w:rFonts w:ascii="Times New Roman" w:hAnsi="Times New Roman"/>
          <w:sz w:val="24"/>
        </w:rPr>
        <w:t xml:space="preserve"> or associated equipment. [20 DCMR 716.22]</w:t>
      </w:r>
    </w:p>
    <w:p w14:paraId="7BB9ED1A" w14:textId="77777777" w:rsidR="00AE49DF" w:rsidRPr="00AE49DF" w:rsidRDefault="00AE49DF" w:rsidP="00AE49DF">
      <w:pPr>
        <w:tabs>
          <w:tab w:val="left" w:pos="1080"/>
        </w:tabs>
        <w:ind w:left="1080" w:hanging="360"/>
        <w:rPr>
          <w:rFonts w:ascii="Times New Roman" w:hAnsi="Times New Roman"/>
          <w:sz w:val="24"/>
        </w:rPr>
      </w:pPr>
    </w:p>
    <w:p w14:paraId="26C9FAFA" w14:textId="33FD8732"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G</w:t>
      </w:r>
      <w:r w:rsidR="00AE49DF" w:rsidRPr="00AE49DF">
        <w:rPr>
          <w:rFonts w:ascii="Times New Roman" w:hAnsi="Times New Roman"/>
          <w:sz w:val="24"/>
        </w:rPr>
        <w:t>.</w:t>
      </w:r>
      <w:r w:rsidR="00AE49DF" w:rsidRPr="00AE49DF">
        <w:rPr>
          <w:rFonts w:ascii="Times New Roman" w:hAnsi="Times New Roman"/>
          <w:sz w:val="24"/>
        </w:rPr>
        <w:tab/>
        <w:t>The Permittee shall not allow the storage or disposal of any VOC or VOC-containing material, including waste material, in a manner that will cause or allow its evaporation into the atmosphere. [20 DCMR 716.23]</w:t>
      </w:r>
    </w:p>
    <w:p w14:paraId="2DAE1E51" w14:textId="77777777" w:rsidR="00AE49DF" w:rsidRPr="00AE49DF" w:rsidRDefault="00AE49DF" w:rsidP="00AE49DF">
      <w:pPr>
        <w:tabs>
          <w:tab w:val="left" w:pos="1080"/>
        </w:tabs>
        <w:ind w:left="1080" w:hanging="360"/>
        <w:rPr>
          <w:rFonts w:ascii="Times New Roman" w:hAnsi="Times New Roman"/>
          <w:sz w:val="24"/>
        </w:rPr>
      </w:pPr>
    </w:p>
    <w:p w14:paraId="0BCDC692" w14:textId="2DD373B1"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H</w:t>
      </w:r>
      <w:r w:rsidR="00AE49DF" w:rsidRPr="00AE49DF">
        <w:rPr>
          <w:rFonts w:ascii="Times New Roman" w:hAnsi="Times New Roman"/>
          <w:sz w:val="24"/>
        </w:rPr>
        <w:t>.</w:t>
      </w:r>
      <w:r w:rsidR="00AE49DF" w:rsidRPr="00AE49DF">
        <w:rPr>
          <w:rFonts w:ascii="Times New Roman" w:hAnsi="Times New Roman"/>
          <w:sz w:val="24"/>
        </w:rPr>
        <w:tab/>
        <w:t xml:space="preserve">To the greatest extent feasible, the Permittee shall minimize the use of VOC-containing </w:t>
      </w:r>
      <w:r w:rsidR="00AE49DF" w:rsidRPr="00AE49DF">
        <w:rPr>
          <w:rFonts w:ascii="Times New Roman" w:eastAsia="Calibri" w:hAnsi="Times New Roman"/>
          <w:sz w:val="24"/>
        </w:rPr>
        <w:t>materials</w:t>
      </w:r>
      <w:r w:rsidR="00AE49DF" w:rsidRPr="00AE49DF">
        <w:rPr>
          <w:rFonts w:ascii="Times New Roman" w:hAnsi="Times New Roman"/>
          <w:sz w:val="24"/>
        </w:rPr>
        <w:t xml:space="preserve"> by restricting wasteful usage and by replacing such materials with emulsions or other materials.  [20 DCMR 716.24]</w:t>
      </w:r>
    </w:p>
    <w:p w14:paraId="70478AE7" w14:textId="77777777" w:rsidR="00AE49DF" w:rsidRPr="00AE49DF" w:rsidRDefault="00AE49DF" w:rsidP="00AE49DF">
      <w:pPr>
        <w:tabs>
          <w:tab w:val="left" w:pos="1080"/>
        </w:tabs>
        <w:ind w:left="1080" w:hanging="360"/>
        <w:rPr>
          <w:rFonts w:ascii="Times New Roman" w:hAnsi="Times New Roman"/>
          <w:sz w:val="24"/>
        </w:rPr>
      </w:pPr>
    </w:p>
    <w:p w14:paraId="03A8C525" w14:textId="36CC7478"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I</w:t>
      </w:r>
      <w:r w:rsidR="00AE49DF" w:rsidRPr="00AE49DF">
        <w:rPr>
          <w:rFonts w:ascii="Times New Roman" w:hAnsi="Times New Roman"/>
          <w:sz w:val="24"/>
        </w:rPr>
        <w:t>.</w:t>
      </w:r>
      <w:r w:rsidR="00AE49DF" w:rsidRPr="00AE49DF">
        <w:rPr>
          <w:rFonts w:ascii="Times New Roman" w:hAnsi="Times New Roman"/>
          <w:sz w:val="24"/>
        </w:rPr>
        <w:tab/>
        <w:t xml:space="preserve">The Permittee shall not allow the operation of the </w:t>
      </w:r>
      <w:r w:rsidR="00A3091D" w:rsidRPr="00A3091D">
        <w:rPr>
          <w:rFonts w:ascii="Times New Roman" w:hAnsi="Times New Roman"/>
          <w:sz w:val="24"/>
        </w:rPr>
        <w:t>Group 90</w:t>
      </w:r>
      <w:r w:rsidR="00A3091D">
        <w:rPr>
          <w:rFonts w:ascii="Times New Roman" w:hAnsi="Times New Roman"/>
          <w:sz w:val="24"/>
        </w:rPr>
        <w:t xml:space="preserve">, Unit 6901, </w:t>
      </w:r>
      <w:proofErr w:type="gramStart"/>
      <w:r w:rsidR="00A3091D" w:rsidRPr="00A3091D">
        <w:rPr>
          <w:rFonts w:ascii="Times New Roman" w:hAnsi="Times New Roman"/>
          <w:sz w:val="24"/>
        </w:rPr>
        <w:t>Ryobi</w:t>
      </w:r>
      <w:proofErr w:type="gramEnd"/>
      <w:r w:rsidR="00A3091D" w:rsidRPr="00A3091D">
        <w:rPr>
          <w:rFonts w:ascii="Times New Roman" w:hAnsi="Times New Roman"/>
          <w:sz w:val="24"/>
        </w:rPr>
        <w:t xml:space="preserve"> 928PF</w:t>
      </w:r>
      <w:r w:rsidR="00A3091D">
        <w:rPr>
          <w:rFonts w:ascii="Times New Roman" w:hAnsi="Times New Roman"/>
          <w:sz w:val="24"/>
        </w:rPr>
        <w:t xml:space="preserve"> </w:t>
      </w:r>
      <w:r w:rsidR="00AE49DF" w:rsidRPr="00AE49DF">
        <w:rPr>
          <w:rFonts w:ascii="Times New Roman" w:hAnsi="Times New Roman"/>
          <w:sz w:val="24"/>
        </w:rPr>
        <w:t xml:space="preserve">for more than 7,200 hours in any 12 month </w:t>
      </w:r>
      <w:r w:rsidR="00AE49DF" w:rsidRPr="00AE49DF">
        <w:rPr>
          <w:rFonts w:ascii="Times New Roman" w:eastAsia="Calibri" w:hAnsi="Times New Roman"/>
          <w:sz w:val="24"/>
        </w:rPr>
        <w:t>rolling</w:t>
      </w:r>
      <w:r w:rsidR="00AE49DF" w:rsidRPr="00AE49DF">
        <w:rPr>
          <w:rFonts w:ascii="Times New Roman" w:hAnsi="Times New Roman"/>
          <w:sz w:val="24"/>
        </w:rPr>
        <w:t xml:space="preserve"> period.</w:t>
      </w:r>
    </w:p>
    <w:p w14:paraId="7C9FCE44" w14:textId="77777777" w:rsidR="00AE49DF" w:rsidRPr="00AE49DF" w:rsidRDefault="00AE49DF" w:rsidP="00AE49DF">
      <w:pPr>
        <w:tabs>
          <w:tab w:val="left" w:pos="1080"/>
        </w:tabs>
        <w:ind w:left="1080" w:hanging="360"/>
        <w:rPr>
          <w:rFonts w:ascii="Times New Roman" w:hAnsi="Times New Roman"/>
          <w:sz w:val="24"/>
        </w:rPr>
      </w:pPr>
    </w:p>
    <w:p w14:paraId="2065DCAF" w14:textId="0A728F1C" w:rsidR="00A3091D" w:rsidRDefault="00A3091D" w:rsidP="00A3091D">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J</w:t>
      </w:r>
      <w:r w:rsidRPr="00CE132A">
        <w:rPr>
          <w:rFonts w:ascii="Times New Roman" w:eastAsia="Calibri" w:hAnsi="Times New Roman"/>
          <w:sz w:val="24"/>
        </w:rPr>
        <w:t>.</w:t>
      </w:r>
      <w:r w:rsidRPr="00CE132A">
        <w:rPr>
          <w:rFonts w:ascii="Times New Roman" w:eastAsia="Calibri" w:hAnsi="Times New Roman"/>
          <w:sz w:val="24"/>
        </w:rPr>
        <w:tab/>
        <w:t xml:space="preserve">At all times, including periods of startup, shutdown, and malfunction, the Permittee shall, to the extent practicable, maintain and operate the </w:t>
      </w:r>
      <w:r>
        <w:rPr>
          <w:rFonts w:ascii="Times New Roman" w:eastAsia="Calibri" w:hAnsi="Times New Roman"/>
          <w:sz w:val="24"/>
        </w:rPr>
        <w:t>printing press</w:t>
      </w:r>
      <w:r w:rsidRPr="00CE132A">
        <w:rPr>
          <w:rFonts w:ascii="Times New Roman" w:eastAsia="Calibri" w:hAnsi="Times New Roman"/>
          <w:sz w:val="24"/>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3817C7FD" w14:textId="77777777" w:rsidR="00EE1ABF" w:rsidRPr="00001733" w:rsidRDefault="00EE1ABF" w:rsidP="00EE1ABF">
      <w:pPr>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3.</w:t>
      </w:r>
      <w:r w:rsidRPr="00001733">
        <w:rPr>
          <w:rFonts w:ascii="Times New Roman" w:eastAsia="Calibri" w:hAnsi="Times New Roman"/>
          <w:sz w:val="24"/>
        </w:rPr>
        <w:tab/>
      </w:r>
      <w:r w:rsidRPr="00001733">
        <w:rPr>
          <w:rFonts w:ascii="Times New Roman" w:eastAsia="Calibri" w:hAnsi="Times New Roman"/>
          <w:sz w:val="24"/>
          <w:u w:val="single"/>
        </w:rPr>
        <w:t>Monitoring and Testing Requirements:</w:t>
      </w:r>
    </w:p>
    <w:p w14:paraId="5DF0459F" w14:textId="00694A56"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AE49DF" w:rsidRPr="00AE49DF">
        <w:rPr>
          <w:rFonts w:ascii="Times New Roman" w:hAnsi="Times New Roman"/>
          <w:sz w:val="24"/>
        </w:rPr>
        <w:t>.</w:t>
      </w:r>
      <w:r w:rsidR="00AE49DF" w:rsidRPr="00AE49DF">
        <w:rPr>
          <w:rFonts w:ascii="Times New Roman" w:hAnsi="Times New Roman"/>
          <w:sz w:val="24"/>
        </w:rPr>
        <w:tab/>
        <w:t xml:space="preserve">The Permittee shall conduct and allow the Department access to conduct tests of air pollution emissions </w:t>
      </w:r>
      <w:r w:rsidR="00AE49DF" w:rsidRPr="00AE49DF">
        <w:rPr>
          <w:rFonts w:ascii="Times New Roman" w:eastAsia="Calibri" w:hAnsi="Times New Roman"/>
          <w:sz w:val="24"/>
        </w:rPr>
        <w:t>from</w:t>
      </w:r>
      <w:r w:rsidR="00AE49DF" w:rsidRPr="00AE49DF">
        <w:rPr>
          <w:rFonts w:ascii="Times New Roman" w:hAnsi="Times New Roman"/>
          <w:sz w:val="24"/>
        </w:rPr>
        <w:t xml:space="preserve"> any source as requested [20 DCMR 502.1].</w:t>
      </w:r>
    </w:p>
    <w:p w14:paraId="65ABC2CB" w14:textId="77777777" w:rsidR="00AE49DF" w:rsidRPr="00AE49DF" w:rsidRDefault="00AE49DF" w:rsidP="00AE49DF">
      <w:pPr>
        <w:tabs>
          <w:tab w:val="left" w:pos="1080"/>
        </w:tabs>
        <w:ind w:left="1080" w:hanging="360"/>
        <w:rPr>
          <w:rFonts w:ascii="Times New Roman" w:hAnsi="Times New Roman"/>
          <w:sz w:val="24"/>
        </w:rPr>
      </w:pPr>
    </w:p>
    <w:p w14:paraId="095CE461" w14:textId="2608CC84"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AE49DF" w:rsidRPr="00AE49DF">
        <w:rPr>
          <w:rFonts w:ascii="Times New Roman" w:hAnsi="Times New Roman"/>
          <w:sz w:val="24"/>
        </w:rPr>
        <w:t>.</w:t>
      </w:r>
      <w:r w:rsidR="00AE49DF" w:rsidRPr="00AE49DF">
        <w:rPr>
          <w:rFonts w:ascii="Times New Roman" w:hAnsi="Times New Roman"/>
          <w:sz w:val="24"/>
        </w:rPr>
        <w:tab/>
        <w:t xml:space="preserve">The Permittee shall </w:t>
      </w:r>
      <w:r w:rsidR="00AE49DF" w:rsidRPr="00AE49DF">
        <w:rPr>
          <w:rFonts w:ascii="Times New Roman" w:eastAsia="Calibri" w:hAnsi="Times New Roman"/>
          <w:sz w:val="24"/>
        </w:rPr>
        <w:t>monitor</w:t>
      </w:r>
      <w:r w:rsidR="00AE49DF" w:rsidRPr="00AE49DF">
        <w:rPr>
          <w:rFonts w:ascii="Times New Roman" w:hAnsi="Times New Roman"/>
          <w:sz w:val="24"/>
        </w:rPr>
        <w:t xml:space="preserve"> the identities, VOC contents, and quantities of each VOC-containing material used on the equipment covered by this permit so as to ensure compliance with Conditions </w:t>
      </w:r>
      <w:r w:rsidR="00475746">
        <w:rPr>
          <w:rFonts w:ascii="Times New Roman" w:eastAsia="Calibri" w:hAnsi="Times New Roman"/>
          <w:sz w:val="24"/>
        </w:rPr>
        <w:t xml:space="preserve">III(b)(2)(A) </w:t>
      </w:r>
      <w:r w:rsidR="00AE49DF" w:rsidRPr="00AE49DF">
        <w:rPr>
          <w:rFonts w:ascii="Times New Roman" w:hAnsi="Times New Roman"/>
          <w:sz w:val="24"/>
        </w:rPr>
        <w:t>and (</w:t>
      </w:r>
      <w:r w:rsidR="00475746">
        <w:rPr>
          <w:rFonts w:ascii="Times New Roman" w:hAnsi="Times New Roman"/>
          <w:sz w:val="24"/>
        </w:rPr>
        <w:t>B</w:t>
      </w:r>
      <w:r w:rsidR="00AE49DF" w:rsidRPr="00AE49DF">
        <w:rPr>
          <w:rFonts w:ascii="Times New Roman" w:hAnsi="Times New Roman"/>
          <w:sz w:val="24"/>
        </w:rPr>
        <w:t>).</w:t>
      </w:r>
    </w:p>
    <w:p w14:paraId="4BB20FAA" w14:textId="77777777" w:rsidR="00AE49DF" w:rsidRPr="00AE49DF" w:rsidRDefault="00AE49DF" w:rsidP="00AE49DF">
      <w:pPr>
        <w:tabs>
          <w:tab w:val="left" w:pos="1080"/>
        </w:tabs>
        <w:ind w:left="1080" w:hanging="360"/>
        <w:rPr>
          <w:rFonts w:ascii="Times New Roman" w:hAnsi="Times New Roman"/>
          <w:sz w:val="24"/>
        </w:rPr>
      </w:pPr>
    </w:p>
    <w:p w14:paraId="090FCFF7" w14:textId="071C749E" w:rsidR="00AE49DF" w:rsidRPr="00AE49DF" w:rsidRDefault="00EE1ABF"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C</w:t>
      </w:r>
      <w:r w:rsidR="00AE49DF" w:rsidRPr="00AE49DF">
        <w:rPr>
          <w:rFonts w:ascii="Times New Roman" w:hAnsi="Times New Roman"/>
          <w:sz w:val="24"/>
        </w:rPr>
        <w:t>.</w:t>
      </w:r>
      <w:r w:rsidR="00AE49DF" w:rsidRPr="00AE49DF">
        <w:rPr>
          <w:rFonts w:ascii="Times New Roman" w:hAnsi="Times New Roman"/>
          <w:sz w:val="24"/>
        </w:rPr>
        <w:tab/>
        <w:t xml:space="preserve">Unless a specific method is specified elsewhere in this permit, the VOC content of a substance shall be </w:t>
      </w:r>
      <w:r w:rsidR="00AE49DF" w:rsidRPr="00AE49DF">
        <w:rPr>
          <w:rFonts w:ascii="Times New Roman" w:eastAsia="Calibri" w:hAnsi="Times New Roman"/>
          <w:sz w:val="24"/>
        </w:rPr>
        <w:t>determined</w:t>
      </w:r>
      <w:r w:rsidR="00AE49DF" w:rsidRPr="00AE49DF">
        <w:rPr>
          <w:rFonts w:ascii="Times New Roman" w:hAnsi="Times New Roman"/>
          <w:sz w:val="24"/>
        </w:rPr>
        <w:t xml:space="preserve"> based on the MSDS of the material, EPA Reference Method 24, or any other method approved in advance by the Department.</w:t>
      </w:r>
    </w:p>
    <w:p w14:paraId="3EA9FD17" w14:textId="77777777" w:rsidR="00AE49DF" w:rsidRPr="00AE49DF" w:rsidRDefault="00AE49DF" w:rsidP="00AE49DF">
      <w:pPr>
        <w:tabs>
          <w:tab w:val="left" w:pos="1080"/>
        </w:tabs>
        <w:ind w:left="1080" w:hanging="360"/>
        <w:rPr>
          <w:rFonts w:ascii="Times New Roman" w:hAnsi="Times New Roman"/>
          <w:sz w:val="24"/>
        </w:rPr>
      </w:pPr>
    </w:p>
    <w:p w14:paraId="1A5F2457" w14:textId="558FC1A4" w:rsidR="00AE49DF" w:rsidRPr="00AE49DF" w:rsidRDefault="00B10227" w:rsidP="00B10227">
      <w:pPr>
        <w:widowControl/>
        <w:tabs>
          <w:tab w:val="left" w:pos="-1440"/>
          <w:tab w:val="left" w:pos="1440"/>
        </w:tabs>
        <w:ind w:left="1440" w:hanging="360"/>
        <w:outlineLvl w:val="3"/>
        <w:rPr>
          <w:rFonts w:ascii="Times New Roman" w:hAnsi="Times New Roman"/>
          <w:sz w:val="24"/>
        </w:rPr>
      </w:pPr>
      <w:r>
        <w:rPr>
          <w:rFonts w:ascii="Times New Roman" w:hAnsi="Times New Roman"/>
          <w:sz w:val="24"/>
        </w:rPr>
        <w:lastRenderedPageBreak/>
        <w:t>D.</w:t>
      </w:r>
      <w:r>
        <w:rPr>
          <w:rFonts w:ascii="Times New Roman" w:hAnsi="Times New Roman"/>
          <w:sz w:val="24"/>
        </w:rPr>
        <w:tab/>
      </w:r>
      <w:r w:rsidR="00AE49DF" w:rsidRPr="00AE49DF">
        <w:rPr>
          <w:rFonts w:ascii="Times New Roman" w:hAnsi="Times New Roman"/>
          <w:sz w:val="24"/>
        </w:rPr>
        <w:t xml:space="preserve">The Permittee shall monitor the equipment, materials used, storage containers for VOCs and VOC-containing materials, and disposal procedures to ensure compliance with Conditions </w:t>
      </w:r>
      <w:proofErr w:type="gramStart"/>
      <w:r w:rsidR="00475746">
        <w:rPr>
          <w:rFonts w:ascii="Times New Roman" w:eastAsia="Calibri" w:hAnsi="Times New Roman"/>
          <w:sz w:val="24"/>
        </w:rPr>
        <w:t>III(</w:t>
      </w:r>
      <w:proofErr w:type="gramEnd"/>
      <w:r w:rsidR="00475746">
        <w:rPr>
          <w:rFonts w:ascii="Times New Roman" w:eastAsia="Calibri" w:hAnsi="Times New Roman"/>
          <w:sz w:val="24"/>
        </w:rPr>
        <w:t xml:space="preserve">b)(2)(D) </w:t>
      </w:r>
      <w:r w:rsidR="00AE49DF" w:rsidRPr="00AE49DF">
        <w:rPr>
          <w:rFonts w:ascii="Times New Roman" w:hAnsi="Times New Roman"/>
          <w:sz w:val="24"/>
        </w:rPr>
        <w:t xml:space="preserve"> through (</w:t>
      </w:r>
      <w:r w:rsidR="00475746">
        <w:rPr>
          <w:rFonts w:ascii="Times New Roman" w:hAnsi="Times New Roman"/>
          <w:sz w:val="24"/>
        </w:rPr>
        <w:t>H) and (J</w:t>
      </w:r>
      <w:r w:rsidR="00AE49DF" w:rsidRPr="00AE49DF">
        <w:rPr>
          <w:rFonts w:ascii="Times New Roman" w:hAnsi="Times New Roman"/>
          <w:sz w:val="24"/>
        </w:rPr>
        <w:t>).</w:t>
      </w:r>
    </w:p>
    <w:p w14:paraId="4F01CDEF" w14:textId="77777777" w:rsidR="00AE49DF" w:rsidRPr="00AE49DF" w:rsidRDefault="00AE49DF" w:rsidP="00AE49DF">
      <w:pPr>
        <w:tabs>
          <w:tab w:val="left" w:pos="1080"/>
        </w:tabs>
        <w:ind w:left="1080" w:hanging="360"/>
        <w:rPr>
          <w:rFonts w:ascii="Times New Roman" w:hAnsi="Times New Roman"/>
          <w:sz w:val="24"/>
        </w:rPr>
      </w:pPr>
    </w:p>
    <w:p w14:paraId="134629BC" w14:textId="5330DC71" w:rsidR="00AE49DF" w:rsidRPr="00AE49DF" w:rsidRDefault="00B10227" w:rsidP="00B10227">
      <w:pPr>
        <w:widowControl/>
        <w:tabs>
          <w:tab w:val="left" w:pos="-1440"/>
          <w:tab w:val="left" w:pos="1440"/>
        </w:tabs>
        <w:ind w:left="1440" w:hanging="360"/>
        <w:outlineLvl w:val="3"/>
        <w:rPr>
          <w:rFonts w:ascii="Times New Roman" w:hAnsi="Times New Roman"/>
          <w:sz w:val="24"/>
        </w:rPr>
      </w:pPr>
      <w:r>
        <w:rPr>
          <w:rFonts w:ascii="Times New Roman" w:hAnsi="Times New Roman"/>
          <w:sz w:val="24"/>
        </w:rPr>
        <w:t xml:space="preserve">E. </w:t>
      </w:r>
      <w:r>
        <w:rPr>
          <w:rFonts w:ascii="Times New Roman" w:hAnsi="Times New Roman"/>
          <w:sz w:val="24"/>
        </w:rPr>
        <w:tab/>
      </w:r>
      <w:r w:rsidR="00AE49DF" w:rsidRPr="00AE49DF">
        <w:rPr>
          <w:rFonts w:ascii="Times New Roman" w:hAnsi="Times New Roman"/>
          <w:sz w:val="24"/>
        </w:rPr>
        <w:t xml:space="preserve">The Permittee shall monitor total hours of operation </w:t>
      </w:r>
      <w:r w:rsidR="00475746" w:rsidRPr="00AE49DF">
        <w:rPr>
          <w:rFonts w:ascii="Times New Roman" w:hAnsi="Times New Roman"/>
          <w:sz w:val="24"/>
        </w:rPr>
        <w:t xml:space="preserve">of the </w:t>
      </w:r>
      <w:r w:rsidR="00475746" w:rsidRPr="00A3091D">
        <w:rPr>
          <w:rFonts w:ascii="Times New Roman" w:hAnsi="Times New Roman"/>
          <w:sz w:val="24"/>
        </w:rPr>
        <w:t>Group 90</w:t>
      </w:r>
      <w:r w:rsidR="00475746">
        <w:rPr>
          <w:rFonts w:ascii="Times New Roman" w:hAnsi="Times New Roman"/>
          <w:sz w:val="24"/>
        </w:rPr>
        <w:t xml:space="preserve">, Unit 6901, </w:t>
      </w:r>
      <w:r w:rsidR="00475746" w:rsidRPr="00A3091D">
        <w:rPr>
          <w:rFonts w:ascii="Times New Roman" w:hAnsi="Times New Roman"/>
          <w:sz w:val="24"/>
        </w:rPr>
        <w:t>Ryobi 928PF</w:t>
      </w:r>
      <w:r w:rsidR="00475746" w:rsidRPr="00AE49DF">
        <w:rPr>
          <w:rFonts w:ascii="Times New Roman" w:hAnsi="Times New Roman"/>
          <w:sz w:val="24"/>
        </w:rPr>
        <w:t xml:space="preserve"> </w:t>
      </w:r>
      <w:r w:rsidR="00AE49DF" w:rsidRPr="00AE49DF">
        <w:rPr>
          <w:rFonts w:ascii="Times New Roman" w:hAnsi="Times New Roman"/>
          <w:sz w:val="24"/>
        </w:rPr>
        <w:t xml:space="preserve">each month and each rolling 12-month period to ensure compliance with Condition </w:t>
      </w:r>
      <w:r w:rsidR="00475746">
        <w:rPr>
          <w:rFonts w:ascii="Times New Roman" w:eastAsia="Calibri" w:hAnsi="Times New Roman"/>
          <w:sz w:val="24"/>
        </w:rPr>
        <w:t>III(b)(2)(I)</w:t>
      </w:r>
      <w:r w:rsidR="00AE49DF" w:rsidRPr="00AE49DF">
        <w:rPr>
          <w:rFonts w:ascii="Times New Roman" w:hAnsi="Times New Roman"/>
          <w:sz w:val="24"/>
        </w:rPr>
        <w:t>.</w:t>
      </w:r>
    </w:p>
    <w:p w14:paraId="05BBD7F5" w14:textId="77777777" w:rsidR="00AE49DF" w:rsidRPr="00AE49DF" w:rsidRDefault="00AE49DF" w:rsidP="00AE49DF">
      <w:pPr>
        <w:tabs>
          <w:tab w:val="left" w:pos="1080"/>
        </w:tabs>
        <w:ind w:left="1080" w:hanging="360"/>
        <w:rPr>
          <w:rFonts w:ascii="Times New Roman" w:hAnsi="Times New Roman"/>
          <w:sz w:val="24"/>
        </w:rPr>
      </w:pPr>
    </w:p>
    <w:p w14:paraId="15931F67" w14:textId="77777777" w:rsidR="00EE1ABF" w:rsidRPr="00001733" w:rsidRDefault="00EE1ABF" w:rsidP="00EE1ABF">
      <w:pPr>
        <w:keepNext/>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4.</w:t>
      </w:r>
      <w:r w:rsidRPr="00001733">
        <w:rPr>
          <w:rFonts w:ascii="Times New Roman" w:eastAsia="Calibri" w:hAnsi="Times New Roman"/>
          <w:sz w:val="24"/>
        </w:rPr>
        <w:tab/>
      </w:r>
      <w:r w:rsidRPr="00001733">
        <w:rPr>
          <w:rFonts w:ascii="Times New Roman" w:eastAsia="Calibri" w:hAnsi="Times New Roman"/>
          <w:sz w:val="24"/>
          <w:u w:val="single"/>
        </w:rPr>
        <w:t>Record Keeping Requirements</w:t>
      </w:r>
      <w:r w:rsidRPr="00001733">
        <w:rPr>
          <w:rFonts w:ascii="Times New Roman" w:eastAsia="Calibri" w:hAnsi="Times New Roman"/>
          <w:sz w:val="24"/>
        </w:rPr>
        <w:t>:</w:t>
      </w:r>
    </w:p>
    <w:p w14:paraId="6814F760" w14:textId="3E9FE647" w:rsidR="00AE49DF" w:rsidRPr="00AE49DF" w:rsidRDefault="001E11BE"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00AE49DF" w:rsidRPr="00AE49DF">
        <w:rPr>
          <w:rFonts w:ascii="Times New Roman" w:hAnsi="Times New Roman"/>
          <w:sz w:val="24"/>
        </w:rPr>
        <w:t>.</w:t>
      </w:r>
      <w:r w:rsidR="00AE49DF" w:rsidRPr="00AE49DF">
        <w:rPr>
          <w:rFonts w:ascii="Times New Roman" w:hAnsi="Times New Roman"/>
          <w:sz w:val="24"/>
        </w:rPr>
        <w:tab/>
        <w:t xml:space="preserve">The information specified in </w:t>
      </w:r>
      <w:r w:rsidRPr="00AE49DF">
        <w:rPr>
          <w:rFonts w:ascii="Times New Roman" w:hAnsi="Times New Roman"/>
          <w:sz w:val="24"/>
        </w:rPr>
        <w:t xml:space="preserve">Condition </w:t>
      </w:r>
      <w:r>
        <w:rPr>
          <w:rFonts w:ascii="Times New Roman" w:eastAsia="Calibri" w:hAnsi="Times New Roman"/>
          <w:sz w:val="24"/>
        </w:rPr>
        <w:t>III(b)(4)(</w:t>
      </w:r>
      <w:r>
        <w:rPr>
          <w:rFonts w:ascii="Times New Roman" w:hAnsi="Times New Roman"/>
          <w:sz w:val="24"/>
        </w:rPr>
        <w:t>B</w:t>
      </w:r>
      <w:r w:rsidR="00AE49DF" w:rsidRPr="00AE49DF">
        <w:rPr>
          <w:rFonts w:ascii="Times New Roman" w:hAnsi="Times New Roman"/>
          <w:sz w:val="24"/>
        </w:rPr>
        <w:t xml:space="preserve">) shall be maintained by the Permittee at the facility for a period </w:t>
      </w:r>
      <w:r w:rsidR="00AE49DF" w:rsidRPr="00AE49DF">
        <w:rPr>
          <w:rFonts w:ascii="Times New Roman" w:eastAsia="Calibri" w:hAnsi="Times New Roman"/>
          <w:sz w:val="24"/>
        </w:rPr>
        <w:t>not</w:t>
      </w:r>
      <w:r w:rsidR="00AE49DF" w:rsidRPr="00AE49DF">
        <w:rPr>
          <w:rFonts w:ascii="Times New Roman" w:hAnsi="Times New Roman"/>
          <w:sz w:val="24"/>
        </w:rPr>
        <w:t xml:space="preserve"> less than five (5) years from when each record was originated and shall be made available to the Department upon written or verbal request. Such records shall meet the following standards: [20 DCMR 302.1(c</w:t>
      </w:r>
      <w:proofErr w:type="gramStart"/>
      <w:r w:rsidR="00AE49DF" w:rsidRPr="00AE49DF">
        <w:rPr>
          <w:rFonts w:ascii="Times New Roman" w:hAnsi="Times New Roman"/>
          <w:sz w:val="24"/>
        </w:rPr>
        <w:t>)(</w:t>
      </w:r>
      <w:proofErr w:type="gramEnd"/>
      <w:r w:rsidR="00AE49DF" w:rsidRPr="00AE49DF">
        <w:rPr>
          <w:rFonts w:ascii="Times New Roman" w:hAnsi="Times New Roman"/>
          <w:sz w:val="24"/>
        </w:rPr>
        <w:t>2)(B), 20 DCMR 500.8, and 20 DCMR 716.25(a)]</w:t>
      </w:r>
    </w:p>
    <w:p w14:paraId="0762FCD0" w14:textId="77777777" w:rsidR="00AE49DF" w:rsidRPr="00AE49DF" w:rsidRDefault="00AE49DF" w:rsidP="00AE49DF">
      <w:pPr>
        <w:tabs>
          <w:tab w:val="left" w:pos="1080"/>
        </w:tabs>
        <w:ind w:left="1080" w:hanging="360"/>
        <w:rPr>
          <w:rFonts w:ascii="Times New Roman" w:hAnsi="Times New Roman"/>
          <w:sz w:val="24"/>
        </w:rPr>
      </w:pPr>
    </w:p>
    <w:p w14:paraId="7B89705B" w14:textId="77777777" w:rsidR="00AE49DF" w:rsidRPr="00AE49DF" w:rsidRDefault="00AE49DF" w:rsidP="00AE49DF">
      <w:pPr>
        <w:tabs>
          <w:tab w:val="left" w:pos="1440"/>
        </w:tabs>
        <w:ind w:left="1800" w:hanging="360"/>
        <w:rPr>
          <w:rFonts w:ascii="Times New Roman" w:hAnsi="Times New Roman"/>
          <w:sz w:val="24"/>
        </w:rPr>
      </w:pPr>
      <w:r w:rsidRPr="00AE49DF">
        <w:rPr>
          <w:rFonts w:ascii="Times New Roman" w:hAnsi="Times New Roman"/>
          <w:sz w:val="24"/>
        </w:rPr>
        <w:t>1.</w:t>
      </w:r>
      <w:r w:rsidRPr="00AE49DF">
        <w:rPr>
          <w:rFonts w:ascii="Times New Roman" w:hAnsi="Times New Roman"/>
          <w:sz w:val="24"/>
        </w:rPr>
        <w:tab/>
        <w:t>The records shall provide sufficient data and calculations to demonstrate clearly that the emission limitations or control requirements are met; and</w:t>
      </w:r>
    </w:p>
    <w:p w14:paraId="2ED2EF41" w14:textId="77777777" w:rsidR="00B83C0B" w:rsidRDefault="00B83C0B" w:rsidP="00AE49DF">
      <w:pPr>
        <w:tabs>
          <w:tab w:val="left" w:pos="1440"/>
        </w:tabs>
        <w:ind w:left="1800" w:hanging="360"/>
        <w:rPr>
          <w:rFonts w:ascii="Times New Roman" w:hAnsi="Times New Roman"/>
          <w:sz w:val="24"/>
        </w:rPr>
      </w:pPr>
    </w:p>
    <w:p w14:paraId="6CBD5809" w14:textId="77777777" w:rsidR="00AE49DF" w:rsidRPr="00AE49DF" w:rsidRDefault="00AE49DF" w:rsidP="00AE49DF">
      <w:pPr>
        <w:tabs>
          <w:tab w:val="left" w:pos="1440"/>
        </w:tabs>
        <w:ind w:left="1800" w:hanging="360"/>
        <w:rPr>
          <w:rFonts w:ascii="Times New Roman" w:hAnsi="Times New Roman"/>
          <w:sz w:val="24"/>
        </w:rPr>
      </w:pPr>
      <w:r w:rsidRPr="00AE49DF">
        <w:rPr>
          <w:rFonts w:ascii="Times New Roman" w:hAnsi="Times New Roman"/>
          <w:sz w:val="24"/>
        </w:rPr>
        <w:t>2.</w:t>
      </w:r>
      <w:r w:rsidRPr="00AE49DF">
        <w:rPr>
          <w:rFonts w:ascii="Times New Roman" w:hAnsi="Times New Roman"/>
          <w:sz w:val="24"/>
        </w:rPr>
        <w:tab/>
        <w:t>Data or information required to determine compliance with an applicable limitation shall be recorded and maintained in a time frame consistent with the averaging period of the standard.</w:t>
      </w:r>
    </w:p>
    <w:p w14:paraId="36E74110" w14:textId="77777777" w:rsidR="00AE49DF" w:rsidRPr="00AE49DF" w:rsidRDefault="00AE49DF" w:rsidP="00AE49DF">
      <w:pPr>
        <w:tabs>
          <w:tab w:val="left" w:pos="1080"/>
        </w:tabs>
        <w:ind w:left="1080" w:hanging="360"/>
        <w:rPr>
          <w:rFonts w:ascii="Times New Roman" w:hAnsi="Times New Roman"/>
          <w:sz w:val="24"/>
        </w:rPr>
      </w:pPr>
    </w:p>
    <w:p w14:paraId="60B7DCF3" w14:textId="207403B6" w:rsidR="00AE49DF" w:rsidRPr="00AE49DF" w:rsidRDefault="001E11BE" w:rsidP="00AE49DF">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AE49DF" w:rsidRPr="00AE49DF">
        <w:rPr>
          <w:rFonts w:ascii="Times New Roman" w:hAnsi="Times New Roman"/>
          <w:sz w:val="24"/>
        </w:rPr>
        <w:t>.</w:t>
      </w:r>
      <w:r w:rsidR="00AE49DF" w:rsidRPr="00AE49DF">
        <w:rPr>
          <w:rFonts w:ascii="Times New Roman" w:hAnsi="Times New Roman"/>
          <w:sz w:val="24"/>
        </w:rPr>
        <w:tab/>
        <w:t xml:space="preserve">The Permittee shall </w:t>
      </w:r>
      <w:r w:rsidR="00AE49DF" w:rsidRPr="00AE49DF">
        <w:rPr>
          <w:rFonts w:ascii="Times New Roman" w:eastAsia="Calibri" w:hAnsi="Times New Roman"/>
          <w:sz w:val="24"/>
        </w:rPr>
        <w:t>maintain</w:t>
      </w:r>
      <w:r w:rsidR="00AE49DF" w:rsidRPr="00AE49DF">
        <w:rPr>
          <w:rFonts w:ascii="Times New Roman" w:hAnsi="Times New Roman"/>
          <w:sz w:val="24"/>
        </w:rPr>
        <w:t xml:space="preserve"> the following records in accordance with Condition </w:t>
      </w:r>
      <w:proofErr w:type="gramStart"/>
      <w:r w:rsidR="008954A3">
        <w:rPr>
          <w:rFonts w:ascii="Times New Roman" w:eastAsia="Calibri" w:hAnsi="Times New Roman"/>
          <w:sz w:val="24"/>
        </w:rPr>
        <w:t>III(</w:t>
      </w:r>
      <w:proofErr w:type="gramEnd"/>
      <w:r w:rsidR="008954A3">
        <w:rPr>
          <w:rFonts w:ascii="Times New Roman" w:eastAsia="Calibri" w:hAnsi="Times New Roman"/>
          <w:sz w:val="24"/>
        </w:rPr>
        <w:t>b)(4)</w:t>
      </w:r>
      <w:r w:rsidR="00AE49DF" w:rsidRPr="00AE49DF">
        <w:rPr>
          <w:rFonts w:ascii="Times New Roman" w:hAnsi="Times New Roman"/>
          <w:sz w:val="24"/>
        </w:rPr>
        <w:t>(</w:t>
      </w:r>
      <w:r w:rsidR="008954A3">
        <w:rPr>
          <w:rFonts w:ascii="Times New Roman" w:hAnsi="Times New Roman"/>
          <w:sz w:val="24"/>
        </w:rPr>
        <w:t>A</w:t>
      </w:r>
      <w:r w:rsidR="00AE49DF" w:rsidRPr="00AE49DF">
        <w:rPr>
          <w:rFonts w:ascii="Times New Roman" w:hAnsi="Times New Roman"/>
          <w:sz w:val="24"/>
        </w:rPr>
        <w:t>):</w:t>
      </w:r>
    </w:p>
    <w:p w14:paraId="08A443D4" w14:textId="77777777" w:rsidR="00AE49DF" w:rsidRPr="00AE49DF" w:rsidRDefault="00AE49DF" w:rsidP="00AE49DF">
      <w:pPr>
        <w:tabs>
          <w:tab w:val="left" w:pos="1080"/>
        </w:tabs>
        <w:ind w:left="1080" w:hanging="360"/>
        <w:rPr>
          <w:rFonts w:ascii="Times New Roman" w:hAnsi="Times New Roman"/>
          <w:sz w:val="24"/>
        </w:rPr>
      </w:pPr>
    </w:p>
    <w:p w14:paraId="20CABE8F"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1.</w:t>
      </w:r>
      <w:r w:rsidRPr="00AE49DF">
        <w:rPr>
          <w:rFonts w:ascii="Times New Roman" w:hAnsi="Times New Roman"/>
          <w:sz w:val="24"/>
        </w:rPr>
        <w:tab/>
        <w:t>Records of the identity and VOC content of each ink, fountain solution, blanket wash, cleaning solution, or other VOC-containing material used in conjunction with the equipment each month;</w:t>
      </w:r>
    </w:p>
    <w:p w14:paraId="1CFD43AD" w14:textId="77777777" w:rsidR="00AE49DF" w:rsidRPr="00AE49DF" w:rsidRDefault="00AE49DF" w:rsidP="00EE1ABF">
      <w:pPr>
        <w:tabs>
          <w:tab w:val="left" w:pos="1440"/>
        </w:tabs>
        <w:ind w:left="1800" w:hanging="360"/>
        <w:rPr>
          <w:rFonts w:ascii="Times New Roman" w:hAnsi="Times New Roman"/>
          <w:sz w:val="24"/>
        </w:rPr>
      </w:pPr>
    </w:p>
    <w:p w14:paraId="3B1A0184"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2.</w:t>
      </w:r>
      <w:r w:rsidRPr="00AE49DF">
        <w:rPr>
          <w:rFonts w:ascii="Times New Roman" w:hAnsi="Times New Roman"/>
          <w:sz w:val="24"/>
        </w:rPr>
        <w:tab/>
        <w:t>Records of the quantity of each VOC-containing material used on the press each month;</w:t>
      </w:r>
    </w:p>
    <w:p w14:paraId="6FB8EB3C" w14:textId="77777777" w:rsidR="00AE49DF" w:rsidRPr="00AE49DF" w:rsidRDefault="00AE49DF" w:rsidP="00EE1ABF">
      <w:pPr>
        <w:tabs>
          <w:tab w:val="left" w:pos="1440"/>
        </w:tabs>
        <w:ind w:left="1800" w:hanging="360"/>
        <w:rPr>
          <w:rFonts w:ascii="Times New Roman" w:hAnsi="Times New Roman"/>
          <w:sz w:val="24"/>
        </w:rPr>
      </w:pPr>
    </w:p>
    <w:p w14:paraId="2425452D"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3.</w:t>
      </w:r>
      <w:r w:rsidRPr="00AE49DF">
        <w:rPr>
          <w:rFonts w:ascii="Times New Roman" w:hAnsi="Times New Roman"/>
          <w:sz w:val="24"/>
        </w:rPr>
        <w:tab/>
        <w:t>Records of the total 12-month rolling VOC emissions from the equipment, updated monthly;</w:t>
      </w:r>
    </w:p>
    <w:p w14:paraId="44DB83DF" w14:textId="77777777" w:rsidR="00AE49DF" w:rsidRPr="00AE49DF" w:rsidRDefault="00AE49DF" w:rsidP="00EE1ABF">
      <w:pPr>
        <w:tabs>
          <w:tab w:val="left" w:pos="1440"/>
        </w:tabs>
        <w:ind w:left="1800" w:hanging="360"/>
        <w:rPr>
          <w:rFonts w:ascii="Times New Roman" w:hAnsi="Times New Roman"/>
          <w:sz w:val="24"/>
        </w:rPr>
      </w:pPr>
    </w:p>
    <w:p w14:paraId="345EE884" w14:textId="7626B371" w:rsid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4.</w:t>
      </w:r>
      <w:r w:rsidRPr="00AE49DF">
        <w:rPr>
          <w:rFonts w:ascii="Times New Roman" w:hAnsi="Times New Roman"/>
          <w:sz w:val="24"/>
        </w:rPr>
        <w:tab/>
        <w:t xml:space="preserve">Records of the alcohol content of any fountain solution used in connection with the printing unit sufficient to document compliance with Condition </w:t>
      </w:r>
      <w:r w:rsidR="008954A3">
        <w:rPr>
          <w:rFonts w:ascii="Times New Roman" w:eastAsia="Calibri" w:hAnsi="Times New Roman"/>
          <w:sz w:val="24"/>
        </w:rPr>
        <w:t>III(b)(2)</w:t>
      </w:r>
      <w:r w:rsidRPr="00AE49DF">
        <w:rPr>
          <w:rFonts w:ascii="Times New Roman" w:hAnsi="Times New Roman"/>
          <w:sz w:val="24"/>
        </w:rPr>
        <w:t>(</w:t>
      </w:r>
      <w:r w:rsidR="008954A3">
        <w:rPr>
          <w:rFonts w:ascii="Times New Roman" w:hAnsi="Times New Roman"/>
          <w:sz w:val="24"/>
        </w:rPr>
        <w:t>A</w:t>
      </w:r>
      <w:r w:rsidRPr="00AE49DF">
        <w:rPr>
          <w:rFonts w:ascii="Times New Roman" w:hAnsi="Times New Roman"/>
          <w:sz w:val="24"/>
        </w:rPr>
        <w:t>).</w:t>
      </w:r>
    </w:p>
    <w:p w14:paraId="3FC086A9" w14:textId="77777777" w:rsidR="008954A3" w:rsidRPr="00AE49DF" w:rsidRDefault="008954A3" w:rsidP="00EE1ABF">
      <w:pPr>
        <w:tabs>
          <w:tab w:val="left" w:pos="1440"/>
        </w:tabs>
        <w:ind w:left="1800" w:hanging="360"/>
        <w:rPr>
          <w:rFonts w:ascii="Times New Roman" w:hAnsi="Times New Roman"/>
          <w:sz w:val="24"/>
        </w:rPr>
      </w:pPr>
    </w:p>
    <w:p w14:paraId="380AD603" w14:textId="783D8EA5"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5.</w:t>
      </w:r>
      <w:r w:rsidRPr="00AE49DF">
        <w:rPr>
          <w:rFonts w:ascii="Times New Roman" w:hAnsi="Times New Roman"/>
          <w:sz w:val="24"/>
        </w:rPr>
        <w:tab/>
        <w:t xml:space="preserve">All information necessary to complete the calculation included in Condition </w:t>
      </w:r>
      <w:proofErr w:type="gramStart"/>
      <w:r w:rsidR="008954A3">
        <w:rPr>
          <w:rFonts w:ascii="Times New Roman" w:eastAsia="Calibri" w:hAnsi="Times New Roman"/>
          <w:sz w:val="24"/>
        </w:rPr>
        <w:t>III(</w:t>
      </w:r>
      <w:proofErr w:type="gramEnd"/>
      <w:r w:rsidR="008954A3">
        <w:rPr>
          <w:rFonts w:ascii="Times New Roman" w:eastAsia="Calibri" w:hAnsi="Times New Roman"/>
          <w:sz w:val="24"/>
        </w:rPr>
        <w:t>b)(2)(B</w:t>
      </w:r>
      <w:r w:rsidRPr="00AE49DF">
        <w:rPr>
          <w:rFonts w:ascii="Times New Roman" w:hAnsi="Times New Roman"/>
          <w:sz w:val="24"/>
        </w:rPr>
        <w:t xml:space="preserve">) for each cleaning solution used and showing compliance by that methodology as supplemented by Condition </w:t>
      </w:r>
      <w:r w:rsidR="008954A3">
        <w:rPr>
          <w:rFonts w:ascii="Times New Roman" w:eastAsia="Calibri" w:hAnsi="Times New Roman"/>
          <w:sz w:val="24"/>
        </w:rPr>
        <w:t>III(b)(2)(C</w:t>
      </w:r>
      <w:r w:rsidRPr="00AE49DF">
        <w:rPr>
          <w:rFonts w:ascii="Times New Roman" w:hAnsi="Times New Roman"/>
          <w:sz w:val="24"/>
        </w:rPr>
        <w:t>);</w:t>
      </w:r>
    </w:p>
    <w:p w14:paraId="12C10490" w14:textId="77777777" w:rsidR="00AE49DF" w:rsidRPr="00AE49DF" w:rsidRDefault="00AE49DF" w:rsidP="00EE1ABF">
      <w:pPr>
        <w:tabs>
          <w:tab w:val="left" w:pos="1440"/>
        </w:tabs>
        <w:ind w:left="1800" w:hanging="360"/>
        <w:rPr>
          <w:rFonts w:ascii="Times New Roman" w:hAnsi="Times New Roman"/>
          <w:sz w:val="24"/>
        </w:rPr>
      </w:pPr>
    </w:p>
    <w:p w14:paraId="11D8C921"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lastRenderedPageBreak/>
        <w:t>6.</w:t>
      </w:r>
      <w:r w:rsidRPr="00AE49DF">
        <w:rPr>
          <w:rFonts w:ascii="Times New Roman" w:hAnsi="Times New Roman"/>
          <w:sz w:val="24"/>
        </w:rPr>
        <w:tab/>
        <w:t>Records of any VOC leaks identified and the actions taken to correct the problem;</w:t>
      </w:r>
    </w:p>
    <w:p w14:paraId="44A8AF09" w14:textId="77777777" w:rsidR="00AE49DF" w:rsidRPr="00AE49DF" w:rsidRDefault="00AE49DF" w:rsidP="00EE1ABF">
      <w:pPr>
        <w:tabs>
          <w:tab w:val="left" w:pos="1440"/>
        </w:tabs>
        <w:ind w:left="1800" w:hanging="360"/>
        <w:rPr>
          <w:rFonts w:ascii="Times New Roman" w:hAnsi="Times New Roman"/>
          <w:sz w:val="24"/>
        </w:rPr>
      </w:pPr>
    </w:p>
    <w:p w14:paraId="164FC104" w14:textId="23C9D5BF"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7.</w:t>
      </w:r>
      <w:r w:rsidRPr="00AE49DF">
        <w:rPr>
          <w:rFonts w:ascii="Times New Roman" w:hAnsi="Times New Roman"/>
          <w:sz w:val="24"/>
        </w:rPr>
        <w:tab/>
        <w:t xml:space="preserve">Records of all deviations from the requirements of Conditions </w:t>
      </w:r>
      <w:proofErr w:type="gramStart"/>
      <w:r w:rsidR="008954A3">
        <w:rPr>
          <w:rFonts w:ascii="Times New Roman" w:eastAsia="Calibri" w:hAnsi="Times New Roman"/>
          <w:sz w:val="24"/>
        </w:rPr>
        <w:t>III(</w:t>
      </w:r>
      <w:proofErr w:type="gramEnd"/>
      <w:r w:rsidR="008954A3">
        <w:rPr>
          <w:rFonts w:ascii="Times New Roman" w:eastAsia="Calibri" w:hAnsi="Times New Roman"/>
          <w:sz w:val="24"/>
        </w:rPr>
        <w:t>b)(2)(D</w:t>
      </w:r>
      <w:r w:rsidRPr="00AE49DF">
        <w:rPr>
          <w:rFonts w:ascii="Times New Roman" w:hAnsi="Times New Roman"/>
          <w:sz w:val="24"/>
        </w:rPr>
        <w:t>) through (</w:t>
      </w:r>
      <w:r w:rsidR="008954A3">
        <w:rPr>
          <w:rFonts w:ascii="Times New Roman" w:hAnsi="Times New Roman"/>
          <w:sz w:val="24"/>
        </w:rPr>
        <w:t>G</w:t>
      </w:r>
      <w:r w:rsidRPr="00AE49DF">
        <w:rPr>
          <w:rFonts w:ascii="Times New Roman" w:hAnsi="Times New Roman"/>
          <w:sz w:val="24"/>
        </w:rPr>
        <w:t>);</w:t>
      </w:r>
    </w:p>
    <w:p w14:paraId="30C31ADD" w14:textId="77777777" w:rsidR="008954A3" w:rsidRDefault="008954A3" w:rsidP="00EE1ABF">
      <w:pPr>
        <w:tabs>
          <w:tab w:val="left" w:pos="1440"/>
        </w:tabs>
        <w:ind w:left="1800" w:hanging="360"/>
        <w:rPr>
          <w:rFonts w:ascii="Times New Roman" w:hAnsi="Times New Roman"/>
          <w:sz w:val="24"/>
        </w:rPr>
      </w:pPr>
    </w:p>
    <w:p w14:paraId="4FE9A44B"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8.</w:t>
      </w:r>
      <w:r w:rsidRPr="00AE49DF">
        <w:rPr>
          <w:rFonts w:ascii="Times New Roman" w:hAnsi="Times New Roman"/>
          <w:sz w:val="24"/>
        </w:rPr>
        <w:tab/>
        <w:t>Records of all maintenance performed on the presses;</w:t>
      </w:r>
    </w:p>
    <w:p w14:paraId="5150AC5C" w14:textId="77777777" w:rsidR="00AE49DF" w:rsidRPr="00AE49DF" w:rsidRDefault="00AE49DF" w:rsidP="00EE1ABF">
      <w:pPr>
        <w:tabs>
          <w:tab w:val="left" w:pos="1440"/>
        </w:tabs>
        <w:ind w:left="1800" w:hanging="360"/>
        <w:rPr>
          <w:rFonts w:ascii="Times New Roman" w:hAnsi="Times New Roman"/>
          <w:sz w:val="24"/>
        </w:rPr>
      </w:pPr>
    </w:p>
    <w:p w14:paraId="1EF11A78" w14:textId="77777777"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9.</w:t>
      </w:r>
      <w:r w:rsidRPr="00AE49DF">
        <w:rPr>
          <w:rFonts w:ascii="Times New Roman" w:hAnsi="Times New Roman"/>
          <w:sz w:val="24"/>
        </w:rPr>
        <w:tab/>
        <w:t>Records of any visible emissions from the equipment observed during operation;</w:t>
      </w:r>
    </w:p>
    <w:p w14:paraId="2291274A" w14:textId="77777777" w:rsidR="00AE49DF" w:rsidRPr="00AE49DF" w:rsidRDefault="00AE49DF" w:rsidP="00EE1ABF">
      <w:pPr>
        <w:tabs>
          <w:tab w:val="left" w:pos="1440"/>
        </w:tabs>
        <w:ind w:left="1800" w:hanging="360"/>
        <w:rPr>
          <w:rFonts w:ascii="Times New Roman" w:hAnsi="Times New Roman"/>
          <w:sz w:val="24"/>
        </w:rPr>
      </w:pPr>
    </w:p>
    <w:p w14:paraId="359D167A" w14:textId="321310B0"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10.</w:t>
      </w:r>
      <w:r w:rsidRPr="00AE49DF">
        <w:rPr>
          <w:rFonts w:ascii="Times New Roman" w:hAnsi="Times New Roman"/>
          <w:sz w:val="24"/>
        </w:rPr>
        <w:tab/>
        <w:t xml:space="preserve">Records of any complaints or exceedances related to the odor requirements of Condition </w:t>
      </w:r>
      <w:r w:rsidR="003F600F">
        <w:rPr>
          <w:rFonts w:ascii="Times New Roman" w:eastAsia="Calibri" w:hAnsi="Times New Roman"/>
          <w:sz w:val="24"/>
        </w:rPr>
        <w:t>III(b)(1)(B</w:t>
      </w:r>
      <w:r w:rsidRPr="00AE49DF">
        <w:rPr>
          <w:rFonts w:ascii="Times New Roman" w:hAnsi="Times New Roman"/>
          <w:sz w:val="24"/>
        </w:rPr>
        <w:t>) and the response taken by the Permittee to investigate and correct any identified problem(s); and</w:t>
      </w:r>
    </w:p>
    <w:p w14:paraId="667422EE" w14:textId="77777777" w:rsidR="00AE49DF" w:rsidRPr="00AE49DF" w:rsidRDefault="00AE49DF" w:rsidP="00EE1ABF">
      <w:pPr>
        <w:tabs>
          <w:tab w:val="left" w:pos="1440"/>
        </w:tabs>
        <w:ind w:left="1800" w:hanging="360"/>
        <w:rPr>
          <w:rFonts w:ascii="Times New Roman" w:hAnsi="Times New Roman"/>
          <w:sz w:val="24"/>
        </w:rPr>
      </w:pPr>
    </w:p>
    <w:p w14:paraId="106CF1C9" w14:textId="74912981" w:rsidR="00AE49DF" w:rsidRPr="00AE49DF" w:rsidRDefault="00AE49DF" w:rsidP="00EE1ABF">
      <w:pPr>
        <w:tabs>
          <w:tab w:val="left" w:pos="1440"/>
        </w:tabs>
        <w:ind w:left="1800" w:hanging="360"/>
        <w:rPr>
          <w:rFonts w:ascii="Times New Roman" w:hAnsi="Times New Roman"/>
          <w:sz w:val="24"/>
        </w:rPr>
      </w:pPr>
      <w:r w:rsidRPr="00AE49DF">
        <w:rPr>
          <w:rFonts w:ascii="Times New Roman" w:hAnsi="Times New Roman"/>
          <w:sz w:val="24"/>
        </w:rPr>
        <w:t>11.</w:t>
      </w:r>
      <w:r w:rsidRPr="00AE49DF">
        <w:rPr>
          <w:rFonts w:ascii="Times New Roman" w:hAnsi="Times New Roman"/>
          <w:sz w:val="24"/>
        </w:rPr>
        <w:tab/>
        <w:t xml:space="preserve">Records of the total hours of operation of the </w:t>
      </w:r>
      <w:r w:rsidR="003F600F" w:rsidRPr="00A3091D">
        <w:rPr>
          <w:rFonts w:ascii="Times New Roman" w:hAnsi="Times New Roman"/>
          <w:sz w:val="24"/>
        </w:rPr>
        <w:t>Group 90</w:t>
      </w:r>
      <w:r w:rsidR="003F600F">
        <w:rPr>
          <w:rFonts w:ascii="Times New Roman" w:hAnsi="Times New Roman"/>
          <w:sz w:val="24"/>
        </w:rPr>
        <w:t xml:space="preserve">, Unit 6901, </w:t>
      </w:r>
      <w:r w:rsidR="003F600F" w:rsidRPr="00A3091D">
        <w:rPr>
          <w:rFonts w:ascii="Times New Roman" w:hAnsi="Times New Roman"/>
          <w:sz w:val="24"/>
        </w:rPr>
        <w:t>Ryobi 928PF</w:t>
      </w:r>
      <w:r w:rsidR="003F600F" w:rsidRPr="00AE49DF">
        <w:rPr>
          <w:rFonts w:ascii="Times New Roman" w:hAnsi="Times New Roman"/>
          <w:sz w:val="24"/>
        </w:rPr>
        <w:t xml:space="preserve"> </w:t>
      </w:r>
      <w:r w:rsidRPr="00AE49DF">
        <w:rPr>
          <w:rFonts w:ascii="Times New Roman" w:hAnsi="Times New Roman"/>
          <w:sz w:val="24"/>
        </w:rPr>
        <w:t xml:space="preserve">each month, maintained in a 12-month rolling format to document compliance with Condition </w:t>
      </w:r>
      <w:r w:rsidR="003F600F">
        <w:rPr>
          <w:rFonts w:ascii="Times New Roman" w:eastAsia="Calibri" w:hAnsi="Times New Roman"/>
          <w:sz w:val="24"/>
        </w:rPr>
        <w:t>III(b)(2)(I</w:t>
      </w:r>
      <w:r w:rsidRPr="00AE49DF">
        <w:rPr>
          <w:rFonts w:ascii="Times New Roman" w:hAnsi="Times New Roman"/>
          <w:sz w:val="24"/>
        </w:rPr>
        <w:t>).</w:t>
      </w:r>
    </w:p>
    <w:p w14:paraId="45E337D2" w14:textId="77777777" w:rsidR="00AE49DF" w:rsidRPr="00AE49DF" w:rsidRDefault="00AE49DF" w:rsidP="00AE49DF">
      <w:pPr>
        <w:tabs>
          <w:tab w:val="left" w:pos="1080"/>
        </w:tabs>
        <w:ind w:left="1080" w:hanging="360"/>
        <w:rPr>
          <w:rFonts w:ascii="Times New Roman" w:hAnsi="Times New Roman"/>
          <w:sz w:val="24"/>
          <w:u w:val="single"/>
        </w:rPr>
      </w:pPr>
    </w:p>
    <w:p w14:paraId="1F94089C" w14:textId="6B3D24D7" w:rsidR="00EB7B3C" w:rsidRPr="00AE49DF" w:rsidRDefault="00EB7B3C" w:rsidP="00AE49DF">
      <w:pPr>
        <w:pStyle w:val="Heading2"/>
      </w:pPr>
      <w:r w:rsidRPr="00AE49DF">
        <w:rPr>
          <w:u w:val="single"/>
        </w:rPr>
        <w:t>Emission Unit</w:t>
      </w:r>
      <w:r w:rsidR="00CB6CCC">
        <w:rPr>
          <w:u w:val="single"/>
        </w:rPr>
        <w:t>s</w:t>
      </w:r>
      <w:r w:rsidRPr="00AE49DF">
        <w:t>: Non-web Letterpress</w:t>
      </w:r>
      <w:r w:rsidR="004065B7">
        <w:t xml:space="preserve"> units</w:t>
      </w:r>
      <w:r w:rsidRPr="00AE49DF">
        <w:t xml:space="preserve"> as follows</w:t>
      </w:r>
      <w:r w:rsidR="004065B7">
        <w:t xml:space="preserve"> shall comply with the requirements of this section</w:t>
      </w:r>
      <w:r w:rsidRPr="00AE49DF">
        <w:t xml:space="preserve">: </w:t>
      </w:r>
    </w:p>
    <w:p w14:paraId="2D24B7E7" w14:textId="77777777" w:rsidR="00EB7B3C" w:rsidRPr="00AE49DF" w:rsidRDefault="00EB7B3C" w:rsidP="00AE49DF">
      <w:pPr>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946"/>
        <w:gridCol w:w="1549"/>
        <w:gridCol w:w="2055"/>
        <w:gridCol w:w="4146"/>
      </w:tblGrid>
      <w:tr w:rsidR="002F0FE3" w:rsidRPr="00241F0F" w14:paraId="4198A571" w14:textId="77777777" w:rsidTr="002F0FE3">
        <w:trPr>
          <w:cantSplit/>
          <w:tblHeader/>
        </w:trPr>
        <w:tc>
          <w:tcPr>
            <w:tcW w:w="459" w:type="pct"/>
            <w:vAlign w:val="center"/>
          </w:tcPr>
          <w:p w14:paraId="63747D8B"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Group</w:t>
            </w:r>
          </w:p>
        </w:tc>
        <w:tc>
          <w:tcPr>
            <w:tcW w:w="494" w:type="pct"/>
            <w:vAlign w:val="center"/>
          </w:tcPr>
          <w:p w14:paraId="07012DF8"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Unit ID</w:t>
            </w:r>
          </w:p>
        </w:tc>
        <w:tc>
          <w:tcPr>
            <w:tcW w:w="809" w:type="pct"/>
            <w:vAlign w:val="center"/>
          </w:tcPr>
          <w:p w14:paraId="534D28DB"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Location</w:t>
            </w:r>
          </w:p>
        </w:tc>
        <w:tc>
          <w:tcPr>
            <w:tcW w:w="1073" w:type="pct"/>
            <w:vAlign w:val="center"/>
          </w:tcPr>
          <w:p w14:paraId="52254860"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Press Type</w:t>
            </w:r>
          </w:p>
        </w:tc>
        <w:tc>
          <w:tcPr>
            <w:tcW w:w="2165" w:type="pct"/>
            <w:vAlign w:val="center"/>
          </w:tcPr>
          <w:p w14:paraId="401A0759" w14:textId="77777777" w:rsidR="002F0FE3" w:rsidRPr="00241F0F" w:rsidRDefault="002F0FE3" w:rsidP="00726A8D">
            <w:pPr>
              <w:tabs>
                <w:tab w:val="left" w:pos="-1440"/>
                <w:tab w:val="left" w:pos="360"/>
              </w:tabs>
              <w:ind w:right="-56"/>
              <w:jc w:val="center"/>
              <w:rPr>
                <w:rFonts w:ascii="Times New Roman" w:hAnsi="Times New Roman"/>
                <w:b/>
                <w:sz w:val="24"/>
              </w:rPr>
            </w:pPr>
            <w:r w:rsidRPr="00241F0F">
              <w:rPr>
                <w:rFonts w:ascii="Times New Roman" w:hAnsi="Times New Roman"/>
                <w:b/>
                <w:sz w:val="24"/>
              </w:rPr>
              <w:t>Description</w:t>
            </w:r>
          </w:p>
        </w:tc>
      </w:tr>
      <w:tr w:rsidR="00E65411" w:rsidRPr="00241F0F" w14:paraId="77783850" w14:textId="77777777" w:rsidTr="002F0FE3">
        <w:trPr>
          <w:cantSplit/>
        </w:trPr>
        <w:tc>
          <w:tcPr>
            <w:tcW w:w="459" w:type="pct"/>
            <w:vAlign w:val="center"/>
          </w:tcPr>
          <w:p w14:paraId="180FBE2A" w14:textId="525B148D" w:rsidR="00E65411" w:rsidRPr="00E65411" w:rsidRDefault="00E65411" w:rsidP="00726A8D">
            <w:pPr>
              <w:jc w:val="center"/>
              <w:rPr>
                <w:rFonts w:ascii="Times New Roman" w:hAnsi="Times New Roman"/>
                <w:sz w:val="24"/>
              </w:rPr>
            </w:pPr>
            <w:r w:rsidRPr="00E65411">
              <w:rPr>
                <w:rFonts w:ascii="Times New Roman" w:hAnsi="Times New Roman"/>
                <w:sz w:val="24"/>
              </w:rPr>
              <w:t>Group 9</w:t>
            </w:r>
          </w:p>
        </w:tc>
        <w:tc>
          <w:tcPr>
            <w:tcW w:w="494" w:type="pct"/>
            <w:vAlign w:val="center"/>
          </w:tcPr>
          <w:p w14:paraId="2EFF0A21" w14:textId="580C56A9" w:rsidR="00E65411" w:rsidRPr="00E65411" w:rsidRDefault="00E65411" w:rsidP="00726A8D">
            <w:pPr>
              <w:jc w:val="center"/>
              <w:rPr>
                <w:rFonts w:ascii="Times New Roman" w:hAnsi="Times New Roman"/>
                <w:sz w:val="24"/>
              </w:rPr>
            </w:pPr>
            <w:r w:rsidRPr="00E65411">
              <w:rPr>
                <w:rFonts w:ascii="Times New Roman" w:hAnsi="Times New Roman"/>
                <w:sz w:val="24"/>
              </w:rPr>
              <w:t>4538 &amp; 4542</w:t>
            </w:r>
          </w:p>
        </w:tc>
        <w:tc>
          <w:tcPr>
            <w:tcW w:w="809" w:type="pct"/>
            <w:vAlign w:val="center"/>
          </w:tcPr>
          <w:p w14:paraId="093468A9" w14:textId="0B25BF15"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073" w:type="pct"/>
            <w:vAlign w:val="center"/>
          </w:tcPr>
          <w:p w14:paraId="3A9FD89D" w14:textId="6ADF5BC5" w:rsidR="00E65411" w:rsidRPr="00E65411" w:rsidRDefault="00E65411" w:rsidP="00726A8D">
            <w:pPr>
              <w:jc w:val="center"/>
              <w:rPr>
                <w:rFonts w:ascii="Times New Roman" w:hAnsi="Times New Roman"/>
                <w:sz w:val="24"/>
              </w:rPr>
            </w:pPr>
            <w:r w:rsidRPr="00E65411">
              <w:rPr>
                <w:rFonts w:ascii="Times New Roman" w:hAnsi="Times New Roman"/>
                <w:sz w:val="24"/>
              </w:rPr>
              <w:t>Non-web Letterpress</w:t>
            </w:r>
          </w:p>
        </w:tc>
        <w:tc>
          <w:tcPr>
            <w:tcW w:w="2165" w:type="pct"/>
            <w:vAlign w:val="center"/>
          </w:tcPr>
          <w:p w14:paraId="0C2B62C1" w14:textId="3AFD5255" w:rsidR="00E65411" w:rsidRPr="00E65411" w:rsidRDefault="00E65411" w:rsidP="000621F2">
            <w:pPr>
              <w:rPr>
                <w:rFonts w:ascii="Times New Roman" w:hAnsi="Times New Roman"/>
                <w:sz w:val="24"/>
              </w:rPr>
            </w:pPr>
            <w:r w:rsidRPr="00E65411">
              <w:rPr>
                <w:rFonts w:ascii="Times New Roman" w:hAnsi="Times New Roman"/>
                <w:sz w:val="24"/>
              </w:rPr>
              <w:t>Halm Jet 1-Color Envelop</w:t>
            </w:r>
            <w:r w:rsidR="00814AF0">
              <w:rPr>
                <w:rFonts w:ascii="Times New Roman" w:hAnsi="Times New Roman"/>
                <w:sz w:val="24"/>
              </w:rPr>
              <w:t>e</w:t>
            </w:r>
            <w:r w:rsidRPr="00E65411">
              <w:rPr>
                <w:rFonts w:ascii="Times New Roman" w:hAnsi="Times New Roman"/>
                <w:sz w:val="24"/>
              </w:rPr>
              <w:t xml:space="preserve"> Press</w:t>
            </w:r>
          </w:p>
        </w:tc>
      </w:tr>
      <w:tr w:rsidR="00E65411" w:rsidRPr="00241F0F" w14:paraId="75B4B0E5" w14:textId="77777777" w:rsidTr="002F0FE3">
        <w:trPr>
          <w:cantSplit/>
        </w:trPr>
        <w:tc>
          <w:tcPr>
            <w:tcW w:w="459" w:type="pct"/>
            <w:vAlign w:val="center"/>
          </w:tcPr>
          <w:p w14:paraId="5A1549B9" w14:textId="5F4F8BF9" w:rsidR="00E65411" w:rsidRPr="00E65411" w:rsidRDefault="00E65411" w:rsidP="00726A8D">
            <w:pPr>
              <w:jc w:val="center"/>
              <w:rPr>
                <w:rFonts w:ascii="Times New Roman" w:hAnsi="Times New Roman"/>
                <w:sz w:val="24"/>
              </w:rPr>
            </w:pPr>
            <w:r w:rsidRPr="00E65411">
              <w:rPr>
                <w:rFonts w:ascii="Times New Roman" w:hAnsi="Times New Roman"/>
                <w:sz w:val="24"/>
              </w:rPr>
              <w:t>Group 11</w:t>
            </w:r>
          </w:p>
        </w:tc>
        <w:tc>
          <w:tcPr>
            <w:tcW w:w="494" w:type="pct"/>
            <w:vAlign w:val="center"/>
          </w:tcPr>
          <w:p w14:paraId="7DBA375D" w14:textId="34C2C1B6" w:rsidR="00E65411" w:rsidRPr="00E65411" w:rsidRDefault="00E65411" w:rsidP="00726A8D">
            <w:pPr>
              <w:jc w:val="center"/>
              <w:rPr>
                <w:rFonts w:ascii="Times New Roman" w:hAnsi="Times New Roman"/>
                <w:sz w:val="24"/>
              </w:rPr>
            </w:pPr>
            <w:r w:rsidRPr="00E65411">
              <w:rPr>
                <w:rFonts w:ascii="Times New Roman" w:hAnsi="Times New Roman"/>
                <w:sz w:val="24"/>
              </w:rPr>
              <w:t>4632 &amp; 4532</w:t>
            </w:r>
          </w:p>
        </w:tc>
        <w:tc>
          <w:tcPr>
            <w:tcW w:w="809" w:type="pct"/>
            <w:vAlign w:val="center"/>
          </w:tcPr>
          <w:p w14:paraId="6BEADFF8" w14:textId="1F58709D" w:rsidR="00E65411" w:rsidRPr="00E65411" w:rsidRDefault="00E65411" w:rsidP="00726A8D">
            <w:pPr>
              <w:jc w:val="cente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073" w:type="pct"/>
            <w:vAlign w:val="center"/>
          </w:tcPr>
          <w:p w14:paraId="2C9F3098" w14:textId="501F2896" w:rsidR="00E65411" w:rsidRPr="00E65411" w:rsidRDefault="00E65411" w:rsidP="00726A8D">
            <w:pPr>
              <w:jc w:val="center"/>
              <w:rPr>
                <w:rFonts w:ascii="Times New Roman" w:hAnsi="Times New Roman"/>
                <w:sz w:val="24"/>
              </w:rPr>
            </w:pPr>
            <w:r w:rsidRPr="00E65411">
              <w:rPr>
                <w:rFonts w:ascii="Times New Roman" w:hAnsi="Times New Roman"/>
                <w:sz w:val="24"/>
              </w:rPr>
              <w:t>Non-web Letterpress</w:t>
            </w:r>
          </w:p>
        </w:tc>
        <w:tc>
          <w:tcPr>
            <w:tcW w:w="2165" w:type="pct"/>
            <w:vAlign w:val="center"/>
          </w:tcPr>
          <w:p w14:paraId="1F114C9C" w14:textId="790BDC07" w:rsidR="00E65411" w:rsidRPr="00E65411" w:rsidRDefault="00E65411" w:rsidP="000621F2">
            <w:pPr>
              <w:rPr>
                <w:rFonts w:ascii="Times New Roman" w:hAnsi="Times New Roman"/>
                <w:sz w:val="24"/>
              </w:rPr>
            </w:pPr>
            <w:r w:rsidRPr="00E65411">
              <w:rPr>
                <w:rFonts w:ascii="Times New Roman" w:hAnsi="Times New Roman"/>
                <w:sz w:val="24"/>
              </w:rPr>
              <w:t>Diamond P-18 2-Color Envelope Press</w:t>
            </w:r>
          </w:p>
        </w:tc>
      </w:tr>
    </w:tbl>
    <w:p w14:paraId="7108A7A2" w14:textId="77777777" w:rsidR="00EB7B3C" w:rsidRDefault="00EB7B3C" w:rsidP="00AE49DF">
      <w:pPr>
        <w:rPr>
          <w:rFonts w:ascii="Times New Roman" w:hAnsi="Times New Roman"/>
          <w:sz w:val="24"/>
        </w:rPr>
      </w:pPr>
    </w:p>
    <w:p w14:paraId="39BC6DB3" w14:textId="77777777" w:rsidR="002F0FE3" w:rsidRPr="00AE49DF" w:rsidRDefault="002F0FE3" w:rsidP="002F0FE3">
      <w:pPr>
        <w:tabs>
          <w:tab w:val="left" w:pos="1080"/>
        </w:tabs>
        <w:ind w:left="1080" w:hanging="360"/>
        <w:rPr>
          <w:rFonts w:ascii="Times New Roman" w:hAnsi="Times New Roman"/>
          <w:sz w:val="24"/>
        </w:rPr>
      </w:pPr>
      <w:r w:rsidRPr="00383CD7">
        <w:rPr>
          <w:rFonts w:ascii="Times New Roman" w:hAnsi="Times New Roman"/>
          <w:sz w:val="24"/>
        </w:rPr>
        <w:t xml:space="preserve">1. </w:t>
      </w:r>
      <w:r w:rsidRPr="00383CD7">
        <w:rPr>
          <w:rFonts w:ascii="Times New Roman" w:hAnsi="Times New Roman"/>
          <w:sz w:val="24"/>
        </w:rPr>
        <w:tab/>
      </w:r>
      <w:r w:rsidRPr="00AE49DF">
        <w:rPr>
          <w:rFonts w:ascii="Times New Roman" w:hAnsi="Times New Roman"/>
          <w:sz w:val="24"/>
          <w:u w:val="single"/>
        </w:rPr>
        <w:t>Emission Limits:</w:t>
      </w:r>
    </w:p>
    <w:p w14:paraId="0CC93D07" w14:textId="77777777" w:rsidR="002F0FE3" w:rsidRPr="00AE49DF" w:rsidRDefault="002F0FE3" w:rsidP="002F0FE3">
      <w:pPr>
        <w:rPr>
          <w:rFonts w:ascii="Times New Roman" w:hAnsi="Times New Roman"/>
          <w:sz w:val="24"/>
        </w:rPr>
      </w:pPr>
    </w:p>
    <w:p w14:paraId="60B3DF7E" w14:textId="5DBCE47B" w:rsidR="00CB4DB8" w:rsidRDefault="002F0FE3" w:rsidP="002F0FE3">
      <w:pPr>
        <w:widowControl/>
        <w:tabs>
          <w:tab w:val="left" w:pos="-1440"/>
          <w:tab w:val="left" w:pos="1440"/>
        </w:tabs>
        <w:ind w:left="1440" w:hanging="360"/>
        <w:outlineLvl w:val="3"/>
        <w:rPr>
          <w:rFonts w:ascii="Times New Roman" w:eastAsia="Calibri" w:hAnsi="Times New Roman"/>
          <w:sz w:val="24"/>
        </w:rPr>
      </w:pPr>
      <w:r w:rsidRPr="00AE49DF">
        <w:rPr>
          <w:rFonts w:ascii="Times New Roman" w:eastAsia="Calibri" w:hAnsi="Times New Roman"/>
          <w:sz w:val="24"/>
        </w:rPr>
        <w:t>A.</w:t>
      </w:r>
      <w:r w:rsidRPr="00AE49DF">
        <w:rPr>
          <w:rFonts w:ascii="Times New Roman" w:eastAsia="Calibri" w:hAnsi="Times New Roman"/>
          <w:sz w:val="24"/>
        </w:rPr>
        <w:tab/>
      </w:r>
      <w:r w:rsidR="00CB4DB8">
        <w:rPr>
          <w:rFonts w:ascii="Times New Roman" w:eastAsia="Calibri" w:hAnsi="Times New Roman"/>
          <w:sz w:val="24"/>
        </w:rPr>
        <w:t>Emissions from all materials used in conjunction with</w:t>
      </w:r>
      <w:r w:rsidR="006F2D7D">
        <w:rPr>
          <w:rFonts w:ascii="Times New Roman" w:eastAsia="Calibri" w:hAnsi="Times New Roman"/>
          <w:sz w:val="24"/>
        </w:rPr>
        <w:t xml:space="preserve"> the four letterpress units</w:t>
      </w:r>
      <w:r w:rsidR="00B2472C">
        <w:rPr>
          <w:rFonts w:ascii="Times New Roman" w:eastAsia="Calibri" w:hAnsi="Times New Roman"/>
          <w:sz w:val="24"/>
        </w:rPr>
        <w:t xml:space="preserve"> (in aggregate)</w:t>
      </w:r>
      <w:r w:rsidR="006F2D7D">
        <w:rPr>
          <w:rFonts w:ascii="Times New Roman" w:eastAsia="Calibri" w:hAnsi="Times New Roman"/>
          <w:sz w:val="24"/>
        </w:rPr>
        <w:t xml:space="preserve"> shall not exceed 15 pounds of VOCs per day on a calendar month average basis. [20 DCMR 201 and 20 DCMR 716.1(c)]</w:t>
      </w:r>
      <w:r w:rsidR="00CB4DB8">
        <w:rPr>
          <w:rFonts w:ascii="Times New Roman" w:eastAsia="Calibri" w:hAnsi="Times New Roman"/>
          <w:sz w:val="24"/>
        </w:rPr>
        <w:t xml:space="preserve"> </w:t>
      </w:r>
    </w:p>
    <w:p w14:paraId="4877DA1C" w14:textId="77777777" w:rsidR="00CB4DB8" w:rsidRDefault="00CB4DB8" w:rsidP="002F0FE3">
      <w:pPr>
        <w:widowControl/>
        <w:tabs>
          <w:tab w:val="left" w:pos="-1440"/>
          <w:tab w:val="left" w:pos="1440"/>
        </w:tabs>
        <w:ind w:left="1440" w:hanging="360"/>
        <w:outlineLvl w:val="3"/>
        <w:rPr>
          <w:rFonts w:ascii="Times New Roman" w:eastAsia="Calibri" w:hAnsi="Times New Roman"/>
          <w:sz w:val="24"/>
        </w:rPr>
      </w:pPr>
    </w:p>
    <w:p w14:paraId="1F36F695" w14:textId="38F72E47" w:rsidR="002F0FE3" w:rsidRDefault="00CB4DB8" w:rsidP="002F0FE3">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B.</w:t>
      </w:r>
      <w:r>
        <w:rPr>
          <w:rFonts w:ascii="Times New Roman" w:eastAsia="Calibri" w:hAnsi="Times New Roman"/>
          <w:sz w:val="24"/>
        </w:rPr>
        <w:tab/>
      </w:r>
      <w:r w:rsidR="002F0FE3" w:rsidRPr="00AE49DF">
        <w:rPr>
          <w:rFonts w:ascii="Times New Roman" w:eastAsia="Calibri" w:hAnsi="Times New Roman"/>
          <w:sz w:val="24"/>
        </w:rPr>
        <w:t>No visible emissions shall be emitted from this equipment. [20 DCMR 201 and 20 DCMR 606.1]</w:t>
      </w:r>
    </w:p>
    <w:p w14:paraId="1A9E7F15" w14:textId="77777777" w:rsidR="002F0FE3" w:rsidRPr="00AE49DF" w:rsidRDefault="002F0FE3" w:rsidP="002F0FE3">
      <w:pPr>
        <w:widowControl/>
        <w:tabs>
          <w:tab w:val="left" w:pos="-1440"/>
          <w:tab w:val="left" w:pos="1440"/>
        </w:tabs>
        <w:ind w:left="1440" w:hanging="360"/>
        <w:outlineLvl w:val="3"/>
        <w:rPr>
          <w:rFonts w:ascii="Times New Roman" w:eastAsia="Calibri" w:hAnsi="Times New Roman"/>
          <w:sz w:val="24"/>
        </w:rPr>
      </w:pPr>
    </w:p>
    <w:p w14:paraId="4D7E1102" w14:textId="1A039224" w:rsidR="002F0FE3" w:rsidRDefault="00CB4DB8" w:rsidP="002F0FE3">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C</w:t>
      </w:r>
      <w:r w:rsidR="002F0FE3" w:rsidRPr="00AE49DF">
        <w:rPr>
          <w:rFonts w:ascii="Times New Roman" w:eastAsia="Calibri" w:hAnsi="Times New Roman"/>
          <w:sz w:val="24"/>
        </w:rPr>
        <w:t>.</w:t>
      </w:r>
      <w:r w:rsidR="002F0FE3" w:rsidRPr="00AE49DF">
        <w:rPr>
          <w:rFonts w:ascii="Times New Roman" w:eastAsia="Calibri"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785F6565" w14:textId="77777777" w:rsidR="002F0FE3" w:rsidRPr="00AE49DF" w:rsidRDefault="002F0FE3" w:rsidP="002F0FE3">
      <w:pPr>
        <w:widowControl/>
        <w:tabs>
          <w:tab w:val="left" w:pos="-1440"/>
          <w:tab w:val="left" w:pos="1440"/>
        </w:tabs>
        <w:ind w:left="1440" w:hanging="360"/>
        <w:outlineLvl w:val="3"/>
        <w:rPr>
          <w:rFonts w:ascii="Times New Roman" w:eastAsia="Calibri" w:hAnsi="Times New Roman"/>
          <w:sz w:val="24"/>
        </w:rPr>
      </w:pPr>
    </w:p>
    <w:p w14:paraId="57EE71DB" w14:textId="77777777" w:rsidR="00B67AE2" w:rsidRDefault="00B67AE2" w:rsidP="002F0FE3">
      <w:pPr>
        <w:widowControl/>
        <w:tabs>
          <w:tab w:val="left" w:pos="-1440"/>
          <w:tab w:val="left" w:pos="-720"/>
          <w:tab w:val="left" w:pos="1080"/>
        </w:tabs>
        <w:ind w:left="1080" w:hanging="360"/>
        <w:outlineLvl w:val="2"/>
        <w:rPr>
          <w:rFonts w:ascii="Times New Roman" w:eastAsia="Calibri" w:hAnsi="Times New Roman"/>
          <w:sz w:val="24"/>
        </w:rPr>
      </w:pPr>
    </w:p>
    <w:p w14:paraId="7EC1D491" w14:textId="77777777" w:rsidR="002F0FE3" w:rsidRDefault="002F0FE3" w:rsidP="002F0FE3">
      <w:pPr>
        <w:widowControl/>
        <w:tabs>
          <w:tab w:val="left" w:pos="-1440"/>
          <w:tab w:val="left" w:pos="-720"/>
          <w:tab w:val="left" w:pos="1080"/>
        </w:tabs>
        <w:ind w:left="1080" w:hanging="360"/>
        <w:outlineLvl w:val="2"/>
        <w:rPr>
          <w:rFonts w:ascii="Times New Roman" w:eastAsia="Calibri" w:hAnsi="Times New Roman"/>
          <w:sz w:val="24"/>
          <w:u w:val="single"/>
        </w:rPr>
      </w:pPr>
      <w:r w:rsidRPr="00AE49DF">
        <w:rPr>
          <w:rFonts w:ascii="Times New Roman" w:eastAsia="Calibri" w:hAnsi="Times New Roman"/>
          <w:sz w:val="24"/>
        </w:rPr>
        <w:lastRenderedPageBreak/>
        <w:t xml:space="preserve">2. </w:t>
      </w:r>
      <w:r w:rsidRPr="00AE49DF">
        <w:rPr>
          <w:rFonts w:ascii="Times New Roman" w:eastAsia="Calibri" w:hAnsi="Times New Roman"/>
          <w:sz w:val="24"/>
        </w:rPr>
        <w:tab/>
      </w:r>
      <w:r w:rsidRPr="00AE49DF">
        <w:rPr>
          <w:rFonts w:ascii="Times New Roman" w:eastAsia="Calibri" w:hAnsi="Times New Roman"/>
          <w:sz w:val="24"/>
          <w:u w:val="single"/>
        </w:rPr>
        <w:t>Operational Limitations:</w:t>
      </w:r>
    </w:p>
    <w:p w14:paraId="6D04A8B2" w14:textId="77777777" w:rsidR="002F0FE3" w:rsidRPr="00AE49DF" w:rsidRDefault="002F0FE3" w:rsidP="002F0FE3">
      <w:pPr>
        <w:widowControl/>
        <w:tabs>
          <w:tab w:val="left" w:pos="-1440"/>
          <w:tab w:val="left" w:pos="-720"/>
          <w:tab w:val="left" w:pos="1080"/>
        </w:tabs>
        <w:ind w:left="1080" w:hanging="360"/>
        <w:outlineLvl w:val="2"/>
        <w:rPr>
          <w:rFonts w:ascii="Times New Roman" w:eastAsia="Calibri" w:hAnsi="Times New Roman"/>
          <w:sz w:val="24"/>
        </w:rPr>
      </w:pPr>
    </w:p>
    <w:p w14:paraId="351656C3" w14:textId="160A2C5F" w:rsidR="002F0FE3" w:rsidRPr="00AE49DF" w:rsidRDefault="002F0FE3" w:rsidP="005D38E8">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Pr="00AE49DF">
        <w:rPr>
          <w:rFonts w:ascii="Times New Roman" w:hAnsi="Times New Roman"/>
          <w:sz w:val="24"/>
        </w:rPr>
        <w:t>.</w:t>
      </w:r>
      <w:r w:rsidRPr="00AE49DF">
        <w:rPr>
          <w:rFonts w:ascii="Times New Roman" w:hAnsi="Times New Roman"/>
          <w:sz w:val="24"/>
        </w:rPr>
        <w:tab/>
      </w:r>
      <w:r w:rsidR="006F2D7D">
        <w:rPr>
          <w:rFonts w:ascii="Times New Roman" w:hAnsi="Times New Roman"/>
          <w:sz w:val="24"/>
        </w:rPr>
        <w:t xml:space="preserve">The Permittee shall limit the usage of all inks, solvents, and other VOC-containing materials used in </w:t>
      </w:r>
      <w:r w:rsidR="00B2472C">
        <w:rPr>
          <w:rFonts w:ascii="Times New Roman" w:hAnsi="Times New Roman"/>
          <w:sz w:val="24"/>
        </w:rPr>
        <w:t>all</w:t>
      </w:r>
      <w:r w:rsidR="006F2D7D">
        <w:rPr>
          <w:rFonts w:ascii="Times New Roman" w:hAnsi="Times New Roman"/>
          <w:sz w:val="24"/>
        </w:rPr>
        <w:t xml:space="preserve"> letterpress printing operations at the facility</w:t>
      </w:r>
      <w:r w:rsidR="00B2472C">
        <w:rPr>
          <w:rFonts w:ascii="Times New Roman" w:hAnsi="Times New Roman"/>
          <w:sz w:val="24"/>
        </w:rPr>
        <w:t xml:space="preserve"> (in aggregate) to those that would maintain daily emissions of VOCs from those units, in aggregate, on a monthly average basis, to below the limit in Condition III(c)(1)(A).</w:t>
      </w:r>
    </w:p>
    <w:p w14:paraId="06D14D7D" w14:textId="77777777" w:rsidR="002F0FE3" w:rsidRPr="00AE49DF" w:rsidRDefault="002F0FE3" w:rsidP="002F0FE3">
      <w:pPr>
        <w:tabs>
          <w:tab w:val="left" w:pos="1080"/>
        </w:tabs>
        <w:ind w:left="1080" w:hanging="360"/>
        <w:rPr>
          <w:rFonts w:ascii="Times New Roman" w:hAnsi="Times New Roman"/>
          <w:sz w:val="24"/>
        </w:rPr>
      </w:pPr>
    </w:p>
    <w:p w14:paraId="26965A1A" w14:textId="38393564" w:rsidR="002F0FE3" w:rsidRPr="00AE49DF" w:rsidRDefault="00B2472C"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002F0FE3" w:rsidRPr="00AE49DF">
        <w:rPr>
          <w:rFonts w:ascii="Times New Roman" w:hAnsi="Times New Roman"/>
          <w:sz w:val="24"/>
        </w:rPr>
        <w:t>.</w:t>
      </w:r>
      <w:r w:rsidR="002F0FE3" w:rsidRPr="00AE49DF">
        <w:rPr>
          <w:rFonts w:ascii="Times New Roman" w:hAnsi="Times New Roman"/>
          <w:sz w:val="24"/>
        </w:rPr>
        <w:tab/>
        <w:t xml:space="preserve">The Permittee shall </w:t>
      </w:r>
      <w:r w:rsidR="002F0FE3" w:rsidRPr="00AE49DF">
        <w:rPr>
          <w:rFonts w:ascii="Times New Roman" w:eastAsia="Calibri" w:hAnsi="Times New Roman"/>
          <w:sz w:val="24"/>
        </w:rPr>
        <w:t>ensure</w:t>
      </w:r>
      <w:r w:rsidR="002F0FE3" w:rsidRPr="00AE49DF">
        <w:rPr>
          <w:rFonts w:ascii="Times New Roman" w:hAnsi="Times New Roman"/>
          <w:sz w:val="24"/>
        </w:rPr>
        <w:t xml:space="preserve"> that cleaning solutions and shop towels used for cleaning are kept in closed containers. [20 DCMR </w:t>
      </w:r>
      <w:r w:rsidR="006F2D7D">
        <w:rPr>
          <w:rFonts w:ascii="Times New Roman" w:hAnsi="Times New Roman"/>
          <w:sz w:val="24"/>
        </w:rPr>
        <w:t>201</w:t>
      </w:r>
      <w:r w:rsidR="002F0FE3" w:rsidRPr="00AE49DF">
        <w:rPr>
          <w:rFonts w:ascii="Times New Roman" w:hAnsi="Times New Roman"/>
          <w:sz w:val="24"/>
        </w:rPr>
        <w:t>]</w:t>
      </w:r>
    </w:p>
    <w:p w14:paraId="710B58EE" w14:textId="77777777" w:rsidR="002F0FE3" w:rsidRPr="00AE49DF" w:rsidRDefault="002F0FE3" w:rsidP="002F0FE3">
      <w:pPr>
        <w:tabs>
          <w:tab w:val="left" w:pos="1080"/>
        </w:tabs>
        <w:ind w:left="1080" w:hanging="360"/>
        <w:rPr>
          <w:rFonts w:ascii="Times New Roman" w:hAnsi="Times New Roman"/>
          <w:sz w:val="24"/>
        </w:rPr>
      </w:pPr>
    </w:p>
    <w:p w14:paraId="5B5F9939" w14:textId="02169D43" w:rsidR="002F0FE3" w:rsidRPr="00AE49DF" w:rsidRDefault="00B2472C"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C</w:t>
      </w:r>
      <w:r w:rsidR="002F0FE3" w:rsidRPr="00AE49DF">
        <w:rPr>
          <w:rFonts w:ascii="Times New Roman" w:hAnsi="Times New Roman"/>
          <w:sz w:val="24"/>
        </w:rPr>
        <w:t>.</w:t>
      </w:r>
      <w:r w:rsidR="002F0FE3" w:rsidRPr="00AE49DF">
        <w:rPr>
          <w:rFonts w:ascii="Times New Roman" w:hAnsi="Times New Roman"/>
          <w:sz w:val="24"/>
        </w:rPr>
        <w:tab/>
        <w:t xml:space="preserve">The Permittee shall ensure that all containers holding VOC-containing materials shall be open only when </w:t>
      </w:r>
      <w:r w:rsidR="002F0FE3" w:rsidRPr="00AE49DF">
        <w:rPr>
          <w:rFonts w:ascii="Times New Roman" w:eastAsia="Calibri" w:hAnsi="Times New Roman"/>
          <w:sz w:val="24"/>
        </w:rPr>
        <w:t>necessary</w:t>
      </w:r>
      <w:r w:rsidR="002F0FE3" w:rsidRPr="00AE49DF">
        <w:rPr>
          <w:rFonts w:ascii="Times New Roman" w:hAnsi="Times New Roman"/>
          <w:sz w:val="24"/>
        </w:rPr>
        <w:t xml:space="preserve"> and openings shall be restricted to the extent feasible. [20 DCMR </w:t>
      </w:r>
      <w:r w:rsidR="006F2D7D">
        <w:rPr>
          <w:rFonts w:ascii="Times New Roman" w:hAnsi="Times New Roman"/>
          <w:sz w:val="24"/>
        </w:rPr>
        <w:t>201</w:t>
      </w:r>
      <w:r w:rsidR="002F0FE3" w:rsidRPr="00AE49DF">
        <w:rPr>
          <w:rFonts w:ascii="Times New Roman" w:hAnsi="Times New Roman"/>
          <w:sz w:val="24"/>
        </w:rPr>
        <w:t>]</w:t>
      </w:r>
    </w:p>
    <w:p w14:paraId="7D85F5CC" w14:textId="77777777" w:rsidR="002F0FE3" w:rsidRPr="00AE49DF" w:rsidRDefault="002F0FE3" w:rsidP="002F0FE3">
      <w:pPr>
        <w:tabs>
          <w:tab w:val="left" w:pos="1080"/>
        </w:tabs>
        <w:ind w:left="1080" w:hanging="360"/>
        <w:rPr>
          <w:rFonts w:ascii="Times New Roman" w:hAnsi="Times New Roman"/>
          <w:sz w:val="24"/>
        </w:rPr>
      </w:pPr>
    </w:p>
    <w:p w14:paraId="17338800" w14:textId="4BE4C910" w:rsidR="002F0FE3" w:rsidRPr="00AE49DF" w:rsidRDefault="00B2472C"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D</w:t>
      </w:r>
      <w:r w:rsidR="002F0FE3" w:rsidRPr="00AE49DF">
        <w:rPr>
          <w:rFonts w:ascii="Times New Roman" w:hAnsi="Times New Roman"/>
          <w:sz w:val="24"/>
        </w:rPr>
        <w:t>.</w:t>
      </w:r>
      <w:r w:rsidR="002F0FE3" w:rsidRPr="00AE49DF">
        <w:rPr>
          <w:rFonts w:ascii="Times New Roman" w:hAnsi="Times New Roman"/>
          <w:sz w:val="24"/>
        </w:rPr>
        <w:tab/>
        <w:t xml:space="preserve">The Permittee shall not allow the leaking of any VOC or VOC-containing material from the printing </w:t>
      </w:r>
      <w:r w:rsidR="002F0FE3" w:rsidRPr="00AE49DF">
        <w:rPr>
          <w:rFonts w:ascii="Times New Roman" w:eastAsia="Calibri" w:hAnsi="Times New Roman"/>
          <w:sz w:val="24"/>
        </w:rPr>
        <w:t>unit</w:t>
      </w:r>
      <w:r w:rsidR="002F0FE3" w:rsidRPr="00AE49DF">
        <w:rPr>
          <w:rFonts w:ascii="Times New Roman" w:hAnsi="Times New Roman"/>
          <w:sz w:val="24"/>
        </w:rPr>
        <w:t xml:space="preserve"> or associated equipment. [20 DCMR </w:t>
      </w:r>
      <w:r w:rsidR="006F2D7D">
        <w:rPr>
          <w:rFonts w:ascii="Times New Roman" w:hAnsi="Times New Roman"/>
          <w:sz w:val="24"/>
        </w:rPr>
        <w:t>201</w:t>
      </w:r>
      <w:r w:rsidR="002F0FE3" w:rsidRPr="00AE49DF">
        <w:rPr>
          <w:rFonts w:ascii="Times New Roman" w:hAnsi="Times New Roman"/>
          <w:sz w:val="24"/>
        </w:rPr>
        <w:t>]</w:t>
      </w:r>
    </w:p>
    <w:p w14:paraId="2EF52944" w14:textId="77777777" w:rsidR="002F0FE3" w:rsidRPr="00AE49DF" w:rsidRDefault="002F0FE3" w:rsidP="002F0FE3">
      <w:pPr>
        <w:tabs>
          <w:tab w:val="left" w:pos="1080"/>
        </w:tabs>
        <w:ind w:left="1080" w:hanging="360"/>
        <w:rPr>
          <w:rFonts w:ascii="Times New Roman" w:hAnsi="Times New Roman"/>
          <w:sz w:val="24"/>
        </w:rPr>
      </w:pPr>
    </w:p>
    <w:p w14:paraId="0E3CD133" w14:textId="2BED8B5D" w:rsidR="002F0FE3" w:rsidRPr="00AE49DF" w:rsidRDefault="00B2472C"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E</w:t>
      </w:r>
      <w:r w:rsidR="002F0FE3" w:rsidRPr="00AE49DF">
        <w:rPr>
          <w:rFonts w:ascii="Times New Roman" w:hAnsi="Times New Roman"/>
          <w:sz w:val="24"/>
        </w:rPr>
        <w:t>.</w:t>
      </w:r>
      <w:r w:rsidR="002F0FE3" w:rsidRPr="00AE49DF">
        <w:rPr>
          <w:rFonts w:ascii="Times New Roman" w:hAnsi="Times New Roman"/>
          <w:sz w:val="24"/>
        </w:rPr>
        <w:tab/>
        <w:t xml:space="preserve">The Permittee shall not allow the storage or disposal of any VOC or VOC-containing material, including waste material, in a manner that will cause or allow its evaporation into the atmosphere. [20 DCMR </w:t>
      </w:r>
      <w:r w:rsidR="006F2D7D">
        <w:rPr>
          <w:rFonts w:ascii="Times New Roman" w:hAnsi="Times New Roman"/>
          <w:sz w:val="24"/>
        </w:rPr>
        <w:t>201</w:t>
      </w:r>
      <w:r w:rsidR="002F0FE3" w:rsidRPr="00AE49DF">
        <w:rPr>
          <w:rFonts w:ascii="Times New Roman" w:hAnsi="Times New Roman"/>
          <w:sz w:val="24"/>
        </w:rPr>
        <w:t>]</w:t>
      </w:r>
    </w:p>
    <w:p w14:paraId="503593F5" w14:textId="77777777" w:rsidR="00383CD7" w:rsidRDefault="00383CD7" w:rsidP="002F0FE3">
      <w:pPr>
        <w:widowControl/>
        <w:tabs>
          <w:tab w:val="left" w:pos="-1440"/>
          <w:tab w:val="left" w:pos="1440"/>
        </w:tabs>
        <w:ind w:left="1440" w:hanging="360"/>
        <w:outlineLvl w:val="3"/>
        <w:rPr>
          <w:rFonts w:ascii="Times New Roman" w:hAnsi="Times New Roman"/>
          <w:sz w:val="24"/>
        </w:rPr>
      </w:pPr>
    </w:p>
    <w:p w14:paraId="7AD5BA4A" w14:textId="7D83EE90" w:rsidR="002F0FE3" w:rsidRPr="00AE49DF" w:rsidRDefault="00B2472C"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F</w:t>
      </w:r>
      <w:r w:rsidR="002F0FE3" w:rsidRPr="00AE49DF">
        <w:rPr>
          <w:rFonts w:ascii="Times New Roman" w:hAnsi="Times New Roman"/>
          <w:sz w:val="24"/>
        </w:rPr>
        <w:t>.</w:t>
      </w:r>
      <w:r w:rsidR="002F0FE3" w:rsidRPr="00AE49DF">
        <w:rPr>
          <w:rFonts w:ascii="Times New Roman" w:hAnsi="Times New Roman"/>
          <w:sz w:val="24"/>
        </w:rPr>
        <w:tab/>
        <w:t xml:space="preserve">To the greatest extent feasible, the Permittee shall minimize the use of VOC-containing </w:t>
      </w:r>
      <w:r w:rsidR="002F0FE3" w:rsidRPr="00AE49DF">
        <w:rPr>
          <w:rFonts w:ascii="Times New Roman" w:eastAsia="Calibri" w:hAnsi="Times New Roman"/>
          <w:sz w:val="24"/>
        </w:rPr>
        <w:t>materials</w:t>
      </w:r>
      <w:r w:rsidR="002F0FE3" w:rsidRPr="00AE49DF">
        <w:rPr>
          <w:rFonts w:ascii="Times New Roman" w:hAnsi="Times New Roman"/>
          <w:sz w:val="24"/>
        </w:rPr>
        <w:t xml:space="preserve"> by restricting wasteful usage and by replacing such materials with emulsions or other materials.  [20 DCMR </w:t>
      </w:r>
      <w:r>
        <w:rPr>
          <w:rFonts w:ascii="Times New Roman" w:hAnsi="Times New Roman"/>
          <w:sz w:val="24"/>
        </w:rPr>
        <w:t>201</w:t>
      </w:r>
      <w:r w:rsidR="002F0FE3" w:rsidRPr="00AE49DF">
        <w:rPr>
          <w:rFonts w:ascii="Times New Roman" w:hAnsi="Times New Roman"/>
          <w:sz w:val="24"/>
        </w:rPr>
        <w:t>]</w:t>
      </w:r>
    </w:p>
    <w:p w14:paraId="5D64D386" w14:textId="77777777" w:rsidR="002F0FE3" w:rsidRPr="00AE49DF" w:rsidRDefault="002F0FE3" w:rsidP="002F0FE3">
      <w:pPr>
        <w:tabs>
          <w:tab w:val="left" w:pos="1080"/>
        </w:tabs>
        <w:ind w:left="1080" w:hanging="360"/>
        <w:rPr>
          <w:rFonts w:ascii="Times New Roman" w:hAnsi="Times New Roman"/>
          <w:sz w:val="24"/>
        </w:rPr>
      </w:pPr>
    </w:p>
    <w:p w14:paraId="0013A808" w14:textId="436C977F" w:rsidR="002F0FE3" w:rsidRDefault="00B2472C" w:rsidP="002F0FE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G</w:t>
      </w:r>
      <w:r w:rsidR="002F0FE3" w:rsidRPr="00CE132A">
        <w:rPr>
          <w:rFonts w:ascii="Times New Roman" w:eastAsia="Calibri" w:hAnsi="Times New Roman"/>
          <w:sz w:val="24"/>
        </w:rPr>
        <w:t>.</w:t>
      </w:r>
      <w:r w:rsidR="002F0FE3" w:rsidRPr="00CE132A">
        <w:rPr>
          <w:rFonts w:ascii="Times New Roman" w:eastAsia="Calibri" w:hAnsi="Times New Roman"/>
          <w:sz w:val="24"/>
        </w:rPr>
        <w:tab/>
        <w:t xml:space="preserve">At all times, including periods of startup, shutdown, and malfunction, the Permittee shall, to the extent practicable, maintain and operate the </w:t>
      </w:r>
      <w:r w:rsidR="002F0FE3">
        <w:rPr>
          <w:rFonts w:ascii="Times New Roman" w:eastAsia="Calibri" w:hAnsi="Times New Roman"/>
          <w:sz w:val="24"/>
        </w:rPr>
        <w:t>printing press</w:t>
      </w:r>
      <w:r w:rsidR="002F0FE3" w:rsidRPr="00CE132A">
        <w:rPr>
          <w:rFonts w:ascii="Times New Roman" w:eastAsia="Calibri" w:hAnsi="Times New Roman"/>
          <w:sz w:val="24"/>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0D21E10C" w14:textId="77777777" w:rsidR="002F0FE3" w:rsidRPr="00001733" w:rsidRDefault="002F0FE3" w:rsidP="002F0FE3">
      <w:pPr>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3.</w:t>
      </w:r>
      <w:r w:rsidRPr="00001733">
        <w:rPr>
          <w:rFonts w:ascii="Times New Roman" w:eastAsia="Calibri" w:hAnsi="Times New Roman"/>
          <w:sz w:val="24"/>
        </w:rPr>
        <w:tab/>
      </w:r>
      <w:r w:rsidRPr="00001733">
        <w:rPr>
          <w:rFonts w:ascii="Times New Roman" w:eastAsia="Calibri" w:hAnsi="Times New Roman"/>
          <w:sz w:val="24"/>
          <w:u w:val="single"/>
        </w:rPr>
        <w:t>Monitoring and Testing Requirements:</w:t>
      </w:r>
    </w:p>
    <w:p w14:paraId="67C34E4B" w14:textId="77777777"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Pr="00AE49DF">
        <w:rPr>
          <w:rFonts w:ascii="Times New Roman" w:hAnsi="Times New Roman"/>
          <w:sz w:val="24"/>
        </w:rPr>
        <w:t>.</w:t>
      </w:r>
      <w:r w:rsidRPr="00AE49DF">
        <w:rPr>
          <w:rFonts w:ascii="Times New Roman" w:hAnsi="Times New Roman"/>
          <w:sz w:val="24"/>
        </w:rPr>
        <w:tab/>
        <w:t xml:space="preserve">The Permittee shall conduct and allow the Department access to conduct tests of air pollution emissions </w:t>
      </w:r>
      <w:r w:rsidRPr="00AE49DF">
        <w:rPr>
          <w:rFonts w:ascii="Times New Roman" w:eastAsia="Calibri" w:hAnsi="Times New Roman"/>
          <w:sz w:val="24"/>
        </w:rPr>
        <w:t>from</w:t>
      </w:r>
      <w:r w:rsidRPr="00AE49DF">
        <w:rPr>
          <w:rFonts w:ascii="Times New Roman" w:hAnsi="Times New Roman"/>
          <w:sz w:val="24"/>
        </w:rPr>
        <w:t xml:space="preserve"> any source as requested [20 DCMR 502.1].</w:t>
      </w:r>
    </w:p>
    <w:p w14:paraId="4A9F7EF0" w14:textId="77777777" w:rsidR="002F0FE3" w:rsidRPr="00AE49DF" w:rsidRDefault="002F0FE3" w:rsidP="002F0FE3">
      <w:pPr>
        <w:tabs>
          <w:tab w:val="left" w:pos="1080"/>
        </w:tabs>
        <w:ind w:left="1080" w:hanging="360"/>
        <w:rPr>
          <w:rFonts w:ascii="Times New Roman" w:hAnsi="Times New Roman"/>
          <w:sz w:val="24"/>
        </w:rPr>
      </w:pPr>
    </w:p>
    <w:p w14:paraId="63D58FD5" w14:textId="765AAF72"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Pr="00AE49DF">
        <w:rPr>
          <w:rFonts w:ascii="Times New Roman" w:hAnsi="Times New Roman"/>
          <w:sz w:val="24"/>
        </w:rPr>
        <w:t>.</w:t>
      </w:r>
      <w:r w:rsidRPr="00AE49DF">
        <w:rPr>
          <w:rFonts w:ascii="Times New Roman" w:hAnsi="Times New Roman"/>
          <w:sz w:val="24"/>
        </w:rPr>
        <w:tab/>
        <w:t xml:space="preserve">The Permittee shall </w:t>
      </w:r>
      <w:r w:rsidRPr="00AE49DF">
        <w:rPr>
          <w:rFonts w:ascii="Times New Roman" w:eastAsia="Calibri" w:hAnsi="Times New Roman"/>
          <w:sz w:val="24"/>
        </w:rPr>
        <w:t>monitor</w:t>
      </w:r>
      <w:r w:rsidRPr="00AE49DF">
        <w:rPr>
          <w:rFonts w:ascii="Times New Roman" w:hAnsi="Times New Roman"/>
          <w:sz w:val="24"/>
        </w:rPr>
        <w:t xml:space="preserve"> the identities, VOC contents, and quantities of each VOC-containing material used on the </w:t>
      </w:r>
      <w:r w:rsidR="00B2472C">
        <w:rPr>
          <w:rFonts w:ascii="Times New Roman" w:hAnsi="Times New Roman"/>
          <w:sz w:val="24"/>
        </w:rPr>
        <w:t xml:space="preserve">letterpress equipment </w:t>
      </w:r>
      <w:r w:rsidRPr="00AE49DF">
        <w:rPr>
          <w:rFonts w:ascii="Times New Roman" w:hAnsi="Times New Roman"/>
          <w:sz w:val="24"/>
        </w:rPr>
        <w:t xml:space="preserve">so as to ensure compliance with Conditions </w:t>
      </w:r>
      <w:r>
        <w:rPr>
          <w:rFonts w:ascii="Times New Roman" w:eastAsia="Calibri" w:hAnsi="Times New Roman"/>
          <w:sz w:val="24"/>
        </w:rPr>
        <w:t>III(</w:t>
      </w:r>
      <w:r w:rsidR="00942119">
        <w:rPr>
          <w:rFonts w:ascii="Times New Roman" w:eastAsia="Calibri" w:hAnsi="Times New Roman"/>
          <w:sz w:val="24"/>
        </w:rPr>
        <w:t>c</w:t>
      </w:r>
      <w:r>
        <w:rPr>
          <w:rFonts w:ascii="Times New Roman" w:eastAsia="Calibri" w:hAnsi="Times New Roman"/>
          <w:sz w:val="24"/>
        </w:rPr>
        <w:t>)</w:t>
      </w:r>
      <w:r w:rsidR="00B2472C">
        <w:rPr>
          <w:rFonts w:ascii="Times New Roman" w:eastAsia="Calibri" w:hAnsi="Times New Roman"/>
          <w:sz w:val="24"/>
        </w:rPr>
        <w:t xml:space="preserve">(1)(A) and </w:t>
      </w:r>
      <w:r>
        <w:rPr>
          <w:rFonts w:ascii="Times New Roman" w:eastAsia="Calibri" w:hAnsi="Times New Roman"/>
          <w:sz w:val="24"/>
        </w:rPr>
        <w:t>(2)(</w:t>
      </w:r>
      <w:r w:rsidR="00B2472C">
        <w:rPr>
          <w:rFonts w:ascii="Times New Roman" w:hAnsi="Times New Roman"/>
          <w:sz w:val="24"/>
        </w:rPr>
        <w:t>A</w:t>
      </w:r>
      <w:r w:rsidRPr="00AE49DF">
        <w:rPr>
          <w:rFonts w:ascii="Times New Roman" w:hAnsi="Times New Roman"/>
          <w:sz w:val="24"/>
        </w:rPr>
        <w:t>).</w:t>
      </w:r>
    </w:p>
    <w:p w14:paraId="12FBC5A2" w14:textId="77777777" w:rsidR="002F0FE3" w:rsidRPr="00AE49DF" w:rsidRDefault="002F0FE3" w:rsidP="002F0FE3">
      <w:pPr>
        <w:tabs>
          <w:tab w:val="left" w:pos="1080"/>
        </w:tabs>
        <w:ind w:left="1080" w:hanging="360"/>
        <w:rPr>
          <w:rFonts w:ascii="Times New Roman" w:hAnsi="Times New Roman"/>
          <w:sz w:val="24"/>
        </w:rPr>
      </w:pPr>
    </w:p>
    <w:p w14:paraId="5FD996DD" w14:textId="77777777"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lastRenderedPageBreak/>
        <w:t>C</w:t>
      </w:r>
      <w:r w:rsidRPr="00AE49DF">
        <w:rPr>
          <w:rFonts w:ascii="Times New Roman" w:hAnsi="Times New Roman"/>
          <w:sz w:val="24"/>
        </w:rPr>
        <w:t>.</w:t>
      </w:r>
      <w:r w:rsidRPr="00AE49DF">
        <w:rPr>
          <w:rFonts w:ascii="Times New Roman" w:hAnsi="Times New Roman"/>
          <w:sz w:val="24"/>
        </w:rPr>
        <w:tab/>
        <w:t xml:space="preserve">Unless a specific method is specified elsewhere in this permit, the VOC content of a substance shall be </w:t>
      </w:r>
      <w:r w:rsidRPr="00AE49DF">
        <w:rPr>
          <w:rFonts w:ascii="Times New Roman" w:eastAsia="Calibri" w:hAnsi="Times New Roman"/>
          <w:sz w:val="24"/>
        </w:rPr>
        <w:t>determined</w:t>
      </w:r>
      <w:r w:rsidRPr="00AE49DF">
        <w:rPr>
          <w:rFonts w:ascii="Times New Roman" w:hAnsi="Times New Roman"/>
          <w:sz w:val="24"/>
        </w:rPr>
        <w:t xml:space="preserve"> based on the MSDS of the material, EPA Reference Method 24, or any other method approved in advance by the Department.</w:t>
      </w:r>
    </w:p>
    <w:p w14:paraId="397D9346" w14:textId="77777777" w:rsidR="002F0FE3" w:rsidRPr="00AE49DF" w:rsidRDefault="002F0FE3" w:rsidP="002F0FE3">
      <w:pPr>
        <w:tabs>
          <w:tab w:val="left" w:pos="1080"/>
        </w:tabs>
        <w:ind w:left="1080" w:hanging="360"/>
        <w:rPr>
          <w:rFonts w:ascii="Times New Roman" w:hAnsi="Times New Roman"/>
          <w:sz w:val="24"/>
        </w:rPr>
      </w:pPr>
    </w:p>
    <w:p w14:paraId="2187A8FE" w14:textId="688889BE"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D.</w:t>
      </w:r>
      <w:r>
        <w:rPr>
          <w:rFonts w:ascii="Times New Roman" w:hAnsi="Times New Roman"/>
          <w:sz w:val="24"/>
        </w:rPr>
        <w:tab/>
      </w:r>
      <w:r w:rsidRPr="00AE49DF">
        <w:rPr>
          <w:rFonts w:ascii="Times New Roman" w:hAnsi="Times New Roman"/>
          <w:sz w:val="24"/>
        </w:rPr>
        <w:t xml:space="preserve">The Permittee shall monitor the equipment, materials used, storage containers for VOCs and VOC-containing materials, and disposal procedures to ensure compliance with Conditions </w:t>
      </w:r>
      <w:r>
        <w:rPr>
          <w:rFonts w:ascii="Times New Roman" w:eastAsia="Calibri" w:hAnsi="Times New Roman"/>
          <w:sz w:val="24"/>
        </w:rPr>
        <w:t>III(</w:t>
      </w:r>
      <w:r w:rsidR="00942119">
        <w:rPr>
          <w:rFonts w:ascii="Times New Roman" w:eastAsia="Calibri" w:hAnsi="Times New Roman"/>
          <w:sz w:val="24"/>
        </w:rPr>
        <w:t>c</w:t>
      </w:r>
      <w:proofErr w:type="gramStart"/>
      <w:r>
        <w:rPr>
          <w:rFonts w:ascii="Times New Roman" w:eastAsia="Calibri" w:hAnsi="Times New Roman"/>
          <w:sz w:val="24"/>
        </w:rPr>
        <w:t>)(</w:t>
      </w:r>
      <w:proofErr w:type="gramEnd"/>
      <w:r>
        <w:rPr>
          <w:rFonts w:ascii="Times New Roman" w:eastAsia="Calibri" w:hAnsi="Times New Roman"/>
          <w:sz w:val="24"/>
        </w:rPr>
        <w:t>2)(</w:t>
      </w:r>
      <w:r w:rsidR="00130F6A">
        <w:rPr>
          <w:rFonts w:ascii="Times New Roman" w:eastAsia="Calibri" w:hAnsi="Times New Roman"/>
          <w:sz w:val="24"/>
        </w:rPr>
        <w:t>B</w:t>
      </w:r>
      <w:r>
        <w:rPr>
          <w:rFonts w:ascii="Times New Roman" w:eastAsia="Calibri" w:hAnsi="Times New Roman"/>
          <w:sz w:val="24"/>
        </w:rPr>
        <w:t xml:space="preserve">) </w:t>
      </w:r>
      <w:r w:rsidRPr="00AE49DF">
        <w:rPr>
          <w:rFonts w:ascii="Times New Roman" w:hAnsi="Times New Roman"/>
          <w:sz w:val="24"/>
        </w:rPr>
        <w:t xml:space="preserve">through </w:t>
      </w:r>
      <w:r>
        <w:rPr>
          <w:rFonts w:ascii="Times New Roman" w:hAnsi="Times New Roman"/>
          <w:sz w:val="24"/>
        </w:rPr>
        <w:t>(</w:t>
      </w:r>
      <w:r w:rsidR="00130F6A">
        <w:rPr>
          <w:rFonts w:ascii="Times New Roman" w:hAnsi="Times New Roman"/>
          <w:sz w:val="24"/>
        </w:rPr>
        <w:t>G</w:t>
      </w:r>
      <w:r w:rsidRPr="00AE49DF">
        <w:rPr>
          <w:rFonts w:ascii="Times New Roman" w:hAnsi="Times New Roman"/>
          <w:sz w:val="24"/>
        </w:rPr>
        <w:t>).</w:t>
      </w:r>
    </w:p>
    <w:p w14:paraId="70AFE16F" w14:textId="77777777" w:rsidR="002F0FE3" w:rsidRPr="00AE49DF" w:rsidRDefault="002F0FE3" w:rsidP="002F0FE3">
      <w:pPr>
        <w:tabs>
          <w:tab w:val="left" w:pos="1080"/>
        </w:tabs>
        <w:ind w:left="1080" w:hanging="360"/>
        <w:rPr>
          <w:rFonts w:ascii="Times New Roman" w:hAnsi="Times New Roman"/>
          <w:sz w:val="24"/>
        </w:rPr>
      </w:pPr>
    </w:p>
    <w:p w14:paraId="26685B1C" w14:textId="77777777" w:rsidR="002F0FE3" w:rsidRPr="00001733" w:rsidRDefault="002F0FE3" w:rsidP="002F0FE3">
      <w:pPr>
        <w:keepNext/>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4.</w:t>
      </w:r>
      <w:r w:rsidRPr="00001733">
        <w:rPr>
          <w:rFonts w:ascii="Times New Roman" w:eastAsia="Calibri" w:hAnsi="Times New Roman"/>
          <w:sz w:val="24"/>
        </w:rPr>
        <w:tab/>
      </w:r>
      <w:r w:rsidRPr="00001733">
        <w:rPr>
          <w:rFonts w:ascii="Times New Roman" w:eastAsia="Calibri" w:hAnsi="Times New Roman"/>
          <w:sz w:val="24"/>
          <w:u w:val="single"/>
        </w:rPr>
        <w:t>Record Keeping Requirements</w:t>
      </w:r>
      <w:r w:rsidRPr="00001733">
        <w:rPr>
          <w:rFonts w:ascii="Times New Roman" w:eastAsia="Calibri" w:hAnsi="Times New Roman"/>
          <w:sz w:val="24"/>
        </w:rPr>
        <w:t>:</w:t>
      </w:r>
    </w:p>
    <w:p w14:paraId="0C7BF759" w14:textId="12818FC5"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A</w:t>
      </w:r>
      <w:r w:rsidRPr="00AE49DF">
        <w:rPr>
          <w:rFonts w:ascii="Times New Roman" w:hAnsi="Times New Roman"/>
          <w:sz w:val="24"/>
        </w:rPr>
        <w:t>.</w:t>
      </w:r>
      <w:r w:rsidRPr="00AE49DF">
        <w:rPr>
          <w:rFonts w:ascii="Times New Roman" w:hAnsi="Times New Roman"/>
          <w:sz w:val="24"/>
        </w:rPr>
        <w:tab/>
        <w:t xml:space="preserve">The information specified in Condition </w:t>
      </w:r>
      <w:r>
        <w:rPr>
          <w:rFonts w:ascii="Times New Roman" w:eastAsia="Calibri" w:hAnsi="Times New Roman"/>
          <w:sz w:val="24"/>
        </w:rPr>
        <w:t>III(</w:t>
      </w:r>
      <w:r w:rsidR="00942119">
        <w:rPr>
          <w:rFonts w:ascii="Times New Roman" w:eastAsia="Calibri" w:hAnsi="Times New Roman"/>
          <w:sz w:val="24"/>
        </w:rPr>
        <w:t>c</w:t>
      </w:r>
      <w:r>
        <w:rPr>
          <w:rFonts w:ascii="Times New Roman" w:eastAsia="Calibri" w:hAnsi="Times New Roman"/>
          <w:sz w:val="24"/>
        </w:rPr>
        <w:t>)(4)(</w:t>
      </w:r>
      <w:r>
        <w:rPr>
          <w:rFonts w:ascii="Times New Roman" w:hAnsi="Times New Roman"/>
          <w:sz w:val="24"/>
        </w:rPr>
        <w:t>B</w:t>
      </w:r>
      <w:r w:rsidRPr="00AE49DF">
        <w:rPr>
          <w:rFonts w:ascii="Times New Roman" w:hAnsi="Times New Roman"/>
          <w:sz w:val="24"/>
        </w:rPr>
        <w:t xml:space="preserve">) shall be maintained by the Permittee at the facility for a period </w:t>
      </w:r>
      <w:r w:rsidRPr="00AE49DF">
        <w:rPr>
          <w:rFonts w:ascii="Times New Roman" w:eastAsia="Calibri" w:hAnsi="Times New Roman"/>
          <w:sz w:val="24"/>
        </w:rPr>
        <w:t>not</w:t>
      </w:r>
      <w:r w:rsidRPr="00AE49DF">
        <w:rPr>
          <w:rFonts w:ascii="Times New Roman" w:hAnsi="Times New Roman"/>
          <w:sz w:val="24"/>
        </w:rPr>
        <w:t xml:space="preserve"> less than five (5) years from when each record was originated and shall be made available to the Department upon written or verbal request. Such records shall meet the following standards: [20 DCMR 302.1(c</w:t>
      </w:r>
      <w:proofErr w:type="gramStart"/>
      <w:r w:rsidRPr="00AE49DF">
        <w:rPr>
          <w:rFonts w:ascii="Times New Roman" w:hAnsi="Times New Roman"/>
          <w:sz w:val="24"/>
        </w:rPr>
        <w:t>)(</w:t>
      </w:r>
      <w:proofErr w:type="gramEnd"/>
      <w:r w:rsidRPr="00AE49DF">
        <w:rPr>
          <w:rFonts w:ascii="Times New Roman" w:hAnsi="Times New Roman"/>
          <w:sz w:val="24"/>
        </w:rPr>
        <w:t>2)(B), 20 DCMR 500.8, and 20 DCMR 716.25(</w:t>
      </w:r>
      <w:r w:rsidR="00B2472C">
        <w:rPr>
          <w:rFonts w:ascii="Times New Roman" w:hAnsi="Times New Roman"/>
          <w:sz w:val="24"/>
        </w:rPr>
        <w:t>b</w:t>
      </w:r>
      <w:r w:rsidRPr="00AE49DF">
        <w:rPr>
          <w:rFonts w:ascii="Times New Roman" w:hAnsi="Times New Roman"/>
          <w:sz w:val="24"/>
        </w:rPr>
        <w:t>)]</w:t>
      </w:r>
    </w:p>
    <w:p w14:paraId="0ACCD153" w14:textId="77777777" w:rsidR="002F0FE3" w:rsidRPr="00AE49DF" w:rsidRDefault="002F0FE3" w:rsidP="002F0FE3">
      <w:pPr>
        <w:tabs>
          <w:tab w:val="left" w:pos="1080"/>
        </w:tabs>
        <w:ind w:left="1080" w:hanging="360"/>
        <w:rPr>
          <w:rFonts w:ascii="Times New Roman" w:hAnsi="Times New Roman"/>
          <w:sz w:val="24"/>
        </w:rPr>
      </w:pPr>
    </w:p>
    <w:p w14:paraId="6E871545" w14:textId="0F75314A"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1.</w:t>
      </w:r>
      <w:r w:rsidRPr="00AE49DF">
        <w:rPr>
          <w:rFonts w:ascii="Times New Roman" w:hAnsi="Times New Roman"/>
          <w:sz w:val="24"/>
        </w:rPr>
        <w:tab/>
        <w:t>The records shall provide sufficient data and calculations to demonstrate clearly that the emission limitations are met; and</w:t>
      </w:r>
    </w:p>
    <w:p w14:paraId="4F47FA24" w14:textId="77777777" w:rsidR="002F0FE3" w:rsidRPr="00AE49DF" w:rsidRDefault="002F0FE3" w:rsidP="002F0FE3">
      <w:pPr>
        <w:tabs>
          <w:tab w:val="left" w:pos="1080"/>
        </w:tabs>
        <w:ind w:left="1080" w:hanging="360"/>
        <w:rPr>
          <w:rFonts w:ascii="Times New Roman" w:hAnsi="Times New Roman"/>
          <w:sz w:val="24"/>
        </w:rPr>
      </w:pPr>
    </w:p>
    <w:p w14:paraId="17541D82" w14:textId="77777777"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2.</w:t>
      </w:r>
      <w:r w:rsidRPr="00AE49DF">
        <w:rPr>
          <w:rFonts w:ascii="Times New Roman" w:hAnsi="Times New Roman"/>
          <w:sz w:val="24"/>
        </w:rPr>
        <w:tab/>
        <w:t>Data or information required to determine compliance with an applicable limitation shall be recorded and maintained in a time frame consistent with the averaging period of the standard.</w:t>
      </w:r>
    </w:p>
    <w:p w14:paraId="10FCC352" w14:textId="77777777" w:rsidR="002F0FE3" w:rsidRPr="00AE49DF" w:rsidRDefault="002F0FE3" w:rsidP="002F0FE3">
      <w:pPr>
        <w:tabs>
          <w:tab w:val="left" w:pos="1080"/>
        </w:tabs>
        <w:ind w:left="1080" w:hanging="360"/>
        <w:rPr>
          <w:rFonts w:ascii="Times New Roman" w:hAnsi="Times New Roman"/>
          <w:sz w:val="24"/>
        </w:rPr>
      </w:pPr>
    </w:p>
    <w:p w14:paraId="4BDDD204" w14:textId="0ABD134D" w:rsidR="002F0FE3" w:rsidRPr="00AE49DF" w:rsidRDefault="002F0FE3" w:rsidP="002F0FE3">
      <w:pPr>
        <w:widowControl/>
        <w:tabs>
          <w:tab w:val="left" w:pos="-1440"/>
          <w:tab w:val="left" w:pos="1440"/>
        </w:tabs>
        <w:ind w:left="1440" w:hanging="360"/>
        <w:outlineLvl w:val="3"/>
        <w:rPr>
          <w:rFonts w:ascii="Times New Roman" w:hAnsi="Times New Roman"/>
          <w:sz w:val="24"/>
        </w:rPr>
      </w:pPr>
      <w:r>
        <w:rPr>
          <w:rFonts w:ascii="Times New Roman" w:hAnsi="Times New Roman"/>
          <w:sz w:val="24"/>
        </w:rPr>
        <w:t>B</w:t>
      </w:r>
      <w:r w:rsidRPr="00AE49DF">
        <w:rPr>
          <w:rFonts w:ascii="Times New Roman" w:hAnsi="Times New Roman"/>
          <w:sz w:val="24"/>
        </w:rPr>
        <w:t>.</w:t>
      </w:r>
      <w:r w:rsidRPr="00AE49DF">
        <w:rPr>
          <w:rFonts w:ascii="Times New Roman" w:hAnsi="Times New Roman"/>
          <w:sz w:val="24"/>
        </w:rPr>
        <w:tab/>
        <w:t xml:space="preserve">The Permittee shall </w:t>
      </w:r>
      <w:r w:rsidRPr="00AE49DF">
        <w:rPr>
          <w:rFonts w:ascii="Times New Roman" w:eastAsia="Calibri" w:hAnsi="Times New Roman"/>
          <w:sz w:val="24"/>
        </w:rPr>
        <w:t>maintain</w:t>
      </w:r>
      <w:r w:rsidRPr="00AE49DF">
        <w:rPr>
          <w:rFonts w:ascii="Times New Roman" w:hAnsi="Times New Roman"/>
          <w:sz w:val="24"/>
        </w:rPr>
        <w:t xml:space="preserve"> the following records in accordance with Condition </w:t>
      </w:r>
      <w:r>
        <w:rPr>
          <w:rFonts w:ascii="Times New Roman" w:eastAsia="Calibri" w:hAnsi="Times New Roman"/>
          <w:sz w:val="24"/>
        </w:rPr>
        <w:t>III(</w:t>
      </w:r>
      <w:r w:rsidR="00942119">
        <w:rPr>
          <w:rFonts w:ascii="Times New Roman" w:eastAsia="Calibri" w:hAnsi="Times New Roman"/>
          <w:sz w:val="24"/>
        </w:rPr>
        <w:t>c</w:t>
      </w:r>
      <w:proofErr w:type="gramStart"/>
      <w:r>
        <w:rPr>
          <w:rFonts w:ascii="Times New Roman" w:eastAsia="Calibri" w:hAnsi="Times New Roman"/>
          <w:sz w:val="24"/>
        </w:rPr>
        <w:t>)(</w:t>
      </w:r>
      <w:proofErr w:type="gramEnd"/>
      <w:r>
        <w:rPr>
          <w:rFonts w:ascii="Times New Roman" w:eastAsia="Calibri" w:hAnsi="Times New Roman"/>
          <w:sz w:val="24"/>
        </w:rPr>
        <w:t>4)</w:t>
      </w:r>
      <w:r w:rsidRPr="00AE49DF">
        <w:rPr>
          <w:rFonts w:ascii="Times New Roman" w:hAnsi="Times New Roman"/>
          <w:sz w:val="24"/>
        </w:rPr>
        <w:t>(</w:t>
      </w:r>
      <w:r>
        <w:rPr>
          <w:rFonts w:ascii="Times New Roman" w:hAnsi="Times New Roman"/>
          <w:sz w:val="24"/>
        </w:rPr>
        <w:t>A</w:t>
      </w:r>
      <w:r w:rsidRPr="00AE49DF">
        <w:rPr>
          <w:rFonts w:ascii="Times New Roman" w:hAnsi="Times New Roman"/>
          <w:sz w:val="24"/>
        </w:rPr>
        <w:t>):</w:t>
      </w:r>
    </w:p>
    <w:p w14:paraId="17CECA42" w14:textId="77777777" w:rsidR="002F0FE3" w:rsidRPr="00AE49DF" w:rsidRDefault="002F0FE3" w:rsidP="002F0FE3">
      <w:pPr>
        <w:tabs>
          <w:tab w:val="left" w:pos="1080"/>
        </w:tabs>
        <w:ind w:left="1080" w:hanging="360"/>
        <w:rPr>
          <w:rFonts w:ascii="Times New Roman" w:hAnsi="Times New Roman"/>
          <w:sz w:val="24"/>
        </w:rPr>
      </w:pPr>
    </w:p>
    <w:p w14:paraId="7332018B" w14:textId="77777777"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1.</w:t>
      </w:r>
      <w:r w:rsidRPr="00AE49DF">
        <w:rPr>
          <w:rFonts w:ascii="Times New Roman" w:hAnsi="Times New Roman"/>
          <w:sz w:val="24"/>
        </w:rPr>
        <w:tab/>
        <w:t>Records of the identity and VOC content of each ink, fountain solution, blanket wash, cleaning solution, or other VOC-containing material used in conjunction with the equipment each month;</w:t>
      </w:r>
    </w:p>
    <w:p w14:paraId="60721AD8" w14:textId="77777777" w:rsidR="002F0FE3" w:rsidRPr="00AE49DF" w:rsidRDefault="002F0FE3" w:rsidP="002F0FE3">
      <w:pPr>
        <w:tabs>
          <w:tab w:val="left" w:pos="1440"/>
        </w:tabs>
        <w:ind w:left="1800" w:hanging="360"/>
        <w:rPr>
          <w:rFonts w:ascii="Times New Roman" w:hAnsi="Times New Roman"/>
          <w:sz w:val="24"/>
        </w:rPr>
      </w:pPr>
    </w:p>
    <w:p w14:paraId="147CB926" w14:textId="7DE5DAA5"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2.</w:t>
      </w:r>
      <w:r w:rsidRPr="00AE49DF">
        <w:rPr>
          <w:rFonts w:ascii="Times New Roman" w:hAnsi="Times New Roman"/>
          <w:sz w:val="24"/>
        </w:rPr>
        <w:tab/>
        <w:t xml:space="preserve">Records of the quantity of each VOC-containing material used on the </w:t>
      </w:r>
      <w:r w:rsidR="007716A8">
        <w:rPr>
          <w:rFonts w:ascii="Times New Roman" w:hAnsi="Times New Roman"/>
          <w:sz w:val="24"/>
        </w:rPr>
        <w:t xml:space="preserve">four letterpress </w:t>
      </w:r>
      <w:r w:rsidRPr="00AE49DF">
        <w:rPr>
          <w:rFonts w:ascii="Times New Roman" w:hAnsi="Times New Roman"/>
          <w:sz w:val="24"/>
        </w:rPr>
        <w:t>press</w:t>
      </w:r>
      <w:r w:rsidR="007716A8">
        <w:rPr>
          <w:rFonts w:ascii="Times New Roman" w:hAnsi="Times New Roman"/>
          <w:sz w:val="24"/>
        </w:rPr>
        <w:t>es, in aggregate,</w:t>
      </w:r>
      <w:r w:rsidRPr="00AE49DF">
        <w:rPr>
          <w:rFonts w:ascii="Times New Roman" w:hAnsi="Times New Roman"/>
          <w:sz w:val="24"/>
        </w:rPr>
        <w:t xml:space="preserve"> each </w:t>
      </w:r>
      <w:r w:rsidR="007716A8">
        <w:rPr>
          <w:rFonts w:ascii="Times New Roman" w:hAnsi="Times New Roman"/>
          <w:sz w:val="24"/>
        </w:rPr>
        <w:t xml:space="preserve">calendar </w:t>
      </w:r>
      <w:r w:rsidRPr="00AE49DF">
        <w:rPr>
          <w:rFonts w:ascii="Times New Roman" w:hAnsi="Times New Roman"/>
          <w:sz w:val="24"/>
        </w:rPr>
        <w:t>month;</w:t>
      </w:r>
    </w:p>
    <w:p w14:paraId="0FD790C5" w14:textId="77777777" w:rsidR="002F0FE3" w:rsidRPr="00AE49DF" w:rsidRDefault="002F0FE3" w:rsidP="002F0FE3">
      <w:pPr>
        <w:tabs>
          <w:tab w:val="left" w:pos="1440"/>
        </w:tabs>
        <w:ind w:left="1800" w:hanging="360"/>
        <w:rPr>
          <w:rFonts w:ascii="Times New Roman" w:hAnsi="Times New Roman"/>
          <w:sz w:val="24"/>
        </w:rPr>
      </w:pPr>
    </w:p>
    <w:p w14:paraId="5BD97E40" w14:textId="1DF0AA9E"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3.</w:t>
      </w:r>
      <w:r w:rsidRPr="00AE49DF">
        <w:rPr>
          <w:rFonts w:ascii="Times New Roman" w:hAnsi="Times New Roman"/>
          <w:sz w:val="24"/>
        </w:rPr>
        <w:tab/>
      </w:r>
      <w:r w:rsidR="007716A8">
        <w:rPr>
          <w:rFonts w:ascii="Times New Roman" w:hAnsi="Times New Roman"/>
          <w:sz w:val="24"/>
        </w:rPr>
        <w:t>Records of the total VOC emissions from all letterpress units, in combination, each calendar month, and on a daily average basis for that calendar month;</w:t>
      </w:r>
    </w:p>
    <w:p w14:paraId="41CD4F4B" w14:textId="77777777" w:rsidR="002F0FE3" w:rsidRPr="00AE49DF" w:rsidRDefault="002F0FE3" w:rsidP="002F0FE3">
      <w:pPr>
        <w:tabs>
          <w:tab w:val="left" w:pos="1440"/>
        </w:tabs>
        <w:ind w:left="1800" w:hanging="360"/>
        <w:rPr>
          <w:rFonts w:ascii="Times New Roman" w:hAnsi="Times New Roman"/>
          <w:sz w:val="24"/>
        </w:rPr>
      </w:pPr>
    </w:p>
    <w:p w14:paraId="7C67B540" w14:textId="34CE34DC" w:rsidR="002F0FE3" w:rsidRDefault="002F0FE3" w:rsidP="002F0FE3">
      <w:pPr>
        <w:tabs>
          <w:tab w:val="left" w:pos="1440"/>
        </w:tabs>
        <w:ind w:left="1800" w:hanging="360"/>
        <w:rPr>
          <w:rFonts w:ascii="Times New Roman" w:hAnsi="Times New Roman"/>
          <w:sz w:val="24"/>
        </w:rPr>
      </w:pPr>
      <w:r w:rsidRPr="00AE49DF">
        <w:rPr>
          <w:rFonts w:ascii="Times New Roman" w:hAnsi="Times New Roman"/>
          <w:sz w:val="24"/>
        </w:rPr>
        <w:t>4.</w:t>
      </w:r>
      <w:r w:rsidRPr="00AE49DF">
        <w:rPr>
          <w:rFonts w:ascii="Times New Roman" w:hAnsi="Times New Roman"/>
          <w:sz w:val="24"/>
        </w:rPr>
        <w:tab/>
      </w:r>
      <w:r w:rsidR="007716A8" w:rsidRPr="007716A8">
        <w:rPr>
          <w:rFonts w:ascii="Times New Roman" w:hAnsi="Times New Roman"/>
          <w:sz w:val="24"/>
        </w:rPr>
        <w:t xml:space="preserve"> </w:t>
      </w:r>
      <w:r w:rsidR="007716A8" w:rsidRPr="00AE49DF">
        <w:rPr>
          <w:rFonts w:ascii="Times New Roman" w:hAnsi="Times New Roman"/>
          <w:sz w:val="24"/>
        </w:rPr>
        <w:t>Records of the total 12-month rolling VOC emissions from the equipment, updated monthly;</w:t>
      </w:r>
    </w:p>
    <w:p w14:paraId="31A1639E" w14:textId="77777777" w:rsidR="002F0FE3" w:rsidRPr="00AE49DF" w:rsidRDefault="002F0FE3" w:rsidP="002F0FE3">
      <w:pPr>
        <w:tabs>
          <w:tab w:val="left" w:pos="1440"/>
        </w:tabs>
        <w:ind w:left="1800" w:hanging="360"/>
        <w:rPr>
          <w:rFonts w:ascii="Times New Roman" w:hAnsi="Times New Roman"/>
          <w:sz w:val="24"/>
        </w:rPr>
      </w:pPr>
    </w:p>
    <w:p w14:paraId="1E754415" w14:textId="45708A0E" w:rsidR="002F0FE3" w:rsidRPr="00AE49DF" w:rsidRDefault="007716A8" w:rsidP="002F0FE3">
      <w:pPr>
        <w:tabs>
          <w:tab w:val="left" w:pos="1440"/>
        </w:tabs>
        <w:ind w:left="1800" w:hanging="360"/>
        <w:rPr>
          <w:rFonts w:ascii="Times New Roman" w:hAnsi="Times New Roman"/>
          <w:sz w:val="24"/>
        </w:rPr>
      </w:pPr>
      <w:r>
        <w:rPr>
          <w:rFonts w:ascii="Times New Roman" w:hAnsi="Times New Roman"/>
          <w:sz w:val="24"/>
        </w:rPr>
        <w:t>5</w:t>
      </w:r>
      <w:r w:rsidR="002F0FE3" w:rsidRPr="00AE49DF">
        <w:rPr>
          <w:rFonts w:ascii="Times New Roman" w:hAnsi="Times New Roman"/>
          <w:sz w:val="24"/>
        </w:rPr>
        <w:t>.</w:t>
      </w:r>
      <w:r w:rsidR="002F0FE3" w:rsidRPr="00AE49DF">
        <w:rPr>
          <w:rFonts w:ascii="Times New Roman" w:hAnsi="Times New Roman"/>
          <w:sz w:val="24"/>
        </w:rPr>
        <w:tab/>
        <w:t>Records of any VOC leaks identified and the actions taken to correct the problem;</w:t>
      </w:r>
    </w:p>
    <w:p w14:paraId="13C18B62" w14:textId="77777777" w:rsidR="002F0FE3" w:rsidRPr="00AE49DF" w:rsidRDefault="002F0FE3" w:rsidP="002F0FE3">
      <w:pPr>
        <w:tabs>
          <w:tab w:val="left" w:pos="1440"/>
        </w:tabs>
        <w:ind w:left="1800" w:hanging="360"/>
        <w:rPr>
          <w:rFonts w:ascii="Times New Roman" w:hAnsi="Times New Roman"/>
          <w:sz w:val="24"/>
        </w:rPr>
      </w:pPr>
    </w:p>
    <w:p w14:paraId="030CF975" w14:textId="3B01CBA1"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7.</w:t>
      </w:r>
      <w:r w:rsidRPr="00AE49DF">
        <w:rPr>
          <w:rFonts w:ascii="Times New Roman" w:hAnsi="Times New Roman"/>
          <w:sz w:val="24"/>
        </w:rPr>
        <w:tab/>
        <w:t xml:space="preserve">Records of all deviations from the requirements of Conditions </w:t>
      </w:r>
      <w:r>
        <w:rPr>
          <w:rFonts w:ascii="Times New Roman" w:eastAsia="Calibri" w:hAnsi="Times New Roman"/>
          <w:sz w:val="24"/>
        </w:rPr>
        <w:t>III(</w:t>
      </w:r>
      <w:r w:rsidR="00942119">
        <w:rPr>
          <w:rFonts w:ascii="Times New Roman" w:eastAsia="Calibri" w:hAnsi="Times New Roman"/>
          <w:sz w:val="24"/>
        </w:rPr>
        <w:t>c</w:t>
      </w:r>
      <w:proofErr w:type="gramStart"/>
      <w:r>
        <w:rPr>
          <w:rFonts w:ascii="Times New Roman" w:eastAsia="Calibri" w:hAnsi="Times New Roman"/>
          <w:sz w:val="24"/>
        </w:rPr>
        <w:t>)(</w:t>
      </w:r>
      <w:proofErr w:type="gramEnd"/>
      <w:r>
        <w:rPr>
          <w:rFonts w:ascii="Times New Roman" w:eastAsia="Calibri" w:hAnsi="Times New Roman"/>
          <w:sz w:val="24"/>
        </w:rPr>
        <w:t>2)(</w:t>
      </w:r>
      <w:r w:rsidR="007716A8">
        <w:rPr>
          <w:rFonts w:ascii="Times New Roman" w:eastAsia="Calibri" w:hAnsi="Times New Roman"/>
          <w:sz w:val="24"/>
        </w:rPr>
        <w:t>B</w:t>
      </w:r>
      <w:r w:rsidRPr="00AE49DF">
        <w:rPr>
          <w:rFonts w:ascii="Times New Roman" w:hAnsi="Times New Roman"/>
          <w:sz w:val="24"/>
        </w:rPr>
        <w:t xml:space="preserve">) </w:t>
      </w:r>
      <w:r w:rsidRPr="00AE49DF">
        <w:rPr>
          <w:rFonts w:ascii="Times New Roman" w:hAnsi="Times New Roman"/>
          <w:sz w:val="24"/>
        </w:rPr>
        <w:lastRenderedPageBreak/>
        <w:t>through (</w:t>
      </w:r>
      <w:r w:rsidR="007716A8">
        <w:rPr>
          <w:rFonts w:ascii="Times New Roman" w:hAnsi="Times New Roman"/>
          <w:sz w:val="24"/>
        </w:rPr>
        <w:t>E</w:t>
      </w:r>
      <w:r w:rsidRPr="00AE49DF">
        <w:rPr>
          <w:rFonts w:ascii="Times New Roman" w:hAnsi="Times New Roman"/>
          <w:sz w:val="24"/>
        </w:rPr>
        <w:t>);</w:t>
      </w:r>
    </w:p>
    <w:p w14:paraId="23CAC297" w14:textId="77777777" w:rsidR="002F0FE3" w:rsidRDefault="002F0FE3" w:rsidP="002F0FE3">
      <w:pPr>
        <w:tabs>
          <w:tab w:val="left" w:pos="1440"/>
        </w:tabs>
        <w:ind w:left="1800" w:hanging="360"/>
        <w:rPr>
          <w:rFonts w:ascii="Times New Roman" w:hAnsi="Times New Roman"/>
          <w:sz w:val="24"/>
        </w:rPr>
      </w:pPr>
    </w:p>
    <w:p w14:paraId="3497E078" w14:textId="77777777"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8.</w:t>
      </w:r>
      <w:r w:rsidRPr="00AE49DF">
        <w:rPr>
          <w:rFonts w:ascii="Times New Roman" w:hAnsi="Times New Roman"/>
          <w:sz w:val="24"/>
        </w:rPr>
        <w:tab/>
        <w:t>Records of all maintenance performed on the presses;</w:t>
      </w:r>
    </w:p>
    <w:p w14:paraId="418B1C42" w14:textId="77777777" w:rsidR="002F0FE3" w:rsidRPr="00AE49DF" w:rsidRDefault="002F0FE3" w:rsidP="002F0FE3">
      <w:pPr>
        <w:tabs>
          <w:tab w:val="left" w:pos="1440"/>
        </w:tabs>
        <w:ind w:left="1800" w:hanging="360"/>
        <w:rPr>
          <w:rFonts w:ascii="Times New Roman" w:hAnsi="Times New Roman"/>
          <w:sz w:val="24"/>
        </w:rPr>
      </w:pPr>
    </w:p>
    <w:p w14:paraId="10C7E074" w14:textId="63EED972" w:rsidR="002F0FE3" w:rsidRPr="00AE49DF" w:rsidRDefault="002F0FE3" w:rsidP="00B83C0B">
      <w:pPr>
        <w:tabs>
          <w:tab w:val="left" w:pos="1440"/>
        </w:tabs>
        <w:ind w:left="1800" w:hanging="360"/>
        <w:rPr>
          <w:rFonts w:ascii="Times New Roman" w:hAnsi="Times New Roman"/>
          <w:sz w:val="24"/>
        </w:rPr>
      </w:pPr>
      <w:r w:rsidRPr="00AE49DF">
        <w:rPr>
          <w:rFonts w:ascii="Times New Roman" w:hAnsi="Times New Roman"/>
          <w:sz w:val="24"/>
        </w:rPr>
        <w:t>9.</w:t>
      </w:r>
      <w:r w:rsidRPr="00AE49DF">
        <w:rPr>
          <w:rFonts w:ascii="Times New Roman" w:hAnsi="Times New Roman"/>
          <w:sz w:val="24"/>
        </w:rPr>
        <w:tab/>
        <w:t>Records of any visible emissions from the equipment observed during operation;</w:t>
      </w:r>
      <w:r w:rsidR="00962A1A" w:rsidRPr="00962A1A">
        <w:rPr>
          <w:rFonts w:ascii="Times New Roman" w:hAnsi="Times New Roman"/>
          <w:sz w:val="24"/>
        </w:rPr>
        <w:t xml:space="preserve"> </w:t>
      </w:r>
      <w:r w:rsidR="00962A1A" w:rsidRPr="00AE49DF">
        <w:rPr>
          <w:rFonts w:ascii="Times New Roman" w:hAnsi="Times New Roman"/>
          <w:sz w:val="24"/>
        </w:rPr>
        <w:t>and</w:t>
      </w:r>
    </w:p>
    <w:p w14:paraId="5EFA78C3" w14:textId="77777777" w:rsidR="002F0FE3" w:rsidRPr="00AE49DF" w:rsidRDefault="002F0FE3" w:rsidP="002F0FE3">
      <w:pPr>
        <w:tabs>
          <w:tab w:val="left" w:pos="1440"/>
        </w:tabs>
        <w:ind w:left="1800" w:hanging="360"/>
        <w:rPr>
          <w:rFonts w:ascii="Times New Roman" w:hAnsi="Times New Roman"/>
          <w:sz w:val="24"/>
        </w:rPr>
      </w:pPr>
    </w:p>
    <w:p w14:paraId="49F7BAA3" w14:textId="4EEDA685" w:rsidR="002F0FE3" w:rsidRPr="00AE49DF" w:rsidRDefault="002F0FE3" w:rsidP="002F0FE3">
      <w:pPr>
        <w:tabs>
          <w:tab w:val="left" w:pos="1440"/>
        </w:tabs>
        <w:ind w:left="1800" w:hanging="360"/>
        <w:rPr>
          <w:rFonts w:ascii="Times New Roman" w:hAnsi="Times New Roman"/>
          <w:sz w:val="24"/>
        </w:rPr>
      </w:pPr>
      <w:r w:rsidRPr="00AE49DF">
        <w:rPr>
          <w:rFonts w:ascii="Times New Roman" w:hAnsi="Times New Roman"/>
          <w:sz w:val="24"/>
        </w:rPr>
        <w:t>10.</w:t>
      </w:r>
      <w:r w:rsidRPr="00AE49DF">
        <w:rPr>
          <w:rFonts w:ascii="Times New Roman" w:hAnsi="Times New Roman"/>
          <w:sz w:val="24"/>
        </w:rPr>
        <w:tab/>
        <w:t xml:space="preserve">Records of any complaints or exceedances related to the odor requirements of Condition </w:t>
      </w:r>
      <w:r>
        <w:rPr>
          <w:rFonts w:ascii="Times New Roman" w:eastAsia="Calibri" w:hAnsi="Times New Roman"/>
          <w:sz w:val="24"/>
        </w:rPr>
        <w:t>III(</w:t>
      </w:r>
      <w:r w:rsidR="00942119">
        <w:rPr>
          <w:rFonts w:ascii="Times New Roman" w:eastAsia="Calibri" w:hAnsi="Times New Roman"/>
          <w:sz w:val="24"/>
        </w:rPr>
        <w:t>c</w:t>
      </w:r>
      <w:proofErr w:type="gramStart"/>
      <w:r>
        <w:rPr>
          <w:rFonts w:ascii="Times New Roman" w:eastAsia="Calibri" w:hAnsi="Times New Roman"/>
          <w:sz w:val="24"/>
        </w:rPr>
        <w:t>)(</w:t>
      </w:r>
      <w:proofErr w:type="gramEnd"/>
      <w:r>
        <w:rPr>
          <w:rFonts w:ascii="Times New Roman" w:eastAsia="Calibri" w:hAnsi="Times New Roman"/>
          <w:sz w:val="24"/>
        </w:rPr>
        <w:t>1)(</w:t>
      </w:r>
      <w:r w:rsidR="007716A8">
        <w:rPr>
          <w:rFonts w:ascii="Times New Roman" w:eastAsia="Calibri" w:hAnsi="Times New Roman"/>
          <w:sz w:val="24"/>
        </w:rPr>
        <w:t>C</w:t>
      </w:r>
      <w:r w:rsidRPr="00AE49DF">
        <w:rPr>
          <w:rFonts w:ascii="Times New Roman" w:hAnsi="Times New Roman"/>
          <w:sz w:val="24"/>
        </w:rPr>
        <w:t>) and the response taken by the Permittee to investigate and corr</w:t>
      </w:r>
      <w:r w:rsidR="00962A1A">
        <w:rPr>
          <w:rFonts w:ascii="Times New Roman" w:hAnsi="Times New Roman"/>
          <w:sz w:val="24"/>
        </w:rPr>
        <w:t>ect any identified problem(s).</w:t>
      </w:r>
    </w:p>
    <w:p w14:paraId="3FBFEB56" w14:textId="253D2CC8" w:rsidR="00383CD7" w:rsidRDefault="00383CD7">
      <w:pPr>
        <w:widowControl/>
        <w:autoSpaceDE/>
        <w:autoSpaceDN/>
        <w:adjustRightInd/>
        <w:rPr>
          <w:rFonts w:ascii="Times New Roman" w:hAnsi="Times New Roman"/>
          <w:sz w:val="24"/>
        </w:rPr>
      </w:pPr>
    </w:p>
    <w:p w14:paraId="3FC98E20" w14:textId="23BB33BC" w:rsidR="007E6A2A" w:rsidRPr="00E269AC" w:rsidRDefault="007E6A2A" w:rsidP="007E6A2A">
      <w:pPr>
        <w:keepNext/>
        <w:numPr>
          <w:ilvl w:val="1"/>
          <w:numId w:val="2"/>
        </w:numPr>
        <w:spacing w:after="240"/>
        <w:outlineLvl w:val="1"/>
        <w:rPr>
          <w:rFonts w:ascii="Times New Roman" w:hAnsi="Times New Roman"/>
          <w:sz w:val="24"/>
          <w:u w:val="single"/>
        </w:rPr>
      </w:pPr>
      <w:bookmarkStart w:id="81" w:name="_Toc455562179"/>
      <w:r w:rsidRPr="00E269AC">
        <w:rPr>
          <w:rFonts w:ascii="Times New Roman" w:hAnsi="Times New Roman"/>
          <w:sz w:val="24"/>
          <w:u w:val="single"/>
        </w:rPr>
        <w:t>Emission Units</w:t>
      </w:r>
      <w:r w:rsidRPr="00E269AC">
        <w:rPr>
          <w:rFonts w:ascii="Times New Roman" w:hAnsi="Times New Roman"/>
          <w:sz w:val="24"/>
        </w:rPr>
        <w:t xml:space="preserve">: </w:t>
      </w:r>
      <w:r>
        <w:rPr>
          <w:rFonts w:ascii="Times New Roman" w:hAnsi="Times New Roman"/>
          <w:sz w:val="24"/>
        </w:rPr>
        <w:t>Printing p</w:t>
      </w:r>
      <w:r w:rsidRPr="00E269AC">
        <w:rPr>
          <w:rFonts w:ascii="Times New Roman" w:hAnsi="Times New Roman"/>
          <w:sz w:val="24"/>
        </w:rPr>
        <w:t>resses not subject to 20 DCMR 716</w:t>
      </w:r>
      <w:r>
        <w:rPr>
          <w:rFonts w:ascii="Times New Roman" w:hAnsi="Times New Roman"/>
          <w:sz w:val="24"/>
        </w:rPr>
        <w:t xml:space="preserve"> as follows</w:t>
      </w:r>
      <w:r w:rsidR="004065B7">
        <w:rPr>
          <w:rFonts w:ascii="Times New Roman" w:hAnsi="Times New Roman"/>
          <w:sz w:val="24"/>
        </w:rPr>
        <w:t xml:space="preserve"> shall comply with the requirements of this section</w:t>
      </w:r>
      <w:r>
        <w:rPr>
          <w:rFonts w:ascii="Times New Roman" w:hAnsi="Times New Roman"/>
          <w:sz w:val="24"/>
        </w:rPr>
        <w:t>:</w:t>
      </w:r>
      <w:r w:rsidRPr="00E269AC">
        <w:rPr>
          <w:rFonts w:ascii="Times New Roman" w:hAnsi="Times New Roman"/>
          <w:sz w:val="24"/>
          <w:u w:val="single"/>
        </w:rPr>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991"/>
        <w:gridCol w:w="1620"/>
        <w:gridCol w:w="2149"/>
        <w:gridCol w:w="3978"/>
      </w:tblGrid>
      <w:tr w:rsidR="007E6A2A" w:rsidRPr="00E65411" w14:paraId="797BD847" w14:textId="77777777" w:rsidTr="00EE1ABF">
        <w:trPr>
          <w:cantSplit/>
          <w:tblHeader/>
        </w:trPr>
        <w:tc>
          <w:tcPr>
            <w:tcW w:w="475" w:type="pct"/>
          </w:tcPr>
          <w:p w14:paraId="325E28F5" w14:textId="77777777" w:rsidR="007E6A2A" w:rsidRPr="00E65411" w:rsidRDefault="007E6A2A" w:rsidP="00EE1ABF">
            <w:pPr>
              <w:tabs>
                <w:tab w:val="left" w:pos="-1440"/>
                <w:tab w:val="left" w:pos="360"/>
              </w:tabs>
              <w:ind w:right="-56"/>
              <w:jc w:val="center"/>
              <w:rPr>
                <w:rFonts w:ascii="Times New Roman" w:hAnsi="Times New Roman"/>
                <w:b/>
                <w:sz w:val="24"/>
              </w:rPr>
            </w:pPr>
            <w:r w:rsidRPr="00E65411">
              <w:rPr>
                <w:rFonts w:ascii="Times New Roman" w:hAnsi="Times New Roman"/>
                <w:b/>
                <w:sz w:val="24"/>
              </w:rPr>
              <w:t>Press Group</w:t>
            </w:r>
          </w:p>
        </w:tc>
        <w:tc>
          <w:tcPr>
            <w:tcW w:w="513" w:type="pct"/>
          </w:tcPr>
          <w:p w14:paraId="615615D8" w14:textId="77777777" w:rsidR="007E6A2A" w:rsidRPr="00E65411" w:rsidRDefault="007E6A2A" w:rsidP="00EE1ABF">
            <w:pPr>
              <w:tabs>
                <w:tab w:val="left" w:pos="-1440"/>
                <w:tab w:val="left" w:pos="360"/>
              </w:tabs>
              <w:ind w:right="-56"/>
              <w:jc w:val="center"/>
              <w:rPr>
                <w:rFonts w:ascii="Times New Roman" w:hAnsi="Times New Roman"/>
                <w:b/>
                <w:sz w:val="24"/>
              </w:rPr>
            </w:pPr>
            <w:r w:rsidRPr="00E65411">
              <w:rPr>
                <w:rFonts w:ascii="Times New Roman" w:hAnsi="Times New Roman"/>
                <w:b/>
                <w:sz w:val="24"/>
              </w:rPr>
              <w:t>Unit ID</w:t>
            </w:r>
          </w:p>
        </w:tc>
        <w:tc>
          <w:tcPr>
            <w:tcW w:w="839" w:type="pct"/>
          </w:tcPr>
          <w:p w14:paraId="3E90ED50" w14:textId="77777777" w:rsidR="007E6A2A" w:rsidRPr="00E65411" w:rsidRDefault="007E6A2A" w:rsidP="00EE1ABF">
            <w:pPr>
              <w:tabs>
                <w:tab w:val="left" w:pos="-1440"/>
                <w:tab w:val="left" w:pos="360"/>
              </w:tabs>
              <w:ind w:right="-56"/>
              <w:jc w:val="center"/>
              <w:rPr>
                <w:rFonts w:ascii="Times New Roman" w:hAnsi="Times New Roman"/>
                <w:b/>
                <w:sz w:val="24"/>
              </w:rPr>
            </w:pPr>
            <w:r w:rsidRPr="00E65411">
              <w:rPr>
                <w:rFonts w:ascii="Times New Roman" w:hAnsi="Times New Roman"/>
                <w:b/>
                <w:sz w:val="24"/>
              </w:rPr>
              <w:t>Location</w:t>
            </w:r>
          </w:p>
        </w:tc>
        <w:tc>
          <w:tcPr>
            <w:tcW w:w="1113" w:type="pct"/>
          </w:tcPr>
          <w:p w14:paraId="58ECFAD7" w14:textId="77777777" w:rsidR="007E6A2A" w:rsidRPr="00E65411" w:rsidRDefault="007E6A2A" w:rsidP="00EE1ABF">
            <w:pPr>
              <w:tabs>
                <w:tab w:val="left" w:pos="-1440"/>
                <w:tab w:val="left" w:pos="360"/>
              </w:tabs>
              <w:ind w:right="-56"/>
              <w:jc w:val="center"/>
              <w:rPr>
                <w:rFonts w:ascii="Times New Roman" w:hAnsi="Times New Roman"/>
                <w:b/>
                <w:sz w:val="24"/>
              </w:rPr>
            </w:pPr>
            <w:r w:rsidRPr="00E65411">
              <w:rPr>
                <w:rFonts w:ascii="Times New Roman" w:hAnsi="Times New Roman"/>
                <w:b/>
                <w:sz w:val="24"/>
              </w:rPr>
              <w:t>Press Type</w:t>
            </w:r>
          </w:p>
        </w:tc>
        <w:tc>
          <w:tcPr>
            <w:tcW w:w="2060" w:type="pct"/>
          </w:tcPr>
          <w:p w14:paraId="165FEFB6" w14:textId="77777777" w:rsidR="007E6A2A" w:rsidRPr="00E65411" w:rsidRDefault="007E6A2A" w:rsidP="00EE1ABF">
            <w:pPr>
              <w:tabs>
                <w:tab w:val="left" w:pos="-1440"/>
                <w:tab w:val="left" w:pos="360"/>
              </w:tabs>
              <w:ind w:right="-56"/>
              <w:jc w:val="center"/>
              <w:rPr>
                <w:rFonts w:ascii="Times New Roman" w:hAnsi="Times New Roman"/>
                <w:b/>
                <w:sz w:val="24"/>
              </w:rPr>
            </w:pPr>
            <w:r w:rsidRPr="00E65411">
              <w:rPr>
                <w:rFonts w:ascii="Times New Roman" w:hAnsi="Times New Roman"/>
                <w:b/>
                <w:sz w:val="24"/>
              </w:rPr>
              <w:t>Description</w:t>
            </w:r>
          </w:p>
        </w:tc>
      </w:tr>
      <w:tr w:rsidR="00E65411" w:rsidRPr="00E65411" w14:paraId="0AC29B30" w14:textId="77777777" w:rsidTr="003E69DA">
        <w:trPr>
          <w:cantSplit/>
        </w:trPr>
        <w:tc>
          <w:tcPr>
            <w:tcW w:w="475" w:type="pct"/>
            <w:vAlign w:val="center"/>
          </w:tcPr>
          <w:p w14:paraId="1F2520B8" w14:textId="5D04ABDE" w:rsidR="00E65411" w:rsidRPr="00E65411" w:rsidRDefault="00E65411" w:rsidP="00EE1ABF">
            <w:pPr>
              <w:rPr>
                <w:rFonts w:ascii="Times New Roman" w:hAnsi="Times New Roman"/>
                <w:sz w:val="24"/>
              </w:rPr>
            </w:pPr>
            <w:r w:rsidRPr="00E65411">
              <w:rPr>
                <w:rFonts w:ascii="Times New Roman" w:hAnsi="Times New Roman"/>
                <w:sz w:val="24"/>
              </w:rPr>
              <w:t>Group 97</w:t>
            </w:r>
          </w:p>
        </w:tc>
        <w:tc>
          <w:tcPr>
            <w:tcW w:w="513" w:type="pct"/>
            <w:vAlign w:val="center"/>
          </w:tcPr>
          <w:p w14:paraId="6E64EF29" w14:textId="64320B16" w:rsidR="00E65411" w:rsidRPr="00E65411" w:rsidRDefault="00E65411" w:rsidP="00EE1ABF">
            <w:pPr>
              <w:rPr>
                <w:rFonts w:ascii="Times New Roman" w:hAnsi="Times New Roman"/>
                <w:sz w:val="24"/>
              </w:rPr>
            </w:pPr>
            <w:r w:rsidRPr="00E65411">
              <w:rPr>
                <w:rFonts w:ascii="Times New Roman" w:hAnsi="Times New Roman"/>
                <w:sz w:val="24"/>
              </w:rPr>
              <w:t>SID</w:t>
            </w:r>
          </w:p>
        </w:tc>
        <w:tc>
          <w:tcPr>
            <w:tcW w:w="839" w:type="pct"/>
            <w:vAlign w:val="center"/>
          </w:tcPr>
          <w:p w14:paraId="3137DA34" w14:textId="2CDFB847" w:rsidR="00E65411" w:rsidRPr="00E65411" w:rsidRDefault="00E65411" w:rsidP="00EE1ABF">
            <w:pP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D, 2nd </w:t>
            </w:r>
            <w:proofErr w:type="spellStart"/>
            <w:r w:rsidRPr="00E65411">
              <w:rPr>
                <w:rFonts w:ascii="Times New Roman" w:hAnsi="Times New Roman"/>
                <w:sz w:val="24"/>
              </w:rPr>
              <w:t>Fl</w:t>
            </w:r>
            <w:proofErr w:type="spellEnd"/>
            <w:r w:rsidRPr="00E65411">
              <w:rPr>
                <w:rFonts w:ascii="Times New Roman" w:hAnsi="Times New Roman"/>
                <w:sz w:val="24"/>
              </w:rPr>
              <w:t xml:space="preserve"> (SID)</w:t>
            </w:r>
          </w:p>
        </w:tc>
        <w:tc>
          <w:tcPr>
            <w:tcW w:w="1113" w:type="pct"/>
            <w:vAlign w:val="center"/>
          </w:tcPr>
          <w:p w14:paraId="46BABC5B" w14:textId="1CC3C4A6" w:rsidR="00E65411" w:rsidRPr="00E65411" w:rsidRDefault="00E65411" w:rsidP="00EE1ABF">
            <w:pPr>
              <w:rPr>
                <w:rFonts w:ascii="Times New Roman" w:hAnsi="Times New Roman"/>
                <w:sz w:val="24"/>
              </w:rPr>
            </w:pPr>
            <w:r w:rsidRPr="00E65411">
              <w:rPr>
                <w:rFonts w:ascii="Times New Roman" w:hAnsi="Times New Roman"/>
                <w:sz w:val="24"/>
              </w:rPr>
              <w:t>Sheet-fed Silk Screen Press with electric dryers</w:t>
            </w:r>
          </w:p>
        </w:tc>
        <w:tc>
          <w:tcPr>
            <w:tcW w:w="2060" w:type="pct"/>
            <w:vAlign w:val="center"/>
          </w:tcPr>
          <w:p w14:paraId="04D8C322" w14:textId="66598653" w:rsidR="00E65411" w:rsidRPr="00E65411" w:rsidRDefault="00E65411" w:rsidP="00EE1ABF">
            <w:pPr>
              <w:rPr>
                <w:rFonts w:ascii="Times New Roman" w:hAnsi="Times New Roman"/>
                <w:sz w:val="24"/>
              </w:rPr>
            </w:pPr>
            <w:proofErr w:type="spellStart"/>
            <w:r w:rsidRPr="00E65411">
              <w:rPr>
                <w:rFonts w:ascii="Times New Roman" w:hAnsi="Times New Roman"/>
                <w:sz w:val="24"/>
              </w:rPr>
              <w:t>BecMar</w:t>
            </w:r>
            <w:proofErr w:type="spellEnd"/>
            <w:r w:rsidRPr="00E65411">
              <w:rPr>
                <w:rFonts w:ascii="Times New Roman" w:hAnsi="Times New Roman"/>
                <w:sz w:val="24"/>
              </w:rPr>
              <w:t xml:space="preserve"> Classic General Silk Screen</w:t>
            </w:r>
          </w:p>
        </w:tc>
      </w:tr>
      <w:tr w:rsidR="00E65411" w:rsidRPr="00E65411" w14:paraId="5B037F10" w14:textId="77777777" w:rsidTr="003E69DA">
        <w:trPr>
          <w:cantSplit/>
        </w:trPr>
        <w:tc>
          <w:tcPr>
            <w:tcW w:w="475" w:type="pct"/>
            <w:vAlign w:val="center"/>
          </w:tcPr>
          <w:p w14:paraId="66C83DE0" w14:textId="2578BA07" w:rsidR="00E65411" w:rsidRPr="00E65411" w:rsidRDefault="00E65411" w:rsidP="00EE1ABF">
            <w:pPr>
              <w:rPr>
                <w:rFonts w:ascii="Times New Roman" w:hAnsi="Times New Roman"/>
                <w:sz w:val="24"/>
              </w:rPr>
            </w:pPr>
            <w:r w:rsidRPr="00E65411">
              <w:rPr>
                <w:rFonts w:ascii="Times New Roman" w:hAnsi="Times New Roman"/>
                <w:sz w:val="24"/>
              </w:rPr>
              <w:t>--</w:t>
            </w:r>
          </w:p>
        </w:tc>
        <w:tc>
          <w:tcPr>
            <w:tcW w:w="513" w:type="pct"/>
            <w:vAlign w:val="center"/>
          </w:tcPr>
          <w:p w14:paraId="2AFAB87B" w14:textId="52511A4F" w:rsidR="00E65411" w:rsidRPr="00E65411" w:rsidRDefault="00E65411" w:rsidP="00EE1ABF">
            <w:pPr>
              <w:rPr>
                <w:rFonts w:ascii="Times New Roman" w:hAnsi="Times New Roman"/>
                <w:sz w:val="24"/>
              </w:rPr>
            </w:pPr>
            <w:r w:rsidRPr="00E65411">
              <w:rPr>
                <w:rFonts w:ascii="Times New Roman" w:hAnsi="Times New Roman"/>
                <w:sz w:val="24"/>
              </w:rPr>
              <w:t>--</w:t>
            </w:r>
          </w:p>
        </w:tc>
        <w:tc>
          <w:tcPr>
            <w:tcW w:w="839" w:type="pct"/>
            <w:vAlign w:val="center"/>
          </w:tcPr>
          <w:p w14:paraId="6F84150E" w14:textId="0438A3E5" w:rsidR="00E65411" w:rsidRPr="00E65411" w:rsidRDefault="00E65411" w:rsidP="00EE1ABF">
            <w:pP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113" w:type="pct"/>
            <w:vAlign w:val="center"/>
          </w:tcPr>
          <w:p w14:paraId="3928BA24" w14:textId="35BE487B" w:rsidR="00E65411" w:rsidRPr="00E65411" w:rsidRDefault="00E65411" w:rsidP="00EE1ABF">
            <w:pPr>
              <w:rPr>
                <w:rFonts w:ascii="Times New Roman" w:hAnsi="Times New Roman"/>
                <w:sz w:val="24"/>
              </w:rPr>
            </w:pPr>
            <w:r w:rsidRPr="00E65411">
              <w:rPr>
                <w:rFonts w:ascii="Times New Roman" w:hAnsi="Times New Roman"/>
                <w:sz w:val="24"/>
              </w:rPr>
              <w:t>Sheet-fed Silk Screen Press with electric dryers</w:t>
            </w:r>
          </w:p>
        </w:tc>
        <w:tc>
          <w:tcPr>
            <w:tcW w:w="2060" w:type="pct"/>
            <w:vAlign w:val="center"/>
          </w:tcPr>
          <w:p w14:paraId="6A79BAE3" w14:textId="7E8BE40E" w:rsidR="00E65411" w:rsidRPr="00E65411" w:rsidRDefault="00E65411" w:rsidP="00EE1ABF">
            <w:pPr>
              <w:rPr>
                <w:rFonts w:ascii="Times New Roman" w:hAnsi="Times New Roman"/>
                <w:sz w:val="24"/>
              </w:rPr>
            </w:pPr>
            <w:proofErr w:type="spellStart"/>
            <w:r w:rsidRPr="00E65411">
              <w:rPr>
                <w:rFonts w:ascii="Times New Roman" w:hAnsi="Times New Roman"/>
                <w:sz w:val="24"/>
              </w:rPr>
              <w:t>BecMar</w:t>
            </w:r>
            <w:proofErr w:type="spellEnd"/>
            <w:r w:rsidRPr="00E65411">
              <w:rPr>
                <w:rFonts w:ascii="Times New Roman" w:hAnsi="Times New Roman"/>
                <w:sz w:val="24"/>
              </w:rPr>
              <w:t xml:space="preserve"> Classic General Silk Screen</w:t>
            </w:r>
          </w:p>
        </w:tc>
      </w:tr>
      <w:tr w:rsidR="00E65411" w:rsidRPr="00E65411" w14:paraId="1558B697" w14:textId="77777777" w:rsidTr="003E69DA">
        <w:trPr>
          <w:cantSplit/>
        </w:trPr>
        <w:tc>
          <w:tcPr>
            <w:tcW w:w="475" w:type="pct"/>
            <w:tcBorders>
              <w:top w:val="single" w:sz="4" w:space="0" w:color="auto"/>
              <w:left w:val="single" w:sz="4" w:space="0" w:color="auto"/>
              <w:bottom w:val="single" w:sz="4" w:space="0" w:color="auto"/>
              <w:right w:val="single" w:sz="4" w:space="0" w:color="auto"/>
            </w:tcBorders>
            <w:vAlign w:val="center"/>
          </w:tcPr>
          <w:p w14:paraId="302E7888" w14:textId="42D55604" w:rsidR="00E65411" w:rsidRPr="00E65411" w:rsidRDefault="00E65411" w:rsidP="00EE1ABF">
            <w:pPr>
              <w:rPr>
                <w:rFonts w:ascii="Times New Roman" w:hAnsi="Times New Roman"/>
                <w:sz w:val="24"/>
              </w:rPr>
            </w:pPr>
            <w:r w:rsidRPr="00E65411">
              <w:rPr>
                <w:rFonts w:ascii="Times New Roman" w:hAnsi="Times New Roman"/>
                <w:sz w:val="24"/>
              </w:rPr>
              <w:t>Group 40</w:t>
            </w:r>
          </w:p>
        </w:tc>
        <w:tc>
          <w:tcPr>
            <w:tcW w:w="513" w:type="pct"/>
            <w:tcBorders>
              <w:top w:val="single" w:sz="4" w:space="0" w:color="auto"/>
              <w:left w:val="single" w:sz="4" w:space="0" w:color="auto"/>
              <w:bottom w:val="single" w:sz="4" w:space="0" w:color="auto"/>
              <w:right w:val="single" w:sz="4" w:space="0" w:color="auto"/>
            </w:tcBorders>
            <w:vAlign w:val="center"/>
          </w:tcPr>
          <w:p w14:paraId="01D2CC95" w14:textId="0F791989" w:rsidR="00E65411" w:rsidRPr="00E65411" w:rsidRDefault="00E65411" w:rsidP="00EE1ABF">
            <w:pPr>
              <w:rPr>
                <w:rFonts w:ascii="Times New Roman" w:hAnsi="Times New Roman"/>
                <w:sz w:val="24"/>
              </w:rPr>
            </w:pPr>
            <w:r w:rsidRPr="00E65411">
              <w:rPr>
                <w:rFonts w:ascii="Times New Roman" w:hAnsi="Times New Roman"/>
                <w:sz w:val="24"/>
              </w:rPr>
              <w:t>1101</w:t>
            </w:r>
          </w:p>
        </w:tc>
        <w:tc>
          <w:tcPr>
            <w:tcW w:w="839" w:type="pct"/>
            <w:tcBorders>
              <w:top w:val="single" w:sz="4" w:space="0" w:color="auto"/>
              <w:left w:val="single" w:sz="4" w:space="0" w:color="auto"/>
              <w:bottom w:val="single" w:sz="4" w:space="0" w:color="auto"/>
              <w:right w:val="single" w:sz="4" w:space="0" w:color="auto"/>
            </w:tcBorders>
            <w:vAlign w:val="center"/>
          </w:tcPr>
          <w:p w14:paraId="0EFF1512" w14:textId="1CD58BA2" w:rsidR="00E65411" w:rsidRPr="00E65411" w:rsidRDefault="00E65411" w:rsidP="00EE1ABF">
            <w:pP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2nd </w:t>
            </w:r>
            <w:proofErr w:type="spellStart"/>
            <w:r w:rsidRPr="00E65411">
              <w:rPr>
                <w:rFonts w:ascii="Times New Roman" w:hAnsi="Times New Roman"/>
                <w:sz w:val="24"/>
              </w:rPr>
              <w:t>Fl</w:t>
            </w:r>
            <w:proofErr w:type="spellEnd"/>
          </w:p>
        </w:tc>
        <w:tc>
          <w:tcPr>
            <w:tcW w:w="1113" w:type="pct"/>
            <w:tcBorders>
              <w:top w:val="single" w:sz="4" w:space="0" w:color="auto"/>
              <w:left w:val="single" w:sz="4" w:space="0" w:color="auto"/>
              <w:bottom w:val="single" w:sz="4" w:space="0" w:color="auto"/>
              <w:right w:val="single" w:sz="4" w:space="0" w:color="auto"/>
            </w:tcBorders>
            <w:vAlign w:val="center"/>
          </w:tcPr>
          <w:p w14:paraId="6AD81C12" w14:textId="78B051DC" w:rsidR="00E65411" w:rsidRPr="00E65411" w:rsidRDefault="00E65411" w:rsidP="00EE1ABF">
            <w:pPr>
              <w:rPr>
                <w:rFonts w:ascii="Times New Roman" w:hAnsi="Times New Roman"/>
                <w:sz w:val="24"/>
              </w:rPr>
            </w:pPr>
            <w:r w:rsidRPr="00E65411">
              <w:rPr>
                <w:rFonts w:ascii="Times New Roman" w:hAnsi="Times New Roman"/>
                <w:sz w:val="24"/>
              </w:rPr>
              <w:t>Non-web Coater (utilizes aqueous or UV coatings)</w:t>
            </w:r>
          </w:p>
        </w:tc>
        <w:tc>
          <w:tcPr>
            <w:tcW w:w="2060" w:type="pct"/>
            <w:tcBorders>
              <w:top w:val="single" w:sz="4" w:space="0" w:color="auto"/>
              <w:left w:val="single" w:sz="4" w:space="0" w:color="auto"/>
              <w:bottom w:val="single" w:sz="4" w:space="0" w:color="auto"/>
              <w:right w:val="single" w:sz="4" w:space="0" w:color="auto"/>
            </w:tcBorders>
            <w:vAlign w:val="center"/>
          </w:tcPr>
          <w:p w14:paraId="7FB9C8C9" w14:textId="2AD42E2B" w:rsidR="00E65411" w:rsidRPr="00E65411" w:rsidRDefault="00E65411" w:rsidP="00EE1ABF">
            <w:pPr>
              <w:rPr>
                <w:rFonts w:ascii="Times New Roman" w:hAnsi="Times New Roman"/>
                <w:sz w:val="24"/>
              </w:rPr>
            </w:pPr>
            <w:proofErr w:type="spellStart"/>
            <w:r w:rsidRPr="00E65411">
              <w:rPr>
                <w:rFonts w:ascii="Times New Roman" w:hAnsi="Times New Roman"/>
                <w:sz w:val="24"/>
              </w:rPr>
              <w:t>Kompac</w:t>
            </w:r>
            <w:proofErr w:type="spellEnd"/>
            <w:r w:rsidRPr="00E65411">
              <w:rPr>
                <w:rFonts w:ascii="Times New Roman" w:hAnsi="Times New Roman"/>
                <w:sz w:val="24"/>
              </w:rPr>
              <w:t xml:space="preserve"> Kwik Finish Coater</w:t>
            </w:r>
          </w:p>
        </w:tc>
      </w:tr>
      <w:tr w:rsidR="00E65411" w:rsidRPr="00E65411" w14:paraId="5C616D6D" w14:textId="77777777" w:rsidTr="003E69DA">
        <w:trPr>
          <w:cantSplit/>
        </w:trPr>
        <w:tc>
          <w:tcPr>
            <w:tcW w:w="475" w:type="pct"/>
            <w:tcBorders>
              <w:top w:val="single" w:sz="4" w:space="0" w:color="auto"/>
              <w:left w:val="single" w:sz="4" w:space="0" w:color="auto"/>
              <w:bottom w:val="single" w:sz="4" w:space="0" w:color="auto"/>
              <w:right w:val="single" w:sz="4" w:space="0" w:color="auto"/>
            </w:tcBorders>
            <w:vAlign w:val="center"/>
          </w:tcPr>
          <w:p w14:paraId="0761842B" w14:textId="198323CB" w:rsidR="00E65411" w:rsidRPr="00E65411" w:rsidRDefault="00E65411" w:rsidP="00EE1ABF">
            <w:pPr>
              <w:rPr>
                <w:rFonts w:ascii="Times New Roman" w:hAnsi="Times New Roman"/>
                <w:sz w:val="24"/>
              </w:rPr>
            </w:pPr>
            <w:r w:rsidRPr="00E65411">
              <w:rPr>
                <w:rFonts w:ascii="Times New Roman" w:hAnsi="Times New Roman"/>
                <w:sz w:val="24"/>
              </w:rPr>
              <w:t>--</w:t>
            </w:r>
          </w:p>
        </w:tc>
        <w:tc>
          <w:tcPr>
            <w:tcW w:w="513" w:type="pct"/>
            <w:tcBorders>
              <w:top w:val="single" w:sz="4" w:space="0" w:color="auto"/>
              <w:left w:val="single" w:sz="4" w:space="0" w:color="auto"/>
              <w:bottom w:val="single" w:sz="4" w:space="0" w:color="auto"/>
              <w:right w:val="single" w:sz="4" w:space="0" w:color="auto"/>
            </w:tcBorders>
          </w:tcPr>
          <w:p w14:paraId="431819C5" w14:textId="55D97DDF" w:rsidR="00E65411" w:rsidRPr="00E65411" w:rsidRDefault="00E65411" w:rsidP="00EE1ABF">
            <w:pPr>
              <w:rPr>
                <w:rFonts w:ascii="Times New Roman" w:hAnsi="Times New Roman"/>
                <w:sz w:val="24"/>
              </w:rPr>
            </w:pPr>
            <w:r w:rsidRPr="00E65411">
              <w:rPr>
                <w:rFonts w:ascii="Times New Roman" w:hAnsi="Times New Roman"/>
                <w:sz w:val="24"/>
              </w:rPr>
              <w:t>1-Color Inkjets 1, 2, 3, &amp; 4</w:t>
            </w:r>
          </w:p>
        </w:tc>
        <w:tc>
          <w:tcPr>
            <w:tcW w:w="839" w:type="pct"/>
            <w:tcBorders>
              <w:top w:val="single" w:sz="4" w:space="0" w:color="auto"/>
              <w:left w:val="single" w:sz="4" w:space="0" w:color="auto"/>
              <w:bottom w:val="single" w:sz="4" w:space="0" w:color="auto"/>
              <w:right w:val="single" w:sz="4" w:space="0" w:color="auto"/>
            </w:tcBorders>
            <w:vAlign w:val="center"/>
          </w:tcPr>
          <w:p w14:paraId="0EA18498" w14:textId="147C7D3E" w:rsidR="00E65411" w:rsidRPr="00E65411" w:rsidRDefault="00E65411" w:rsidP="00EE1ABF">
            <w:pP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4th </w:t>
            </w:r>
            <w:proofErr w:type="spellStart"/>
            <w:r w:rsidRPr="00E65411">
              <w:rPr>
                <w:rFonts w:ascii="Times New Roman" w:hAnsi="Times New Roman"/>
                <w:sz w:val="24"/>
              </w:rPr>
              <w:t>Fl</w:t>
            </w:r>
            <w:proofErr w:type="spellEnd"/>
          </w:p>
        </w:tc>
        <w:tc>
          <w:tcPr>
            <w:tcW w:w="1113" w:type="pct"/>
            <w:tcBorders>
              <w:top w:val="single" w:sz="4" w:space="0" w:color="auto"/>
              <w:left w:val="single" w:sz="4" w:space="0" w:color="auto"/>
              <w:bottom w:val="single" w:sz="4" w:space="0" w:color="auto"/>
              <w:right w:val="single" w:sz="4" w:space="0" w:color="auto"/>
            </w:tcBorders>
            <w:vAlign w:val="center"/>
          </w:tcPr>
          <w:p w14:paraId="65686F84" w14:textId="7769154C" w:rsidR="00E65411" w:rsidRPr="00E65411" w:rsidRDefault="00E65411" w:rsidP="00EE1ABF">
            <w:pPr>
              <w:rPr>
                <w:rFonts w:ascii="Times New Roman" w:hAnsi="Times New Roman"/>
                <w:sz w:val="24"/>
              </w:rPr>
            </w:pPr>
            <w:r w:rsidRPr="00E65411">
              <w:rPr>
                <w:rFonts w:ascii="Times New Roman" w:hAnsi="Times New Roman"/>
                <w:sz w:val="24"/>
              </w:rPr>
              <w:t>Web Inkjet</w:t>
            </w:r>
          </w:p>
        </w:tc>
        <w:tc>
          <w:tcPr>
            <w:tcW w:w="2060" w:type="pct"/>
            <w:tcBorders>
              <w:top w:val="single" w:sz="4" w:space="0" w:color="auto"/>
              <w:left w:val="single" w:sz="4" w:space="0" w:color="auto"/>
              <w:bottom w:val="single" w:sz="4" w:space="0" w:color="auto"/>
              <w:right w:val="single" w:sz="4" w:space="0" w:color="auto"/>
            </w:tcBorders>
            <w:vAlign w:val="center"/>
          </w:tcPr>
          <w:p w14:paraId="728B12E9" w14:textId="11F61A29" w:rsidR="00E65411" w:rsidRPr="00E65411" w:rsidRDefault="00E65411" w:rsidP="00EE1ABF">
            <w:pPr>
              <w:rPr>
                <w:rFonts w:ascii="Times New Roman" w:hAnsi="Times New Roman"/>
                <w:sz w:val="24"/>
              </w:rPr>
            </w:pPr>
            <w:r w:rsidRPr="00E65411">
              <w:rPr>
                <w:rFonts w:ascii="Times New Roman" w:hAnsi="Times New Roman"/>
                <w:sz w:val="24"/>
              </w:rPr>
              <w:t xml:space="preserve">Canon </w:t>
            </w:r>
            <w:proofErr w:type="spellStart"/>
            <w:r w:rsidRPr="00E65411">
              <w:rPr>
                <w:rFonts w:ascii="Times New Roman" w:hAnsi="Times New Roman"/>
                <w:sz w:val="24"/>
              </w:rPr>
              <w:t>Colorstream</w:t>
            </w:r>
            <w:proofErr w:type="spellEnd"/>
            <w:r w:rsidRPr="00E65411">
              <w:rPr>
                <w:rFonts w:ascii="Times New Roman" w:hAnsi="Times New Roman"/>
                <w:sz w:val="24"/>
              </w:rPr>
              <w:t xml:space="preserve"> 1-Color Inkjet Printers</w:t>
            </w:r>
          </w:p>
        </w:tc>
      </w:tr>
      <w:tr w:rsidR="00E65411" w:rsidRPr="00E65411" w14:paraId="67FE7225" w14:textId="77777777" w:rsidTr="003E69DA">
        <w:trPr>
          <w:cantSplit/>
        </w:trPr>
        <w:tc>
          <w:tcPr>
            <w:tcW w:w="475" w:type="pct"/>
            <w:tcBorders>
              <w:top w:val="single" w:sz="4" w:space="0" w:color="auto"/>
              <w:left w:val="single" w:sz="4" w:space="0" w:color="auto"/>
              <w:bottom w:val="single" w:sz="4" w:space="0" w:color="auto"/>
              <w:right w:val="single" w:sz="4" w:space="0" w:color="auto"/>
            </w:tcBorders>
            <w:vAlign w:val="center"/>
          </w:tcPr>
          <w:p w14:paraId="20AFE74F" w14:textId="70BD35AB" w:rsidR="00E65411" w:rsidRPr="00E65411" w:rsidRDefault="00E65411" w:rsidP="00EE1ABF">
            <w:pPr>
              <w:rPr>
                <w:rFonts w:ascii="Times New Roman" w:hAnsi="Times New Roman"/>
                <w:sz w:val="24"/>
              </w:rPr>
            </w:pPr>
            <w:r w:rsidRPr="00E65411">
              <w:rPr>
                <w:rFonts w:ascii="Times New Roman" w:hAnsi="Times New Roman"/>
                <w:sz w:val="24"/>
              </w:rPr>
              <w:t>--</w:t>
            </w:r>
          </w:p>
        </w:tc>
        <w:tc>
          <w:tcPr>
            <w:tcW w:w="513" w:type="pct"/>
            <w:tcBorders>
              <w:top w:val="single" w:sz="4" w:space="0" w:color="auto"/>
              <w:left w:val="single" w:sz="4" w:space="0" w:color="auto"/>
              <w:bottom w:val="single" w:sz="4" w:space="0" w:color="auto"/>
              <w:right w:val="single" w:sz="4" w:space="0" w:color="auto"/>
            </w:tcBorders>
          </w:tcPr>
          <w:p w14:paraId="17498D14" w14:textId="73602105" w:rsidR="00E65411" w:rsidRPr="00E65411" w:rsidRDefault="00E65411" w:rsidP="00EE1ABF">
            <w:pPr>
              <w:rPr>
                <w:rFonts w:ascii="Times New Roman" w:hAnsi="Times New Roman"/>
                <w:sz w:val="24"/>
              </w:rPr>
            </w:pPr>
            <w:r w:rsidRPr="00E65411">
              <w:rPr>
                <w:rFonts w:ascii="Times New Roman" w:hAnsi="Times New Roman"/>
                <w:sz w:val="24"/>
              </w:rPr>
              <w:t>4-Color Inkjet 1</w:t>
            </w:r>
          </w:p>
        </w:tc>
        <w:tc>
          <w:tcPr>
            <w:tcW w:w="839" w:type="pct"/>
            <w:tcBorders>
              <w:top w:val="single" w:sz="4" w:space="0" w:color="auto"/>
              <w:left w:val="single" w:sz="4" w:space="0" w:color="auto"/>
              <w:bottom w:val="single" w:sz="4" w:space="0" w:color="auto"/>
              <w:right w:val="single" w:sz="4" w:space="0" w:color="auto"/>
            </w:tcBorders>
            <w:vAlign w:val="center"/>
          </w:tcPr>
          <w:p w14:paraId="7BB607C3" w14:textId="265226C7" w:rsidR="00E65411" w:rsidRPr="00E65411" w:rsidRDefault="00E65411" w:rsidP="00EE1ABF">
            <w:pPr>
              <w:rPr>
                <w:rFonts w:ascii="Times New Roman" w:hAnsi="Times New Roman"/>
                <w:sz w:val="24"/>
              </w:rPr>
            </w:pPr>
            <w:proofErr w:type="spellStart"/>
            <w:r w:rsidRPr="00E65411">
              <w:rPr>
                <w:rFonts w:ascii="Times New Roman" w:hAnsi="Times New Roman"/>
                <w:sz w:val="24"/>
              </w:rPr>
              <w:t>Bldg</w:t>
            </w:r>
            <w:proofErr w:type="spellEnd"/>
            <w:r w:rsidRPr="00E65411">
              <w:rPr>
                <w:rFonts w:ascii="Times New Roman" w:hAnsi="Times New Roman"/>
                <w:sz w:val="24"/>
              </w:rPr>
              <w:t xml:space="preserve"> C, 4th </w:t>
            </w:r>
            <w:proofErr w:type="spellStart"/>
            <w:r w:rsidRPr="00E65411">
              <w:rPr>
                <w:rFonts w:ascii="Times New Roman" w:hAnsi="Times New Roman"/>
                <w:sz w:val="24"/>
              </w:rPr>
              <w:t>Fl</w:t>
            </w:r>
            <w:proofErr w:type="spellEnd"/>
          </w:p>
        </w:tc>
        <w:tc>
          <w:tcPr>
            <w:tcW w:w="1113" w:type="pct"/>
            <w:tcBorders>
              <w:top w:val="single" w:sz="4" w:space="0" w:color="auto"/>
              <w:left w:val="single" w:sz="4" w:space="0" w:color="auto"/>
              <w:bottom w:val="single" w:sz="4" w:space="0" w:color="auto"/>
              <w:right w:val="single" w:sz="4" w:space="0" w:color="auto"/>
            </w:tcBorders>
            <w:vAlign w:val="center"/>
          </w:tcPr>
          <w:p w14:paraId="1154B955" w14:textId="6105116F" w:rsidR="00E65411" w:rsidRPr="00E65411" w:rsidRDefault="00E65411" w:rsidP="00EE1ABF">
            <w:pPr>
              <w:rPr>
                <w:rFonts w:ascii="Times New Roman" w:hAnsi="Times New Roman"/>
                <w:sz w:val="24"/>
              </w:rPr>
            </w:pPr>
            <w:r w:rsidRPr="00E65411">
              <w:rPr>
                <w:rFonts w:ascii="Times New Roman" w:hAnsi="Times New Roman"/>
                <w:sz w:val="24"/>
              </w:rPr>
              <w:t>Web Inkjet</w:t>
            </w:r>
          </w:p>
        </w:tc>
        <w:tc>
          <w:tcPr>
            <w:tcW w:w="2060" w:type="pct"/>
            <w:tcBorders>
              <w:top w:val="single" w:sz="4" w:space="0" w:color="auto"/>
              <w:left w:val="single" w:sz="4" w:space="0" w:color="auto"/>
              <w:bottom w:val="single" w:sz="4" w:space="0" w:color="auto"/>
              <w:right w:val="single" w:sz="4" w:space="0" w:color="auto"/>
            </w:tcBorders>
            <w:vAlign w:val="center"/>
          </w:tcPr>
          <w:p w14:paraId="7A569E29" w14:textId="70C0CA85" w:rsidR="00E65411" w:rsidRPr="00E65411" w:rsidRDefault="00E65411" w:rsidP="00EE1ABF">
            <w:pPr>
              <w:rPr>
                <w:rFonts w:ascii="Times New Roman" w:hAnsi="Times New Roman"/>
                <w:sz w:val="24"/>
              </w:rPr>
            </w:pPr>
            <w:r w:rsidRPr="00E65411">
              <w:rPr>
                <w:rFonts w:ascii="Times New Roman" w:hAnsi="Times New Roman"/>
                <w:sz w:val="24"/>
              </w:rPr>
              <w:t xml:space="preserve">Canon </w:t>
            </w:r>
            <w:proofErr w:type="spellStart"/>
            <w:r w:rsidRPr="00E65411">
              <w:rPr>
                <w:rFonts w:ascii="Times New Roman" w:hAnsi="Times New Roman"/>
                <w:sz w:val="24"/>
              </w:rPr>
              <w:t>Colorstream</w:t>
            </w:r>
            <w:proofErr w:type="spellEnd"/>
            <w:r w:rsidRPr="00E65411">
              <w:rPr>
                <w:rFonts w:ascii="Times New Roman" w:hAnsi="Times New Roman"/>
                <w:sz w:val="24"/>
              </w:rPr>
              <w:t xml:space="preserve"> 4-Color Inkjet Printer</w:t>
            </w:r>
          </w:p>
        </w:tc>
      </w:tr>
    </w:tbl>
    <w:p w14:paraId="276DDAD2" w14:textId="77777777" w:rsidR="007E6A2A" w:rsidRDefault="007E6A2A" w:rsidP="007E6A2A">
      <w:pPr>
        <w:ind w:left="720" w:hanging="720"/>
        <w:rPr>
          <w:rFonts w:ascii="Times New Roman" w:hAnsi="Times New Roman"/>
          <w:sz w:val="24"/>
        </w:rPr>
      </w:pPr>
    </w:p>
    <w:p w14:paraId="3C707AEA" w14:textId="77777777" w:rsidR="007E6A2A" w:rsidRPr="00010D67" w:rsidRDefault="007E6A2A" w:rsidP="007E6A2A">
      <w:pPr>
        <w:tabs>
          <w:tab w:val="left" w:pos="1080"/>
        </w:tabs>
        <w:ind w:left="1080" w:hanging="360"/>
        <w:rPr>
          <w:rFonts w:ascii="Times New Roman" w:hAnsi="Times New Roman"/>
          <w:sz w:val="24"/>
        </w:rPr>
      </w:pPr>
      <w:r w:rsidRPr="000621F2">
        <w:rPr>
          <w:rFonts w:ascii="Times New Roman" w:hAnsi="Times New Roman"/>
          <w:sz w:val="24"/>
        </w:rPr>
        <w:t xml:space="preserve">1. </w:t>
      </w:r>
      <w:r w:rsidRPr="000621F2">
        <w:rPr>
          <w:rFonts w:ascii="Times New Roman" w:hAnsi="Times New Roman"/>
          <w:sz w:val="24"/>
        </w:rPr>
        <w:tab/>
      </w:r>
      <w:r w:rsidRPr="00A9617B">
        <w:rPr>
          <w:rFonts w:ascii="Times New Roman" w:hAnsi="Times New Roman"/>
          <w:sz w:val="24"/>
          <w:u w:val="single"/>
        </w:rPr>
        <w:t>Emission Limits:</w:t>
      </w:r>
    </w:p>
    <w:p w14:paraId="42282791" w14:textId="77777777" w:rsidR="007E6A2A" w:rsidRPr="00010D67" w:rsidRDefault="007E6A2A" w:rsidP="007E6A2A">
      <w:pPr>
        <w:rPr>
          <w:rFonts w:ascii="Times New Roman" w:hAnsi="Times New Roman"/>
          <w:sz w:val="24"/>
        </w:rPr>
      </w:pPr>
    </w:p>
    <w:p w14:paraId="1982C73C" w14:textId="0E1A1DA7" w:rsidR="007E6A2A" w:rsidRPr="00CE132A" w:rsidRDefault="007E6A2A" w:rsidP="007E6A2A">
      <w:pPr>
        <w:widowControl/>
        <w:tabs>
          <w:tab w:val="left" w:pos="-1440"/>
          <w:tab w:val="left" w:pos="1440"/>
        </w:tabs>
        <w:spacing w:after="240"/>
        <w:ind w:left="1440" w:hanging="360"/>
        <w:outlineLvl w:val="3"/>
        <w:rPr>
          <w:rFonts w:ascii="Times New Roman" w:eastAsia="Calibri" w:hAnsi="Times New Roman"/>
          <w:sz w:val="24"/>
        </w:rPr>
      </w:pPr>
      <w:r w:rsidRPr="00CE132A">
        <w:rPr>
          <w:rFonts w:ascii="Times New Roman" w:eastAsia="Calibri" w:hAnsi="Times New Roman"/>
          <w:sz w:val="24"/>
        </w:rPr>
        <w:t>A.</w:t>
      </w:r>
      <w:r w:rsidRPr="00CE132A">
        <w:rPr>
          <w:rFonts w:ascii="Times New Roman" w:eastAsia="Calibri" w:hAnsi="Times New Roman"/>
          <w:sz w:val="24"/>
        </w:rPr>
        <w:tab/>
        <w:t xml:space="preserve">No person shall discharge into the atmosphere more than fifteen (15) pounds of VOC emissions in any one (1) day, nor more than three pounds (3 lb.) in any one (1) hour, from </w:t>
      </w:r>
      <w:r w:rsidR="00213654">
        <w:rPr>
          <w:rFonts w:ascii="Times New Roman" w:eastAsia="Calibri" w:hAnsi="Times New Roman"/>
          <w:sz w:val="24"/>
        </w:rPr>
        <w:t xml:space="preserve">the units covered by Condition III(d) of this permit, in combination with </w:t>
      </w:r>
      <w:r w:rsidR="00DD7EAA">
        <w:rPr>
          <w:rFonts w:ascii="Times New Roman" w:eastAsia="Calibri" w:hAnsi="Times New Roman"/>
          <w:sz w:val="24"/>
        </w:rPr>
        <w:t xml:space="preserve">painting operations listed in Condition III(f) of this permit and </w:t>
      </w:r>
      <w:r w:rsidR="00213654">
        <w:rPr>
          <w:rFonts w:ascii="Times New Roman" w:eastAsia="Calibri" w:hAnsi="Times New Roman"/>
          <w:sz w:val="24"/>
        </w:rPr>
        <w:t xml:space="preserve">laboratory activities listed in Condition IV of this permit, and </w:t>
      </w:r>
      <w:r w:rsidRPr="00CE132A">
        <w:rPr>
          <w:rFonts w:ascii="Times New Roman" w:eastAsia="Calibri" w:hAnsi="Times New Roman"/>
          <w:sz w:val="24"/>
        </w:rPr>
        <w:t xml:space="preserve">any </w:t>
      </w:r>
      <w:r w:rsidR="00213654">
        <w:rPr>
          <w:rFonts w:ascii="Times New Roman" w:eastAsia="Calibri" w:hAnsi="Times New Roman"/>
          <w:sz w:val="24"/>
        </w:rPr>
        <w:t xml:space="preserve">other </w:t>
      </w:r>
      <w:r w:rsidRPr="00CE132A">
        <w:rPr>
          <w:rFonts w:ascii="Times New Roman" w:eastAsia="Calibri" w:hAnsi="Times New Roman"/>
          <w:sz w:val="24"/>
        </w:rPr>
        <w:t xml:space="preserve">combination of articles, machines, units, equipment, or other contrivances at </w:t>
      </w:r>
      <w:r w:rsidR="00213654">
        <w:rPr>
          <w:rFonts w:ascii="Times New Roman" w:eastAsia="Calibri" w:hAnsi="Times New Roman"/>
          <w:sz w:val="24"/>
        </w:rPr>
        <w:t xml:space="preserve">the </w:t>
      </w:r>
      <w:r w:rsidRPr="00CE132A">
        <w:rPr>
          <w:rFonts w:ascii="Times New Roman" w:eastAsia="Calibri" w:hAnsi="Times New Roman"/>
          <w:sz w:val="24"/>
        </w:rPr>
        <w:t>facility</w:t>
      </w:r>
      <w:r w:rsidR="00213654">
        <w:rPr>
          <w:rFonts w:ascii="Times New Roman" w:eastAsia="Calibri" w:hAnsi="Times New Roman"/>
          <w:sz w:val="24"/>
        </w:rPr>
        <w:t>, not covered by a section of 20 DCMR Chapter 7 other than Section 700</w:t>
      </w:r>
      <w:r w:rsidRPr="00CE132A">
        <w:rPr>
          <w:rFonts w:ascii="Times New Roman" w:eastAsia="Calibri" w:hAnsi="Times New Roman"/>
          <w:sz w:val="24"/>
        </w:rPr>
        <w:t>, unless the uncontrolled VOC emissions are reduced by at least ninety percent (90%) overall capture and control efficiency. [20 DCMR 700.2]</w:t>
      </w:r>
    </w:p>
    <w:p w14:paraId="49220F4E" w14:textId="77777777" w:rsidR="007E6A2A" w:rsidRPr="007D3AE2" w:rsidRDefault="007E6A2A" w:rsidP="007E6A2A">
      <w:pPr>
        <w:widowControl/>
        <w:tabs>
          <w:tab w:val="left" w:pos="-1440"/>
          <w:tab w:val="left" w:pos="1440"/>
        </w:tabs>
        <w:spacing w:after="240"/>
        <w:ind w:left="1440" w:hanging="360"/>
        <w:outlineLvl w:val="3"/>
        <w:rPr>
          <w:rFonts w:ascii="Times New Roman" w:eastAsia="Calibri" w:hAnsi="Times New Roman"/>
          <w:sz w:val="24"/>
        </w:rPr>
      </w:pPr>
      <w:r w:rsidRPr="007D3AE2">
        <w:rPr>
          <w:rFonts w:ascii="Times New Roman" w:eastAsia="Calibri" w:hAnsi="Times New Roman"/>
          <w:sz w:val="24"/>
        </w:rPr>
        <w:lastRenderedPageBreak/>
        <w:t>B.</w:t>
      </w:r>
      <w:r w:rsidRPr="007D3AE2">
        <w:rPr>
          <w:rFonts w:ascii="Times New Roman" w:eastAsia="Calibri" w:hAnsi="Times New Roman"/>
          <w:sz w:val="24"/>
        </w:rPr>
        <w:tab/>
        <w:t>No visible emissions shall be emitted from this equipment. [20 DCMR 201 and 20 DCMR 606.1]</w:t>
      </w:r>
    </w:p>
    <w:p w14:paraId="3AB1FA41" w14:textId="77777777" w:rsidR="007E6A2A" w:rsidRDefault="007E6A2A" w:rsidP="007E6A2A">
      <w:pPr>
        <w:widowControl/>
        <w:tabs>
          <w:tab w:val="left" w:pos="-1440"/>
          <w:tab w:val="left" w:pos="1440"/>
        </w:tabs>
        <w:spacing w:after="240"/>
        <w:ind w:left="1440" w:hanging="360"/>
        <w:outlineLvl w:val="3"/>
        <w:rPr>
          <w:rFonts w:ascii="Times New Roman" w:eastAsia="Calibri" w:hAnsi="Times New Roman"/>
          <w:sz w:val="24"/>
        </w:rPr>
      </w:pPr>
      <w:r w:rsidRPr="007D3AE2">
        <w:rPr>
          <w:rFonts w:ascii="Times New Roman" w:eastAsia="Calibri" w:hAnsi="Times New Roman"/>
          <w:sz w:val="24"/>
        </w:rPr>
        <w:t>C.</w:t>
      </w:r>
      <w:r w:rsidRPr="007D3AE2">
        <w:rPr>
          <w:rFonts w:ascii="Times New Roman" w:eastAsia="Calibri"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58DA5E10" w14:textId="16487C6D" w:rsidR="007E6A2A" w:rsidRPr="00CE132A" w:rsidRDefault="007E6A2A" w:rsidP="007E6A2A">
      <w:pPr>
        <w:widowControl/>
        <w:tabs>
          <w:tab w:val="left" w:pos="-1440"/>
          <w:tab w:val="left" w:pos="-720"/>
          <w:tab w:val="left" w:pos="1080"/>
        </w:tabs>
        <w:spacing w:after="240"/>
        <w:ind w:left="1080" w:hanging="360"/>
        <w:outlineLvl w:val="2"/>
        <w:rPr>
          <w:rFonts w:ascii="Times New Roman" w:eastAsia="Calibri" w:hAnsi="Times New Roman"/>
          <w:sz w:val="24"/>
        </w:rPr>
      </w:pPr>
      <w:r w:rsidRPr="00CE132A">
        <w:rPr>
          <w:rFonts w:ascii="Times New Roman" w:eastAsia="Calibri" w:hAnsi="Times New Roman"/>
          <w:sz w:val="24"/>
        </w:rPr>
        <w:t xml:space="preserve">2. </w:t>
      </w:r>
      <w:r w:rsidRPr="00CE132A">
        <w:rPr>
          <w:rFonts w:ascii="Times New Roman" w:eastAsia="Calibri" w:hAnsi="Times New Roman"/>
          <w:sz w:val="24"/>
        </w:rPr>
        <w:tab/>
      </w:r>
      <w:r w:rsidRPr="00CE132A">
        <w:rPr>
          <w:rFonts w:ascii="Times New Roman" w:eastAsia="Calibri" w:hAnsi="Times New Roman"/>
          <w:sz w:val="24"/>
          <w:u w:val="single"/>
        </w:rPr>
        <w:t>Operational Limitations:</w:t>
      </w:r>
    </w:p>
    <w:p w14:paraId="4C576C78" w14:textId="1AF04146" w:rsidR="007E6A2A" w:rsidRDefault="00213654" w:rsidP="007E6A2A">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A</w:t>
      </w:r>
      <w:r w:rsidR="007E6A2A" w:rsidRPr="00CE132A">
        <w:rPr>
          <w:rFonts w:ascii="Times New Roman" w:eastAsia="Calibri" w:hAnsi="Times New Roman"/>
          <w:sz w:val="24"/>
        </w:rPr>
        <w:t>.</w:t>
      </w:r>
      <w:r w:rsidR="007E6A2A" w:rsidRPr="00CE132A">
        <w:rPr>
          <w:rFonts w:ascii="Times New Roman" w:eastAsia="Calibri" w:hAnsi="Times New Roman"/>
          <w:sz w:val="24"/>
        </w:rPr>
        <w:tab/>
        <w:t xml:space="preserve">At all times, including periods of startup, shutdown, and malfunction, the Permittee shall, to the extent practicable, maintain and operate the </w:t>
      </w:r>
      <w:r w:rsidR="007E6A2A">
        <w:rPr>
          <w:rFonts w:ascii="Times New Roman" w:eastAsia="Calibri" w:hAnsi="Times New Roman"/>
          <w:sz w:val="24"/>
        </w:rPr>
        <w:t>printing press</w:t>
      </w:r>
      <w:r w:rsidR="007E6A2A" w:rsidRPr="00CE132A">
        <w:rPr>
          <w:rFonts w:ascii="Times New Roman" w:eastAsia="Calibri" w:hAnsi="Times New Roman"/>
          <w:sz w:val="24"/>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795DEF27" w14:textId="77777777" w:rsidR="00001733" w:rsidRPr="00001733" w:rsidRDefault="00001733" w:rsidP="00001733">
      <w:pPr>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3.</w:t>
      </w:r>
      <w:r w:rsidRPr="00001733">
        <w:rPr>
          <w:rFonts w:ascii="Times New Roman" w:eastAsia="Calibri" w:hAnsi="Times New Roman"/>
          <w:sz w:val="24"/>
        </w:rPr>
        <w:tab/>
      </w:r>
      <w:r w:rsidRPr="00001733">
        <w:rPr>
          <w:rFonts w:ascii="Times New Roman" w:eastAsia="Calibri" w:hAnsi="Times New Roman"/>
          <w:sz w:val="24"/>
          <w:u w:val="single"/>
        </w:rPr>
        <w:t>Monitoring and Testing Requirements:</w:t>
      </w:r>
    </w:p>
    <w:p w14:paraId="23ACA694" w14:textId="525E9E41" w:rsidR="00001733" w:rsidRPr="00001733" w:rsidRDefault="00213654" w:rsidP="0000173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A</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The Permittee shall monitor the identities, VOC contents, and quantities of each VOC-containing material used on the equipment covered by </w:t>
      </w:r>
      <w:r>
        <w:rPr>
          <w:rFonts w:ascii="Times New Roman" w:eastAsia="Calibri" w:hAnsi="Times New Roman"/>
          <w:sz w:val="24"/>
        </w:rPr>
        <w:t>Condition III(d), in combination with any other equipment at the facility covered by Condition III(d)(1)(A),</w:t>
      </w:r>
      <w:r w:rsidR="00001733" w:rsidRPr="00001733">
        <w:rPr>
          <w:rFonts w:ascii="Times New Roman" w:eastAsia="Calibri" w:hAnsi="Times New Roman"/>
          <w:sz w:val="24"/>
        </w:rPr>
        <w:t xml:space="preserve"> so as to ensure compliance with </w:t>
      </w:r>
      <w:r>
        <w:rPr>
          <w:rFonts w:ascii="Times New Roman" w:eastAsia="Calibri" w:hAnsi="Times New Roman"/>
          <w:sz w:val="24"/>
        </w:rPr>
        <w:t>the latter condition</w:t>
      </w:r>
      <w:r w:rsidR="00001733" w:rsidRPr="00001733">
        <w:rPr>
          <w:rFonts w:ascii="Times New Roman" w:eastAsia="Calibri" w:hAnsi="Times New Roman"/>
          <w:sz w:val="24"/>
        </w:rPr>
        <w:t>.</w:t>
      </w:r>
    </w:p>
    <w:p w14:paraId="317F3589" w14:textId="12E9FAC2" w:rsidR="00001733" w:rsidRPr="00001733" w:rsidRDefault="00213654" w:rsidP="0000173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B</w:t>
      </w:r>
      <w:r w:rsidR="00001733" w:rsidRPr="00001733">
        <w:rPr>
          <w:rFonts w:ascii="Times New Roman" w:eastAsia="Calibri" w:hAnsi="Times New Roman"/>
          <w:sz w:val="24"/>
        </w:rPr>
        <w:t>.</w:t>
      </w:r>
      <w:r w:rsidR="00001733" w:rsidRPr="00001733">
        <w:rPr>
          <w:rFonts w:ascii="Times New Roman" w:eastAsia="Calibri" w:hAnsi="Times New Roman"/>
          <w:sz w:val="24"/>
        </w:rPr>
        <w:tab/>
        <w:t>Unless a specific method is specified elsewhere in this permit, the VOC content of a substance shall be determined based on the MSDS of the material, EPA Reference Method 24, or any other method approved in advance by the Department.</w:t>
      </w:r>
    </w:p>
    <w:p w14:paraId="7835A454" w14:textId="3545A178" w:rsidR="00001733" w:rsidRPr="00001733" w:rsidRDefault="00213654" w:rsidP="0000173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C</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The Permittee shall monitor the emission points from the printing presses to ensure that the requirements of Condition </w:t>
      </w:r>
      <w:proofErr w:type="gramStart"/>
      <w:r w:rsidR="00001733" w:rsidRPr="00001733">
        <w:rPr>
          <w:rFonts w:ascii="Times New Roman" w:eastAsia="Calibri" w:hAnsi="Times New Roman"/>
          <w:sz w:val="24"/>
        </w:rPr>
        <w:t>III(</w:t>
      </w:r>
      <w:proofErr w:type="gramEnd"/>
      <w:r w:rsidR="00001733" w:rsidRPr="00001733">
        <w:rPr>
          <w:rFonts w:ascii="Times New Roman" w:eastAsia="Calibri" w:hAnsi="Times New Roman"/>
          <w:sz w:val="24"/>
        </w:rPr>
        <w:t>d)(1)(B) are met.</w:t>
      </w:r>
    </w:p>
    <w:p w14:paraId="3CEE295F" w14:textId="4B504CE3" w:rsidR="00001733" w:rsidRPr="00001733" w:rsidRDefault="00213654" w:rsidP="0000173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D</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The Permittee shall maintain an awareness of the area to ensure that the odor and nuisance air pollutant requirements of Condition </w:t>
      </w:r>
      <w:proofErr w:type="gramStart"/>
      <w:r w:rsidR="00001733" w:rsidRPr="00001733">
        <w:rPr>
          <w:rFonts w:ascii="Times New Roman" w:eastAsia="Calibri" w:hAnsi="Times New Roman"/>
          <w:sz w:val="24"/>
        </w:rPr>
        <w:t>III(</w:t>
      </w:r>
      <w:proofErr w:type="gramEnd"/>
      <w:r w:rsidR="00001733" w:rsidRPr="00001733">
        <w:rPr>
          <w:rFonts w:ascii="Times New Roman" w:eastAsia="Calibri" w:hAnsi="Times New Roman"/>
          <w:sz w:val="24"/>
        </w:rPr>
        <w:t>d)(1)(C) are met.</w:t>
      </w:r>
    </w:p>
    <w:p w14:paraId="17B5E8EC" w14:textId="77777777" w:rsidR="00001733" w:rsidRPr="00001733" w:rsidRDefault="00001733" w:rsidP="00001733">
      <w:pPr>
        <w:keepNext/>
        <w:widowControl/>
        <w:tabs>
          <w:tab w:val="left" w:pos="-1440"/>
          <w:tab w:val="left" w:pos="-720"/>
          <w:tab w:val="left" w:pos="1080"/>
        </w:tabs>
        <w:spacing w:after="240"/>
        <w:ind w:left="1080" w:hanging="360"/>
        <w:outlineLvl w:val="2"/>
        <w:rPr>
          <w:rFonts w:ascii="Times New Roman" w:eastAsia="Calibri" w:hAnsi="Times New Roman"/>
          <w:sz w:val="24"/>
        </w:rPr>
      </w:pPr>
      <w:r w:rsidRPr="00001733">
        <w:rPr>
          <w:rFonts w:ascii="Times New Roman" w:eastAsia="Calibri" w:hAnsi="Times New Roman"/>
          <w:sz w:val="24"/>
        </w:rPr>
        <w:t>4.</w:t>
      </w:r>
      <w:r w:rsidRPr="00001733">
        <w:rPr>
          <w:rFonts w:ascii="Times New Roman" w:eastAsia="Calibri" w:hAnsi="Times New Roman"/>
          <w:sz w:val="24"/>
        </w:rPr>
        <w:tab/>
      </w:r>
      <w:r w:rsidRPr="00001733">
        <w:rPr>
          <w:rFonts w:ascii="Times New Roman" w:eastAsia="Calibri" w:hAnsi="Times New Roman"/>
          <w:sz w:val="24"/>
          <w:u w:val="single"/>
        </w:rPr>
        <w:t>Record Keeping Requirements</w:t>
      </w:r>
      <w:r w:rsidRPr="00001733">
        <w:rPr>
          <w:rFonts w:ascii="Times New Roman" w:eastAsia="Calibri" w:hAnsi="Times New Roman"/>
          <w:sz w:val="24"/>
        </w:rPr>
        <w:t>:</w:t>
      </w:r>
    </w:p>
    <w:p w14:paraId="38B55D2F" w14:textId="77777777" w:rsidR="00001733" w:rsidRPr="00001733" w:rsidRDefault="00001733" w:rsidP="00001733">
      <w:pPr>
        <w:widowControl/>
        <w:tabs>
          <w:tab w:val="left" w:pos="-1440"/>
          <w:tab w:val="left" w:pos="1080"/>
        </w:tabs>
        <w:spacing w:after="240"/>
        <w:ind w:left="1080"/>
        <w:rPr>
          <w:rFonts w:ascii="Times New Roman" w:eastAsia="Calibri" w:hAnsi="Times New Roman"/>
          <w:sz w:val="24"/>
        </w:rPr>
      </w:pPr>
      <w:r w:rsidRPr="00001733">
        <w:rPr>
          <w:rFonts w:ascii="Times New Roman" w:eastAsia="Calibri" w:hAnsi="Times New Roman"/>
          <w:sz w:val="24"/>
        </w:rPr>
        <w:t>The Permittee shall maintain the following records for not less than five years from the date of each record</w:t>
      </w:r>
      <w:r w:rsidRPr="00001733">
        <w:rPr>
          <w:rFonts w:ascii="Times New Roman" w:eastAsia="Calibri" w:hAnsi="Times New Roman"/>
          <w:color w:val="292929"/>
          <w:sz w:val="24"/>
        </w:rPr>
        <w:t xml:space="preserve">. </w:t>
      </w:r>
      <w:r w:rsidRPr="00001733">
        <w:rPr>
          <w:rFonts w:ascii="Times New Roman" w:eastAsia="Calibri" w:hAnsi="Times New Roman"/>
          <w:sz w:val="24"/>
        </w:rPr>
        <w:t>[</w:t>
      </w:r>
      <w:r w:rsidRPr="00001733">
        <w:rPr>
          <w:rFonts w:ascii="Times New Roman" w:hAnsi="Times New Roman"/>
          <w:sz w:val="24"/>
        </w:rPr>
        <w:t>20 DCMR 302.1(c</w:t>
      </w:r>
      <w:proofErr w:type="gramStart"/>
      <w:r w:rsidRPr="00001733">
        <w:rPr>
          <w:rFonts w:ascii="Times New Roman" w:hAnsi="Times New Roman"/>
          <w:sz w:val="24"/>
        </w:rPr>
        <w:t>)(</w:t>
      </w:r>
      <w:proofErr w:type="gramEnd"/>
      <w:r w:rsidRPr="00001733">
        <w:rPr>
          <w:rFonts w:ascii="Times New Roman" w:hAnsi="Times New Roman"/>
          <w:sz w:val="24"/>
        </w:rPr>
        <w:t>2)(B)</w:t>
      </w:r>
      <w:r w:rsidRPr="00001733">
        <w:rPr>
          <w:rFonts w:ascii="Times New Roman" w:eastAsia="Calibri" w:hAnsi="Times New Roman"/>
          <w:sz w:val="24"/>
        </w:rPr>
        <w:t>]</w:t>
      </w:r>
    </w:p>
    <w:p w14:paraId="20C49770" w14:textId="62A28790" w:rsidR="00001733" w:rsidRPr="00001733" w:rsidRDefault="00213654" w:rsidP="00001733">
      <w:pPr>
        <w:widowControl/>
        <w:tabs>
          <w:tab w:val="left" w:pos="-1440"/>
          <w:tab w:val="left" w:pos="1440"/>
        </w:tabs>
        <w:spacing w:after="240"/>
        <w:ind w:left="1440" w:hanging="360"/>
        <w:outlineLvl w:val="3"/>
        <w:rPr>
          <w:rFonts w:ascii="Times New Roman" w:eastAsia="Calibri" w:hAnsi="Times New Roman"/>
          <w:sz w:val="24"/>
        </w:rPr>
      </w:pPr>
      <w:r>
        <w:rPr>
          <w:rFonts w:ascii="Times New Roman" w:eastAsia="Calibri" w:hAnsi="Times New Roman"/>
          <w:sz w:val="24"/>
        </w:rPr>
        <w:t>A</w:t>
      </w:r>
      <w:r w:rsidR="00001733" w:rsidRPr="00001733">
        <w:rPr>
          <w:rFonts w:ascii="Times New Roman" w:eastAsia="Calibri" w:hAnsi="Times New Roman"/>
          <w:sz w:val="24"/>
        </w:rPr>
        <w:t>.</w:t>
      </w:r>
      <w:r w:rsidR="00001733" w:rsidRPr="00001733">
        <w:rPr>
          <w:rFonts w:ascii="Times New Roman" w:eastAsia="Calibri" w:hAnsi="Times New Roman"/>
          <w:sz w:val="24"/>
        </w:rPr>
        <w:tab/>
        <w:t>Records of the identity and VOC content of each VOC-containing material used in conjunction with the equipment each day.</w:t>
      </w:r>
    </w:p>
    <w:p w14:paraId="30F2627B" w14:textId="409360C4" w:rsidR="00001733" w:rsidRP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lastRenderedPageBreak/>
        <w:t>B</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Records of the quantity of each VOC-containing material used on the </w:t>
      </w:r>
      <w:r>
        <w:rPr>
          <w:rFonts w:ascii="Times New Roman" w:eastAsia="Calibri" w:hAnsi="Times New Roman"/>
          <w:sz w:val="24"/>
        </w:rPr>
        <w:t>equipment</w:t>
      </w:r>
      <w:r w:rsidR="00001733" w:rsidRPr="00001733">
        <w:rPr>
          <w:rFonts w:ascii="Times New Roman" w:eastAsia="Calibri" w:hAnsi="Times New Roman"/>
          <w:sz w:val="24"/>
        </w:rPr>
        <w:t xml:space="preserve"> each day.</w:t>
      </w:r>
    </w:p>
    <w:p w14:paraId="594D363C" w14:textId="77777777" w:rsidR="00B67AE2" w:rsidRDefault="00B67AE2" w:rsidP="00B67AE2">
      <w:pPr>
        <w:widowControl/>
        <w:tabs>
          <w:tab w:val="left" w:pos="-1440"/>
          <w:tab w:val="left" w:pos="1440"/>
        </w:tabs>
        <w:ind w:left="1440" w:hanging="360"/>
        <w:outlineLvl w:val="3"/>
        <w:rPr>
          <w:rFonts w:ascii="Times New Roman" w:eastAsia="Calibri" w:hAnsi="Times New Roman"/>
          <w:sz w:val="24"/>
        </w:rPr>
      </w:pPr>
    </w:p>
    <w:p w14:paraId="5DB8C466" w14:textId="5C2472B0" w:rsid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C</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Records of the calculated quantity of VOC emitted from each </w:t>
      </w:r>
      <w:r>
        <w:rPr>
          <w:rFonts w:ascii="Times New Roman" w:eastAsia="Calibri" w:hAnsi="Times New Roman"/>
          <w:sz w:val="24"/>
        </w:rPr>
        <w:t>unit</w:t>
      </w:r>
      <w:r w:rsidRPr="00001733">
        <w:rPr>
          <w:rFonts w:ascii="Times New Roman" w:eastAsia="Calibri" w:hAnsi="Times New Roman"/>
          <w:sz w:val="24"/>
        </w:rPr>
        <w:t xml:space="preserve"> </w:t>
      </w:r>
      <w:r w:rsidR="00001733" w:rsidRPr="00001733">
        <w:rPr>
          <w:rFonts w:ascii="Times New Roman" w:eastAsia="Calibri" w:hAnsi="Times New Roman"/>
          <w:sz w:val="24"/>
        </w:rPr>
        <w:t>each day;</w:t>
      </w:r>
    </w:p>
    <w:p w14:paraId="24078768" w14:textId="77777777" w:rsidR="00001733" w:rsidRPr="00001733" w:rsidRDefault="00001733" w:rsidP="00B67AE2">
      <w:pPr>
        <w:widowControl/>
        <w:tabs>
          <w:tab w:val="left" w:pos="-1440"/>
          <w:tab w:val="left" w:pos="1440"/>
        </w:tabs>
        <w:ind w:left="1440" w:hanging="360"/>
        <w:outlineLvl w:val="3"/>
        <w:rPr>
          <w:rFonts w:ascii="Times New Roman" w:eastAsia="Calibri" w:hAnsi="Times New Roman"/>
          <w:sz w:val="24"/>
        </w:rPr>
      </w:pPr>
    </w:p>
    <w:p w14:paraId="14537458" w14:textId="1CEF3534" w:rsid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D</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Records of the daily quantity of VOC emitted from the </w:t>
      </w:r>
      <w:r>
        <w:rPr>
          <w:rFonts w:ascii="Times New Roman" w:eastAsia="Calibri" w:hAnsi="Times New Roman"/>
          <w:sz w:val="24"/>
        </w:rPr>
        <w:t>units</w:t>
      </w:r>
      <w:r w:rsidR="00001733" w:rsidRPr="00001733">
        <w:rPr>
          <w:rFonts w:ascii="Times New Roman" w:eastAsia="Calibri" w:hAnsi="Times New Roman"/>
          <w:sz w:val="24"/>
        </w:rPr>
        <w:t>, aggregated with the daily quantity of VOC emitted from all other equipment at the facility that is not covered by any section of 20 DCMR 701 through 778 and is thus subject to 20 DCMR 700;</w:t>
      </w:r>
    </w:p>
    <w:p w14:paraId="09E2EEEC" w14:textId="77777777" w:rsidR="00B67AE2" w:rsidRDefault="00B67AE2" w:rsidP="00B67AE2">
      <w:pPr>
        <w:widowControl/>
        <w:tabs>
          <w:tab w:val="left" w:pos="-1440"/>
          <w:tab w:val="left" w:pos="1440"/>
        </w:tabs>
        <w:ind w:left="1440" w:hanging="360"/>
        <w:outlineLvl w:val="3"/>
        <w:rPr>
          <w:rFonts w:ascii="Times New Roman" w:eastAsia="Calibri" w:hAnsi="Times New Roman"/>
          <w:sz w:val="24"/>
        </w:rPr>
      </w:pPr>
    </w:p>
    <w:p w14:paraId="60A30E09" w14:textId="5CC461B1" w:rsidR="00001733" w:rsidRP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E</w:t>
      </w:r>
      <w:r w:rsidR="00001733" w:rsidRPr="00001733">
        <w:rPr>
          <w:rFonts w:ascii="Times New Roman" w:eastAsia="Calibri" w:hAnsi="Times New Roman"/>
          <w:sz w:val="24"/>
        </w:rPr>
        <w:t xml:space="preserve">.  Records of all maintenance performed on the </w:t>
      </w:r>
      <w:r>
        <w:rPr>
          <w:rFonts w:ascii="Times New Roman" w:eastAsia="Calibri" w:hAnsi="Times New Roman"/>
          <w:sz w:val="24"/>
        </w:rPr>
        <w:t>equipment</w:t>
      </w:r>
      <w:r w:rsidR="00001733" w:rsidRPr="00001733">
        <w:rPr>
          <w:rFonts w:ascii="Times New Roman" w:eastAsia="Calibri" w:hAnsi="Times New Roman"/>
          <w:sz w:val="24"/>
        </w:rPr>
        <w:t>.</w:t>
      </w:r>
    </w:p>
    <w:p w14:paraId="7D10F724" w14:textId="77777777" w:rsidR="00B67AE2" w:rsidRDefault="00B67AE2" w:rsidP="00B67AE2">
      <w:pPr>
        <w:widowControl/>
        <w:tabs>
          <w:tab w:val="left" w:pos="-1440"/>
          <w:tab w:val="left" w:pos="1440"/>
        </w:tabs>
        <w:ind w:left="1440" w:hanging="360"/>
        <w:outlineLvl w:val="3"/>
        <w:rPr>
          <w:rFonts w:ascii="Times New Roman" w:eastAsia="Calibri" w:hAnsi="Times New Roman"/>
          <w:sz w:val="24"/>
        </w:rPr>
      </w:pPr>
    </w:p>
    <w:p w14:paraId="6A5E66B4" w14:textId="74E4BCE8" w:rsidR="00001733" w:rsidRP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F</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 Records of any visible emissions from the equipment observed during operation.</w:t>
      </w:r>
    </w:p>
    <w:p w14:paraId="02268992" w14:textId="77777777" w:rsidR="00B67AE2" w:rsidRDefault="00B67AE2" w:rsidP="00B67AE2">
      <w:pPr>
        <w:widowControl/>
        <w:tabs>
          <w:tab w:val="left" w:pos="-1440"/>
          <w:tab w:val="left" w:pos="1440"/>
        </w:tabs>
        <w:ind w:left="1440" w:hanging="360"/>
        <w:outlineLvl w:val="3"/>
        <w:rPr>
          <w:rFonts w:ascii="Times New Roman" w:eastAsia="Calibri" w:hAnsi="Times New Roman"/>
          <w:sz w:val="24"/>
        </w:rPr>
      </w:pPr>
    </w:p>
    <w:p w14:paraId="4296F5C3" w14:textId="063008EB" w:rsidR="00001733" w:rsidRP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G</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Records of any complaints or exceedances related to the odor requirements of Condition </w:t>
      </w:r>
      <w:proofErr w:type="gramStart"/>
      <w:r w:rsidR="00001733" w:rsidRPr="00001733">
        <w:rPr>
          <w:rFonts w:ascii="Times New Roman" w:eastAsia="Calibri" w:hAnsi="Times New Roman"/>
          <w:sz w:val="24"/>
        </w:rPr>
        <w:t>III(</w:t>
      </w:r>
      <w:proofErr w:type="gramEnd"/>
      <w:r w:rsidR="00001733" w:rsidRPr="00001733">
        <w:rPr>
          <w:rFonts w:ascii="Times New Roman" w:eastAsia="Calibri" w:hAnsi="Times New Roman"/>
          <w:sz w:val="24"/>
        </w:rPr>
        <w:t>d)(1)(C) and the response taken by the Permittee to investigate and correct any identified problem(s); and</w:t>
      </w:r>
    </w:p>
    <w:p w14:paraId="1B785D7D" w14:textId="77777777" w:rsidR="00B67AE2" w:rsidRDefault="00B67AE2" w:rsidP="00B67AE2">
      <w:pPr>
        <w:widowControl/>
        <w:tabs>
          <w:tab w:val="left" w:pos="-1440"/>
          <w:tab w:val="left" w:pos="1440"/>
        </w:tabs>
        <w:ind w:left="1440" w:hanging="360"/>
        <w:outlineLvl w:val="3"/>
        <w:rPr>
          <w:rFonts w:ascii="Times New Roman" w:eastAsia="Calibri" w:hAnsi="Times New Roman"/>
          <w:sz w:val="24"/>
        </w:rPr>
      </w:pPr>
    </w:p>
    <w:p w14:paraId="3BF6493E" w14:textId="7BD2E3C7" w:rsidR="00001733" w:rsidRDefault="00213654" w:rsidP="00B67AE2">
      <w:pPr>
        <w:widowControl/>
        <w:tabs>
          <w:tab w:val="left" w:pos="-1440"/>
          <w:tab w:val="left" w:pos="1440"/>
        </w:tabs>
        <w:ind w:left="1440" w:hanging="360"/>
        <w:outlineLvl w:val="3"/>
        <w:rPr>
          <w:rFonts w:ascii="Times New Roman" w:eastAsia="Calibri" w:hAnsi="Times New Roman"/>
          <w:sz w:val="24"/>
        </w:rPr>
      </w:pPr>
      <w:r>
        <w:rPr>
          <w:rFonts w:ascii="Times New Roman" w:eastAsia="Calibri" w:hAnsi="Times New Roman"/>
          <w:sz w:val="24"/>
        </w:rPr>
        <w:t>H</w:t>
      </w:r>
      <w:r w:rsidR="00001733" w:rsidRPr="00001733">
        <w:rPr>
          <w:rFonts w:ascii="Times New Roman" w:eastAsia="Calibri" w:hAnsi="Times New Roman"/>
          <w:sz w:val="24"/>
        </w:rPr>
        <w:t>.</w:t>
      </w:r>
      <w:r w:rsidR="00001733" w:rsidRPr="00001733">
        <w:rPr>
          <w:rFonts w:ascii="Times New Roman" w:eastAsia="Calibri" w:hAnsi="Times New Roman"/>
          <w:sz w:val="24"/>
        </w:rPr>
        <w:tab/>
        <w:t xml:space="preserve">Records of any deviations from the requirements of Condition </w:t>
      </w:r>
      <w:proofErr w:type="gramStart"/>
      <w:r w:rsidR="00001733" w:rsidRPr="00001733">
        <w:rPr>
          <w:rFonts w:ascii="Times New Roman" w:eastAsia="Calibri" w:hAnsi="Times New Roman"/>
          <w:sz w:val="24"/>
        </w:rPr>
        <w:t>III(</w:t>
      </w:r>
      <w:proofErr w:type="gramEnd"/>
      <w:r w:rsidR="00001733" w:rsidRPr="00001733">
        <w:rPr>
          <w:rFonts w:ascii="Times New Roman" w:eastAsia="Calibri" w:hAnsi="Times New Roman"/>
          <w:sz w:val="24"/>
        </w:rPr>
        <w:t>d) of this Permit.</w:t>
      </w:r>
    </w:p>
    <w:p w14:paraId="73A747C5" w14:textId="77777777" w:rsidR="00B67AE2" w:rsidRPr="00001733" w:rsidRDefault="00B67AE2" w:rsidP="00B67AE2">
      <w:pPr>
        <w:widowControl/>
        <w:tabs>
          <w:tab w:val="left" w:pos="-1440"/>
          <w:tab w:val="left" w:pos="1440"/>
        </w:tabs>
        <w:ind w:left="1440" w:hanging="360"/>
        <w:outlineLvl w:val="3"/>
        <w:rPr>
          <w:rFonts w:ascii="Times New Roman" w:eastAsia="Calibri" w:hAnsi="Times New Roman"/>
          <w:sz w:val="24"/>
        </w:rPr>
      </w:pPr>
    </w:p>
    <w:p w14:paraId="1D1BA4C1" w14:textId="286C956E" w:rsidR="006C25E7" w:rsidRPr="007E6A2A" w:rsidRDefault="006C25E7" w:rsidP="006C25E7">
      <w:pPr>
        <w:keepNext/>
        <w:numPr>
          <w:ilvl w:val="1"/>
          <w:numId w:val="2"/>
        </w:numPr>
        <w:spacing w:after="240"/>
        <w:outlineLvl w:val="1"/>
        <w:rPr>
          <w:rFonts w:ascii="Times New Roman" w:hAnsi="Times New Roman"/>
          <w:sz w:val="24"/>
        </w:rPr>
      </w:pPr>
      <w:r w:rsidRPr="007E6A2A">
        <w:rPr>
          <w:rFonts w:ascii="Times New Roman" w:hAnsi="Times New Roman"/>
          <w:sz w:val="24"/>
          <w:u w:val="single"/>
        </w:rPr>
        <w:t>Emission Unit</w:t>
      </w:r>
      <w:r w:rsidRPr="007E6A2A">
        <w:rPr>
          <w:rFonts w:ascii="Times New Roman" w:hAnsi="Times New Roman"/>
          <w:sz w:val="24"/>
        </w:rPr>
        <w:t xml:space="preserve">: Non-NSPS Compression Ignition Internal Combustion Engine (CI-ICE) Emergency Generator </w:t>
      </w:r>
      <w:r w:rsidR="00E45433">
        <w:rPr>
          <w:rFonts w:ascii="Times New Roman" w:hAnsi="Times New Roman"/>
          <w:sz w:val="24"/>
        </w:rPr>
        <w:t xml:space="preserve">set </w:t>
      </w:r>
      <w:r w:rsidRPr="007E6A2A">
        <w:rPr>
          <w:rFonts w:ascii="Times New Roman" w:hAnsi="Times New Roman"/>
          <w:sz w:val="24"/>
        </w:rPr>
        <w:t>as follows</w:t>
      </w:r>
      <w:r w:rsidR="004065B7">
        <w:rPr>
          <w:rFonts w:ascii="Times New Roman" w:hAnsi="Times New Roman"/>
          <w:sz w:val="24"/>
        </w:rPr>
        <w:t xml:space="preserve"> shall comply with the requirements of this section</w:t>
      </w:r>
      <w:r w:rsidRPr="007E6A2A">
        <w:rPr>
          <w:rFonts w:ascii="Times New Roman" w:hAnsi="Times New Roman"/>
          <w:sz w:val="24"/>
        </w:rPr>
        <w:t xml:space="preserve">: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90"/>
        <w:gridCol w:w="2520"/>
        <w:gridCol w:w="4050"/>
      </w:tblGrid>
      <w:tr w:rsidR="006C25E7" w:rsidRPr="00BE029B" w14:paraId="4C0C0360" w14:textId="77777777" w:rsidTr="000621F2">
        <w:tc>
          <w:tcPr>
            <w:tcW w:w="1890" w:type="dxa"/>
            <w:shd w:val="clear" w:color="auto" w:fill="auto"/>
            <w:vAlign w:val="center"/>
          </w:tcPr>
          <w:p w14:paraId="488C4486" w14:textId="77777777" w:rsidR="006C25E7" w:rsidRPr="00BE029B" w:rsidRDefault="006C25E7" w:rsidP="00EE1ABF">
            <w:pPr>
              <w:contextualSpacing/>
              <w:rPr>
                <w:rFonts w:ascii="Times New Roman" w:hAnsi="Times New Roman"/>
                <w:sz w:val="24"/>
              </w:rPr>
            </w:pPr>
            <w:r w:rsidRPr="00BE029B">
              <w:rPr>
                <w:rFonts w:ascii="Times New Roman" w:hAnsi="Times New Roman"/>
                <w:b/>
                <w:sz w:val="24"/>
              </w:rPr>
              <w:t>Location</w:t>
            </w:r>
          </w:p>
        </w:tc>
        <w:tc>
          <w:tcPr>
            <w:tcW w:w="2520" w:type="dxa"/>
            <w:shd w:val="clear" w:color="auto" w:fill="auto"/>
            <w:vAlign w:val="center"/>
          </w:tcPr>
          <w:p w14:paraId="482D9C4D" w14:textId="77777777" w:rsidR="006C25E7" w:rsidRPr="00BE029B" w:rsidRDefault="006C25E7" w:rsidP="00EE1ABF">
            <w:pPr>
              <w:contextualSpacing/>
              <w:rPr>
                <w:rFonts w:ascii="Times New Roman" w:hAnsi="Times New Roman"/>
                <w:sz w:val="24"/>
              </w:rPr>
            </w:pPr>
            <w:r w:rsidRPr="00BE029B">
              <w:rPr>
                <w:rFonts w:ascii="Times New Roman" w:hAnsi="Times New Roman"/>
                <w:b/>
                <w:sz w:val="24"/>
              </w:rPr>
              <w:t>Emission Unit Identification</w:t>
            </w:r>
          </w:p>
        </w:tc>
        <w:tc>
          <w:tcPr>
            <w:tcW w:w="4050" w:type="dxa"/>
            <w:vAlign w:val="center"/>
          </w:tcPr>
          <w:p w14:paraId="18D204BA" w14:textId="77777777" w:rsidR="006C25E7" w:rsidRPr="00BE029B" w:rsidRDefault="006C25E7" w:rsidP="00EE1ABF">
            <w:pPr>
              <w:contextualSpacing/>
              <w:rPr>
                <w:rFonts w:ascii="Times New Roman" w:hAnsi="Times New Roman"/>
                <w:sz w:val="24"/>
              </w:rPr>
            </w:pPr>
            <w:r w:rsidRPr="00BE029B">
              <w:rPr>
                <w:rFonts w:ascii="Times New Roman" w:hAnsi="Times New Roman"/>
                <w:b/>
                <w:sz w:val="24"/>
              </w:rPr>
              <w:t>Description</w:t>
            </w:r>
          </w:p>
        </w:tc>
      </w:tr>
      <w:tr w:rsidR="00827D88" w:rsidRPr="00BE029B" w14:paraId="4FB2AA6A" w14:textId="77777777" w:rsidTr="000621F2">
        <w:tc>
          <w:tcPr>
            <w:tcW w:w="1890" w:type="dxa"/>
            <w:shd w:val="clear" w:color="auto" w:fill="auto"/>
            <w:vAlign w:val="center"/>
          </w:tcPr>
          <w:p w14:paraId="03EA4F5F" w14:textId="0B1D20EB" w:rsidR="00827D88" w:rsidRPr="00827D88" w:rsidRDefault="00827D88" w:rsidP="00827D88">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Power Branch</w:t>
            </w:r>
          </w:p>
        </w:tc>
        <w:tc>
          <w:tcPr>
            <w:tcW w:w="2520" w:type="dxa"/>
            <w:shd w:val="clear" w:color="auto" w:fill="auto"/>
            <w:vAlign w:val="center"/>
          </w:tcPr>
          <w:p w14:paraId="4EF3ACA7" w14:textId="33D50CBC" w:rsidR="00827D88" w:rsidRPr="00827D88" w:rsidRDefault="00827D88" w:rsidP="00827D88">
            <w:pPr>
              <w:rPr>
                <w:rFonts w:ascii="Times New Roman" w:hAnsi="Times New Roman"/>
                <w:sz w:val="24"/>
              </w:rPr>
            </w:pPr>
            <w:r w:rsidRPr="00827D88">
              <w:rPr>
                <w:rFonts w:ascii="Times New Roman" w:hAnsi="Times New Roman"/>
                <w:sz w:val="24"/>
              </w:rPr>
              <w:t>Caterpillar Model No. 3306TA generator set</w:t>
            </w:r>
          </w:p>
        </w:tc>
        <w:tc>
          <w:tcPr>
            <w:tcW w:w="4050" w:type="dxa"/>
            <w:vAlign w:val="center"/>
          </w:tcPr>
          <w:p w14:paraId="753364E5" w14:textId="013BDC2A" w:rsidR="00827D88" w:rsidRPr="00827D88" w:rsidRDefault="00827D88" w:rsidP="00827D88">
            <w:pPr>
              <w:rPr>
                <w:rFonts w:ascii="Times New Roman" w:hAnsi="Times New Roman"/>
                <w:sz w:val="24"/>
              </w:rPr>
            </w:pPr>
            <w:r w:rsidRPr="00827D88">
              <w:rPr>
                <w:rFonts w:ascii="Times New Roman" w:hAnsi="Times New Roman"/>
                <w:sz w:val="24"/>
              </w:rPr>
              <w:t xml:space="preserve">230 </w:t>
            </w:r>
            <w:proofErr w:type="spellStart"/>
            <w:r w:rsidRPr="00827D88">
              <w:rPr>
                <w:rFonts w:ascii="Times New Roman" w:hAnsi="Times New Roman"/>
                <w:sz w:val="24"/>
              </w:rPr>
              <w:t>kWe</w:t>
            </w:r>
            <w:proofErr w:type="spellEnd"/>
            <w:r w:rsidRPr="00827D88">
              <w:rPr>
                <w:rFonts w:ascii="Times New Roman" w:hAnsi="Times New Roman"/>
                <w:sz w:val="24"/>
              </w:rPr>
              <w:t xml:space="preserve"> generator set powered by a 349 </w:t>
            </w:r>
            <w:proofErr w:type="spellStart"/>
            <w:r w:rsidRPr="00827D88">
              <w:rPr>
                <w:rFonts w:ascii="Times New Roman" w:hAnsi="Times New Roman"/>
                <w:sz w:val="24"/>
              </w:rPr>
              <w:t>hp</w:t>
            </w:r>
            <w:proofErr w:type="spellEnd"/>
            <w:r w:rsidRPr="00827D88">
              <w:rPr>
                <w:rFonts w:ascii="Times New Roman" w:hAnsi="Times New Roman"/>
                <w:sz w:val="24"/>
              </w:rPr>
              <w:t xml:space="preserve"> diesel- engine, installation date: 2000 (non-NSPS)</w:t>
            </w:r>
          </w:p>
        </w:tc>
      </w:tr>
    </w:tbl>
    <w:p w14:paraId="14407CB4" w14:textId="77777777" w:rsidR="006C25E7" w:rsidRPr="00615765" w:rsidRDefault="006C25E7" w:rsidP="006C25E7">
      <w:pPr>
        <w:rPr>
          <w:rFonts w:ascii="Times New Roman" w:hAnsi="Times New Roman"/>
          <w:sz w:val="24"/>
        </w:rPr>
      </w:pPr>
    </w:p>
    <w:p w14:paraId="08FCB0DA" w14:textId="77777777" w:rsidR="006C25E7" w:rsidRPr="00615765" w:rsidRDefault="006C25E7" w:rsidP="006C25E7">
      <w:pPr>
        <w:keepNext/>
        <w:tabs>
          <w:tab w:val="left" w:pos="-1440"/>
          <w:tab w:val="left" w:pos="2160"/>
        </w:tabs>
        <w:spacing w:after="240"/>
        <w:ind w:left="1080" w:hanging="360"/>
        <w:rPr>
          <w:rFonts w:ascii="Times New Roman" w:hAnsi="Times New Roman"/>
          <w:sz w:val="24"/>
        </w:rPr>
      </w:pPr>
      <w:r w:rsidRPr="00615765">
        <w:rPr>
          <w:rFonts w:ascii="Times New Roman" w:hAnsi="Times New Roman"/>
          <w:sz w:val="24"/>
        </w:rPr>
        <w:t>1.</w:t>
      </w:r>
      <w:r w:rsidRPr="00615765">
        <w:rPr>
          <w:rFonts w:ascii="Times New Roman" w:hAnsi="Times New Roman"/>
          <w:sz w:val="24"/>
        </w:rPr>
        <w:tab/>
      </w:r>
      <w:r w:rsidRPr="00615765">
        <w:rPr>
          <w:rFonts w:ascii="Times New Roman" w:hAnsi="Times New Roman"/>
          <w:sz w:val="24"/>
          <w:u w:val="single"/>
        </w:rPr>
        <w:t xml:space="preserve">Emission Limitations: </w:t>
      </w:r>
    </w:p>
    <w:p w14:paraId="61195C28" w14:textId="77777777" w:rsidR="006C25E7"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A.</w:t>
      </w:r>
      <w:r w:rsidRPr="00615765">
        <w:rPr>
          <w:rFonts w:ascii="Times New Roman" w:hAnsi="Times New Roman"/>
          <w:sz w:val="24"/>
        </w:rPr>
        <w:tab/>
        <w:t>Visible emissions shall not be emitted into the outdoor atmosphere from th</w:t>
      </w:r>
      <w:r>
        <w:rPr>
          <w:rFonts w:ascii="Times New Roman" w:hAnsi="Times New Roman"/>
          <w:sz w:val="24"/>
        </w:rPr>
        <w:t>i</w:t>
      </w:r>
      <w:r w:rsidRPr="00615765">
        <w:rPr>
          <w:rFonts w:ascii="Times New Roman" w:hAnsi="Times New Roman"/>
          <w:sz w:val="24"/>
        </w:rPr>
        <w:t>s generator, except that discharges not exceeding forty percent (40%) opacity (</w:t>
      </w:r>
      <w:proofErr w:type="spellStart"/>
      <w:r w:rsidRPr="00615765">
        <w:rPr>
          <w:rFonts w:ascii="Times New Roman" w:hAnsi="Times New Roman"/>
          <w:sz w:val="24"/>
        </w:rPr>
        <w:t>unaveraged</w:t>
      </w:r>
      <w:proofErr w:type="spellEnd"/>
      <w:r w:rsidRPr="00615765">
        <w:rPr>
          <w:rFonts w:ascii="Times New Roman" w:hAnsi="Times New Roman"/>
          <w:sz w:val="24"/>
        </w:rPr>
        <w:t>) shall be permitted for two (2) minutes in any sixty (60) minute period and for an aggregate of twelve (12) minutes in any twenty-four (24) hour period during start-up, cleaning, adjustment of combustion controls, or malfunction of the equipment. [20 DCMR 606.1]</w:t>
      </w:r>
    </w:p>
    <w:p w14:paraId="24F156E1" w14:textId="3871AD00" w:rsidR="006C25E7" w:rsidRPr="003A0364" w:rsidRDefault="006C25E7" w:rsidP="006C25E7">
      <w:pPr>
        <w:widowControl/>
        <w:tabs>
          <w:tab w:val="left" w:pos="-1440"/>
        </w:tabs>
        <w:autoSpaceDE/>
        <w:autoSpaceDN/>
        <w:adjustRightInd/>
        <w:spacing w:after="240"/>
        <w:ind w:left="1440"/>
        <w:rPr>
          <w:rFonts w:ascii="Times New Roman" w:hAnsi="Times New Roman"/>
          <w:i/>
          <w:sz w:val="24"/>
        </w:rPr>
      </w:pPr>
      <w:r w:rsidRPr="003A0364">
        <w:rPr>
          <w:rFonts w:ascii="Times New Roman" w:hAnsi="Times New Roman"/>
          <w:i/>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w:t>
      </w:r>
      <w:r w:rsidRPr="003A0364">
        <w:rPr>
          <w:rFonts w:ascii="Times New Roman" w:hAnsi="Times New Roman"/>
          <w:i/>
          <w:sz w:val="24"/>
        </w:rPr>
        <w:lastRenderedPageBreak/>
        <w:t xml:space="preserve">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3A0364">
        <w:rPr>
          <w:rFonts w:ascii="Times New Roman" w:hAnsi="Times New Roman"/>
          <w:i/>
          <w:sz w:val="24"/>
        </w:rPr>
        <w:t>II</w:t>
      </w:r>
      <w:r>
        <w:rPr>
          <w:rFonts w:ascii="Times New Roman" w:hAnsi="Times New Roman"/>
          <w:i/>
          <w:sz w:val="24"/>
        </w:rPr>
        <w:t>I</w:t>
      </w:r>
      <w:r w:rsidRPr="003A0364">
        <w:rPr>
          <w:rFonts w:ascii="Times New Roman" w:hAnsi="Times New Roman"/>
          <w:i/>
          <w:sz w:val="24"/>
        </w:rPr>
        <w:t>(</w:t>
      </w:r>
      <w:proofErr w:type="gramEnd"/>
      <w:r w:rsidR="00DE7289">
        <w:rPr>
          <w:rFonts w:ascii="Times New Roman" w:hAnsi="Times New Roman"/>
          <w:i/>
          <w:sz w:val="24"/>
        </w:rPr>
        <w:t>e</w:t>
      </w:r>
      <w:r w:rsidRPr="003A0364">
        <w:rPr>
          <w:rFonts w:ascii="Times New Roman" w:hAnsi="Times New Roman"/>
          <w:i/>
          <w:sz w:val="24"/>
        </w:rPr>
        <w:t>)</w:t>
      </w:r>
      <w:r>
        <w:rPr>
          <w:rFonts w:ascii="Times New Roman" w:hAnsi="Times New Roman"/>
          <w:i/>
          <w:sz w:val="24"/>
        </w:rPr>
        <w:t>(1)(A)</w:t>
      </w:r>
      <w:r w:rsidRPr="003A0364">
        <w:rPr>
          <w:rFonts w:ascii="Times New Roman" w:hAnsi="Times New Roman"/>
          <w:i/>
          <w:sz w:val="24"/>
        </w:rPr>
        <w:t xml:space="preserve"> as stated above.</w:t>
      </w:r>
    </w:p>
    <w:p w14:paraId="599EC23D"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B.</w:t>
      </w:r>
      <w:r w:rsidRPr="00615765">
        <w:rPr>
          <w:rFonts w:ascii="Times New Roman"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3A8E8975" w14:textId="77777777" w:rsidR="006C25E7" w:rsidRPr="00615765" w:rsidRDefault="006C25E7" w:rsidP="006C25E7">
      <w:pPr>
        <w:keepNext/>
        <w:tabs>
          <w:tab w:val="left" w:pos="-1440"/>
          <w:tab w:val="left" w:pos="2160"/>
        </w:tabs>
        <w:spacing w:after="240"/>
        <w:ind w:left="1080" w:hanging="360"/>
        <w:rPr>
          <w:rFonts w:ascii="Times New Roman" w:hAnsi="Times New Roman"/>
          <w:sz w:val="24"/>
        </w:rPr>
      </w:pPr>
      <w:r w:rsidRPr="00615765">
        <w:rPr>
          <w:rFonts w:ascii="Times New Roman" w:hAnsi="Times New Roman"/>
          <w:sz w:val="24"/>
        </w:rPr>
        <w:t>2.</w:t>
      </w:r>
      <w:r w:rsidRPr="00615765">
        <w:rPr>
          <w:rFonts w:ascii="Times New Roman" w:hAnsi="Times New Roman"/>
          <w:sz w:val="24"/>
        </w:rPr>
        <w:tab/>
      </w:r>
      <w:r w:rsidRPr="00615765">
        <w:rPr>
          <w:rFonts w:ascii="Times New Roman" w:hAnsi="Times New Roman"/>
          <w:sz w:val="24"/>
          <w:u w:val="single"/>
        </w:rPr>
        <w:t xml:space="preserve">Operational Limitations: </w:t>
      </w:r>
    </w:p>
    <w:p w14:paraId="093C2B8B" w14:textId="64794346"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A.</w:t>
      </w:r>
      <w:r w:rsidRPr="00615765">
        <w:rPr>
          <w:rFonts w:ascii="Times New Roman" w:hAnsi="Times New Roman"/>
          <w:sz w:val="24"/>
        </w:rPr>
        <w:tab/>
        <w:t xml:space="preserve">The emergency generator listed above shall be operated </w:t>
      </w:r>
      <w:r>
        <w:rPr>
          <w:rFonts w:ascii="Times New Roman" w:hAnsi="Times New Roman"/>
          <w:sz w:val="24"/>
        </w:rPr>
        <w:t>for fewer than</w:t>
      </w:r>
      <w:r w:rsidRPr="00615765">
        <w:rPr>
          <w:rFonts w:ascii="Times New Roman" w:hAnsi="Times New Roman"/>
          <w:sz w:val="24"/>
        </w:rPr>
        <w:t xml:space="preserve"> 500 hours in any given 12</w:t>
      </w:r>
      <w:r w:rsidR="00D8113A">
        <w:rPr>
          <w:rFonts w:ascii="Times New Roman" w:hAnsi="Times New Roman"/>
          <w:sz w:val="24"/>
        </w:rPr>
        <w:t>-consecutive-</w:t>
      </w:r>
      <w:r w:rsidRPr="00615765">
        <w:rPr>
          <w:rFonts w:ascii="Times New Roman" w:hAnsi="Times New Roman"/>
          <w:sz w:val="24"/>
        </w:rPr>
        <w:t xml:space="preserve">month period. If operation </w:t>
      </w:r>
      <w:r>
        <w:rPr>
          <w:rFonts w:ascii="Times New Roman" w:hAnsi="Times New Roman"/>
          <w:sz w:val="24"/>
        </w:rPr>
        <w:t>of 5</w:t>
      </w:r>
      <w:r w:rsidRPr="00615765">
        <w:rPr>
          <w:rFonts w:ascii="Times New Roman" w:hAnsi="Times New Roman"/>
          <w:sz w:val="24"/>
        </w:rPr>
        <w:t>00 hours</w:t>
      </w:r>
      <w:r>
        <w:rPr>
          <w:rFonts w:ascii="Times New Roman" w:hAnsi="Times New Roman"/>
          <w:sz w:val="24"/>
        </w:rPr>
        <w:t xml:space="preserve"> or more is desired</w:t>
      </w:r>
      <w:r w:rsidRPr="00615765">
        <w:rPr>
          <w:rFonts w:ascii="Times New Roman" w:hAnsi="Times New Roman"/>
          <w:sz w:val="24"/>
        </w:rPr>
        <w:t xml:space="preserve">, the Permittee shall submit an application to amend this permit to comply with the conditions of 20 DCMR 805 and shall obtain the Department’s approval of such application prior to initiating such operation. [20 DCMR 201] </w:t>
      </w:r>
    </w:p>
    <w:p w14:paraId="645F2565" w14:textId="25950FF9"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B.</w:t>
      </w:r>
      <w:r w:rsidRPr="00615765">
        <w:rPr>
          <w:rFonts w:ascii="Times New Roman" w:hAnsi="Times New Roman"/>
          <w:sz w:val="24"/>
        </w:rPr>
        <w:tab/>
        <w:t>Except</w:t>
      </w:r>
      <w:r>
        <w:rPr>
          <w:rFonts w:ascii="Times New Roman" w:hAnsi="Times New Roman"/>
          <w:sz w:val="24"/>
        </w:rPr>
        <w:t xml:space="preserve"> as specified in Condition III(</w:t>
      </w:r>
      <w:r w:rsidR="00DE7289">
        <w:rPr>
          <w:rFonts w:ascii="Times New Roman" w:hAnsi="Times New Roman"/>
          <w:sz w:val="24"/>
        </w:rPr>
        <w:t>e</w:t>
      </w:r>
      <w:r w:rsidRPr="00615765">
        <w:rPr>
          <w:rFonts w:ascii="Times New Roman" w:hAnsi="Times New Roman"/>
          <w:sz w:val="24"/>
        </w:rPr>
        <w:t>)(2)(C), the emergency generator shall be operated only during emergencies resulting from electrical power outage</w:t>
      </w:r>
      <w:r>
        <w:rPr>
          <w:rFonts w:ascii="Times New Roman" w:hAnsi="Times New Roman"/>
          <w:sz w:val="24"/>
        </w:rPr>
        <w:t>s</w:t>
      </w:r>
      <w:r w:rsidRPr="00615765">
        <w:rPr>
          <w:rFonts w:ascii="Times New Roman" w:hAnsi="Times New Roman"/>
          <w:sz w:val="24"/>
        </w:rPr>
        <w:t xml:space="preserve"> due to: a failure of the electrical grid; on-site disaster; local equipment failure; or public service emergencies such as flood, fire, natural disaster, or severe weather conditions (e.g. hurricane, tornado, blizzard, etc.). [20 DCMR 201]</w:t>
      </w:r>
    </w:p>
    <w:p w14:paraId="312A92D9" w14:textId="18F27072" w:rsidR="006C25E7" w:rsidRPr="00615765" w:rsidRDefault="006C25E7" w:rsidP="006C25E7">
      <w:pPr>
        <w:widowControl/>
        <w:tabs>
          <w:tab w:val="left" w:pos="-1440"/>
        </w:tabs>
        <w:autoSpaceDE/>
        <w:autoSpaceDN/>
        <w:adjustRightInd/>
        <w:ind w:left="1440" w:hanging="360"/>
        <w:rPr>
          <w:rFonts w:ascii="Times New Roman" w:hAnsi="Times New Roman"/>
          <w:sz w:val="24"/>
        </w:rPr>
      </w:pPr>
      <w:r w:rsidRPr="00615765">
        <w:rPr>
          <w:rFonts w:ascii="Times New Roman" w:hAnsi="Times New Roman"/>
          <w:sz w:val="24"/>
        </w:rPr>
        <w:t>C.</w:t>
      </w:r>
      <w:r w:rsidRPr="00615765">
        <w:rPr>
          <w:rFonts w:ascii="Times New Roman" w:hAnsi="Times New Roman"/>
          <w:sz w:val="24"/>
        </w:rPr>
        <w:tab/>
      </w:r>
      <w:r>
        <w:rPr>
          <w:rFonts w:ascii="Times New Roman" w:hAnsi="Times New Roman"/>
          <w:sz w:val="24"/>
        </w:rPr>
        <w:t>The</w:t>
      </w:r>
      <w:r w:rsidRPr="00615765">
        <w:rPr>
          <w:rFonts w:ascii="Times New Roman" w:hAnsi="Times New Roman"/>
          <w:sz w:val="24"/>
        </w:rPr>
        <w:t xml:space="preserve"> emergency generator may be operated for the purpose of maintenance checks and readiness testing for a period not to exceed one hundred (100) hours per calendar year</w:t>
      </w:r>
      <w:r>
        <w:rPr>
          <w:rFonts w:ascii="Times New Roman" w:hAnsi="Times New Roman"/>
          <w:sz w:val="24"/>
        </w:rPr>
        <w:t xml:space="preserve"> as specified in Condition III(</w:t>
      </w:r>
      <w:r w:rsidR="00DE7289">
        <w:rPr>
          <w:rFonts w:ascii="Times New Roman" w:hAnsi="Times New Roman"/>
          <w:sz w:val="24"/>
        </w:rPr>
        <w:t>e</w:t>
      </w:r>
      <w:r w:rsidRPr="00615765">
        <w:rPr>
          <w:rFonts w:ascii="Times New Roman" w:hAnsi="Times New Roman"/>
          <w:sz w:val="24"/>
        </w:rPr>
        <w:t xml:space="preserve">)(2)(C)(i) and (ii) below. Any such operation shall be considered as part of the 500 hours allowed under Condition </w:t>
      </w:r>
      <w:proofErr w:type="gramStart"/>
      <w:r w:rsidRPr="00615765">
        <w:rPr>
          <w:rFonts w:ascii="Times New Roman" w:hAnsi="Times New Roman"/>
          <w:sz w:val="24"/>
        </w:rPr>
        <w:t>III(</w:t>
      </w:r>
      <w:proofErr w:type="gramEnd"/>
      <w:r w:rsidR="00DE7289">
        <w:rPr>
          <w:rFonts w:ascii="Times New Roman" w:hAnsi="Times New Roman"/>
          <w:sz w:val="24"/>
        </w:rPr>
        <w:t>e</w:t>
      </w:r>
      <w:r w:rsidRPr="00615765">
        <w:rPr>
          <w:rFonts w:ascii="Times New Roman" w:hAnsi="Times New Roman"/>
          <w:sz w:val="24"/>
        </w:rPr>
        <w:t>)(2)(A) above. [20 DCMR 201]</w:t>
      </w:r>
    </w:p>
    <w:p w14:paraId="49504BAC" w14:textId="77777777" w:rsidR="006C25E7" w:rsidRDefault="006C25E7" w:rsidP="006C25E7">
      <w:pPr>
        <w:tabs>
          <w:tab w:val="left" w:pos="1800"/>
        </w:tabs>
        <w:ind w:left="1800" w:hanging="360"/>
        <w:rPr>
          <w:rFonts w:ascii="Times New Roman" w:hAnsi="Times New Roman"/>
          <w:sz w:val="24"/>
        </w:rPr>
      </w:pPr>
    </w:p>
    <w:p w14:paraId="2873F235" w14:textId="77777777" w:rsidR="006C25E7" w:rsidRPr="00615765" w:rsidRDefault="006C25E7" w:rsidP="006C25E7">
      <w:pPr>
        <w:tabs>
          <w:tab w:val="left" w:pos="1800"/>
        </w:tabs>
        <w:ind w:left="1800" w:hanging="360"/>
        <w:rPr>
          <w:rFonts w:ascii="Times New Roman" w:hAnsi="Times New Roman"/>
          <w:sz w:val="24"/>
        </w:rPr>
      </w:pPr>
      <w:r w:rsidRPr="00615765">
        <w:rPr>
          <w:rFonts w:ascii="Times New Roman" w:hAnsi="Times New Roman"/>
          <w:sz w:val="24"/>
        </w:rPr>
        <w:t>i.</w:t>
      </w:r>
      <w:r w:rsidRPr="00615765">
        <w:rPr>
          <w:rFonts w:ascii="Times New Roman" w:hAnsi="Times New Roman"/>
          <w:sz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15765">
        <w:rPr>
          <w:rFonts w:ascii="Times New Roman" w:hAnsi="Times New Roman"/>
          <w:sz w:val="24"/>
        </w:rPr>
        <w:t>)(</w:t>
      </w:r>
      <w:proofErr w:type="gramEnd"/>
      <w:r w:rsidRPr="00615765">
        <w:rPr>
          <w:rFonts w:ascii="Times New Roman" w:hAnsi="Times New Roman"/>
          <w:sz w:val="24"/>
        </w:rPr>
        <w:t>2)(i) and DCMR 201]; and</w:t>
      </w:r>
    </w:p>
    <w:p w14:paraId="031FA43D" w14:textId="77777777" w:rsidR="006C25E7" w:rsidRDefault="006C25E7" w:rsidP="006C25E7">
      <w:pPr>
        <w:tabs>
          <w:tab w:val="left" w:pos="1800"/>
        </w:tabs>
        <w:ind w:left="1800" w:hanging="360"/>
        <w:rPr>
          <w:rFonts w:ascii="Times New Roman" w:hAnsi="Times New Roman"/>
          <w:sz w:val="24"/>
        </w:rPr>
      </w:pPr>
    </w:p>
    <w:p w14:paraId="6FEC687C" w14:textId="77777777" w:rsidR="006C25E7" w:rsidRPr="00615765" w:rsidRDefault="006C25E7" w:rsidP="006C25E7">
      <w:pPr>
        <w:tabs>
          <w:tab w:val="left" w:pos="1800"/>
        </w:tabs>
        <w:ind w:left="1800" w:hanging="360"/>
        <w:rPr>
          <w:rFonts w:ascii="Times New Roman" w:hAnsi="Times New Roman"/>
          <w:sz w:val="24"/>
        </w:rPr>
      </w:pPr>
      <w:r w:rsidRPr="00615765">
        <w:rPr>
          <w:rFonts w:ascii="Times New Roman" w:hAnsi="Times New Roman"/>
          <w:sz w:val="24"/>
        </w:rPr>
        <w:t>ii.</w:t>
      </w:r>
      <w:r w:rsidRPr="00615765">
        <w:rPr>
          <w:rFonts w:ascii="Times New Roman" w:hAnsi="Times New Roman"/>
          <w:sz w:val="24"/>
        </w:rPr>
        <w:tab/>
        <w:t>The emergency generator may be operated for up to fifty (50) hours per calendar year in non-emergency situations, subject to the following conditions [40 CFR 63.6640(f)(4) and 20 DCMR 201]:</w:t>
      </w:r>
    </w:p>
    <w:p w14:paraId="5B716352" w14:textId="77777777" w:rsidR="006C25E7" w:rsidRDefault="006C25E7" w:rsidP="006C25E7">
      <w:pPr>
        <w:tabs>
          <w:tab w:val="left" w:pos="1800"/>
        </w:tabs>
        <w:ind w:left="2160" w:hanging="360"/>
        <w:rPr>
          <w:rFonts w:ascii="Times New Roman" w:hAnsi="Times New Roman"/>
          <w:sz w:val="24"/>
        </w:rPr>
      </w:pPr>
    </w:p>
    <w:p w14:paraId="27FC1E60" w14:textId="06D3F0CF" w:rsidR="006C25E7" w:rsidRPr="00615765" w:rsidRDefault="006C25E7" w:rsidP="006C25E7">
      <w:pPr>
        <w:tabs>
          <w:tab w:val="left" w:pos="1800"/>
        </w:tabs>
        <w:ind w:left="2160" w:hanging="360"/>
        <w:rPr>
          <w:rFonts w:ascii="Times New Roman" w:hAnsi="Times New Roman"/>
          <w:sz w:val="24"/>
        </w:rPr>
      </w:pPr>
      <w:r w:rsidRPr="00C65962">
        <w:rPr>
          <w:rFonts w:ascii="Times New Roman" w:hAnsi="Times New Roman"/>
          <w:sz w:val="24"/>
          <w:u w:val="single"/>
        </w:rPr>
        <w:t>1</w:t>
      </w:r>
      <w:r>
        <w:rPr>
          <w:rFonts w:ascii="Times New Roman" w:hAnsi="Times New Roman"/>
          <w:sz w:val="24"/>
        </w:rPr>
        <w:t>.</w:t>
      </w:r>
      <w:r w:rsidRPr="00615765">
        <w:rPr>
          <w:rFonts w:ascii="Times New Roman" w:hAnsi="Times New Roman"/>
          <w:sz w:val="24"/>
        </w:rPr>
        <w:tab/>
        <w:t>Any such operation shall be counted as part of the 100 hours per calendar year for maintenance and testing as provided in Condi</w:t>
      </w:r>
      <w:r>
        <w:rPr>
          <w:rFonts w:ascii="Times New Roman" w:hAnsi="Times New Roman"/>
          <w:sz w:val="24"/>
        </w:rPr>
        <w:t>tion III(</w:t>
      </w:r>
      <w:r w:rsidR="00DE7289">
        <w:rPr>
          <w:rFonts w:ascii="Times New Roman" w:hAnsi="Times New Roman"/>
          <w:sz w:val="24"/>
        </w:rPr>
        <w:t>e</w:t>
      </w:r>
      <w:r w:rsidRPr="00615765">
        <w:rPr>
          <w:rFonts w:ascii="Times New Roman" w:hAnsi="Times New Roman"/>
          <w:sz w:val="24"/>
        </w:rPr>
        <w:t>)(2)(C);</w:t>
      </w:r>
    </w:p>
    <w:p w14:paraId="0E261DB2" w14:textId="77777777" w:rsidR="006C25E7" w:rsidRDefault="006C25E7" w:rsidP="006C25E7">
      <w:pPr>
        <w:tabs>
          <w:tab w:val="left" w:pos="1800"/>
        </w:tabs>
        <w:ind w:left="2160" w:hanging="360"/>
        <w:rPr>
          <w:rFonts w:ascii="Times New Roman" w:hAnsi="Times New Roman"/>
          <w:sz w:val="24"/>
        </w:rPr>
      </w:pPr>
    </w:p>
    <w:p w14:paraId="674E00D1" w14:textId="77777777" w:rsidR="006C25E7" w:rsidRPr="00615765" w:rsidRDefault="006C25E7" w:rsidP="006C25E7">
      <w:pPr>
        <w:tabs>
          <w:tab w:val="left" w:pos="1800"/>
        </w:tabs>
        <w:ind w:left="2160" w:hanging="360"/>
        <w:rPr>
          <w:rFonts w:ascii="Times New Roman" w:hAnsi="Times New Roman"/>
          <w:sz w:val="24"/>
        </w:rPr>
      </w:pPr>
      <w:r w:rsidRPr="00C65962">
        <w:rPr>
          <w:rFonts w:ascii="Times New Roman" w:hAnsi="Times New Roman"/>
          <w:sz w:val="24"/>
          <w:u w:val="single"/>
        </w:rPr>
        <w:lastRenderedPageBreak/>
        <w:t>2</w:t>
      </w:r>
      <w:r>
        <w:rPr>
          <w:rFonts w:ascii="Times New Roman" w:hAnsi="Times New Roman"/>
          <w:sz w:val="24"/>
        </w:rPr>
        <w:t>.</w:t>
      </w:r>
      <w:r w:rsidRPr="00615765">
        <w:rPr>
          <w:rFonts w:ascii="Times New Roman" w:hAnsi="Times New Roman"/>
          <w:sz w:val="24"/>
        </w:rPr>
        <w:tab/>
        <w:t>These 50 hours of non-emergency operations per calendar year cannot be used for peak shaving, or as part of any program to supply power to generate income for the facility as part of a financial arrangement with another entity;</w:t>
      </w:r>
    </w:p>
    <w:p w14:paraId="368232E2" w14:textId="77777777" w:rsidR="006C25E7" w:rsidRDefault="006C25E7" w:rsidP="006C25E7">
      <w:pPr>
        <w:tabs>
          <w:tab w:val="left" w:pos="1800"/>
        </w:tabs>
        <w:ind w:left="2160" w:hanging="360"/>
        <w:rPr>
          <w:rFonts w:ascii="Times New Roman" w:hAnsi="Times New Roman"/>
          <w:sz w:val="24"/>
        </w:rPr>
      </w:pPr>
    </w:p>
    <w:p w14:paraId="3BE6E397" w14:textId="1612EEAF" w:rsidR="006C25E7" w:rsidRPr="00615765" w:rsidRDefault="006C25E7" w:rsidP="006C25E7">
      <w:pPr>
        <w:tabs>
          <w:tab w:val="left" w:pos="1800"/>
        </w:tabs>
        <w:ind w:left="2160" w:hanging="360"/>
        <w:rPr>
          <w:rFonts w:ascii="Times New Roman" w:hAnsi="Times New Roman"/>
          <w:sz w:val="24"/>
        </w:rPr>
      </w:pPr>
      <w:r w:rsidRPr="00C65962">
        <w:rPr>
          <w:rFonts w:ascii="Times New Roman" w:hAnsi="Times New Roman"/>
          <w:sz w:val="24"/>
          <w:u w:val="single"/>
        </w:rPr>
        <w:t>3</w:t>
      </w:r>
      <w:r>
        <w:rPr>
          <w:rFonts w:ascii="Times New Roman" w:hAnsi="Times New Roman"/>
          <w:sz w:val="24"/>
        </w:rPr>
        <w:t>.</w:t>
      </w:r>
      <w:r w:rsidRPr="00615765">
        <w:rPr>
          <w:rFonts w:ascii="Times New Roman" w:hAnsi="Times New Roman"/>
          <w:sz w:val="24"/>
        </w:rPr>
        <w:tab/>
        <w:t xml:space="preserve">All operations </w:t>
      </w:r>
      <w:r w:rsidR="00DE7289">
        <w:rPr>
          <w:rFonts w:ascii="Times New Roman" w:hAnsi="Times New Roman"/>
          <w:sz w:val="24"/>
        </w:rPr>
        <w:t xml:space="preserve">prohibited under Condition </w:t>
      </w:r>
      <w:proofErr w:type="gramStart"/>
      <w:r w:rsidR="00DE7289">
        <w:rPr>
          <w:rFonts w:ascii="Times New Roman" w:hAnsi="Times New Roman"/>
          <w:sz w:val="24"/>
        </w:rPr>
        <w:t>III(</w:t>
      </w:r>
      <w:proofErr w:type="gramEnd"/>
      <w:r w:rsidR="00DE7289">
        <w:rPr>
          <w:rFonts w:ascii="Times New Roman" w:hAnsi="Times New Roman"/>
          <w:sz w:val="24"/>
        </w:rPr>
        <w:t>e</w:t>
      </w:r>
      <w:r w:rsidRPr="00615765">
        <w:rPr>
          <w:rFonts w:ascii="Times New Roman" w:hAnsi="Times New Roman"/>
          <w:sz w:val="24"/>
        </w:rPr>
        <w:t>)(2)(E) are also prohibited under this condition; and</w:t>
      </w:r>
    </w:p>
    <w:p w14:paraId="23B5E961" w14:textId="77777777" w:rsidR="006C25E7" w:rsidRDefault="006C25E7" w:rsidP="006C25E7">
      <w:pPr>
        <w:tabs>
          <w:tab w:val="left" w:pos="1800"/>
        </w:tabs>
        <w:ind w:left="2160" w:hanging="360"/>
        <w:rPr>
          <w:rFonts w:ascii="Times New Roman" w:hAnsi="Times New Roman"/>
          <w:sz w:val="24"/>
        </w:rPr>
      </w:pPr>
    </w:p>
    <w:p w14:paraId="14C6F9B2" w14:textId="77777777" w:rsidR="006C25E7" w:rsidRDefault="006C25E7" w:rsidP="006C25E7">
      <w:pPr>
        <w:tabs>
          <w:tab w:val="left" w:pos="1800"/>
        </w:tabs>
        <w:ind w:left="2160" w:hanging="360"/>
        <w:rPr>
          <w:rFonts w:ascii="Times New Roman" w:hAnsi="Times New Roman"/>
          <w:sz w:val="24"/>
        </w:rPr>
      </w:pPr>
      <w:r w:rsidRPr="00C65962">
        <w:rPr>
          <w:rFonts w:ascii="Times New Roman" w:hAnsi="Times New Roman"/>
          <w:sz w:val="24"/>
          <w:u w:val="single"/>
        </w:rPr>
        <w:t>4</w:t>
      </w:r>
      <w:r>
        <w:rPr>
          <w:rFonts w:ascii="Times New Roman" w:hAnsi="Times New Roman"/>
          <w:sz w:val="24"/>
        </w:rPr>
        <w:t>.</w:t>
      </w:r>
      <w:r w:rsidRPr="00615765">
        <w:rPr>
          <w:rFonts w:ascii="Times New Roman" w:hAnsi="Times New Roman"/>
          <w:sz w:val="24"/>
        </w:rPr>
        <w:tab/>
        <w:t>All operations resulting from a deviation in voltage or frequency from the electric provider to the premises shall be considered non-emergency operation and counted as part of this 50 hour per calendar year allowance.</w:t>
      </w:r>
    </w:p>
    <w:p w14:paraId="3065D1C5" w14:textId="77777777" w:rsidR="006C25E7" w:rsidRPr="00615765" w:rsidRDefault="006C25E7" w:rsidP="006C25E7">
      <w:pPr>
        <w:tabs>
          <w:tab w:val="left" w:pos="1800"/>
        </w:tabs>
        <w:ind w:left="2160" w:hanging="360"/>
        <w:rPr>
          <w:rFonts w:ascii="Times New Roman" w:hAnsi="Times New Roman"/>
          <w:sz w:val="24"/>
        </w:rPr>
      </w:pPr>
    </w:p>
    <w:p w14:paraId="4D2D3D92"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D.</w:t>
      </w:r>
      <w:r w:rsidRPr="00615765">
        <w:rPr>
          <w:rFonts w:ascii="Times New Roman" w:hAnsi="Times New Roman"/>
          <w:sz w:val="24"/>
        </w:rPr>
        <w:tab/>
        <w:t>The Permittee shall purchase only diesel fuel that contains a maximum sulfur content of 15 ppm (0.0015 percent by weight) for use in the generator. [20 DCMR 201</w:t>
      </w:r>
      <w:r>
        <w:rPr>
          <w:rFonts w:ascii="Times New Roman" w:hAnsi="Times New Roman"/>
          <w:sz w:val="24"/>
        </w:rPr>
        <w:t>,</w:t>
      </w:r>
      <w:r w:rsidRPr="00615765">
        <w:rPr>
          <w:rFonts w:ascii="Times New Roman" w:hAnsi="Times New Roman"/>
          <w:sz w:val="24"/>
        </w:rPr>
        <w:t xml:space="preserve"> 20 DCMR 801</w:t>
      </w:r>
      <w:r>
        <w:rPr>
          <w:rFonts w:ascii="Times New Roman" w:hAnsi="Times New Roman"/>
          <w:sz w:val="24"/>
        </w:rPr>
        <w:t>.1, and 40 CFR 63.6604(b)</w:t>
      </w:r>
      <w:r w:rsidRPr="00615765">
        <w:rPr>
          <w:rFonts w:ascii="Times New Roman" w:hAnsi="Times New Roman"/>
          <w:sz w:val="24"/>
        </w:rPr>
        <w:t xml:space="preserve">] </w:t>
      </w:r>
      <w:r>
        <w:rPr>
          <w:rFonts w:ascii="Times New Roman" w:hAnsi="Times New Roman"/>
          <w:i/>
          <w:sz w:val="24"/>
        </w:rPr>
        <w:t>Note that this is a streamlined requirement. Compliance with the more stringent requirement of 40 CFR 63.6604(b) as accepted pursuant to 20 DCMR 201 will ensure compliance with 20 DCMR 801.1.</w:t>
      </w:r>
    </w:p>
    <w:p w14:paraId="5B9FDD0F"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E.</w:t>
      </w:r>
      <w:r w:rsidRPr="00615765">
        <w:rPr>
          <w:rFonts w:ascii="Times New Roman" w:hAnsi="Times New Roman"/>
          <w:sz w:val="24"/>
        </w:rPr>
        <w:tab/>
        <w:t xml:space="preserve">The emergency generator shall not be operated in conjunction with a voluntary demand-reduction program or any other interruptible power supply arrangement with a utility, other market participant, or system operator. [20 DCMR 201] </w:t>
      </w:r>
    </w:p>
    <w:p w14:paraId="1EF06C2E"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F.</w:t>
      </w:r>
      <w:r w:rsidRPr="00615765">
        <w:rPr>
          <w:rFonts w:ascii="Times New Roman" w:hAnsi="Times New Roman"/>
          <w:sz w:val="24"/>
        </w:rPr>
        <w:tab/>
        <w:t xml:space="preserve">The emergency generator shall be operated and maintained in accordance with the manufacturer’s emission-related written instructions or develop and implement a written maintenance plan consistent with industry standards for similar models if manufacturer instructions are unavailable. Any </w:t>
      </w:r>
      <w:r>
        <w:rPr>
          <w:rFonts w:ascii="Times New Roman" w:hAnsi="Times New Roman"/>
          <w:sz w:val="24"/>
        </w:rPr>
        <w:t>Permittee-</w:t>
      </w:r>
      <w:r w:rsidRPr="00615765">
        <w:rPr>
          <w:rFonts w:ascii="Times New Roman" w:hAnsi="Times New Roman"/>
          <w:sz w:val="24"/>
        </w:rPr>
        <w:t xml:space="preserv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 </w:t>
      </w:r>
    </w:p>
    <w:p w14:paraId="0872F17D" w14:textId="223B4125" w:rsidR="006C25E7" w:rsidRPr="00615765" w:rsidRDefault="006C25E7" w:rsidP="006C25E7">
      <w:pPr>
        <w:widowControl/>
        <w:tabs>
          <w:tab w:val="left" w:pos="-1440"/>
        </w:tabs>
        <w:autoSpaceDE/>
        <w:autoSpaceDN/>
        <w:adjustRightInd/>
        <w:ind w:left="1440" w:hanging="360"/>
        <w:rPr>
          <w:rFonts w:ascii="Times New Roman" w:hAnsi="Times New Roman"/>
          <w:sz w:val="24"/>
        </w:rPr>
      </w:pPr>
      <w:r w:rsidRPr="00615765">
        <w:rPr>
          <w:rFonts w:ascii="Times New Roman" w:hAnsi="Times New Roman"/>
          <w:sz w:val="24"/>
        </w:rPr>
        <w:t>G.</w:t>
      </w:r>
      <w:r w:rsidRPr="00615765">
        <w:rPr>
          <w:rFonts w:ascii="Times New Roman" w:hAnsi="Times New Roman"/>
          <w:sz w:val="24"/>
        </w:rPr>
        <w:tab/>
        <w:t xml:space="preserve">In addition to the requirements of Condition </w:t>
      </w:r>
      <w:proofErr w:type="gramStart"/>
      <w:r w:rsidRPr="00615765">
        <w:rPr>
          <w:rFonts w:ascii="Times New Roman" w:hAnsi="Times New Roman"/>
          <w:sz w:val="24"/>
        </w:rPr>
        <w:t>III(</w:t>
      </w:r>
      <w:proofErr w:type="gramEnd"/>
      <w:r w:rsidR="00DE7289">
        <w:rPr>
          <w:rFonts w:ascii="Times New Roman" w:hAnsi="Times New Roman"/>
          <w:sz w:val="24"/>
        </w:rPr>
        <w:t>e</w:t>
      </w:r>
      <w:r w:rsidRPr="00615765">
        <w:rPr>
          <w:rFonts w:ascii="Times New Roman" w:hAnsi="Times New Roman"/>
          <w:sz w:val="24"/>
        </w:rPr>
        <w:t>)(2)(F), the following maintenance activities shall be performed on the schedules specified [40 CFR 63.6603(a), 40 CFR 63.6640(a), and 40 CFR 60, Subpart ZZZZ, Table 2d]:</w:t>
      </w:r>
    </w:p>
    <w:p w14:paraId="3CA6F48B" w14:textId="77777777" w:rsidR="006C25E7" w:rsidRDefault="006C25E7" w:rsidP="006C25E7">
      <w:pPr>
        <w:tabs>
          <w:tab w:val="left" w:pos="1800"/>
        </w:tabs>
        <w:ind w:left="1800" w:hanging="360"/>
        <w:rPr>
          <w:rFonts w:ascii="Times New Roman" w:hAnsi="Times New Roman"/>
          <w:sz w:val="24"/>
        </w:rPr>
      </w:pPr>
    </w:p>
    <w:p w14:paraId="6C0051CF" w14:textId="77777777" w:rsidR="006C25E7" w:rsidRPr="00615765" w:rsidRDefault="006C25E7" w:rsidP="006C25E7">
      <w:pPr>
        <w:tabs>
          <w:tab w:val="left" w:pos="1800"/>
        </w:tabs>
        <w:ind w:left="1800" w:hanging="360"/>
        <w:rPr>
          <w:rFonts w:ascii="Times New Roman" w:hAnsi="Times New Roman"/>
          <w:sz w:val="24"/>
        </w:rPr>
      </w:pPr>
      <w:r w:rsidRPr="00615765">
        <w:rPr>
          <w:rFonts w:ascii="Times New Roman" w:hAnsi="Times New Roman"/>
          <w:sz w:val="24"/>
        </w:rPr>
        <w:t>i.</w:t>
      </w:r>
      <w:r w:rsidRPr="00615765">
        <w:rPr>
          <w:rFonts w:ascii="Times New Roman" w:hAnsi="Times New Roman"/>
          <w:sz w:val="24"/>
        </w:rP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14:paraId="634F5FD1" w14:textId="77777777" w:rsidR="006C25E7" w:rsidRDefault="006C25E7" w:rsidP="006C25E7">
      <w:pPr>
        <w:tabs>
          <w:tab w:val="left" w:pos="1800"/>
        </w:tabs>
        <w:ind w:left="1800" w:hanging="360"/>
        <w:rPr>
          <w:rFonts w:ascii="Times New Roman" w:hAnsi="Times New Roman"/>
          <w:sz w:val="24"/>
        </w:rPr>
      </w:pPr>
    </w:p>
    <w:p w14:paraId="771BCB3C" w14:textId="77777777" w:rsidR="006C25E7" w:rsidRPr="00615765" w:rsidRDefault="006C25E7" w:rsidP="006C25E7">
      <w:pPr>
        <w:tabs>
          <w:tab w:val="left" w:pos="1800"/>
        </w:tabs>
        <w:ind w:left="1800" w:hanging="360"/>
        <w:rPr>
          <w:rFonts w:ascii="Times New Roman" w:hAnsi="Times New Roman"/>
          <w:sz w:val="24"/>
        </w:rPr>
      </w:pPr>
      <w:r w:rsidRPr="00615765">
        <w:rPr>
          <w:rFonts w:ascii="Times New Roman" w:hAnsi="Times New Roman"/>
          <w:sz w:val="24"/>
        </w:rPr>
        <w:t>ii.</w:t>
      </w:r>
      <w:r w:rsidRPr="00615765">
        <w:rPr>
          <w:rFonts w:ascii="Times New Roman" w:hAnsi="Times New Roman"/>
          <w:sz w:val="24"/>
        </w:rPr>
        <w:tab/>
        <w:t xml:space="preserve">Inspect air cleaner every 1,000 hours of operation or annually, whichever </w:t>
      </w:r>
      <w:r w:rsidRPr="00615765">
        <w:rPr>
          <w:rFonts w:ascii="Times New Roman" w:hAnsi="Times New Roman"/>
          <w:sz w:val="24"/>
        </w:rPr>
        <w:lastRenderedPageBreak/>
        <w:t>comes first, and replace as necessary; and</w:t>
      </w:r>
    </w:p>
    <w:p w14:paraId="0050B5BC" w14:textId="77777777" w:rsidR="006C25E7" w:rsidRDefault="006C25E7" w:rsidP="006C25E7">
      <w:pPr>
        <w:tabs>
          <w:tab w:val="left" w:pos="1800"/>
        </w:tabs>
        <w:ind w:left="1800" w:hanging="360"/>
        <w:rPr>
          <w:rFonts w:ascii="Times New Roman" w:hAnsi="Times New Roman"/>
          <w:sz w:val="24"/>
        </w:rPr>
      </w:pPr>
    </w:p>
    <w:p w14:paraId="3358A738" w14:textId="77777777" w:rsidR="006C25E7" w:rsidRDefault="006C25E7" w:rsidP="006C25E7">
      <w:pPr>
        <w:tabs>
          <w:tab w:val="left" w:pos="1800"/>
        </w:tabs>
        <w:ind w:left="1800" w:hanging="360"/>
        <w:rPr>
          <w:rFonts w:ascii="Times New Roman" w:hAnsi="Times New Roman"/>
          <w:sz w:val="24"/>
        </w:rPr>
      </w:pPr>
      <w:r w:rsidRPr="00615765">
        <w:rPr>
          <w:rFonts w:ascii="Times New Roman" w:hAnsi="Times New Roman"/>
          <w:sz w:val="24"/>
        </w:rPr>
        <w:t>iii.</w:t>
      </w:r>
      <w:r w:rsidRPr="00615765">
        <w:rPr>
          <w:rFonts w:ascii="Times New Roman" w:hAnsi="Times New Roman"/>
          <w:sz w:val="24"/>
        </w:rPr>
        <w:tab/>
        <w:t>Inspect all hoses and belts every 500 hours of operation or annually, whichever comes first, and replace as necessary.</w:t>
      </w:r>
    </w:p>
    <w:p w14:paraId="6B13D27B" w14:textId="77777777" w:rsidR="006C25E7" w:rsidRPr="00615765" w:rsidRDefault="006C25E7" w:rsidP="006C25E7">
      <w:pPr>
        <w:tabs>
          <w:tab w:val="left" w:pos="1800"/>
        </w:tabs>
        <w:ind w:left="1800" w:hanging="360"/>
        <w:rPr>
          <w:rFonts w:ascii="Times New Roman" w:hAnsi="Times New Roman"/>
          <w:sz w:val="24"/>
        </w:rPr>
      </w:pPr>
    </w:p>
    <w:p w14:paraId="727E9751"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H.</w:t>
      </w:r>
      <w:r w:rsidRPr="00615765">
        <w:rPr>
          <w:rFonts w:ascii="Times New Roman" w:hAnsi="Times New Roman"/>
          <w:sz w:val="24"/>
        </w:rPr>
        <w:tab/>
        <w:t xml:space="preserve">The Permittee shall minimize </w:t>
      </w:r>
      <w:r>
        <w:rPr>
          <w:rFonts w:ascii="Times New Roman" w:hAnsi="Times New Roman"/>
          <w:sz w:val="24"/>
        </w:rPr>
        <w:t>the</w:t>
      </w:r>
      <w:r w:rsidRPr="00615765">
        <w:rPr>
          <w:rFonts w:ascii="Times New Roman" w:hAnsi="Times New Roman"/>
          <w:sz w:val="24"/>
        </w:rPr>
        <w:t xml:space="preserve"> engine’s time spent at idle during startup and minimize the engine’s startup time to a period needed for appropriate and safe loading of the engine, not to exceed 30 minutes. [40 CFR 63.6625(h)]</w:t>
      </w:r>
    </w:p>
    <w:p w14:paraId="7D7FE825"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I.</w:t>
      </w:r>
      <w:r w:rsidRPr="00615765">
        <w:rPr>
          <w:rFonts w:ascii="Times New Roman" w:hAnsi="Times New Roman"/>
          <w:sz w:val="24"/>
        </w:rPr>
        <w:tab/>
        <w:t>At all times, including periods of startup, shutdown, and malfunction, the Permittee shal</w:t>
      </w:r>
      <w:r>
        <w:rPr>
          <w:rFonts w:ascii="Times New Roman" w:hAnsi="Times New Roman"/>
          <w:sz w:val="24"/>
        </w:rPr>
        <w:t>l maintain and operate the unit</w:t>
      </w:r>
      <w:r w:rsidRPr="00615765">
        <w:rPr>
          <w:rFonts w:ascii="Times New Roman" w:hAnsi="Times New Roman"/>
          <w:sz w:val="24"/>
        </w:rPr>
        <w:t xml:space="preserve">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2EF9DF09" w14:textId="77777777" w:rsidR="006C25E7" w:rsidRPr="00615765" w:rsidRDefault="006C25E7" w:rsidP="006C25E7">
      <w:pPr>
        <w:keepNext/>
        <w:tabs>
          <w:tab w:val="left" w:pos="-1440"/>
          <w:tab w:val="left" w:pos="2160"/>
        </w:tabs>
        <w:spacing w:after="240"/>
        <w:ind w:left="1080" w:hanging="360"/>
        <w:rPr>
          <w:rFonts w:ascii="Times New Roman" w:hAnsi="Times New Roman"/>
          <w:sz w:val="24"/>
        </w:rPr>
      </w:pPr>
      <w:r w:rsidRPr="00615765">
        <w:rPr>
          <w:rFonts w:ascii="Times New Roman" w:hAnsi="Times New Roman"/>
          <w:sz w:val="24"/>
        </w:rPr>
        <w:t>3.</w:t>
      </w:r>
      <w:r w:rsidRPr="00615765">
        <w:rPr>
          <w:rFonts w:ascii="Times New Roman" w:hAnsi="Times New Roman"/>
          <w:sz w:val="24"/>
        </w:rPr>
        <w:tab/>
      </w:r>
      <w:r w:rsidRPr="00615765">
        <w:rPr>
          <w:rFonts w:ascii="Times New Roman" w:hAnsi="Times New Roman"/>
          <w:sz w:val="24"/>
          <w:u w:val="single"/>
        </w:rPr>
        <w:t>Monitoring and Testing:</w:t>
      </w:r>
    </w:p>
    <w:p w14:paraId="42EE1F08" w14:textId="1248EE2E"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A.</w:t>
      </w:r>
      <w:r w:rsidRPr="00615765">
        <w:rPr>
          <w:rFonts w:ascii="Times New Roman" w:hAnsi="Times New Roman"/>
          <w:sz w:val="24"/>
        </w:rPr>
        <w:tab/>
        <w:t xml:space="preserve">The Permittee shall monitor the date, time, duration, and reason for the emergency generator start-up to ensure </w:t>
      </w:r>
      <w:r w:rsidR="00DE7289">
        <w:rPr>
          <w:rFonts w:ascii="Times New Roman" w:hAnsi="Times New Roman"/>
          <w:sz w:val="24"/>
        </w:rPr>
        <w:t xml:space="preserve">compliance with Conditions </w:t>
      </w:r>
      <w:proofErr w:type="gramStart"/>
      <w:r w:rsidR="00DE7289">
        <w:rPr>
          <w:rFonts w:ascii="Times New Roman" w:hAnsi="Times New Roman"/>
          <w:sz w:val="24"/>
        </w:rPr>
        <w:t>III(</w:t>
      </w:r>
      <w:proofErr w:type="gramEnd"/>
      <w:r w:rsidR="00DE7289">
        <w:rPr>
          <w:rFonts w:ascii="Times New Roman" w:hAnsi="Times New Roman"/>
          <w:sz w:val="24"/>
        </w:rPr>
        <w:t>e</w:t>
      </w:r>
      <w:r w:rsidRPr="00615765">
        <w:rPr>
          <w:rFonts w:ascii="Times New Roman" w:hAnsi="Times New Roman"/>
          <w:sz w:val="24"/>
        </w:rPr>
        <w:t>)(2)(A), (B), (C), and (</w:t>
      </w:r>
      <w:r>
        <w:rPr>
          <w:rFonts w:ascii="Times New Roman" w:hAnsi="Times New Roman"/>
          <w:sz w:val="24"/>
        </w:rPr>
        <w:t>E</w:t>
      </w:r>
      <w:r w:rsidRPr="00615765">
        <w:rPr>
          <w:rFonts w:ascii="Times New Roman" w:hAnsi="Times New Roman"/>
          <w:sz w:val="24"/>
        </w:rPr>
        <w:t>) of this permit. [20 DCMR 302.1(c</w:t>
      </w:r>
      <w:proofErr w:type="gramStart"/>
      <w:r w:rsidRPr="00615765">
        <w:rPr>
          <w:rFonts w:ascii="Times New Roman" w:hAnsi="Times New Roman"/>
          <w:sz w:val="24"/>
        </w:rPr>
        <w:t>)(</w:t>
      </w:r>
      <w:proofErr w:type="gramEnd"/>
      <w:r w:rsidRPr="00615765">
        <w:rPr>
          <w:rFonts w:ascii="Times New Roman" w:hAnsi="Times New Roman"/>
          <w:sz w:val="24"/>
        </w:rPr>
        <w:t>1)(B) and 20 DCMR 500.2]</w:t>
      </w:r>
    </w:p>
    <w:p w14:paraId="442949AD" w14:textId="13B19131"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B.</w:t>
      </w:r>
      <w:r w:rsidRPr="00615765">
        <w:rPr>
          <w:rFonts w:ascii="Times New Roman" w:hAnsi="Times New Roman"/>
          <w:sz w:val="24"/>
        </w:rPr>
        <w:tab/>
        <w:t xml:space="preserve">In order to ensure compliance with Condition </w:t>
      </w:r>
      <w:proofErr w:type="gramStart"/>
      <w:r w:rsidRPr="00615765">
        <w:rPr>
          <w:rFonts w:ascii="Times New Roman" w:hAnsi="Times New Roman"/>
          <w:sz w:val="24"/>
        </w:rPr>
        <w:t>III(</w:t>
      </w:r>
      <w:proofErr w:type="gramEnd"/>
      <w:r w:rsidR="00DE7289">
        <w:rPr>
          <w:rFonts w:ascii="Times New Roman" w:hAnsi="Times New Roman"/>
          <w:sz w:val="24"/>
        </w:rPr>
        <w:t>e</w:t>
      </w:r>
      <w:r w:rsidRPr="00615765">
        <w:rPr>
          <w:rFonts w:ascii="Times New Roman" w:hAnsi="Times New Roman"/>
          <w:sz w:val="24"/>
        </w:rPr>
        <w:t>)(2)(A), the Permittee shall monitor the total hours of operation each month with the use of a properly functioning, non-resettable hour metering device. Such a device must be installed if not already installed on the equipment. [40 CFR 63.6625(f) and 40 CFR 63.6655(f)]</w:t>
      </w:r>
    </w:p>
    <w:p w14:paraId="7EFC4E88" w14:textId="77F09160"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C.</w:t>
      </w:r>
      <w:r w:rsidRPr="00615765">
        <w:rPr>
          <w:rFonts w:ascii="Times New Roman" w:hAnsi="Times New Roman"/>
          <w:sz w:val="24"/>
        </w:rPr>
        <w:tab/>
        <w:t>The Permittee shall monitor and/or test for the sulfur content in diesel fuel/No. 2 fuel oil obtained for use in the generator engine, in accordance with Condition I (d)(2)(B)(ii) to ensure</w:t>
      </w:r>
      <w:r>
        <w:rPr>
          <w:rFonts w:ascii="Times New Roman" w:hAnsi="Times New Roman"/>
          <w:sz w:val="24"/>
        </w:rPr>
        <w:t xml:space="preserve"> compliance with Condition III(</w:t>
      </w:r>
      <w:r w:rsidR="00DE7289">
        <w:rPr>
          <w:rFonts w:ascii="Times New Roman" w:hAnsi="Times New Roman"/>
          <w:sz w:val="24"/>
        </w:rPr>
        <w:t>e</w:t>
      </w:r>
      <w:r w:rsidR="000375C3">
        <w:rPr>
          <w:rFonts w:ascii="Times New Roman" w:hAnsi="Times New Roman"/>
          <w:sz w:val="24"/>
        </w:rPr>
        <w:t>)(2)(D) and III(e</w:t>
      </w:r>
      <w:r w:rsidRPr="00615765">
        <w:rPr>
          <w:rFonts w:ascii="Times New Roman" w:hAnsi="Times New Roman"/>
          <w:sz w:val="24"/>
        </w:rPr>
        <w:t>)(4)(C) of this permit. [20 DCMR 500.2 and 20 DCMR 502.6]</w:t>
      </w:r>
    </w:p>
    <w:p w14:paraId="305DABB2" w14:textId="77777777" w:rsidR="006C25E7" w:rsidRPr="00615765" w:rsidRDefault="006C25E7" w:rsidP="006C25E7">
      <w:pPr>
        <w:keepNext/>
        <w:tabs>
          <w:tab w:val="left" w:pos="-1440"/>
          <w:tab w:val="left" w:pos="2160"/>
        </w:tabs>
        <w:spacing w:after="240"/>
        <w:ind w:left="1080" w:hanging="360"/>
        <w:rPr>
          <w:rFonts w:ascii="Times New Roman" w:hAnsi="Times New Roman"/>
          <w:sz w:val="24"/>
        </w:rPr>
      </w:pPr>
      <w:r w:rsidRPr="00615765">
        <w:rPr>
          <w:rFonts w:ascii="Times New Roman" w:hAnsi="Times New Roman"/>
          <w:sz w:val="24"/>
        </w:rPr>
        <w:t>4.</w:t>
      </w:r>
      <w:r w:rsidRPr="00615765">
        <w:rPr>
          <w:rFonts w:ascii="Times New Roman" w:hAnsi="Times New Roman"/>
          <w:sz w:val="24"/>
        </w:rPr>
        <w:tab/>
      </w:r>
      <w:r w:rsidRPr="00615765">
        <w:rPr>
          <w:rFonts w:ascii="Times New Roman" w:hAnsi="Times New Roman"/>
          <w:sz w:val="24"/>
          <w:u w:val="single"/>
        </w:rPr>
        <w:t>Record Keeping Requirements:</w:t>
      </w:r>
    </w:p>
    <w:p w14:paraId="1490A1E9" w14:textId="77777777" w:rsidR="006C25E7" w:rsidRPr="004D166E" w:rsidRDefault="006C25E7" w:rsidP="006C25E7">
      <w:pPr>
        <w:numPr>
          <w:ilvl w:val="0"/>
          <w:numId w:val="5"/>
        </w:numPr>
        <w:rPr>
          <w:rFonts w:ascii="Times New Roman" w:hAnsi="Times New Roman"/>
          <w:sz w:val="24"/>
        </w:rPr>
      </w:pPr>
      <w:r w:rsidRPr="004D166E">
        <w:rPr>
          <w:rFonts w:ascii="Times New Roman" w:hAnsi="Times New Roman"/>
          <w:sz w:val="24"/>
        </w:rPr>
        <w:t xml:space="preserve">For the generator set, the following information shall be recorded, initialed </w:t>
      </w:r>
      <w:r w:rsidRPr="004D166E">
        <w:rPr>
          <w:rFonts w:ascii="Times New Roman" w:hAnsi="Times New Roman"/>
          <w:sz w:val="24"/>
          <w:szCs w:val="20"/>
        </w:rPr>
        <w:t>(except records generated automatically by an electronic system)</w:t>
      </w:r>
      <w:r w:rsidRPr="004D166E">
        <w:rPr>
          <w:rFonts w:ascii="Times New Roman" w:hAnsi="Times New Roman"/>
          <w:sz w:val="24"/>
        </w:rPr>
        <w:t>, and maintained in a log at the facility for a period not less than five (5) years from the date the information is obtained [20 DCMR 500.8, 20 DCMR 302.1(c)(2)(B), 40 CFR 63.6660, 40 CFR 66.6655, and 40 CFR 63.10(b)]:</w:t>
      </w:r>
    </w:p>
    <w:p w14:paraId="18A1E169" w14:textId="77777777" w:rsidR="006C25E7" w:rsidRPr="004D166E" w:rsidRDefault="006C25E7" w:rsidP="006C25E7">
      <w:pPr>
        <w:ind w:left="1800" w:hanging="360"/>
        <w:rPr>
          <w:rFonts w:ascii="Times New Roman" w:hAnsi="Times New Roman"/>
          <w:sz w:val="24"/>
        </w:rPr>
      </w:pPr>
      <w:r w:rsidRPr="004D166E">
        <w:rPr>
          <w:rFonts w:ascii="Times New Roman" w:hAnsi="Times New Roman"/>
          <w:sz w:val="24"/>
        </w:rPr>
        <w:lastRenderedPageBreak/>
        <w:t>i.</w:t>
      </w:r>
      <w:r w:rsidRPr="004D166E">
        <w:rPr>
          <w:rFonts w:ascii="Times New Roman" w:hAnsi="Times New Roman"/>
          <w:sz w:val="24"/>
        </w:rPr>
        <w:tab/>
        <w:t>The date, time, duration, and reason for each start-up of the emergency generator, including the following specific information:</w:t>
      </w:r>
    </w:p>
    <w:p w14:paraId="15513564" w14:textId="77777777" w:rsidR="006C25E7" w:rsidRPr="004D166E" w:rsidRDefault="006C25E7" w:rsidP="006C25E7">
      <w:pPr>
        <w:ind w:left="1800" w:hanging="360"/>
        <w:rPr>
          <w:rFonts w:ascii="Times New Roman" w:hAnsi="Times New Roman"/>
          <w:sz w:val="24"/>
        </w:rPr>
      </w:pPr>
    </w:p>
    <w:p w14:paraId="6779F24D" w14:textId="1DED9241" w:rsidR="006C25E7" w:rsidRPr="004D166E" w:rsidRDefault="006C25E7" w:rsidP="006C25E7">
      <w:pPr>
        <w:ind w:left="2160" w:hanging="360"/>
        <w:rPr>
          <w:rFonts w:ascii="Times New Roman" w:hAnsi="Times New Roman"/>
          <w:sz w:val="24"/>
        </w:rPr>
      </w:pPr>
      <w:r w:rsidRPr="004D166E">
        <w:rPr>
          <w:rFonts w:ascii="Times New Roman" w:hAnsi="Times New Roman"/>
          <w:sz w:val="24"/>
          <w:u w:val="single"/>
        </w:rPr>
        <w:t>1</w:t>
      </w:r>
      <w:r w:rsidRPr="004D166E">
        <w:rPr>
          <w:rFonts w:ascii="Times New Roman" w:hAnsi="Times New Roman"/>
          <w:sz w:val="24"/>
        </w:rPr>
        <w:t>.</w:t>
      </w:r>
      <w:r w:rsidRPr="004D166E">
        <w:rPr>
          <w:rFonts w:ascii="Times New Roman" w:hAnsi="Times New Roman"/>
          <w:sz w:val="24"/>
        </w:rPr>
        <w:tab/>
        <w:t xml:space="preserve">If the unit is operated in non-emergency situations pursuant to Condition </w:t>
      </w:r>
      <w:proofErr w:type="gramStart"/>
      <w:r w:rsidRPr="004D166E">
        <w:rPr>
          <w:rFonts w:ascii="Times New Roman" w:hAnsi="Times New Roman"/>
          <w:sz w:val="24"/>
        </w:rPr>
        <w:t>III(</w:t>
      </w:r>
      <w:proofErr w:type="gramEnd"/>
      <w:r w:rsidR="00DE7289">
        <w:rPr>
          <w:rFonts w:ascii="Times New Roman" w:hAnsi="Times New Roman"/>
          <w:sz w:val="24"/>
        </w:rPr>
        <w:t>e</w:t>
      </w:r>
      <w:r w:rsidRPr="004D166E">
        <w:rPr>
          <w:rFonts w:ascii="Times New Roman" w:hAnsi="Times New Roman"/>
          <w:sz w:val="24"/>
        </w:rPr>
        <w:t>)(2)(C)(ii), the specific purpose for each operation period must be recorded; and</w:t>
      </w:r>
    </w:p>
    <w:p w14:paraId="4C515DEC" w14:textId="77777777" w:rsidR="006C25E7" w:rsidRPr="004D166E" w:rsidRDefault="006C25E7" w:rsidP="006C25E7">
      <w:pPr>
        <w:ind w:left="2160" w:hanging="360"/>
        <w:rPr>
          <w:rFonts w:ascii="Times New Roman" w:hAnsi="Times New Roman"/>
          <w:sz w:val="24"/>
        </w:rPr>
      </w:pPr>
    </w:p>
    <w:p w14:paraId="688CFA6D" w14:textId="77777777" w:rsidR="006C25E7" w:rsidRPr="004D166E" w:rsidRDefault="006C25E7" w:rsidP="006C25E7">
      <w:pPr>
        <w:ind w:left="2160" w:hanging="360"/>
        <w:rPr>
          <w:rFonts w:ascii="Times New Roman" w:hAnsi="Times New Roman"/>
          <w:sz w:val="24"/>
        </w:rPr>
      </w:pPr>
      <w:r w:rsidRPr="004D166E">
        <w:rPr>
          <w:rFonts w:ascii="Times New Roman" w:hAnsi="Times New Roman"/>
          <w:sz w:val="24"/>
          <w:u w:val="single"/>
        </w:rPr>
        <w:t>2</w:t>
      </w:r>
      <w:r w:rsidRPr="004D166E">
        <w:rPr>
          <w:rFonts w:ascii="Times New Roman" w:hAnsi="Times New Roman"/>
          <w:sz w:val="24"/>
        </w:rPr>
        <w:t>.</w:t>
      </w:r>
      <w:r w:rsidRPr="004D166E">
        <w:rPr>
          <w:rFonts w:ascii="Times New Roman" w:hAnsi="Times New Roman"/>
          <w:sz w:val="24"/>
        </w:rPr>
        <w:tab/>
        <w:t xml:space="preserve">If the unit is operated for emergency purposes, what classified the operation as </w:t>
      </w:r>
      <w:proofErr w:type="gramStart"/>
      <w:r w:rsidRPr="004D166E">
        <w:rPr>
          <w:rFonts w:ascii="Times New Roman" w:hAnsi="Times New Roman"/>
          <w:sz w:val="24"/>
        </w:rPr>
        <w:t>emergency;</w:t>
      </w:r>
      <w:proofErr w:type="gramEnd"/>
    </w:p>
    <w:p w14:paraId="037023AF" w14:textId="77777777" w:rsidR="006C25E7" w:rsidRPr="004D166E" w:rsidRDefault="006C25E7" w:rsidP="006C25E7">
      <w:pPr>
        <w:tabs>
          <w:tab w:val="left" w:pos="-1440"/>
        </w:tabs>
        <w:ind w:left="1800" w:hanging="360"/>
        <w:rPr>
          <w:rFonts w:ascii="Times New Roman" w:hAnsi="Times New Roman"/>
          <w:sz w:val="24"/>
        </w:rPr>
      </w:pPr>
    </w:p>
    <w:p w14:paraId="00159C43" w14:textId="77777777" w:rsidR="006C25E7" w:rsidRPr="004D166E" w:rsidRDefault="006C25E7" w:rsidP="006C25E7">
      <w:pPr>
        <w:tabs>
          <w:tab w:val="left" w:pos="-1440"/>
        </w:tabs>
        <w:ind w:left="1800" w:hanging="360"/>
        <w:rPr>
          <w:rFonts w:ascii="Times New Roman" w:hAnsi="Times New Roman"/>
          <w:sz w:val="24"/>
        </w:rPr>
      </w:pPr>
      <w:r w:rsidRPr="004D166E">
        <w:rPr>
          <w:rFonts w:ascii="Times New Roman" w:hAnsi="Times New Roman"/>
          <w:sz w:val="24"/>
        </w:rPr>
        <w:t>ii.</w:t>
      </w:r>
      <w:r w:rsidRPr="004D166E">
        <w:rPr>
          <w:rFonts w:ascii="Times New Roman" w:hAnsi="Times New Roman"/>
          <w:sz w:val="24"/>
        </w:rPr>
        <w:tab/>
        <w:t>The total hours of operation for each month and the cumulative 12-month rolling period shall be calculated and recorded within 15 days of the end of each calendar month for the previous month and the 12-month period ending at the end of that month;</w:t>
      </w:r>
    </w:p>
    <w:p w14:paraId="581865D8" w14:textId="77777777" w:rsidR="006C25E7" w:rsidRPr="004D166E" w:rsidRDefault="006C25E7" w:rsidP="006C25E7">
      <w:pPr>
        <w:tabs>
          <w:tab w:val="left" w:pos="-1440"/>
        </w:tabs>
        <w:ind w:left="1800" w:hanging="360"/>
        <w:rPr>
          <w:rFonts w:ascii="Times New Roman" w:hAnsi="Times New Roman"/>
          <w:sz w:val="24"/>
        </w:rPr>
      </w:pPr>
    </w:p>
    <w:p w14:paraId="3B07EF74" w14:textId="1954B2C5" w:rsidR="006C25E7" w:rsidRPr="004D166E" w:rsidRDefault="006C25E7" w:rsidP="006C25E7">
      <w:pPr>
        <w:tabs>
          <w:tab w:val="left" w:pos="-1440"/>
        </w:tabs>
        <w:ind w:left="1800" w:hanging="360"/>
        <w:rPr>
          <w:rFonts w:ascii="Times New Roman" w:hAnsi="Times New Roman"/>
          <w:sz w:val="24"/>
        </w:rPr>
      </w:pPr>
      <w:r w:rsidRPr="004D166E">
        <w:rPr>
          <w:rFonts w:ascii="Times New Roman" w:hAnsi="Times New Roman"/>
          <w:sz w:val="24"/>
        </w:rPr>
        <w:t>iii.</w:t>
      </w:r>
      <w:r w:rsidRPr="004D166E">
        <w:rPr>
          <w:rFonts w:ascii="Times New Roman" w:hAnsi="Times New Roman"/>
          <w:sz w:val="24"/>
        </w:rPr>
        <w:tab/>
        <w:t xml:space="preserve">The total hours of operation for maintenance checks and readiness testing and non-emergency operation pursuant to Condition </w:t>
      </w:r>
      <w:proofErr w:type="gramStart"/>
      <w:r w:rsidRPr="004D166E">
        <w:rPr>
          <w:rFonts w:ascii="Times New Roman" w:hAnsi="Times New Roman"/>
          <w:sz w:val="24"/>
        </w:rPr>
        <w:t>III(</w:t>
      </w:r>
      <w:proofErr w:type="gramEnd"/>
      <w:r w:rsidR="00DE7289">
        <w:rPr>
          <w:rFonts w:ascii="Times New Roman" w:hAnsi="Times New Roman"/>
          <w:sz w:val="24"/>
        </w:rPr>
        <w:t>e</w:t>
      </w:r>
      <w:r w:rsidRPr="004D166E">
        <w:rPr>
          <w:rFonts w:ascii="Times New Roman" w:hAnsi="Times New Roman"/>
          <w:sz w:val="24"/>
        </w:rPr>
        <w:t>)(2)(C) each month, and totaled for each calendar year by January 15 of each year for the previous calendar year.</w:t>
      </w:r>
    </w:p>
    <w:p w14:paraId="3A7A1067" w14:textId="77777777" w:rsidR="006C25E7" w:rsidRPr="004D166E" w:rsidRDefault="006C25E7" w:rsidP="006C25E7">
      <w:pPr>
        <w:tabs>
          <w:tab w:val="left" w:pos="-1440"/>
        </w:tabs>
        <w:ind w:left="1800" w:hanging="360"/>
        <w:rPr>
          <w:rFonts w:ascii="Times New Roman" w:hAnsi="Times New Roman"/>
          <w:sz w:val="24"/>
        </w:rPr>
      </w:pPr>
    </w:p>
    <w:p w14:paraId="77D42265" w14:textId="7B373B74" w:rsidR="006C25E7" w:rsidRPr="004D166E" w:rsidRDefault="006C25E7" w:rsidP="006C25E7">
      <w:pPr>
        <w:tabs>
          <w:tab w:val="left" w:pos="-1440"/>
        </w:tabs>
        <w:ind w:left="1800" w:hanging="360"/>
        <w:rPr>
          <w:rFonts w:ascii="Times New Roman" w:hAnsi="Times New Roman"/>
          <w:sz w:val="24"/>
        </w:rPr>
      </w:pPr>
      <w:r w:rsidRPr="004D166E">
        <w:rPr>
          <w:rFonts w:ascii="Times New Roman" w:hAnsi="Times New Roman"/>
          <w:sz w:val="24"/>
        </w:rPr>
        <w:t>iv.</w:t>
      </w:r>
      <w:r w:rsidRPr="004D166E">
        <w:rPr>
          <w:rFonts w:ascii="Times New Roman" w:hAnsi="Times New Roman"/>
          <w:sz w:val="24"/>
        </w:rPr>
        <w:tab/>
        <w:t>The total hours of operation each calendar year for non-emergency purposes pursuant to Condition III(</w:t>
      </w:r>
      <w:r w:rsidR="00DE7289">
        <w:rPr>
          <w:rFonts w:ascii="Times New Roman" w:hAnsi="Times New Roman"/>
          <w:sz w:val="24"/>
        </w:rPr>
        <w:t>e</w:t>
      </w:r>
      <w:r w:rsidRPr="004D166E">
        <w:rPr>
          <w:rFonts w:ascii="Times New Roman" w:hAnsi="Times New Roman"/>
          <w:sz w:val="24"/>
        </w:rPr>
        <w:t>)(2)(C)(ii), totaled by January 15 of each calendar year for the previous calendar year;</w:t>
      </w:r>
    </w:p>
    <w:p w14:paraId="20387ADF" w14:textId="77777777" w:rsidR="006C25E7" w:rsidRPr="004D166E" w:rsidRDefault="006C25E7" w:rsidP="006C25E7">
      <w:pPr>
        <w:tabs>
          <w:tab w:val="left" w:pos="-1440"/>
        </w:tabs>
        <w:ind w:left="1800" w:hanging="360"/>
        <w:rPr>
          <w:rFonts w:ascii="Times New Roman" w:hAnsi="Times New Roman"/>
          <w:sz w:val="24"/>
        </w:rPr>
      </w:pPr>
    </w:p>
    <w:p w14:paraId="31CE925B" w14:textId="7E71532F" w:rsidR="006C25E7" w:rsidRPr="004D166E" w:rsidRDefault="006C25E7" w:rsidP="006C25E7">
      <w:pPr>
        <w:tabs>
          <w:tab w:val="left" w:pos="-1440"/>
        </w:tabs>
        <w:ind w:left="1800" w:hanging="360"/>
        <w:rPr>
          <w:rFonts w:ascii="Times New Roman" w:hAnsi="Times New Roman"/>
          <w:i/>
          <w:sz w:val="24"/>
        </w:rPr>
      </w:pPr>
      <w:r w:rsidRPr="004D166E">
        <w:rPr>
          <w:rFonts w:ascii="Times New Roman" w:hAnsi="Times New Roman"/>
          <w:sz w:val="24"/>
        </w:rPr>
        <w:t>v.</w:t>
      </w:r>
      <w:r w:rsidRPr="004D166E">
        <w:rPr>
          <w:rFonts w:ascii="Times New Roman" w:hAnsi="Times New Roman"/>
          <w:sz w:val="24"/>
        </w:rPr>
        <w:tab/>
        <w:t xml:space="preserve">Records of the maintenance performed on the unit </w:t>
      </w:r>
      <w:r w:rsidRPr="004D166E">
        <w:rPr>
          <w:rFonts w:ascii="Times New Roman" w:hAnsi="Times New Roman"/>
          <w:i/>
          <w:sz w:val="24"/>
        </w:rPr>
        <w:t xml:space="preserve">[Note that these records must be sufficient to document that the Permittee is complying with the requirements of Condition </w:t>
      </w:r>
      <w:proofErr w:type="gramStart"/>
      <w:r>
        <w:rPr>
          <w:rFonts w:ascii="Times New Roman" w:hAnsi="Times New Roman"/>
          <w:i/>
          <w:sz w:val="24"/>
        </w:rPr>
        <w:t>III(</w:t>
      </w:r>
      <w:proofErr w:type="gramEnd"/>
      <w:r w:rsidR="00DE7289">
        <w:rPr>
          <w:rFonts w:ascii="Times New Roman" w:hAnsi="Times New Roman"/>
          <w:i/>
          <w:sz w:val="24"/>
        </w:rPr>
        <w:t>e</w:t>
      </w:r>
      <w:r>
        <w:rPr>
          <w:rFonts w:ascii="Times New Roman" w:hAnsi="Times New Roman"/>
          <w:i/>
          <w:sz w:val="24"/>
        </w:rPr>
        <w:t>)(2)(F</w:t>
      </w:r>
      <w:r w:rsidRPr="004D166E">
        <w:rPr>
          <w:rFonts w:ascii="Times New Roman" w:hAnsi="Times New Roman"/>
          <w:i/>
          <w:sz w:val="24"/>
        </w:rPr>
        <w:t>) and (G)</w:t>
      </w:r>
      <w:r w:rsidRPr="004D166E">
        <w:rPr>
          <w:rFonts w:ascii="Times New Roman" w:hAnsi="Times New Roman"/>
          <w:sz w:val="24"/>
        </w:rPr>
        <w:t>;</w:t>
      </w:r>
    </w:p>
    <w:p w14:paraId="5CD182A0" w14:textId="77777777" w:rsidR="006C25E7" w:rsidRPr="004D166E" w:rsidRDefault="006C25E7" w:rsidP="006C25E7">
      <w:pPr>
        <w:tabs>
          <w:tab w:val="left" w:pos="-1440"/>
        </w:tabs>
        <w:ind w:left="1800" w:hanging="360"/>
        <w:rPr>
          <w:rFonts w:ascii="Times New Roman" w:hAnsi="Times New Roman"/>
          <w:sz w:val="24"/>
        </w:rPr>
      </w:pPr>
    </w:p>
    <w:p w14:paraId="6C8D1E99" w14:textId="77777777" w:rsidR="006C25E7" w:rsidRPr="004D166E" w:rsidRDefault="006C25E7" w:rsidP="006C25E7">
      <w:pPr>
        <w:tabs>
          <w:tab w:val="left" w:pos="-1440"/>
        </w:tabs>
        <w:ind w:left="1800" w:hanging="360"/>
        <w:rPr>
          <w:rFonts w:ascii="Times New Roman" w:hAnsi="Times New Roman"/>
          <w:sz w:val="24"/>
        </w:rPr>
      </w:pPr>
      <w:r w:rsidRPr="004D166E">
        <w:rPr>
          <w:rFonts w:ascii="Times New Roman" w:hAnsi="Times New Roman"/>
          <w:sz w:val="24"/>
        </w:rPr>
        <w:t>vi.</w:t>
      </w:r>
      <w:r w:rsidRPr="004D166E">
        <w:rPr>
          <w:rFonts w:ascii="Times New Roman" w:hAnsi="Times New Roman"/>
          <w:sz w:val="24"/>
        </w:rPr>
        <w:tab/>
        <w:t>Records of the results of any visible emissions monitoring performed;</w:t>
      </w:r>
    </w:p>
    <w:p w14:paraId="7CDBB1B0" w14:textId="77777777" w:rsidR="006C25E7" w:rsidRPr="004D166E" w:rsidRDefault="006C25E7" w:rsidP="006C25E7">
      <w:pPr>
        <w:tabs>
          <w:tab w:val="left" w:pos="-1440"/>
        </w:tabs>
        <w:ind w:left="1800" w:hanging="360"/>
        <w:rPr>
          <w:rFonts w:ascii="Times New Roman" w:hAnsi="Times New Roman"/>
          <w:sz w:val="24"/>
        </w:rPr>
      </w:pPr>
    </w:p>
    <w:p w14:paraId="133CB28A" w14:textId="77777777" w:rsidR="006C25E7" w:rsidRPr="004D166E" w:rsidRDefault="006C25E7" w:rsidP="006C25E7">
      <w:pPr>
        <w:tabs>
          <w:tab w:val="left" w:pos="-1440"/>
        </w:tabs>
        <w:ind w:left="1800" w:hanging="360"/>
        <w:rPr>
          <w:rFonts w:ascii="Times New Roman" w:hAnsi="Times New Roman"/>
          <w:sz w:val="24"/>
        </w:rPr>
      </w:pPr>
      <w:r w:rsidRPr="004D166E">
        <w:rPr>
          <w:rFonts w:ascii="Times New Roman" w:hAnsi="Times New Roman"/>
          <w:sz w:val="24"/>
        </w:rPr>
        <w:t>vii. Records of the occurrence and duration of each malfunction of operation;</w:t>
      </w:r>
    </w:p>
    <w:p w14:paraId="1A9A0684" w14:textId="77777777" w:rsidR="006C25E7" w:rsidRPr="004D166E" w:rsidRDefault="006C25E7" w:rsidP="006C25E7">
      <w:pPr>
        <w:tabs>
          <w:tab w:val="left" w:pos="-1440"/>
        </w:tabs>
        <w:ind w:left="1800" w:hanging="360"/>
        <w:rPr>
          <w:rFonts w:ascii="Times New Roman" w:hAnsi="Times New Roman"/>
          <w:sz w:val="24"/>
        </w:rPr>
      </w:pPr>
    </w:p>
    <w:p w14:paraId="21F8BA24" w14:textId="77777777" w:rsidR="006C25E7" w:rsidRPr="004D166E" w:rsidRDefault="006C25E7" w:rsidP="006C25E7">
      <w:pPr>
        <w:tabs>
          <w:tab w:val="left" w:pos="-1440"/>
        </w:tabs>
        <w:ind w:left="1800" w:hanging="360"/>
        <w:rPr>
          <w:rFonts w:ascii="Times New Roman" w:hAnsi="Times New Roman"/>
          <w:sz w:val="24"/>
        </w:rPr>
      </w:pPr>
      <w:r>
        <w:rPr>
          <w:rFonts w:ascii="Times New Roman" w:hAnsi="Times New Roman"/>
          <w:sz w:val="24"/>
        </w:rPr>
        <w:t>viii</w:t>
      </w:r>
      <w:r w:rsidRPr="004D166E">
        <w:rPr>
          <w:rFonts w:ascii="Times New Roman" w:hAnsi="Times New Roman"/>
          <w:sz w:val="24"/>
        </w:rPr>
        <w:t>. Records of the actions taken during periods of malfunction to minimize emissions, including corrective actions to restore malfunction process and air pollution control and monitoring equipment to its normal or usual manner of operation; and</w:t>
      </w:r>
    </w:p>
    <w:p w14:paraId="5E09B5CB" w14:textId="77777777" w:rsidR="006C25E7" w:rsidRPr="004D166E" w:rsidRDefault="006C25E7" w:rsidP="006C25E7">
      <w:pPr>
        <w:tabs>
          <w:tab w:val="left" w:pos="-1440"/>
        </w:tabs>
        <w:ind w:left="1800" w:hanging="360"/>
        <w:rPr>
          <w:rFonts w:ascii="Times New Roman" w:hAnsi="Times New Roman"/>
          <w:sz w:val="24"/>
        </w:rPr>
      </w:pPr>
    </w:p>
    <w:p w14:paraId="359007DC" w14:textId="77777777" w:rsidR="006C25E7" w:rsidRDefault="006C25E7" w:rsidP="006C25E7">
      <w:pPr>
        <w:tabs>
          <w:tab w:val="left" w:pos="-1440"/>
        </w:tabs>
        <w:ind w:left="1800" w:hanging="360"/>
        <w:rPr>
          <w:rFonts w:ascii="Times New Roman" w:hAnsi="Times New Roman"/>
          <w:sz w:val="24"/>
        </w:rPr>
      </w:pPr>
      <w:r>
        <w:rPr>
          <w:rFonts w:ascii="Times New Roman" w:hAnsi="Times New Roman"/>
          <w:sz w:val="24"/>
        </w:rPr>
        <w:t>i</w:t>
      </w:r>
      <w:r w:rsidRPr="004D166E">
        <w:rPr>
          <w:rFonts w:ascii="Times New Roman" w:hAnsi="Times New Roman"/>
          <w:sz w:val="24"/>
        </w:rPr>
        <w:t>x.</w:t>
      </w:r>
      <w:r w:rsidRPr="004D166E">
        <w:rPr>
          <w:rFonts w:ascii="Times New Roman" w:hAnsi="Times New Roman"/>
          <w:sz w:val="24"/>
        </w:rPr>
        <w:tab/>
      </w:r>
      <w:r w:rsidRPr="002D7EEA">
        <w:rPr>
          <w:rFonts w:ascii="Times New Roman" w:hAnsi="Times New Roman"/>
          <w:sz w:val="24"/>
        </w:rPr>
        <w:t>Records of the quantity of fuel used in the unit, recorded on a monthly basis and summed for each calendar year.</w:t>
      </w:r>
    </w:p>
    <w:p w14:paraId="718A57F6" w14:textId="77777777" w:rsidR="006C25E7" w:rsidRPr="004D166E" w:rsidRDefault="006C25E7" w:rsidP="006C25E7">
      <w:pPr>
        <w:tabs>
          <w:tab w:val="left" w:pos="-1440"/>
        </w:tabs>
        <w:ind w:left="1800" w:hanging="360"/>
        <w:rPr>
          <w:rFonts w:ascii="Times New Roman" w:hAnsi="Times New Roman"/>
          <w:sz w:val="24"/>
        </w:rPr>
      </w:pPr>
    </w:p>
    <w:p w14:paraId="635D7EC9" w14:textId="77777777"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B.</w:t>
      </w:r>
      <w:r w:rsidRPr="00615765">
        <w:rPr>
          <w:rFonts w:ascii="Times New Roman" w:hAnsi="Times New Roman"/>
          <w:sz w:val="24"/>
        </w:rPr>
        <w:tab/>
        <w:t xml:space="preserve">The Permittee shall maintain a copy of </w:t>
      </w:r>
      <w:r>
        <w:rPr>
          <w:rFonts w:ascii="Times New Roman" w:hAnsi="Times New Roman"/>
          <w:sz w:val="24"/>
        </w:rPr>
        <w:t>the</w:t>
      </w:r>
      <w:r w:rsidRPr="00615765">
        <w:rPr>
          <w:rFonts w:ascii="Times New Roman" w:hAnsi="Times New Roman"/>
          <w:sz w:val="24"/>
        </w:rPr>
        <w:t xml:space="preserve"> emergency generator’s manufacturer’s maintenance and operating recommendations at the facility. If such documentation is unavailable, the Permittee shall maintain documentation of the </w:t>
      </w:r>
      <w:r w:rsidRPr="00615765">
        <w:rPr>
          <w:rFonts w:ascii="Times New Roman" w:hAnsi="Times New Roman"/>
          <w:sz w:val="24"/>
        </w:rPr>
        <w:lastRenderedPageBreak/>
        <w:t>written maintenance plan consistent with industry standards in accordance with which the unit is being maintained. [20 DCMR 500.2]</w:t>
      </w:r>
    </w:p>
    <w:p w14:paraId="14D5DFFB" w14:textId="2648B1B0" w:rsidR="006C25E7" w:rsidRPr="00615765" w:rsidRDefault="006C25E7" w:rsidP="006C25E7">
      <w:pPr>
        <w:widowControl/>
        <w:tabs>
          <w:tab w:val="left" w:pos="-1440"/>
        </w:tabs>
        <w:autoSpaceDE/>
        <w:autoSpaceDN/>
        <w:adjustRightInd/>
        <w:spacing w:after="240"/>
        <w:ind w:left="1440" w:hanging="360"/>
        <w:rPr>
          <w:rFonts w:ascii="Times New Roman" w:hAnsi="Times New Roman"/>
          <w:sz w:val="24"/>
        </w:rPr>
      </w:pPr>
      <w:r w:rsidRPr="00615765">
        <w:rPr>
          <w:rFonts w:ascii="Times New Roman" w:hAnsi="Times New Roman"/>
          <w:sz w:val="24"/>
        </w:rPr>
        <w:t>C.</w:t>
      </w:r>
      <w:r w:rsidRPr="00615765">
        <w:rPr>
          <w:rFonts w:ascii="Times New Roman" w:hAnsi="Times New Roman"/>
          <w:sz w:val="24"/>
        </w:rPr>
        <w:tab/>
        <w:t xml:space="preserve">The Permittee shall comply with the requirements of Condition </w:t>
      </w:r>
      <w:proofErr w:type="gramStart"/>
      <w:r w:rsidRPr="00615765">
        <w:rPr>
          <w:rFonts w:ascii="Times New Roman" w:hAnsi="Times New Roman"/>
          <w:sz w:val="24"/>
        </w:rPr>
        <w:t>I(</w:t>
      </w:r>
      <w:proofErr w:type="gramEnd"/>
      <w:r w:rsidRPr="00615765">
        <w:rPr>
          <w:rFonts w:ascii="Times New Roman" w:hAnsi="Times New Roman"/>
          <w:sz w:val="24"/>
        </w:rPr>
        <w:t>d)(2)(B)(ii) to ensure</w:t>
      </w:r>
      <w:r w:rsidR="00DE7289">
        <w:rPr>
          <w:rFonts w:ascii="Times New Roman" w:hAnsi="Times New Roman"/>
          <w:sz w:val="24"/>
        </w:rPr>
        <w:t xml:space="preserve"> compliance with Condition III(e</w:t>
      </w:r>
      <w:r w:rsidRPr="00615765">
        <w:rPr>
          <w:rFonts w:ascii="Times New Roman" w:hAnsi="Times New Roman"/>
          <w:sz w:val="24"/>
        </w:rPr>
        <w:t xml:space="preserve">)(2)(D) of this permit. </w:t>
      </w:r>
    </w:p>
    <w:p w14:paraId="1EDEA677" w14:textId="48B79F57" w:rsidR="007E6A2A" w:rsidRPr="001C1344" w:rsidRDefault="007E6A2A" w:rsidP="000621F2">
      <w:pPr>
        <w:keepNext/>
        <w:spacing w:after="240"/>
        <w:ind w:left="720" w:hanging="360"/>
        <w:outlineLvl w:val="1"/>
        <w:rPr>
          <w:rFonts w:ascii="Times New Roman" w:hAnsi="Times New Roman"/>
          <w:sz w:val="24"/>
          <w:u w:val="single"/>
        </w:rPr>
      </w:pPr>
      <w:r>
        <w:rPr>
          <w:rFonts w:ascii="Times New Roman" w:hAnsi="Times New Roman"/>
          <w:sz w:val="24"/>
        </w:rPr>
        <w:t>f</w:t>
      </w:r>
      <w:r w:rsidRPr="001C1344">
        <w:rPr>
          <w:rFonts w:ascii="Times New Roman" w:hAnsi="Times New Roman"/>
          <w:sz w:val="24"/>
        </w:rPr>
        <w:t>.</w:t>
      </w:r>
      <w:r w:rsidRPr="001C1344">
        <w:rPr>
          <w:rFonts w:ascii="Times New Roman" w:hAnsi="Times New Roman"/>
          <w:sz w:val="24"/>
        </w:rPr>
        <w:tab/>
      </w:r>
      <w:r w:rsidRPr="001C1344">
        <w:rPr>
          <w:rFonts w:ascii="Times New Roman" w:hAnsi="Times New Roman"/>
          <w:sz w:val="24"/>
          <w:u w:val="single"/>
        </w:rPr>
        <w:t xml:space="preserve">Emission Unit PB: </w:t>
      </w:r>
      <w:bookmarkEnd w:id="81"/>
      <w:r w:rsidR="00827D88" w:rsidRPr="000621F2">
        <w:rPr>
          <w:rFonts w:ascii="Times New Roman" w:hAnsi="Times New Roman"/>
          <w:sz w:val="24"/>
        </w:rPr>
        <w:t xml:space="preserve">Non-Auto Body Col-Met side down draft cross-draft </w:t>
      </w:r>
      <w:r w:rsidR="00383CD7">
        <w:rPr>
          <w:rFonts w:ascii="Times New Roman" w:hAnsi="Times New Roman"/>
          <w:sz w:val="24"/>
        </w:rPr>
        <w:t>p</w:t>
      </w:r>
      <w:r w:rsidR="00827D88" w:rsidRPr="000621F2">
        <w:rPr>
          <w:rFonts w:ascii="Times New Roman" w:hAnsi="Times New Roman"/>
          <w:sz w:val="24"/>
        </w:rPr>
        <w:t xml:space="preserve">aint </w:t>
      </w:r>
      <w:r w:rsidR="00383CD7">
        <w:rPr>
          <w:rFonts w:ascii="Times New Roman" w:hAnsi="Times New Roman"/>
          <w:sz w:val="24"/>
        </w:rPr>
        <w:t>b</w:t>
      </w:r>
      <w:r w:rsidR="00827D88" w:rsidRPr="000621F2">
        <w:rPr>
          <w:rFonts w:ascii="Times New Roman" w:hAnsi="Times New Roman"/>
          <w:sz w:val="24"/>
        </w:rPr>
        <w:t>ooth</w:t>
      </w:r>
      <w:r w:rsidRPr="000621F2">
        <w:rPr>
          <w:rFonts w:ascii="Times New Roman" w:hAnsi="Times New Roman"/>
          <w:sz w:val="24"/>
        </w:rPr>
        <w:t xml:space="preserve"> </w:t>
      </w:r>
      <w:r w:rsidR="004065B7" w:rsidRPr="000621F2">
        <w:rPr>
          <w:rFonts w:ascii="Times New Roman" w:hAnsi="Times New Roman"/>
          <w:sz w:val="24"/>
        </w:rPr>
        <w:t>shall comply with the requirements of this section:</w:t>
      </w:r>
    </w:p>
    <w:p w14:paraId="74B6B075" w14:textId="77777777" w:rsidR="007E6A2A" w:rsidRPr="001C1344" w:rsidRDefault="007E6A2A" w:rsidP="007E6A2A">
      <w:pPr>
        <w:widowControl/>
        <w:numPr>
          <w:ilvl w:val="0"/>
          <w:numId w:val="9"/>
        </w:numPr>
        <w:tabs>
          <w:tab w:val="left" w:pos="1080"/>
        </w:tabs>
        <w:autoSpaceDE/>
        <w:autoSpaceDN/>
        <w:adjustRightInd/>
        <w:spacing w:after="120"/>
        <w:ind w:left="1080"/>
        <w:contextualSpacing/>
        <w:rPr>
          <w:rFonts w:ascii="Times New Roman" w:hAnsi="Times New Roman"/>
          <w:sz w:val="24"/>
        </w:rPr>
      </w:pPr>
      <w:r w:rsidRPr="001C1344">
        <w:rPr>
          <w:rFonts w:ascii="Times New Roman" w:hAnsi="Times New Roman"/>
          <w:sz w:val="24"/>
          <w:u w:val="single"/>
        </w:rPr>
        <w:t>Emission Limits:</w:t>
      </w:r>
    </w:p>
    <w:p w14:paraId="1F9C72DD" w14:textId="77777777" w:rsidR="007E6A2A" w:rsidRPr="001C1344" w:rsidRDefault="007E6A2A" w:rsidP="007E6A2A">
      <w:pPr>
        <w:widowControl/>
        <w:autoSpaceDE/>
        <w:autoSpaceDN/>
        <w:adjustRightInd/>
        <w:spacing w:after="120"/>
        <w:contextualSpacing/>
        <w:rPr>
          <w:rFonts w:ascii="Times New Roman" w:hAnsi="Times New Roman"/>
          <w:sz w:val="24"/>
        </w:rPr>
      </w:pPr>
    </w:p>
    <w:p w14:paraId="4FEF5396" w14:textId="59192400"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A.</w:t>
      </w:r>
      <w:r w:rsidRPr="001C1344">
        <w:rPr>
          <w:rFonts w:ascii="Times New Roman" w:eastAsia="Calibri" w:hAnsi="Times New Roman"/>
          <w:sz w:val="24"/>
        </w:rPr>
        <w:tab/>
        <w:t xml:space="preserve">No person shall discharge into the atmosphere more than fifteen (15) pounds of VOC emissions in any one (1) day, nor more than three pounds (3 lb.) in any one (1) hour, from </w:t>
      </w:r>
      <w:r w:rsidR="00DD7EAA">
        <w:rPr>
          <w:rFonts w:ascii="Times New Roman" w:eastAsia="Calibri" w:hAnsi="Times New Roman"/>
          <w:sz w:val="24"/>
        </w:rPr>
        <w:t xml:space="preserve">the painting operations that occur in the unit covered by </w:t>
      </w:r>
      <w:r w:rsidR="00060CEB">
        <w:rPr>
          <w:rFonts w:ascii="Times New Roman" w:eastAsia="Calibri" w:hAnsi="Times New Roman"/>
          <w:sz w:val="24"/>
        </w:rPr>
        <w:t>Condition</w:t>
      </w:r>
      <w:r w:rsidR="00DD7EAA">
        <w:rPr>
          <w:rFonts w:ascii="Times New Roman" w:eastAsia="Calibri" w:hAnsi="Times New Roman"/>
          <w:sz w:val="24"/>
        </w:rPr>
        <w:t xml:space="preserve"> III(f) of this permit, in combination with the printing operations covered by Condition III(d) of this permit and the laboratory activities listed in Condition IV of this permit, and </w:t>
      </w:r>
      <w:r w:rsidRPr="001C1344">
        <w:rPr>
          <w:rFonts w:ascii="Times New Roman" w:eastAsia="Calibri" w:hAnsi="Times New Roman"/>
          <w:sz w:val="24"/>
        </w:rPr>
        <w:t xml:space="preserve">any </w:t>
      </w:r>
      <w:r w:rsidR="00DD7EAA">
        <w:rPr>
          <w:rFonts w:ascii="Times New Roman" w:eastAsia="Calibri" w:hAnsi="Times New Roman"/>
          <w:sz w:val="24"/>
        </w:rPr>
        <w:t xml:space="preserve">other </w:t>
      </w:r>
      <w:r w:rsidRPr="001C1344">
        <w:rPr>
          <w:rFonts w:ascii="Times New Roman" w:eastAsia="Calibri" w:hAnsi="Times New Roman"/>
          <w:sz w:val="24"/>
        </w:rPr>
        <w:t xml:space="preserve">combination of articles, machines, units, equipment, or other contrivances at </w:t>
      </w:r>
      <w:r w:rsidR="00DD7EAA">
        <w:rPr>
          <w:rFonts w:ascii="Times New Roman" w:eastAsia="Calibri" w:hAnsi="Times New Roman"/>
          <w:sz w:val="24"/>
        </w:rPr>
        <w:t>the</w:t>
      </w:r>
      <w:r w:rsidR="00DD7EAA" w:rsidRPr="001C1344">
        <w:rPr>
          <w:rFonts w:ascii="Times New Roman" w:eastAsia="Calibri" w:hAnsi="Times New Roman"/>
          <w:sz w:val="24"/>
        </w:rPr>
        <w:t xml:space="preserve"> </w:t>
      </w:r>
      <w:r w:rsidRPr="001C1344">
        <w:rPr>
          <w:rFonts w:ascii="Times New Roman" w:eastAsia="Calibri" w:hAnsi="Times New Roman"/>
          <w:sz w:val="24"/>
        </w:rPr>
        <w:t>facility</w:t>
      </w:r>
      <w:r w:rsidR="00DD7EAA">
        <w:rPr>
          <w:rFonts w:ascii="Times New Roman" w:eastAsia="Calibri" w:hAnsi="Times New Roman"/>
          <w:sz w:val="24"/>
        </w:rPr>
        <w:t>, not covered by a section of 20 DCMR Chapter 7 other than Section 700</w:t>
      </w:r>
      <w:r w:rsidRPr="001C1344">
        <w:rPr>
          <w:rFonts w:ascii="Times New Roman" w:eastAsia="Calibri" w:hAnsi="Times New Roman"/>
          <w:sz w:val="24"/>
        </w:rPr>
        <w:t>, unless the uncontrolled VOC emissions are reduced by at least ninety percent (90%) overall capture and control efficiency. [20 DCMR 700.2]</w:t>
      </w:r>
    </w:p>
    <w:p w14:paraId="2B66906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18BDF937"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B.</w:t>
      </w:r>
      <w:r w:rsidRPr="001C1344">
        <w:rPr>
          <w:rFonts w:ascii="Times New Roman" w:eastAsia="Calibri"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4B0E5EE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015B153E" w14:textId="543EAFAA"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C.</w:t>
      </w:r>
      <w:r w:rsidRPr="001C1344">
        <w:rPr>
          <w:rFonts w:ascii="Times New Roman" w:eastAsia="Calibri" w:hAnsi="Times New Roman"/>
          <w:sz w:val="24"/>
        </w:rPr>
        <w:tab/>
        <w:t xml:space="preserve">Visible emissions shall not be emitted into the outdoor atmosphere from the paint spray booth. [20 DCMR </w:t>
      </w:r>
      <w:r w:rsidR="004834D8">
        <w:rPr>
          <w:rFonts w:ascii="Times New Roman" w:eastAsia="Calibri" w:hAnsi="Times New Roman"/>
          <w:sz w:val="24"/>
        </w:rPr>
        <w:t>201</w:t>
      </w:r>
      <w:r w:rsidR="004834D8" w:rsidRPr="001C1344">
        <w:rPr>
          <w:rFonts w:ascii="Times New Roman" w:eastAsia="Calibri" w:hAnsi="Times New Roman"/>
          <w:sz w:val="24"/>
        </w:rPr>
        <w:t xml:space="preserve"> </w:t>
      </w:r>
      <w:r w:rsidRPr="001C1344">
        <w:rPr>
          <w:rFonts w:ascii="Times New Roman" w:eastAsia="Calibri" w:hAnsi="Times New Roman"/>
          <w:sz w:val="24"/>
        </w:rPr>
        <w:t>and 606</w:t>
      </w:r>
      <w:r w:rsidR="004834D8">
        <w:rPr>
          <w:rFonts w:ascii="Times New Roman" w:eastAsia="Calibri" w:hAnsi="Times New Roman"/>
          <w:sz w:val="24"/>
        </w:rPr>
        <w:t>.1</w:t>
      </w:r>
      <w:r w:rsidRPr="001C1344">
        <w:rPr>
          <w:rFonts w:ascii="Times New Roman" w:eastAsia="Calibri" w:hAnsi="Times New Roman"/>
          <w:sz w:val="24"/>
        </w:rPr>
        <w:t>]</w:t>
      </w:r>
    </w:p>
    <w:p w14:paraId="1E4A98C8"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ED3FF69" w14:textId="77777777" w:rsidR="007E6A2A" w:rsidRPr="001C1344" w:rsidRDefault="007E6A2A" w:rsidP="007E6A2A">
      <w:pPr>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u w:val="single"/>
        </w:rPr>
      </w:pPr>
      <w:r w:rsidRPr="001C1344">
        <w:rPr>
          <w:rFonts w:ascii="Times New Roman" w:eastAsia="Calibri" w:hAnsi="Times New Roman"/>
          <w:sz w:val="24"/>
        </w:rPr>
        <w:t xml:space="preserve">2. </w:t>
      </w:r>
      <w:r w:rsidRPr="001C1344">
        <w:rPr>
          <w:rFonts w:ascii="Times New Roman" w:eastAsia="Calibri" w:hAnsi="Times New Roman"/>
          <w:sz w:val="24"/>
        </w:rPr>
        <w:tab/>
      </w:r>
      <w:r w:rsidRPr="001C1344">
        <w:rPr>
          <w:rFonts w:ascii="Times New Roman" w:eastAsia="Calibri" w:hAnsi="Times New Roman"/>
          <w:sz w:val="24"/>
          <w:u w:val="single"/>
        </w:rPr>
        <w:t>Operational Limitations:</w:t>
      </w:r>
    </w:p>
    <w:p w14:paraId="15FA1A74" w14:textId="77777777" w:rsidR="007E6A2A" w:rsidRPr="001C1344" w:rsidRDefault="007E6A2A" w:rsidP="007E6A2A">
      <w:pPr>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p>
    <w:p w14:paraId="36D591EB"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A.</w:t>
      </w:r>
      <w:r w:rsidRPr="001C1344">
        <w:rPr>
          <w:rFonts w:ascii="Times New Roman" w:eastAsia="Calibri" w:hAnsi="Times New Roman"/>
          <w:sz w:val="24"/>
        </w:rPr>
        <w:tab/>
        <w:t>No chemical strippers containing methylene chloride (</w:t>
      </w:r>
      <w:proofErr w:type="spellStart"/>
      <w:r w:rsidRPr="001C1344">
        <w:rPr>
          <w:rFonts w:ascii="Times New Roman" w:eastAsia="Calibri" w:hAnsi="Times New Roman"/>
          <w:sz w:val="24"/>
        </w:rPr>
        <w:t>MeCl</w:t>
      </w:r>
      <w:proofErr w:type="spellEnd"/>
      <w:r w:rsidRPr="001C1344">
        <w:rPr>
          <w:rFonts w:ascii="Times New Roman" w:eastAsia="Calibri" w:hAnsi="Times New Roman"/>
          <w:sz w:val="24"/>
        </w:rPr>
        <w:t>) shall be used for paint stripping at the facility. [20 DCMR 201]</w:t>
      </w:r>
    </w:p>
    <w:p w14:paraId="3A4BC84A"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084F8DF0"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B.</w:t>
      </w:r>
      <w:r w:rsidRPr="001C1344">
        <w:rPr>
          <w:rFonts w:ascii="Times New Roman" w:eastAsia="Calibri" w:hAnsi="Times New Roman"/>
          <w:sz w:val="24"/>
        </w:rPr>
        <w:tab/>
        <w:t>Adhesives, sealants, adhesive primers, or sealant primers shall not be used in the equipment unless they meet the following requirements [20 DCMR 201, 20 DCMR 744.2, and 20 DCMR 745.1</w:t>
      </w:r>
      <w:proofErr w:type="gramStart"/>
      <w:r w:rsidRPr="001C1344">
        <w:rPr>
          <w:rFonts w:ascii="Times New Roman" w:eastAsia="Calibri" w:hAnsi="Times New Roman"/>
          <w:sz w:val="24"/>
        </w:rPr>
        <w:t>] :</w:t>
      </w:r>
      <w:proofErr w:type="gramEnd"/>
    </w:p>
    <w:p w14:paraId="6F04D580"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77F7AE0"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w:t>
      </w:r>
      <w:r w:rsidRPr="001C1344">
        <w:rPr>
          <w:rFonts w:ascii="Times New Roman" w:eastAsia="Calibri" w:hAnsi="Times New Roman"/>
          <w:sz w:val="24"/>
        </w:rPr>
        <w:tab/>
        <w:t>They are contact adhesives sold or supplied by the manufacturer in containers containing a net volume of one gallon or less;</w:t>
      </w:r>
    </w:p>
    <w:p w14:paraId="6099A217"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00EC2779"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w:t>
      </w:r>
      <w:r w:rsidRPr="001C1344">
        <w:rPr>
          <w:rFonts w:ascii="Times New Roman" w:eastAsia="Calibri" w:hAnsi="Times New Roman"/>
          <w:sz w:val="24"/>
        </w:rPr>
        <w:tab/>
        <w:t xml:space="preserve">They are plastic cement welding adhesives (any adhesive intended by the manufacturer for use to dissolve the surface of plastic to form a bond between </w:t>
      </w:r>
      <w:r w:rsidRPr="001C1344">
        <w:rPr>
          <w:rFonts w:ascii="Times New Roman" w:eastAsia="Calibri" w:hAnsi="Times New Roman"/>
          <w:sz w:val="24"/>
        </w:rPr>
        <w:lastRenderedPageBreak/>
        <w:t xml:space="preserve">mating surfaces) with VOC content not exceeding 400 g/L for ABS welding, 490 g/L for CPVC welding, 510 g/L for PVC welding, or 510 g/L for other plastic cement welding; </w:t>
      </w:r>
    </w:p>
    <w:p w14:paraId="7EB2FBA2"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336C7C46"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iii.</w:t>
      </w:r>
      <w:r w:rsidRPr="001C1344">
        <w:rPr>
          <w:rFonts w:ascii="Times New Roman" w:eastAsia="Calibri" w:hAnsi="Times New Roman"/>
          <w:sz w:val="24"/>
        </w:rPr>
        <w:tab/>
        <w:t>They are other adhesives, sealants, adhesive primers, or sealant primers sold or supplied by the manufacturer or supplier in containers with a net volume of sixteen (16) fluid ounces or less, or a net weight of one pound or less; or</w:t>
      </w:r>
    </w:p>
    <w:p w14:paraId="63E86990"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662694DF"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iv.</w:t>
      </w:r>
      <w:r w:rsidRPr="001C1344">
        <w:rPr>
          <w:rFonts w:ascii="Times New Roman" w:eastAsia="Calibri" w:hAnsi="Times New Roman"/>
          <w:sz w:val="24"/>
        </w:rPr>
        <w:tab/>
        <w:t>The adhesive, sealant, adhesive primer, or sealant primer has received written approval from the Department for use in the equipment and complies with the requirements of 20 DCMR 743-749, as applicable.</w:t>
      </w:r>
    </w:p>
    <w:p w14:paraId="712A2DDD"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7A2E64FA" w14:textId="77777777" w:rsidR="007E6A2A"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C.</w:t>
      </w:r>
      <w:r w:rsidRPr="001C1344">
        <w:rPr>
          <w:rFonts w:ascii="Times New Roman" w:eastAsia="Calibri" w:hAnsi="Times New Roman"/>
          <w:sz w:val="24"/>
        </w:rPr>
        <w:tab/>
        <w:t>Mobile equipment, as defined in 20 DCMR 799, shall not be coated in this paint booth. [20 DCMR 201]</w:t>
      </w:r>
    </w:p>
    <w:p w14:paraId="60E4C806"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43DA7C19" w14:textId="389874AE" w:rsidR="007E6A2A" w:rsidRPr="001C1344" w:rsidRDefault="007E6A2A" w:rsidP="007E6A2A">
      <w:pPr>
        <w:widowControl/>
        <w:autoSpaceDE/>
        <w:autoSpaceDN/>
        <w:adjustRightInd/>
        <w:ind w:left="1440" w:hanging="360"/>
        <w:rPr>
          <w:rFonts w:ascii="Times New Roman" w:hAnsi="Times New Roman"/>
          <w:sz w:val="24"/>
        </w:rPr>
      </w:pPr>
      <w:r w:rsidRPr="001C1344">
        <w:rPr>
          <w:rFonts w:ascii="Times New Roman" w:hAnsi="Times New Roman"/>
          <w:sz w:val="24"/>
        </w:rPr>
        <w:t>D.</w:t>
      </w:r>
      <w:r w:rsidRPr="001C1344">
        <w:rPr>
          <w:rFonts w:ascii="Times New Roman" w:hAnsi="Times New Roman"/>
          <w:sz w:val="24"/>
        </w:rPr>
        <w:tab/>
        <w:t xml:space="preserve">The exhaust stack shall </w:t>
      </w:r>
      <w:r w:rsidR="00766081">
        <w:rPr>
          <w:rFonts w:ascii="Times New Roman" w:hAnsi="Times New Roman"/>
          <w:sz w:val="24"/>
        </w:rPr>
        <w:t xml:space="preserve">extend above the </w:t>
      </w:r>
      <w:r w:rsidR="00130F6A">
        <w:rPr>
          <w:rFonts w:ascii="Times New Roman" w:hAnsi="Times New Roman"/>
          <w:sz w:val="24"/>
        </w:rPr>
        <w:t>B</w:t>
      </w:r>
      <w:r w:rsidR="00766081">
        <w:rPr>
          <w:rFonts w:ascii="Times New Roman" w:hAnsi="Times New Roman"/>
          <w:sz w:val="24"/>
        </w:rPr>
        <w:t xml:space="preserve">uilding </w:t>
      </w:r>
      <w:r w:rsidR="00130F6A">
        <w:rPr>
          <w:rFonts w:ascii="Times New Roman" w:hAnsi="Times New Roman"/>
          <w:sz w:val="24"/>
        </w:rPr>
        <w:t xml:space="preserve">A </w:t>
      </w:r>
      <w:r w:rsidR="00766081">
        <w:rPr>
          <w:rFonts w:ascii="Times New Roman" w:hAnsi="Times New Roman"/>
          <w:sz w:val="24"/>
        </w:rPr>
        <w:t xml:space="preserve">roof level and </w:t>
      </w:r>
      <w:r w:rsidRPr="001C1344">
        <w:rPr>
          <w:rFonts w:ascii="Times New Roman" w:hAnsi="Times New Roman"/>
          <w:sz w:val="24"/>
        </w:rPr>
        <w:t xml:space="preserve">be designed to ensure compliance with </w:t>
      </w:r>
      <w:r w:rsidRPr="001C1344">
        <w:rPr>
          <w:rFonts w:ascii="Times New Roman" w:eastAsia="Calibri" w:hAnsi="Times New Roman"/>
          <w:sz w:val="24"/>
        </w:rPr>
        <w:t xml:space="preserve">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(1)(B) of this permit.</w:t>
      </w:r>
    </w:p>
    <w:p w14:paraId="2FD7B6D5"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018DC480" w14:textId="03E5E241"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E.</w:t>
      </w:r>
      <w:r w:rsidRPr="001C1344">
        <w:rPr>
          <w:rFonts w:ascii="Times New Roman" w:eastAsia="Calibri" w:hAnsi="Times New Roman"/>
          <w:sz w:val="24"/>
        </w:rPr>
        <w:tab/>
        <w:t>The coatings applied shall be by one or more of the following methods [20 DCMR 201]:</w:t>
      </w:r>
    </w:p>
    <w:p w14:paraId="36B8220A"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50FEB4AC"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w:t>
      </w:r>
      <w:r w:rsidRPr="001C1344">
        <w:rPr>
          <w:rFonts w:ascii="Times New Roman" w:eastAsia="Calibri" w:hAnsi="Times New Roman"/>
          <w:sz w:val="24"/>
        </w:rPr>
        <w:tab/>
        <w:t>Powder coating;</w:t>
      </w:r>
    </w:p>
    <w:p w14:paraId="56660406"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22B53658"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w:t>
      </w:r>
      <w:r w:rsidRPr="001C1344">
        <w:rPr>
          <w:rFonts w:ascii="Times New Roman" w:eastAsia="Calibri" w:hAnsi="Times New Roman"/>
          <w:sz w:val="24"/>
        </w:rPr>
        <w:tab/>
        <w:t>Hand-held, non-refillable aerosol containers;</w:t>
      </w:r>
    </w:p>
    <w:p w14:paraId="1CF2917B"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20C3E86A" w14:textId="31839BDB"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iii.</w:t>
      </w:r>
      <w:r w:rsidRPr="001C1344">
        <w:rPr>
          <w:rFonts w:ascii="Times New Roman" w:eastAsia="Calibri" w:hAnsi="Times New Roman"/>
          <w:sz w:val="24"/>
        </w:rPr>
        <w:tab/>
        <w:t xml:space="preserve">Non-atomizing application technology (paint brushes, rollers, hand wiping, flow coating, dip coating, touch-up markers, or marking pens); </w:t>
      </w:r>
    </w:p>
    <w:p w14:paraId="16B7DDFD"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26CBDE38" w14:textId="53ACD7BD" w:rsidR="007E6A2A" w:rsidRPr="001C1344" w:rsidRDefault="007E6A2A" w:rsidP="007E6A2A">
      <w:pPr>
        <w:widowControl/>
        <w:tabs>
          <w:tab w:val="left" w:pos="-1440"/>
          <w:tab w:val="left" w:pos="1800"/>
        </w:tabs>
        <w:autoSpaceDE/>
        <w:autoSpaceDN/>
        <w:adjustRightInd/>
        <w:ind w:left="1800" w:hanging="360"/>
        <w:contextualSpacing/>
        <w:outlineLvl w:val="4"/>
        <w:rPr>
          <w:rFonts w:ascii="Times New Roman" w:eastAsia="Calibri" w:hAnsi="Times New Roman"/>
          <w:sz w:val="24"/>
        </w:rPr>
      </w:pPr>
      <w:r w:rsidRPr="001C1344">
        <w:rPr>
          <w:rFonts w:ascii="Times New Roman" w:eastAsia="Calibri" w:hAnsi="Times New Roman"/>
          <w:sz w:val="24"/>
        </w:rPr>
        <w:t>iv.</w:t>
      </w:r>
      <w:r w:rsidRPr="001C1344">
        <w:rPr>
          <w:rFonts w:ascii="Times New Roman" w:eastAsia="Calibri" w:hAnsi="Times New Roman"/>
          <w:sz w:val="24"/>
        </w:rPr>
        <w:tab/>
        <w:t>Other non-atomizing application technology approved by the Department to not be covered by 40 CFR 63, Subpart HHHHHH or another regulati</w:t>
      </w:r>
      <w:r w:rsidR="00AF401D">
        <w:rPr>
          <w:rFonts w:ascii="Times New Roman" w:eastAsia="Calibri" w:hAnsi="Times New Roman"/>
          <w:sz w:val="24"/>
        </w:rPr>
        <w:t xml:space="preserve">on not addressed in this permit; </w:t>
      </w:r>
      <w:r w:rsidR="00AF401D" w:rsidRPr="001C1344">
        <w:rPr>
          <w:rFonts w:ascii="Times New Roman" w:eastAsia="Calibri" w:hAnsi="Times New Roman"/>
          <w:sz w:val="24"/>
        </w:rPr>
        <w:t>or</w:t>
      </w:r>
    </w:p>
    <w:p w14:paraId="7618E3BB" w14:textId="77777777" w:rsidR="007E6A2A" w:rsidRPr="001C1344" w:rsidRDefault="007E6A2A" w:rsidP="007E6A2A">
      <w:pPr>
        <w:widowControl/>
        <w:tabs>
          <w:tab w:val="left" w:pos="-1440"/>
          <w:tab w:val="left" w:pos="1800"/>
        </w:tabs>
        <w:autoSpaceDE/>
        <w:autoSpaceDN/>
        <w:adjustRightInd/>
        <w:ind w:left="1800" w:hanging="360"/>
        <w:contextualSpacing/>
        <w:outlineLvl w:val="4"/>
        <w:rPr>
          <w:rFonts w:ascii="Times New Roman" w:eastAsia="Calibri" w:hAnsi="Times New Roman"/>
          <w:sz w:val="24"/>
        </w:rPr>
      </w:pPr>
    </w:p>
    <w:p w14:paraId="33E57186" w14:textId="77777777" w:rsidR="007E6A2A" w:rsidRPr="001C1344" w:rsidRDefault="007E6A2A" w:rsidP="007E6A2A">
      <w:pPr>
        <w:widowControl/>
        <w:tabs>
          <w:tab w:val="left" w:pos="-1440"/>
          <w:tab w:val="left" w:pos="1800"/>
        </w:tabs>
        <w:autoSpaceDE/>
        <w:autoSpaceDN/>
        <w:adjustRightInd/>
        <w:ind w:left="1800" w:hanging="360"/>
        <w:contextualSpacing/>
        <w:outlineLvl w:val="4"/>
        <w:rPr>
          <w:rFonts w:ascii="Times New Roman" w:hAnsi="Times New Roman"/>
          <w:sz w:val="24"/>
        </w:rPr>
      </w:pPr>
      <w:proofErr w:type="gramStart"/>
      <w:r w:rsidRPr="001C1344">
        <w:rPr>
          <w:rFonts w:ascii="Times New Roman" w:hAnsi="Times New Roman"/>
          <w:sz w:val="24"/>
        </w:rPr>
        <w:t>v.  High</w:t>
      </w:r>
      <w:proofErr w:type="gramEnd"/>
      <w:r w:rsidRPr="001C1344">
        <w:rPr>
          <w:rFonts w:ascii="Times New Roman" w:hAnsi="Times New Roman"/>
          <w:sz w:val="24"/>
        </w:rPr>
        <w:t xml:space="preserve"> volume low pressure (HVLP) spray guns.</w:t>
      </w:r>
    </w:p>
    <w:p w14:paraId="0440ED70" w14:textId="77777777" w:rsidR="007E6A2A" w:rsidRPr="001C1344" w:rsidRDefault="007E6A2A" w:rsidP="007E6A2A">
      <w:pPr>
        <w:widowControl/>
        <w:tabs>
          <w:tab w:val="left" w:pos="-1440"/>
          <w:tab w:val="left" w:pos="1800"/>
        </w:tabs>
        <w:autoSpaceDE/>
        <w:autoSpaceDN/>
        <w:adjustRightInd/>
        <w:ind w:left="1800" w:hanging="360"/>
        <w:contextualSpacing/>
        <w:outlineLvl w:val="4"/>
        <w:rPr>
          <w:rFonts w:ascii="Times New Roman" w:eastAsia="Calibri" w:hAnsi="Times New Roman"/>
          <w:sz w:val="24"/>
        </w:rPr>
      </w:pPr>
    </w:p>
    <w:p w14:paraId="49E1874D" w14:textId="77777777" w:rsidR="007E6A2A" w:rsidRPr="001C1344" w:rsidRDefault="007E6A2A" w:rsidP="007E6A2A">
      <w:pPr>
        <w:widowControl/>
        <w:tabs>
          <w:tab w:val="left" w:pos="1080"/>
        </w:tabs>
        <w:autoSpaceDE/>
        <w:autoSpaceDN/>
        <w:adjustRightInd/>
        <w:ind w:left="1440" w:hanging="360"/>
        <w:rPr>
          <w:rFonts w:ascii="Times New Roman" w:hAnsi="Times New Roman"/>
          <w:sz w:val="24"/>
        </w:rPr>
      </w:pPr>
      <w:r w:rsidRPr="001C1344">
        <w:rPr>
          <w:rFonts w:ascii="Times New Roman" w:hAnsi="Times New Roman"/>
          <w:sz w:val="24"/>
        </w:rPr>
        <w:t>F.</w:t>
      </w:r>
      <w:r w:rsidRPr="001C1344">
        <w:rPr>
          <w:rFonts w:ascii="Times New Roman" w:hAnsi="Times New Roman"/>
          <w:sz w:val="24"/>
        </w:rPr>
        <w:tab/>
        <w:t xml:space="preserve">Whenever spray guns are used </w:t>
      </w:r>
      <w:r w:rsidRPr="001C1344">
        <w:rPr>
          <w:rFonts w:ascii="Times New Roman" w:eastAsia="Calibri" w:hAnsi="Times New Roman"/>
          <w:sz w:val="24"/>
        </w:rPr>
        <w:t>[20 DCMR 201]:</w:t>
      </w:r>
    </w:p>
    <w:p w14:paraId="6C1075DA" w14:textId="77777777" w:rsidR="007E6A2A" w:rsidRPr="001C1344" w:rsidRDefault="007E6A2A" w:rsidP="007E6A2A">
      <w:pPr>
        <w:widowControl/>
        <w:tabs>
          <w:tab w:val="left" w:pos="1080"/>
        </w:tabs>
        <w:autoSpaceDE/>
        <w:autoSpaceDN/>
        <w:adjustRightInd/>
        <w:ind w:left="1440" w:hanging="360"/>
        <w:rPr>
          <w:rFonts w:ascii="Times New Roman" w:hAnsi="Times New Roman"/>
          <w:sz w:val="24"/>
        </w:rPr>
      </w:pPr>
    </w:p>
    <w:p w14:paraId="4E862714" w14:textId="5DB17903" w:rsidR="007E6A2A" w:rsidRPr="001C1344" w:rsidRDefault="007E6A2A" w:rsidP="007E6A2A">
      <w:pPr>
        <w:widowControl/>
        <w:tabs>
          <w:tab w:val="left" w:pos="1080"/>
        </w:tabs>
        <w:autoSpaceDE/>
        <w:autoSpaceDN/>
        <w:adjustRightInd/>
        <w:ind w:left="1800" w:hanging="360"/>
        <w:rPr>
          <w:rFonts w:ascii="Times New Roman" w:hAnsi="Times New Roman"/>
          <w:sz w:val="24"/>
        </w:rPr>
      </w:pPr>
      <w:r w:rsidRPr="001C1344">
        <w:rPr>
          <w:rFonts w:ascii="Times New Roman" w:hAnsi="Times New Roman"/>
          <w:sz w:val="24"/>
        </w:rPr>
        <w:t>i.</w:t>
      </w:r>
      <w:r w:rsidRPr="001C1344">
        <w:rPr>
          <w:rFonts w:ascii="Times New Roman" w:hAnsi="Times New Roman"/>
          <w:sz w:val="24"/>
        </w:rPr>
        <w:tab/>
        <w:t>The coatings used shall not contain any compounds of chromium (Cr), lead (</w:t>
      </w:r>
      <w:proofErr w:type="spellStart"/>
      <w:r w:rsidRPr="001C1344">
        <w:rPr>
          <w:rFonts w:ascii="Times New Roman" w:hAnsi="Times New Roman"/>
          <w:sz w:val="24"/>
        </w:rPr>
        <w:t>Pb</w:t>
      </w:r>
      <w:proofErr w:type="spellEnd"/>
      <w:r w:rsidRPr="001C1344">
        <w:rPr>
          <w:rFonts w:ascii="Times New Roman" w:hAnsi="Times New Roman"/>
          <w:sz w:val="24"/>
        </w:rPr>
        <w:t>), manganese (</w:t>
      </w:r>
      <w:proofErr w:type="spellStart"/>
      <w:r w:rsidRPr="001C1344">
        <w:rPr>
          <w:rFonts w:ascii="Times New Roman" w:hAnsi="Times New Roman"/>
          <w:sz w:val="24"/>
        </w:rPr>
        <w:t>Mn</w:t>
      </w:r>
      <w:proofErr w:type="spellEnd"/>
      <w:r w:rsidRPr="001C1344">
        <w:rPr>
          <w:rFonts w:ascii="Times New Roman" w:hAnsi="Times New Roman"/>
          <w:sz w:val="24"/>
        </w:rPr>
        <w:t>), nickel (Ni), or cadmium (Cd);</w:t>
      </w:r>
      <w:r w:rsidR="004834D8">
        <w:rPr>
          <w:rFonts w:ascii="Times New Roman" w:hAnsi="Times New Roman"/>
          <w:sz w:val="24"/>
        </w:rPr>
        <w:t xml:space="preserve"> and</w:t>
      </w:r>
    </w:p>
    <w:p w14:paraId="0B95FFEA" w14:textId="77777777" w:rsidR="007E6A2A" w:rsidRPr="001C1344" w:rsidRDefault="007E6A2A" w:rsidP="007E6A2A">
      <w:pPr>
        <w:widowControl/>
        <w:tabs>
          <w:tab w:val="left" w:pos="1080"/>
        </w:tabs>
        <w:autoSpaceDE/>
        <w:autoSpaceDN/>
        <w:adjustRightInd/>
        <w:ind w:left="1800" w:hanging="360"/>
        <w:rPr>
          <w:rFonts w:ascii="Times New Roman" w:hAnsi="Times New Roman"/>
          <w:sz w:val="24"/>
        </w:rPr>
      </w:pPr>
    </w:p>
    <w:p w14:paraId="148758BA" w14:textId="7C7C55DB" w:rsidR="007E6A2A" w:rsidRPr="001C1344" w:rsidRDefault="007E6A2A" w:rsidP="007E6A2A">
      <w:pPr>
        <w:widowControl/>
        <w:tabs>
          <w:tab w:val="left" w:pos="1080"/>
        </w:tabs>
        <w:autoSpaceDE/>
        <w:autoSpaceDN/>
        <w:adjustRightInd/>
        <w:ind w:left="1800" w:hanging="360"/>
        <w:rPr>
          <w:rFonts w:ascii="Times New Roman" w:hAnsi="Times New Roman"/>
          <w:sz w:val="24"/>
        </w:rPr>
      </w:pPr>
      <w:proofErr w:type="gramStart"/>
      <w:r w:rsidRPr="001C1344">
        <w:rPr>
          <w:rFonts w:ascii="Times New Roman" w:hAnsi="Times New Roman"/>
          <w:sz w:val="24"/>
        </w:rPr>
        <w:t>ii</w:t>
      </w:r>
      <w:proofErr w:type="gramEnd"/>
      <w:r w:rsidRPr="001C1344">
        <w:rPr>
          <w:rFonts w:ascii="Times New Roman" w:hAnsi="Times New Roman"/>
          <w:sz w:val="24"/>
        </w:rPr>
        <w:t>.</w:t>
      </w:r>
      <w:r w:rsidRPr="001C1344">
        <w:rPr>
          <w:rFonts w:ascii="Times New Roman" w:hAnsi="Times New Roman"/>
          <w:sz w:val="24"/>
        </w:rPr>
        <w:tab/>
        <w:t xml:space="preserve">Cleaning of spray guns shall be performed by one </w:t>
      </w:r>
      <w:r w:rsidR="004834D8">
        <w:rPr>
          <w:rFonts w:ascii="Times New Roman" w:hAnsi="Times New Roman"/>
          <w:sz w:val="24"/>
        </w:rPr>
        <w:t xml:space="preserve">or a combination </w:t>
      </w:r>
      <w:r w:rsidRPr="001C1344">
        <w:rPr>
          <w:rFonts w:ascii="Times New Roman" w:hAnsi="Times New Roman"/>
          <w:sz w:val="24"/>
        </w:rPr>
        <w:t>of the following methods: [20 DCMR 201]</w:t>
      </w:r>
    </w:p>
    <w:p w14:paraId="27638B33" w14:textId="77777777" w:rsidR="007E6A2A" w:rsidRPr="001C1344" w:rsidRDefault="007E6A2A" w:rsidP="007E6A2A">
      <w:pPr>
        <w:widowControl/>
        <w:tabs>
          <w:tab w:val="left" w:pos="1080"/>
        </w:tabs>
        <w:autoSpaceDE/>
        <w:autoSpaceDN/>
        <w:adjustRightInd/>
        <w:ind w:left="1800" w:hanging="360"/>
        <w:rPr>
          <w:rFonts w:ascii="Times New Roman" w:hAnsi="Times New Roman"/>
          <w:sz w:val="24"/>
        </w:rPr>
      </w:pPr>
    </w:p>
    <w:p w14:paraId="30DFDCC6" w14:textId="77777777" w:rsidR="007E6A2A" w:rsidRPr="001C1344" w:rsidRDefault="007E6A2A" w:rsidP="007E6A2A">
      <w:pPr>
        <w:widowControl/>
        <w:tabs>
          <w:tab w:val="left" w:pos="1080"/>
          <w:tab w:val="left" w:pos="1440"/>
          <w:tab w:val="left" w:pos="2340"/>
        </w:tabs>
        <w:autoSpaceDE/>
        <w:autoSpaceDN/>
        <w:adjustRightInd/>
        <w:ind w:left="2160" w:hanging="360"/>
        <w:rPr>
          <w:rFonts w:ascii="Times New Roman" w:hAnsi="Times New Roman"/>
          <w:sz w:val="24"/>
        </w:rPr>
      </w:pPr>
      <w:r w:rsidRPr="001C1344">
        <w:rPr>
          <w:rFonts w:ascii="Times New Roman" w:hAnsi="Times New Roman"/>
          <w:sz w:val="24"/>
        </w:rPr>
        <w:t>a.</w:t>
      </w:r>
      <w:r w:rsidRPr="001C1344">
        <w:rPr>
          <w:rFonts w:ascii="Times New Roman" w:hAnsi="Times New Roman"/>
          <w:sz w:val="24"/>
        </w:rPr>
        <w:tab/>
        <w:t>Use of an enclosed spray gun cleaning system that is kept closed when not in use;</w:t>
      </w:r>
    </w:p>
    <w:p w14:paraId="113CF33E" w14:textId="77777777" w:rsidR="007E6A2A" w:rsidRPr="001C1344" w:rsidRDefault="007E6A2A" w:rsidP="007E6A2A">
      <w:pPr>
        <w:widowControl/>
        <w:tabs>
          <w:tab w:val="left" w:pos="1080"/>
          <w:tab w:val="left" w:pos="1440"/>
          <w:tab w:val="left" w:pos="2340"/>
        </w:tabs>
        <w:autoSpaceDE/>
        <w:autoSpaceDN/>
        <w:adjustRightInd/>
        <w:ind w:left="2160" w:hanging="360"/>
        <w:rPr>
          <w:rFonts w:ascii="Times New Roman" w:hAnsi="Times New Roman"/>
          <w:sz w:val="24"/>
        </w:rPr>
      </w:pPr>
      <w:r w:rsidRPr="001C1344">
        <w:rPr>
          <w:rFonts w:ascii="Times New Roman" w:hAnsi="Times New Roman"/>
          <w:sz w:val="24"/>
        </w:rPr>
        <w:lastRenderedPageBreak/>
        <w:t>b.</w:t>
      </w:r>
      <w:r w:rsidRPr="001C1344">
        <w:rPr>
          <w:rFonts w:ascii="Times New Roman" w:hAnsi="Times New Roman"/>
          <w:sz w:val="24"/>
        </w:rPr>
        <w:tab/>
        <w:t xml:space="preserve">Use of an </w:t>
      </w:r>
      <w:proofErr w:type="spellStart"/>
      <w:r w:rsidRPr="001C1344">
        <w:rPr>
          <w:rFonts w:ascii="Times New Roman" w:hAnsi="Times New Roman"/>
          <w:sz w:val="24"/>
        </w:rPr>
        <w:t>unatomized</w:t>
      </w:r>
      <w:proofErr w:type="spellEnd"/>
      <w:r w:rsidRPr="001C1344">
        <w:rPr>
          <w:rFonts w:ascii="Times New Roman" w:hAnsi="Times New Roman"/>
          <w:sz w:val="24"/>
        </w:rPr>
        <w:t xml:space="preserve"> discharge of solvent into a paint waste container that is kept closed when not in use;</w:t>
      </w:r>
    </w:p>
    <w:p w14:paraId="6A4C563B" w14:textId="77777777" w:rsidR="007E6A2A" w:rsidRPr="001C1344" w:rsidRDefault="007E6A2A" w:rsidP="007E6A2A">
      <w:pPr>
        <w:widowControl/>
        <w:tabs>
          <w:tab w:val="left" w:pos="1080"/>
          <w:tab w:val="left" w:pos="1440"/>
          <w:tab w:val="left" w:pos="2340"/>
        </w:tabs>
        <w:autoSpaceDE/>
        <w:autoSpaceDN/>
        <w:adjustRightInd/>
        <w:ind w:left="2160" w:hanging="360"/>
        <w:rPr>
          <w:rFonts w:ascii="Times New Roman" w:hAnsi="Times New Roman"/>
          <w:sz w:val="24"/>
        </w:rPr>
      </w:pPr>
    </w:p>
    <w:p w14:paraId="0D9504EE" w14:textId="77777777" w:rsidR="007E6A2A" w:rsidRPr="001C1344" w:rsidRDefault="007E6A2A" w:rsidP="007E6A2A">
      <w:pPr>
        <w:widowControl/>
        <w:tabs>
          <w:tab w:val="left" w:pos="1080"/>
          <w:tab w:val="left" w:pos="1440"/>
          <w:tab w:val="left" w:pos="2340"/>
        </w:tabs>
        <w:autoSpaceDE/>
        <w:autoSpaceDN/>
        <w:adjustRightInd/>
        <w:ind w:left="2160" w:hanging="360"/>
        <w:rPr>
          <w:rFonts w:ascii="Times New Roman" w:hAnsi="Times New Roman"/>
          <w:sz w:val="24"/>
        </w:rPr>
      </w:pPr>
      <w:r w:rsidRPr="001C1344">
        <w:rPr>
          <w:rFonts w:ascii="Times New Roman" w:hAnsi="Times New Roman"/>
          <w:sz w:val="24"/>
        </w:rPr>
        <w:t>c.</w:t>
      </w:r>
      <w:r w:rsidRPr="001C1344">
        <w:rPr>
          <w:rFonts w:ascii="Times New Roman" w:hAnsi="Times New Roman"/>
          <w:sz w:val="24"/>
        </w:rPr>
        <w:tab/>
        <w:t>Disassembly of the spray gun and cleaning in a vat that is kept closed when not in use; or</w:t>
      </w:r>
      <w:r w:rsidRPr="001C1344" w:rsidDel="00DE2700">
        <w:rPr>
          <w:rFonts w:ascii="Times New Roman" w:hAnsi="Times New Roman"/>
          <w:sz w:val="24"/>
        </w:rPr>
        <w:t xml:space="preserve"> </w:t>
      </w:r>
    </w:p>
    <w:p w14:paraId="28EADCBA" w14:textId="77777777" w:rsidR="007E6A2A" w:rsidRPr="001C1344" w:rsidRDefault="007E6A2A" w:rsidP="007E6A2A">
      <w:pPr>
        <w:widowControl/>
        <w:tabs>
          <w:tab w:val="left" w:pos="1080"/>
          <w:tab w:val="left" w:pos="1440"/>
          <w:tab w:val="left" w:pos="2340"/>
        </w:tabs>
        <w:autoSpaceDE/>
        <w:autoSpaceDN/>
        <w:adjustRightInd/>
        <w:ind w:left="2160" w:hanging="360"/>
        <w:rPr>
          <w:rFonts w:ascii="Times New Roman" w:hAnsi="Times New Roman"/>
          <w:sz w:val="24"/>
        </w:rPr>
      </w:pPr>
    </w:p>
    <w:p w14:paraId="5522A33C" w14:textId="77777777" w:rsidR="007E6A2A" w:rsidRPr="001C1344" w:rsidRDefault="007E6A2A" w:rsidP="007E6A2A">
      <w:pPr>
        <w:widowControl/>
        <w:tabs>
          <w:tab w:val="left" w:pos="1080"/>
          <w:tab w:val="left" w:pos="2340"/>
        </w:tabs>
        <w:autoSpaceDE/>
        <w:autoSpaceDN/>
        <w:adjustRightInd/>
        <w:ind w:left="2160" w:hanging="360"/>
        <w:rPr>
          <w:rFonts w:ascii="Times New Roman" w:hAnsi="Times New Roman"/>
          <w:sz w:val="24"/>
        </w:rPr>
      </w:pPr>
      <w:r w:rsidRPr="001C1344">
        <w:rPr>
          <w:rFonts w:ascii="Times New Roman" w:hAnsi="Times New Roman"/>
          <w:sz w:val="24"/>
        </w:rPr>
        <w:t>d.</w:t>
      </w:r>
      <w:r w:rsidRPr="001C1344">
        <w:rPr>
          <w:rFonts w:ascii="Times New Roman" w:hAnsi="Times New Roman"/>
          <w:sz w:val="24"/>
        </w:rPr>
        <w:tab/>
        <w:t>Use of an atomized spray into a paint waste container that is fitted with a device designed to capture atomized solvent emissions.</w:t>
      </w:r>
    </w:p>
    <w:p w14:paraId="2CDD2291" w14:textId="77777777" w:rsidR="007E6A2A" w:rsidRPr="001C1344" w:rsidRDefault="007E6A2A" w:rsidP="007E6A2A">
      <w:pPr>
        <w:widowControl/>
        <w:tabs>
          <w:tab w:val="left" w:pos="720"/>
        </w:tabs>
        <w:autoSpaceDE/>
        <w:autoSpaceDN/>
        <w:adjustRightInd/>
        <w:ind w:left="720" w:hanging="360"/>
        <w:rPr>
          <w:rFonts w:ascii="Times New Roman" w:hAnsi="Times New Roman"/>
          <w:sz w:val="24"/>
        </w:rPr>
      </w:pPr>
    </w:p>
    <w:p w14:paraId="3A83F27D"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G.</w:t>
      </w:r>
      <w:r w:rsidRPr="001C1344">
        <w:rPr>
          <w:rFonts w:ascii="Times New Roman" w:eastAsia="Calibri" w:hAnsi="Times New Roman"/>
          <w:sz w:val="24"/>
        </w:rPr>
        <w:tab/>
        <w:t>The paint spray booth shall meet the following specifications [20 DCMR 201]:</w:t>
      </w:r>
    </w:p>
    <w:p w14:paraId="72FA68C5"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0B9232B9"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w:t>
      </w:r>
      <w:r w:rsidRPr="001C1344">
        <w:rPr>
          <w:rFonts w:ascii="Times New Roman" w:eastAsia="Calibri" w:hAnsi="Times New Roman"/>
          <w:sz w:val="24"/>
        </w:rPr>
        <w:tab/>
        <w:t>The unit shall be fitted with a type of filter technology that is demonstrated to achieve at least ninety eight-percent (98%) capture of paint overspray.</w:t>
      </w:r>
    </w:p>
    <w:p w14:paraId="02B09EEE"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4CCDBB05"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w:t>
      </w:r>
      <w:r w:rsidRPr="001C1344">
        <w:rPr>
          <w:rFonts w:ascii="Times New Roman" w:eastAsia="Calibri" w:hAnsi="Times New Roman"/>
          <w:sz w:val="24"/>
        </w:rPr>
        <w:tab/>
        <w:t>The exhaust filters shall be replaced as specified by manufacturers' specifications.</w:t>
      </w:r>
    </w:p>
    <w:p w14:paraId="0B8C8F41"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2A607254"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iii.</w:t>
      </w:r>
      <w:r w:rsidRPr="001C1344">
        <w:rPr>
          <w:rFonts w:ascii="Times New Roman" w:eastAsia="Calibri" w:hAnsi="Times New Roman"/>
          <w:sz w:val="24"/>
        </w:rPr>
        <w:tab/>
        <w:t>The unit shall be constructed with a full roof and must be ventilated at negative pressure so that air is drawn into the front opening any openings in the booth walls.</w:t>
      </w:r>
    </w:p>
    <w:p w14:paraId="510EBF74"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3DD3B529"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iv.</w:t>
      </w:r>
      <w:r w:rsidRPr="001C1344">
        <w:rPr>
          <w:rFonts w:ascii="Times New Roman" w:eastAsia="Calibri" w:hAnsi="Times New Roman"/>
          <w:sz w:val="24"/>
        </w:rPr>
        <w:tab/>
        <w:t>The unit shall be maintained and operated at all times in accordance with manufacturer's recommendations.</w:t>
      </w:r>
    </w:p>
    <w:p w14:paraId="7DD9AE92"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230B1E96"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H.</w:t>
      </w:r>
      <w:r w:rsidRPr="001C1344">
        <w:rPr>
          <w:rFonts w:ascii="Times New Roman" w:eastAsia="Calibri" w:hAnsi="Times New Roman"/>
          <w:sz w:val="24"/>
        </w:rPr>
        <w:tab/>
        <w:t>The Permittee shall comply with the following housekeeping and pollution prevention measures [20 DCMR 201]:</w:t>
      </w:r>
    </w:p>
    <w:p w14:paraId="7CA12A98"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4DEBFBB5"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w:t>
      </w:r>
      <w:r w:rsidRPr="001C1344">
        <w:rPr>
          <w:rFonts w:ascii="Times New Roman" w:eastAsia="Calibri" w:hAnsi="Times New Roman"/>
          <w:sz w:val="24"/>
        </w:rPr>
        <w:tab/>
        <w:t>Store fresh and used coatings, solvent, and cleaning solvents in non-absorbent, non-leaking containers;</w:t>
      </w:r>
    </w:p>
    <w:p w14:paraId="71243D92"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165AFCAF"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w:t>
      </w:r>
      <w:r w:rsidRPr="001C1344">
        <w:rPr>
          <w:rFonts w:ascii="Times New Roman" w:eastAsia="Calibri" w:hAnsi="Times New Roman"/>
          <w:sz w:val="24"/>
        </w:rPr>
        <w:tab/>
        <w:t xml:space="preserve">Close all repairing and refinishing coating containers at all times except when filling, emptying, or in active use; </w:t>
      </w:r>
    </w:p>
    <w:p w14:paraId="3B9C759B"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7C587F57"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iii.</w:t>
      </w:r>
      <w:r w:rsidRPr="001C1344">
        <w:rPr>
          <w:rFonts w:ascii="Times New Roman" w:eastAsia="Calibri" w:hAnsi="Times New Roman"/>
          <w:sz w:val="24"/>
        </w:rPr>
        <w:tab/>
        <w:t>Store cloth and paper, or other absorbent applicators, moistened with coatings, solvents, or cleaning solvents in closed, non-absorbent, non-leaking containers; and</w:t>
      </w:r>
    </w:p>
    <w:p w14:paraId="6A1A2A1C"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08CE579B"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r w:rsidRPr="001C1344">
        <w:rPr>
          <w:rFonts w:ascii="Times New Roman" w:eastAsia="Calibri" w:hAnsi="Times New Roman"/>
          <w:sz w:val="24"/>
        </w:rPr>
        <w:t>iv.</w:t>
      </w:r>
      <w:r w:rsidRPr="001C1344">
        <w:rPr>
          <w:rFonts w:ascii="Times New Roman" w:eastAsia="Calibri" w:hAnsi="Times New Roman"/>
          <w:sz w:val="24"/>
        </w:rPr>
        <w:tab/>
        <w:t>Minimize spills during the handling and transfer of coatings, solvents, and cleaning solvents.</w:t>
      </w:r>
    </w:p>
    <w:p w14:paraId="6F038A35" w14:textId="77777777" w:rsidR="007E6A2A" w:rsidRPr="001C1344" w:rsidRDefault="007E6A2A" w:rsidP="007E6A2A">
      <w:pPr>
        <w:widowControl/>
        <w:tabs>
          <w:tab w:val="left" w:pos="-1440"/>
          <w:tab w:val="left" w:pos="1800"/>
        </w:tabs>
        <w:autoSpaceDE/>
        <w:autoSpaceDN/>
        <w:adjustRightInd/>
        <w:spacing w:after="240"/>
        <w:ind w:left="1800" w:hanging="360"/>
        <w:contextualSpacing/>
        <w:outlineLvl w:val="4"/>
        <w:rPr>
          <w:rFonts w:ascii="Times New Roman" w:eastAsia="Calibri" w:hAnsi="Times New Roman"/>
          <w:sz w:val="24"/>
        </w:rPr>
      </w:pPr>
    </w:p>
    <w:p w14:paraId="75D9F63B"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I.</w:t>
      </w:r>
      <w:r w:rsidRPr="001C1344">
        <w:rPr>
          <w:rFonts w:ascii="Times New Roman" w:eastAsia="Calibri" w:hAnsi="Times New Roman"/>
          <w:sz w:val="24"/>
        </w:rPr>
        <w:tab/>
        <w:t xml:space="preserve">At all times, including periods of startup, shutdown, and malfunction, the Permittee shall, to the extent practicable, maintain and operate the spray painting equipment in a manner consistent with good air pollution control practice for minimizing emissions. Determination of whether acceptable operating procedures </w:t>
      </w:r>
      <w:r w:rsidRPr="001C1344">
        <w:rPr>
          <w:rFonts w:ascii="Times New Roman" w:eastAsia="Calibri" w:hAnsi="Times New Roman"/>
          <w:sz w:val="24"/>
        </w:rPr>
        <w:lastRenderedPageBreak/>
        <w:t>are being used will be based on information available to the Department which may include, but is not limited to, monitoring results, opacity observations, review of operating and maintenance procedures, and inspection of the source. [20 DCMR 201]</w:t>
      </w:r>
    </w:p>
    <w:p w14:paraId="45C833B0"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C73C35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hAnsi="Times New Roman"/>
          <w:sz w:val="24"/>
        </w:rPr>
      </w:pPr>
      <w:r w:rsidRPr="001C1344">
        <w:rPr>
          <w:rFonts w:ascii="Times New Roman" w:hAnsi="Times New Roman"/>
          <w:sz w:val="24"/>
        </w:rPr>
        <w:t>J.</w:t>
      </w:r>
      <w:r w:rsidRPr="001C1344">
        <w:rPr>
          <w:rFonts w:ascii="Times New Roman" w:hAnsi="Times New Roman"/>
          <w:color w:val="FF0000"/>
          <w:sz w:val="24"/>
        </w:rPr>
        <w:tab/>
      </w:r>
      <w:r w:rsidRPr="001C1344">
        <w:rPr>
          <w:rFonts w:ascii="Times New Roman" w:hAnsi="Times New Roman"/>
          <w:sz w:val="24"/>
        </w:rPr>
        <w:t>The Permittee shall use less than 3,842 liters (1,015 gallons) of coatings (as applied) for coating metal furniture per calendar year at the facility (all metal furniture coating occurring at the facility, not just in this booth). [20 DCMR 201 and 40 CFR 60.310(c)]</w:t>
      </w:r>
    </w:p>
    <w:p w14:paraId="70191F91" w14:textId="77777777" w:rsidR="007E6A2A" w:rsidRPr="001C1344" w:rsidRDefault="007E6A2A" w:rsidP="007E6A2A">
      <w:pPr>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p>
    <w:p w14:paraId="0EDCE468" w14:textId="77777777" w:rsidR="007E6A2A" w:rsidRPr="001C1344" w:rsidRDefault="007E6A2A" w:rsidP="007E6A2A">
      <w:pPr>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r w:rsidRPr="001C1344">
        <w:rPr>
          <w:rFonts w:ascii="Times New Roman" w:eastAsia="Calibri" w:hAnsi="Times New Roman"/>
          <w:sz w:val="24"/>
        </w:rPr>
        <w:t>3.</w:t>
      </w:r>
      <w:r w:rsidRPr="001C1344">
        <w:rPr>
          <w:rFonts w:ascii="Times New Roman" w:eastAsia="Calibri" w:hAnsi="Times New Roman"/>
          <w:sz w:val="24"/>
        </w:rPr>
        <w:tab/>
      </w:r>
      <w:r w:rsidRPr="001C1344">
        <w:rPr>
          <w:rFonts w:ascii="Times New Roman" w:eastAsia="Calibri" w:hAnsi="Times New Roman"/>
          <w:sz w:val="24"/>
          <w:u w:val="single"/>
        </w:rPr>
        <w:t>Monitoring and Testing</w:t>
      </w:r>
      <w:r w:rsidRPr="001C1344">
        <w:rPr>
          <w:rFonts w:ascii="Times New Roman" w:eastAsia="Calibri" w:hAnsi="Times New Roman"/>
          <w:sz w:val="24"/>
        </w:rPr>
        <w:t>:</w:t>
      </w:r>
    </w:p>
    <w:p w14:paraId="4B331E75" w14:textId="77777777" w:rsidR="007E6A2A" w:rsidRPr="001C1344" w:rsidRDefault="007E6A2A" w:rsidP="007E6A2A">
      <w:pPr>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p>
    <w:p w14:paraId="03243C95"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A.</w:t>
      </w:r>
      <w:r w:rsidRPr="001C1344">
        <w:rPr>
          <w:rFonts w:ascii="Times New Roman" w:eastAsia="Calibri" w:hAnsi="Times New Roman"/>
          <w:sz w:val="24"/>
        </w:rPr>
        <w:tab/>
        <w:t xml:space="preserve">The Permittee shall monitor the contents of any chemical strippers used at the facility to ensure that they do not contain </w:t>
      </w:r>
      <w:proofErr w:type="spellStart"/>
      <w:r w:rsidRPr="001C1344">
        <w:rPr>
          <w:rFonts w:ascii="Times New Roman" w:eastAsia="Calibri" w:hAnsi="Times New Roman"/>
          <w:sz w:val="24"/>
        </w:rPr>
        <w:t>MeCl</w:t>
      </w:r>
      <w:proofErr w:type="spellEnd"/>
      <w:r w:rsidRPr="001C1344">
        <w:rPr>
          <w:rFonts w:ascii="Times New Roman" w:eastAsia="Calibri" w:hAnsi="Times New Roman"/>
          <w:sz w:val="24"/>
        </w:rPr>
        <w:t>.</w:t>
      </w:r>
    </w:p>
    <w:p w14:paraId="2034DDF2"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7336123" w14:textId="744C3A20"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B.</w:t>
      </w:r>
      <w:r w:rsidRPr="001C1344">
        <w:rPr>
          <w:rFonts w:ascii="Times New Roman" w:eastAsia="Calibri" w:hAnsi="Times New Roman"/>
          <w:sz w:val="24"/>
        </w:rPr>
        <w:tab/>
        <w:t>The Permittee shall track the quantity and VOC content of all paints and coatings used at the facility, as applied, to ensure compliance with Condition III(</w:t>
      </w:r>
      <w:r w:rsidR="00DE7289">
        <w:rPr>
          <w:rFonts w:ascii="Times New Roman" w:eastAsia="Calibri" w:hAnsi="Times New Roman"/>
          <w:sz w:val="24"/>
        </w:rPr>
        <w:t>f</w:t>
      </w:r>
      <w:r w:rsidRPr="001C1344">
        <w:rPr>
          <w:rFonts w:ascii="Times New Roman" w:eastAsia="Calibri" w:hAnsi="Times New Roman"/>
          <w:sz w:val="24"/>
        </w:rPr>
        <w:t>)(1)(A). If applied, unadulterated, as the coating is obtained from the manufacturer, documentation provided by the manufacturer may be used to determine the VOC content.</w:t>
      </w:r>
    </w:p>
    <w:p w14:paraId="79224C7C"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33DD29E8" w14:textId="77777777" w:rsidR="007E6A2A" w:rsidRPr="001C1344" w:rsidRDefault="007E6A2A" w:rsidP="007E6A2A">
      <w:pPr>
        <w:widowControl/>
        <w:tabs>
          <w:tab w:val="left" w:pos="-1440"/>
        </w:tabs>
        <w:autoSpaceDE/>
        <w:autoSpaceDN/>
        <w:adjustRightInd/>
        <w:spacing w:after="240"/>
        <w:ind w:left="1440"/>
        <w:contextualSpacing/>
        <w:rPr>
          <w:rFonts w:ascii="Times New Roman" w:eastAsia="Calibri" w:hAnsi="Times New Roman"/>
          <w:spacing w:val="-2"/>
          <w:sz w:val="24"/>
        </w:rPr>
      </w:pPr>
      <w:r w:rsidRPr="001C1344">
        <w:rPr>
          <w:rFonts w:ascii="Times New Roman" w:eastAsia="Calibri" w:hAnsi="Times New Roman"/>
          <w:spacing w:val="-2"/>
          <w:sz w:val="24"/>
        </w:rPr>
        <w:t>Whenever such information is not available from the manufacturer or whenever a paint or coating is not applied as obtained from the manufacturer, the following method shall be used to determine the VOC content:</w:t>
      </w:r>
    </w:p>
    <w:p w14:paraId="469D82AC" w14:textId="77777777" w:rsidR="007E6A2A" w:rsidRPr="001C1344" w:rsidRDefault="007E6A2A" w:rsidP="007E6A2A">
      <w:pPr>
        <w:widowControl/>
        <w:tabs>
          <w:tab w:val="left" w:pos="-1440"/>
        </w:tabs>
        <w:autoSpaceDE/>
        <w:autoSpaceDN/>
        <w:adjustRightInd/>
        <w:spacing w:after="240"/>
        <w:ind w:left="1440"/>
        <w:contextualSpacing/>
        <w:rPr>
          <w:rFonts w:ascii="Times New Roman" w:eastAsia="Calibri" w:hAnsi="Times New Roman"/>
          <w:spacing w:val="-2"/>
          <w:sz w:val="24"/>
        </w:rPr>
      </w:pPr>
    </w:p>
    <w:p w14:paraId="23AACEB6" w14:textId="77777777" w:rsidR="007E6A2A" w:rsidRPr="001C1344" w:rsidRDefault="007E6A2A" w:rsidP="007E6A2A">
      <w:pPr>
        <w:widowControl/>
        <w:tabs>
          <w:tab w:val="left" w:pos="-1440"/>
        </w:tabs>
        <w:autoSpaceDE/>
        <w:autoSpaceDN/>
        <w:adjustRightInd/>
        <w:spacing w:after="240"/>
        <w:ind w:left="1440"/>
        <w:contextualSpacing/>
        <w:rPr>
          <w:rFonts w:ascii="Times New Roman" w:eastAsia="Calibri" w:hAnsi="Times New Roman"/>
          <w:spacing w:val="-2"/>
          <w:sz w:val="24"/>
        </w:rPr>
      </w:pPr>
      <w:r w:rsidRPr="001C1344">
        <w:rPr>
          <w:rFonts w:ascii="Times New Roman" w:eastAsia="Calibri" w:hAnsi="Times New Roman"/>
          <w:spacing w:val="-2"/>
          <w:sz w:val="24"/>
        </w:rPr>
        <w:t>The mass of VOC per combined volume of VOC and coating solids, less water and exempt compounds shall be calculated, in pounds per gallon, by the following equation. To convert from grams per liter to pounds per gallon (</w:t>
      </w:r>
      <w:proofErr w:type="spellStart"/>
      <w:r w:rsidRPr="001C1344">
        <w:rPr>
          <w:rFonts w:ascii="Times New Roman" w:eastAsia="Calibri" w:hAnsi="Times New Roman"/>
          <w:spacing w:val="-2"/>
          <w:sz w:val="24"/>
        </w:rPr>
        <w:t>lb</w:t>
      </w:r>
      <w:proofErr w:type="spellEnd"/>
      <w:r w:rsidRPr="001C1344">
        <w:rPr>
          <w:rFonts w:ascii="Times New Roman" w:eastAsia="Calibri" w:hAnsi="Times New Roman"/>
          <w:spacing w:val="-2"/>
          <w:sz w:val="24"/>
        </w:rPr>
        <w:t>/gal), multiply the result (VOC content) by 8.345 x 10</w:t>
      </w:r>
      <w:r w:rsidRPr="001C1344">
        <w:rPr>
          <w:rFonts w:ascii="Times New Roman" w:eastAsia="Calibri" w:hAnsi="Times New Roman"/>
          <w:spacing w:val="-2"/>
          <w:sz w:val="24"/>
          <w:vertAlign w:val="superscript"/>
        </w:rPr>
        <w:t>-3</w:t>
      </w:r>
      <w:r w:rsidRPr="001C1344">
        <w:rPr>
          <w:rFonts w:ascii="Times New Roman" w:eastAsia="Calibri" w:hAnsi="Times New Roman"/>
          <w:spacing w:val="-2"/>
          <w:sz w:val="24"/>
        </w:rPr>
        <w:t xml:space="preserve"> (</w:t>
      </w:r>
      <w:proofErr w:type="spellStart"/>
      <w:r w:rsidRPr="001C1344">
        <w:rPr>
          <w:rFonts w:ascii="Times New Roman" w:eastAsia="Calibri" w:hAnsi="Times New Roman"/>
          <w:spacing w:val="-2"/>
          <w:sz w:val="24"/>
        </w:rPr>
        <w:t>lb</w:t>
      </w:r>
      <w:proofErr w:type="spellEnd"/>
      <w:r w:rsidRPr="001C1344">
        <w:rPr>
          <w:rFonts w:ascii="Times New Roman" w:eastAsia="Calibri" w:hAnsi="Times New Roman"/>
          <w:spacing w:val="-2"/>
          <w:sz w:val="24"/>
        </w:rPr>
        <w:t>/gal/g/l):</w:t>
      </w:r>
    </w:p>
    <w:p w14:paraId="6AC8E7DE" w14:textId="77777777" w:rsidR="007E6A2A" w:rsidRPr="001C1344" w:rsidRDefault="007E6A2A" w:rsidP="007E6A2A">
      <w:pPr>
        <w:widowControl/>
        <w:tabs>
          <w:tab w:val="left" w:pos="-1440"/>
        </w:tabs>
        <w:autoSpaceDE/>
        <w:autoSpaceDN/>
        <w:adjustRightInd/>
        <w:spacing w:after="240"/>
        <w:ind w:left="1440"/>
        <w:contextualSpacing/>
        <w:rPr>
          <w:rFonts w:ascii="Times New Roman" w:eastAsia="Calibri" w:hAnsi="Times New Roman"/>
          <w:spacing w:val="-2"/>
          <w:sz w:val="24"/>
        </w:rPr>
      </w:pPr>
    </w:p>
    <w:p w14:paraId="387421FD" w14:textId="77777777" w:rsidR="007E6A2A" w:rsidRPr="001C1344" w:rsidRDefault="007E6A2A" w:rsidP="007E6A2A">
      <w:pPr>
        <w:widowControl/>
        <w:autoSpaceDE/>
        <w:autoSpaceDN/>
        <w:adjustRightInd/>
        <w:spacing w:after="120"/>
        <w:ind w:left="1440"/>
        <w:contextualSpacing/>
        <w:rPr>
          <w:rFonts w:ascii="Times New Roman" w:eastAsia="Calibri" w:hAnsi="Times New Roman"/>
          <w:color w:val="040404"/>
          <w:sz w:val="24"/>
          <w:u w:val="single"/>
        </w:rPr>
      </w:pPr>
      <w:r w:rsidRPr="001C1344">
        <w:rPr>
          <w:rFonts w:ascii="Times New Roman" w:eastAsia="Calibri" w:hAnsi="Times New Roman"/>
          <w:i/>
          <w:iCs/>
          <w:color w:val="040404"/>
          <w:sz w:val="24"/>
        </w:rPr>
        <w:t xml:space="preserve">VOC </w:t>
      </w:r>
      <w:r w:rsidRPr="001C1344">
        <w:rPr>
          <w:rFonts w:ascii="Times New Roman" w:eastAsia="Calibri" w:hAnsi="Times New Roman"/>
          <w:color w:val="040404"/>
          <w:sz w:val="24"/>
        </w:rPr>
        <w:t xml:space="preserve">= </w:t>
      </w:r>
      <w:r w:rsidRPr="001C1344">
        <w:rPr>
          <w:rFonts w:ascii="Times New Roman" w:eastAsia="Calibri" w:hAnsi="Times New Roman"/>
          <w:color w:val="040404"/>
          <w:sz w:val="24"/>
          <w:u w:val="single"/>
        </w:rPr>
        <w:t>(</w:t>
      </w:r>
      <w:proofErr w:type="spellStart"/>
      <w:r w:rsidRPr="001C1344">
        <w:rPr>
          <w:rFonts w:ascii="Times New Roman" w:eastAsia="Calibri" w:hAnsi="Times New Roman"/>
          <w:color w:val="040404"/>
          <w:sz w:val="24"/>
          <w:u w:val="single"/>
        </w:rPr>
        <w:t>W</w:t>
      </w:r>
      <w:r w:rsidRPr="001C1344">
        <w:rPr>
          <w:rFonts w:ascii="Times New Roman" w:eastAsia="Calibri" w:hAnsi="Times New Roman"/>
          <w:color w:val="040404"/>
          <w:sz w:val="24"/>
          <w:u w:val="single"/>
          <w:vertAlign w:val="subscript"/>
        </w:rPr>
        <w:t>v</w:t>
      </w:r>
      <w:proofErr w:type="spellEnd"/>
      <w:r w:rsidRPr="001C1344">
        <w:rPr>
          <w:rFonts w:ascii="Times New Roman" w:eastAsia="Calibri" w:hAnsi="Times New Roman"/>
          <w:color w:val="040404"/>
          <w:sz w:val="24"/>
          <w:u w:val="single"/>
        </w:rPr>
        <w:t xml:space="preserve"> - </w:t>
      </w:r>
      <w:proofErr w:type="spellStart"/>
      <w:r w:rsidRPr="001C1344">
        <w:rPr>
          <w:rFonts w:ascii="Times New Roman" w:eastAsia="Calibri" w:hAnsi="Times New Roman"/>
          <w:color w:val="040404"/>
          <w:sz w:val="24"/>
          <w:u w:val="single"/>
        </w:rPr>
        <w:t>W</w:t>
      </w:r>
      <w:r w:rsidRPr="001C1344">
        <w:rPr>
          <w:rFonts w:ascii="Times New Roman" w:eastAsia="Calibri" w:hAnsi="Times New Roman"/>
          <w:color w:val="040404"/>
          <w:sz w:val="24"/>
          <w:u w:val="single"/>
          <w:vertAlign w:val="subscript"/>
        </w:rPr>
        <w:t>w</w:t>
      </w:r>
      <w:proofErr w:type="spellEnd"/>
      <w:r w:rsidRPr="001C1344">
        <w:rPr>
          <w:rFonts w:ascii="Times New Roman" w:eastAsia="Calibri" w:hAnsi="Times New Roman"/>
          <w:color w:val="040404"/>
          <w:sz w:val="24"/>
          <w:u w:val="single"/>
        </w:rPr>
        <w:t xml:space="preserve"> - </w:t>
      </w:r>
      <w:proofErr w:type="spellStart"/>
      <w:proofErr w:type="gramStart"/>
      <w:r w:rsidRPr="001C1344">
        <w:rPr>
          <w:rFonts w:ascii="Times New Roman" w:eastAsia="Calibri" w:hAnsi="Times New Roman"/>
          <w:color w:val="040404"/>
          <w:sz w:val="24"/>
          <w:u w:val="single"/>
        </w:rPr>
        <w:t>W</w:t>
      </w:r>
      <w:r w:rsidRPr="001C1344">
        <w:rPr>
          <w:rFonts w:ascii="Times New Roman" w:eastAsia="Calibri" w:hAnsi="Times New Roman"/>
          <w:color w:val="040404"/>
          <w:sz w:val="24"/>
          <w:u w:val="single"/>
          <w:vertAlign w:val="subscript"/>
        </w:rPr>
        <w:t>ec</w:t>
      </w:r>
      <w:proofErr w:type="spellEnd"/>
      <w:r w:rsidRPr="001C1344">
        <w:rPr>
          <w:rFonts w:ascii="Times New Roman" w:eastAsia="Calibri" w:hAnsi="Times New Roman"/>
          <w:color w:val="040404"/>
          <w:sz w:val="24"/>
          <w:u w:val="single"/>
          <w:vertAlign w:val="subscript"/>
        </w:rPr>
        <w:t xml:space="preserve"> </w:t>
      </w:r>
      <w:r w:rsidRPr="001C1344">
        <w:rPr>
          <w:rFonts w:ascii="Times New Roman" w:eastAsia="Calibri" w:hAnsi="Times New Roman"/>
          <w:color w:val="040404"/>
          <w:sz w:val="24"/>
          <w:u w:val="single"/>
        </w:rPr>
        <w:t>)</w:t>
      </w:r>
      <w:proofErr w:type="gramEnd"/>
    </w:p>
    <w:p w14:paraId="5A48C7CB" w14:textId="77777777" w:rsidR="007E6A2A" w:rsidRPr="001C1344" w:rsidRDefault="007E6A2A" w:rsidP="007E6A2A">
      <w:pPr>
        <w:widowControl/>
        <w:autoSpaceDE/>
        <w:autoSpaceDN/>
        <w:adjustRightInd/>
        <w:spacing w:after="120"/>
        <w:ind w:left="1440" w:firstLine="720"/>
        <w:contextualSpacing/>
        <w:rPr>
          <w:rFonts w:ascii="Times New Roman" w:eastAsia="Calibri" w:hAnsi="Times New Roman"/>
          <w:color w:val="040404"/>
          <w:sz w:val="24"/>
        </w:rPr>
      </w:pPr>
      <w:r w:rsidRPr="001C1344">
        <w:rPr>
          <w:rFonts w:ascii="Times New Roman" w:eastAsia="Calibri" w:hAnsi="Times New Roman"/>
          <w:color w:val="040404"/>
          <w:sz w:val="24"/>
        </w:rPr>
        <w:t xml:space="preserve">(V - </w:t>
      </w:r>
      <w:proofErr w:type="spellStart"/>
      <w:r w:rsidRPr="001C1344">
        <w:rPr>
          <w:rFonts w:ascii="Times New Roman" w:eastAsia="Calibri" w:hAnsi="Times New Roman"/>
          <w:color w:val="040404"/>
          <w:sz w:val="24"/>
        </w:rPr>
        <w:t>V</w:t>
      </w:r>
      <w:r w:rsidRPr="001C1344">
        <w:rPr>
          <w:rFonts w:ascii="Times New Roman" w:eastAsia="Calibri" w:hAnsi="Times New Roman"/>
          <w:color w:val="040404"/>
          <w:sz w:val="24"/>
          <w:vertAlign w:val="subscript"/>
        </w:rPr>
        <w:t>w</w:t>
      </w:r>
      <w:proofErr w:type="spellEnd"/>
      <w:r w:rsidRPr="001C1344">
        <w:rPr>
          <w:rFonts w:ascii="Times New Roman" w:eastAsia="Calibri" w:hAnsi="Times New Roman"/>
          <w:color w:val="040404"/>
          <w:sz w:val="24"/>
        </w:rPr>
        <w:t xml:space="preserve"> - </w:t>
      </w:r>
      <w:proofErr w:type="spellStart"/>
      <w:proofErr w:type="gramStart"/>
      <w:r w:rsidRPr="001C1344">
        <w:rPr>
          <w:rFonts w:ascii="Times New Roman" w:eastAsia="Calibri" w:hAnsi="Times New Roman"/>
          <w:color w:val="040404"/>
          <w:sz w:val="24"/>
        </w:rPr>
        <w:t>V</w:t>
      </w:r>
      <w:r w:rsidRPr="001C1344">
        <w:rPr>
          <w:rFonts w:ascii="Times New Roman" w:eastAsia="Calibri" w:hAnsi="Times New Roman"/>
          <w:color w:val="040404"/>
          <w:sz w:val="24"/>
          <w:vertAlign w:val="subscript"/>
        </w:rPr>
        <w:t>ec</w:t>
      </w:r>
      <w:proofErr w:type="spellEnd"/>
      <w:r w:rsidRPr="001C1344">
        <w:rPr>
          <w:rFonts w:ascii="Times New Roman" w:eastAsia="Calibri" w:hAnsi="Times New Roman"/>
          <w:color w:val="040404"/>
          <w:sz w:val="24"/>
        </w:rPr>
        <w:t xml:space="preserve"> )</w:t>
      </w:r>
      <w:proofErr w:type="gramEnd"/>
    </w:p>
    <w:p w14:paraId="35258B44" w14:textId="77777777" w:rsidR="007E6A2A" w:rsidRPr="001C1344" w:rsidRDefault="007E6A2A" w:rsidP="007E6A2A">
      <w:pPr>
        <w:widowControl/>
        <w:autoSpaceDE/>
        <w:autoSpaceDN/>
        <w:adjustRightInd/>
        <w:spacing w:after="120"/>
        <w:ind w:left="1440"/>
        <w:contextualSpacing/>
        <w:rPr>
          <w:rFonts w:ascii="Times New Roman" w:eastAsia="Calibri" w:hAnsi="Times New Roman"/>
          <w:color w:val="040404"/>
          <w:sz w:val="24"/>
        </w:rPr>
      </w:pPr>
    </w:p>
    <w:p w14:paraId="7C5C8558" w14:textId="77777777" w:rsidR="007E6A2A" w:rsidRPr="001C1344" w:rsidRDefault="007E6A2A" w:rsidP="007E6A2A">
      <w:pPr>
        <w:widowControl/>
        <w:autoSpaceDE/>
        <w:autoSpaceDN/>
        <w:adjustRightInd/>
        <w:spacing w:after="120"/>
        <w:ind w:left="1440"/>
        <w:contextualSpacing/>
        <w:rPr>
          <w:rFonts w:ascii="Times New Roman" w:eastAsia="Calibri" w:hAnsi="Times New Roman"/>
          <w:color w:val="040404"/>
          <w:sz w:val="24"/>
        </w:rPr>
      </w:pPr>
      <w:proofErr w:type="gramStart"/>
      <w:r w:rsidRPr="001C1344">
        <w:rPr>
          <w:rFonts w:ascii="Times New Roman" w:eastAsia="Calibri" w:hAnsi="Times New Roman"/>
          <w:color w:val="040404"/>
          <w:sz w:val="24"/>
        </w:rPr>
        <w:t>where</w:t>
      </w:r>
      <w:proofErr w:type="gramEnd"/>
      <w:r w:rsidRPr="001C1344">
        <w:rPr>
          <w:rFonts w:ascii="Times New Roman" w:eastAsia="Calibri" w:hAnsi="Times New Roman"/>
          <w:color w:val="040404"/>
          <w:sz w:val="24"/>
        </w:rPr>
        <w:t>:</w:t>
      </w:r>
    </w:p>
    <w:p w14:paraId="0474726A" w14:textId="77777777" w:rsidR="007E6A2A" w:rsidRPr="001C1344" w:rsidRDefault="007E6A2A" w:rsidP="007E6A2A">
      <w:pPr>
        <w:widowControl/>
        <w:autoSpaceDE/>
        <w:autoSpaceDN/>
        <w:adjustRightInd/>
        <w:spacing w:after="120"/>
        <w:ind w:left="1440"/>
        <w:contextualSpacing/>
        <w:rPr>
          <w:rFonts w:ascii="Times New Roman" w:eastAsia="Calibri" w:hAnsi="Times New Roman"/>
          <w:color w:val="040404"/>
          <w:sz w:val="24"/>
        </w:rPr>
      </w:pPr>
    </w:p>
    <w:p w14:paraId="02560023"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r w:rsidRPr="001C1344">
        <w:rPr>
          <w:rFonts w:ascii="Times New Roman" w:eastAsia="Calibri" w:hAnsi="Times New Roman"/>
          <w:color w:val="040404"/>
          <w:sz w:val="24"/>
        </w:rPr>
        <w:t xml:space="preserve">VOC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VOC content in grams per liter (g/l) of coating less water and non-</w:t>
      </w:r>
    </w:p>
    <w:p w14:paraId="384FF7F6"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sz w:val="24"/>
        </w:rPr>
      </w:pPr>
      <w:r w:rsidRPr="001C1344">
        <w:rPr>
          <w:rFonts w:ascii="Times New Roman" w:eastAsia="Calibri" w:hAnsi="Times New Roman"/>
          <w:color w:val="040404"/>
          <w:sz w:val="24"/>
        </w:rPr>
        <w:tab/>
      </w:r>
      <w:r w:rsidRPr="001C1344">
        <w:rPr>
          <w:rFonts w:ascii="Times New Roman" w:eastAsia="Calibri" w:hAnsi="Times New Roman"/>
          <w:color w:val="040404"/>
          <w:sz w:val="24"/>
        </w:rPr>
        <w:tab/>
      </w:r>
      <w:r w:rsidRPr="001C1344">
        <w:rPr>
          <w:rFonts w:ascii="Times New Roman" w:eastAsia="Calibri" w:hAnsi="Times New Roman"/>
          <w:sz w:val="24"/>
        </w:rPr>
        <w:t>VOC solvents;</w:t>
      </w:r>
    </w:p>
    <w:p w14:paraId="6EE86984"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proofErr w:type="spellStart"/>
      <w:proofErr w:type="gramStart"/>
      <w:r w:rsidRPr="001C1344">
        <w:rPr>
          <w:rFonts w:ascii="Times New Roman" w:eastAsia="Calibri" w:hAnsi="Times New Roman"/>
          <w:color w:val="040404"/>
          <w:sz w:val="24"/>
        </w:rPr>
        <w:t>W</w:t>
      </w:r>
      <w:r w:rsidRPr="001C1344">
        <w:rPr>
          <w:rFonts w:ascii="Times New Roman" w:eastAsia="Calibri" w:hAnsi="Times New Roman"/>
          <w:color w:val="040404"/>
          <w:sz w:val="24"/>
          <w:vertAlign w:val="subscript"/>
        </w:rPr>
        <w:t>v</w:t>
      </w:r>
      <w:proofErr w:type="spellEnd"/>
      <w:proofErr w:type="gramEnd"/>
      <w:r w:rsidRPr="001C1344">
        <w:rPr>
          <w:rFonts w:ascii="Times New Roman" w:eastAsia="Calibri" w:hAnsi="Times New Roman"/>
          <w:color w:val="040404"/>
          <w:sz w:val="24"/>
        </w:rPr>
        <w:t xml:space="preserve">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Mass of total volatiles, in grams;</w:t>
      </w:r>
    </w:p>
    <w:p w14:paraId="6524D2EE"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proofErr w:type="spellStart"/>
      <w:r w:rsidRPr="001C1344">
        <w:rPr>
          <w:rFonts w:ascii="Times New Roman" w:eastAsia="Calibri" w:hAnsi="Times New Roman"/>
          <w:color w:val="040404"/>
          <w:sz w:val="24"/>
        </w:rPr>
        <w:t>W</w:t>
      </w:r>
      <w:r w:rsidRPr="001C1344">
        <w:rPr>
          <w:rFonts w:ascii="Times New Roman" w:eastAsia="Calibri" w:hAnsi="Times New Roman"/>
          <w:color w:val="040404"/>
          <w:sz w:val="24"/>
          <w:vertAlign w:val="subscript"/>
        </w:rPr>
        <w:t>w</w:t>
      </w:r>
      <w:proofErr w:type="spellEnd"/>
      <w:r w:rsidRPr="001C1344">
        <w:rPr>
          <w:rFonts w:ascii="Times New Roman" w:eastAsia="Calibri" w:hAnsi="Times New Roman"/>
          <w:color w:val="040404"/>
          <w:sz w:val="24"/>
        </w:rPr>
        <w:t xml:space="preserve">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Mass of water, in grams;</w:t>
      </w:r>
    </w:p>
    <w:p w14:paraId="50BCD68B"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proofErr w:type="spellStart"/>
      <w:r w:rsidRPr="001C1344">
        <w:rPr>
          <w:rFonts w:ascii="Times New Roman" w:eastAsia="Calibri" w:hAnsi="Times New Roman"/>
          <w:color w:val="040404"/>
          <w:sz w:val="24"/>
        </w:rPr>
        <w:t>W</w:t>
      </w:r>
      <w:r w:rsidRPr="001C1344">
        <w:rPr>
          <w:rFonts w:ascii="Times New Roman" w:eastAsia="Calibri" w:hAnsi="Times New Roman"/>
          <w:color w:val="040404"/>
          <w:sz w:val="24"/>
          <w:vertAlign w:val="subscript"/>
        </w:rPr>
        <w:t>ec</w:t>
      </w:r>
      <w:proofErr w:type="spellEnd"/>
      <w:r w:rsidRPr="001C1344">
        <w:rPr>
          <w:rFonts w:ascii="Times New Roman" w:eastAsia="Calibri" w:hAnsi="Times New Roman"/>
          <w:color w:val="040404"/>
          <w:sz w:val="28"/>
        </w:rPr>
        <w:t xml:space="preserve"> </w:t>
      </w:r>
      <w:r w:rsidRPr="001C1344">
        <w:rPr>
          <w:rFonts w:ascii="Times New Roman" w:eastAsia="Calibri" w:hAnsi="Times New Roman"/>
          <w:color w:val="040404"/>
          <w:sz w:val="28"/>
        </w:rPr>
        <w:tab/>
      </w:r>
      <w:r w:rsidRPr="001C1344">
        <w:rPr>
          <w:rFonts w:ascii="Times New Roman" w:eastAsia="Calibri" w:hAnsi="Times New Roman"/>
          <w:color w:val="040404"/>
          <w:sz w:val="24"/>
        </w:rPr>
        <w:t xml:space="preserve">= </w:t>
      </w:r>
      <w:r w:rsidRPr="001C1344">
        <w:rPr>
          <w:rFonts w:ascii="Times New Roman" w:eastAsia="Calibri" w:hAnsi="Times New Roman"/>
          <w:color w:val="040404"/>
          <w:sz w:val="24"/>
        </w:rPr>
        <w:tab/>
        <w:t>Mass of exempt compounds, in grams;</w:t>
      </w:r>
    </w:p>
    <w:p w14:paraId="777F636A"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r w:rsidRPr="001C1344">
        <w:rPr>
          <w:rFonts w:ascii="Times New Roman" w:eastAsia="Calibri" w:hAnsi="Times New Roman"/>
          <w:color w:val="040404"/>
          <w:sz w:val="24"/>
        </w:rPr>
        <w:t xml:space="preserve">V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Volume of coating, in liters;</w:t>
      </w:r>
    </w:p>
    <w:p w14:paraId="6D15E04D" w14:textId="77777777" w:rsidR="007E6A2A" w:rsidRPr="001C1344" w:rsidRDefault="007E6A2A" w:rsidP="007E6A2A">
      <w:pPr>
        <w:widowControl/>
        <w:tabs>
          <w:tab w:val="left" w:pos="2160"/>
          <w:tab w:val="left" w:pos="2520"/>
        </w:tabs>
        <w:autoSpaceDE/>
        <w:autoSpaceDN/>
        <w:adjustRightInd/>
        <w:spacing w:after="120"/>
        <w:ind w:left="2520" w:hanging="1080"/>
        <w:contextualSpacing/>
        <w:rPr>
          <w:rFonts w:ascii="Times New Roman" w:eastAsia="Calibri" w:hAnsi="Times New Roman"/>
          <w:color w:val="040404"/>
          <w:sz w:val="24"/>
        </w:rPr>
      </w:pPr>
      <w:proofErr w:type="spellStart"/>
      <w:r w:rsidRPr="001C1344">
        <w:rPr>
          <w:rFonts w:ascii="Times New Roman" w:eastAsia="Calibri" w:hAnsi="Times New Roman"/>
          <w:color w:val="040404"/>
          <w:sz w:val="24"/>
        </w:rPr>
        <w:t>V</w:t>
      </w:r>
      <w:r w:rsidRPr="001C1344">
        <w:rPr>
          <w:rFonts w:ascii="Times New Roman" w:eastAsia="Calibri" w:hAnsi="Times New Roman"/>
          <w:color w:val="040404"/>
          <w:sz w:val="24"/>
          <w:vertAlign w:val="subscript"/>
        </w:rPr>
        <w:t>w</w:t>
      </w:r>
      <w:proofErr w:type="spellEnd"/>
      <w:r w:rsidRPr="001C1344">
        <w:rPr>
          <w:rFonts w:ascii="Times New Roman" w:eastAsia="Calibri" w:hAnsi="Times New Roman"/>
          <w:color w:val="040404"/>
          <w:sz w:val="24"/>
        </w:rPr>
        <w:t xml:space="preserve">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Volume of water, in liters; and</w:t>
      </w:r>
    </w:p>
    <w:p w14:paraId="7B4AE17B" w14:textId="77777777" w:rsidR="007E6A2A" w:rsidRPr="001C1344" w:rsidRDefault="007E6A2A" w:rsidP="007E6A2A">
      <w:pPr>
        <w:widowControl/>
        <w:tabs>
          <w:tab w:val="left" w:pos="2160"/>
          <w:tab w:val="left" w:pos="2520"/>
        </w:tabs>
        <w:autoSpaceDE/>
        <w:autoSpaceDN/>
        <w:adjustRightInd/>
        <w:spacing w:after="240"/>
        <w:ind w:left="2520" w:hanging="1080"/>
        <w:contextualSpacing/>
        <w:rPr>
          <w:rFonts w:ascii="Times New Roman" w:eastAsia="Calibri" w:hAnsi="Times New Roman"/>
          <w:color w:val="040404"/>
          <w:sz w:val="24"/>
        </w:rPr>
      </w:pPr>
      <w:proofErr w:type="spellStart"/>
      <w:r w:rsidRPr="001C1344">
        <w:rPr>
          <w:rFonts w:ascii="Times New Roman" w:eastAsia="Calibri" w:hAnsi="Times New Roman"/>
          <w:color w:val="040404"/>
          <w:sz w:val="24"/>
        </w:rPr>
        <w:t>V</w:t>
      </w:r>
      <w:r w:rsidRPr="001C1344">
        <w:rPr>
          <w:rFonts w:ascii="Times New Roman" w:eastAsia="Calibri" w:hAnsi="Times New Roman"/>
          <w:color w:val="040404"/>
          <w:sz w:val="24"/>
          <w:vertAlign w:val="subscript"/>
        </w:rPr>
        <w:t>ec</w:t>
      </w:r>
      <w:proofErr w:type="spellEnd"/>
      <w:r w:rsidRPr="001C1344">
        <w:rPr>
          <w:rFonts w:ascii="Times New Roman" w:eastAsia="Calibri" w:hAnsi="Times New Roman"/>
          <w:color w:val="040404"/>
          <w:sz w:val="24"/>
        </w:rPr>
        <w:t xml:space="preserve"> </w:t>
      </w:r>
      <w:r w:rsidRPr="001C1344">
        <w:rPr>
          <w:rFonts w:ascii="Times New Roman" w:eastAsia="Calibri" w:hAnsi="Times New Roman"/>
          <w:color w:val="040404"/>
          <w:sz w:val="24"/>
        </w:rPr>
        <w:tab/>
        <w:t xml:space="preserve">= </w:t>
      </w:r>
      <w:r w:rsidRPr="001C1344">
        <w:rPr>
          <w:rFonts w:ascii="Times New Roman" w:eastAsia="Calibri" w:hAnsi="Times New Roman"/>
          <w:color w:val="040404"/>
          <w:sz w:val="24"/>
        </w:rPr>
        <w:tab/>
        <w:t xml:space="preserve">Volume of exempt compounds, in liters; </w:t>
      </w:r>
    </w:p>
    <w:p w14:paraId="02B9211A" w14:textId="77777777" w:rsidR="007E6A2A" w:rsidRPr="001C1344" w:rsidRDefault="007E6A2A" w:rsidP="007E6A2A">
      <w:pPr>
        <w:widowControl/>
        <w:tabs>
          <w:tab w:val="left" w:pos="2160"/>
          <w:tab w:val="left" w:pos="2520"/>
        </w:tabs>
        <w:autoSpaceDE/>
        <w:autoSpaceDN/>
        <w:adjustRightInd/>
        <w:spacing w:after="240"/>
        <w:ind w:left="2520" w:hanging="1080"/>
        <w:contextualSpacing/>
        <w:rPr>
          <w:rFonts w:ascii="Times New Roman" w:eastAsia="Calibri" w:hAnsi="Times New Roman"/>
          <w:color w:val="040404"/>
          <w:sz w:val="24"/>
        </w:rPr>
      </w:pPr>
    </w:p>
    <w:p w14:paraId="133787D6" w14:textId="41D477A9"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lastRenderedPageBreak/>
        <w:t>C.</w:t>
      </w:r>
      <w:r w:rsidRPr="001C1344">
        <w:rPr>
          <w:rFonts w:ascii="Times New Roman" w:eastAsia="Calibri" w:hAnsi="Times New Roman"/>
          <w:sz w:val="24"/>
        </w:rPr>
        <w:tab/>
        <w:t xml:space="preserve">The Permittee shall maintain an awareness of the area to ensure that the odor and nuisance air pollutant requirements of 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)(1)(B) are met.</w:t>
      </w:r>
    </w:p>
    <w:p w14:paraId="5462E8B9"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7186D2BA" w14:textId="4BDFD3D0"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D.</w:t>
      </w:r>
      <w:r w:rsidRPr="001C1344">
        <w:rPr>
          <w:rFonts w:ascii="Times New Roman" w:eastAsia="Calibri" w:hAnsi="Times New Roman"/>
          <w:sz w:val="24"/>
        </w:rPr>
        <w:tab/>
        <w:t xml:space="preserve">The Permittee shall monitor the emission point from the spray booth to ensure that the requirements of 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)(1)(C) are met.</w:t>
      </w:r>
    </w:p>
    <w:p w14:paraId="5C4F1B6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61DA7B81" w14:textId="39B5A36D"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E.</w:t>
      </w:r>
      <w:r w:rsidRPr="001C1344">
        <w:rPr>
          <w:rFonts w:ascii="Times New Roman" w:eastAsia="Calibri" w:hAnsi="Times New Roman"/>
          <w:sz w:val="24"/>
        </w:rPr>
        <w:tab/>
        <w:t xml:space="preserve">The Permittee shall monitor the material safety data sheets or other paint, coating, adhesive, sealant, adhesive primer, or sealant primer specification sheets to ensure </w:t>
      </w:r>
      <w:r w:rsidR="00DE7289">
        <w:rPr>
          <w:rFonts w:ascii="Times New Roman" w:eastAsia="Calibri" w:hAnsi="Times New Roman"/>
          <w:sz w:val="24"/>
        </w:rPr>
        <w:t>compliance with Conditions III(f</w:t>
      </w:r>
      <w:r w:rsidRPr="001C1344">
        <w:rPr>
          <w:rFonts w:ascii="Times New Roman" w:eastAsia="Calibri" w:hAnsi="Times New Roman"/>
          <w:sz w:val="24"/>
        </w:rPr>
        <w:t>)(2)(B) and (F).</w:t>
      </w:r>
    </w:p>
    <w:p w14:paraId="15C0FC3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797FF6E" w14:textId="24C8EF0E"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F.</w:t>
      </w:r>
      <w:r w:rsidRPr="001C1344">
        <w:rPr>
          <w:rFonts w:ascii="Times New Roman" w:eastAsia="Calibri" w:hAnsi="Times New Roman"/>
          <w:sz w:val="24"/>
        </w:rPr>
        <w:tab/>
        <w:t>The Permittee shall monitor the types of spray booth filters purchased and their replacement dates to ensure that all filters used meet the requirements of Conditions III(</w:t>
      </w:r>
      <w:r w:rsidR="00DE7289">
        <w:rPr>
          <w:rFonts w:ascii="Times New Roman" w:eastAsia="Calibri" w:hAnsi="Times New Roman"/>
          <w:sz w:val="24"/>
        </w:rPr>
        <w:t>f</w:t>
      </w:r>
      <w:r w:rsidRPr="001C1344">
        <w:rPr>
          <w:rFonts w:ascii="Times New Roman" w:eastAsia="Calibri" w:hAnsi="Times New Roman"/>
          <w:sz w:val="24"/>
        </w:rPr>
        <w:t>)(2)(G)(i) and (ii).</w:t>
      </w:r>
    </w:p>
    <w:p w14:paraId="0D2EDCB5"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59D5B2A4" w14:textId="28DD6061" w:rsidR="007E6A2A"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G.</w:t>
      </w:r>
      <w:r w:rsidRPr="001C1344">
        <w:rPr>
          <w:rFonts w:ascii="Times New Roman" w:eastAsia="Calibri" w:hAnsi="Times New Roman"/>
          <w:sz w:val="24"/>
        </w:rPr>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 xml:space="preserve">)(2)(C), (E), </w:t>
      </w:r>
      <w:r w:rsidR="00AF401D">
        <w:rPr>
          <w:rFonts w:ascii="Times New Roman" w:eastAsia="Calibri" w:hAnsi="Times New Roman"/>
          <w:sz w:val="24"/>
        </w:rPr>
        <w:t xml:space="preserve">(F), </w:t>
      </w:r>
      <w:r w:rsidRPr="001C1344">
        <w:rPr>
          <w:rFonts w:ascii="Times New Roman" w:eastAsia="Calibri" w:hAnsi="Times New Roman"/>
          <w:sz w:val="24"/>
        </w:rPr>
        <w:t>(G), (H), and (I).</w:t>
      </w:r>
    </w:p>
    <w:p w14:paraId="763321D4"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2A5C392" w14:textId="380DC0E9" w:rsidR="007E6A2A" w:rsidRPr="001C1344" w:rsidRDefault="007E6A2A" w:rsidP="007E6A2A">
      <w:pPr>
        <w:widowControl/>
        <w:autoSpaceDE/>
        <w:autoSpaceDN/>
        <w:adjustRightInd/>
        <w:ind w:left="1440" w:hanging="360"/>
        <w:rPr>
          <w:rFonts w:ascii="Times New Roman" w:hAnsi="Times New Roman"/>
          <w:sz w:val="24"/>
        </w:rPr>
      </w:pPr>
      <w:r w:rsidRPr="001C1344">
        <w:rPr>
          <w:rFonts w:ascii="Times New Roman" w:hAnsi="Times New Roman"/>
          <w:sz w:val="24"/>
        </w:rPr>
        <w:t>H.</w:t>
      </w:r>
      <w:r w:rsidRPr="001C1344">
        <w:rPr>
          <w:rFonts w:ascii="Times New Roman" w:hAnsi="Times New Roman"/>
          <w:sz w:val="24"/>
        </w:rPr>
        <w:tab/>
        <w:t xml:space="preserve">The Permittee shall monitor the total quantity of coatings, as applied, to metal furniture at the facility to ensure compliance with </w:t>
      </w:r>
      <w:r w:rsidRPr="001C1344">
        <w:rPr>
          <w:rFonts w:ascii="Times New Roman" w:eastAsia="Calibri" w:hAnsi="Times New Roman"/>
          <w:sz w:val="24"/>
        </w:rPr>
        <w:t xml:space="preserve">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 xml:space="preserve">(2)(J). As an alternative to monitoring coatings, as applied, to metal furniture specifically, the Permittee may monitor total quantities of coatings used at the facility to show that total quantities used do not exceed the limit in </w:t>
      </w:r>
      <w:r w:rsidRPr="001C1344">
        <w:rPr>
          <w:rFonts w:ascii="Times New Roman" w:eastAsia="Calibri" w:hAnsi="Times New Roman"/>
          <w:sz w:val="24"/>
        </w:rPr>
        <w:t>Condition III(</w:t>
      </w:r>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(2)(J).</w:t>
      </w:r>
    </w:p>
    <w:p w14:paraId="4C4C6DC3"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B1BB4BF" w14:textId="77777777" w:rsidR="007E6A2A" w:rsidRPr="001C1344" w:rsidRDefault="007E6A2A" w:rsidP="007E6A2A">
      <w:pPr>
        <w:keepNext/>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r w:rsidRPr="001C1344">
        <w:rPr>
          <w:rFonts w:ascii="Times New Roman" w:eastAsia="Calibri" w:hAnsi="Times New Roman"/>
          <w:sz w:val="24"/>
        </w:rPr>
        <w:t>4.</w:t>
      </w:r>
      <w:r w:rsidRPr="001C1344">
        <w:rPr>
          <w:rFonts w:ascii="Times New Roman" w:eastAsia="Calibri" w:hAnsi="Times New Roman"/>
          <w:sz w:val="24"/>
        </w:rPr>
        <w:tab/>
      </w:r>
      <w:r w:rsidRPr="001C1344">
        <w:rPr>
          <w:rFonts w:ascii="Times New Roman" w:eastAsia="Calibri" w:hAnsi="Times New Roman"/>
          <w:sz w:val="24"/>
          <w:u w:val="single"/>
        </w:rPr>
        <w:t>Record Keeping Requirements</w:t>
      </w:r>
      <w:r w:rsidRPr="001C1344">
        <w:rPr>
          <w:rFonts w:ascii="Times New Roman" w:eastAsia="Calibri" w:hAnsi="Times New Roman"/>
          <w:sz w:val="24"/>
        </w:rPr>
        <w:t>:</w:t>
      </w:r>
    </w:p>
    <w:p w14:paraId="60F1D43C" w14:textId="77777777" w:rsidR="007E6A2A" w:rsidRPr="001C1344" w:rsidRDefault="007E6A2A" w:rsidP="007E6A2A">
      <w:pPr>
        <w:keepNext/>
        <w:widowControl/>
        <w:tabs>
          <w:tab w:val="left" w:pos="-1440"/>
          <w:tab w:val="left" w:pos="-720"/>
          <w:tab w:val="left" w:pos="1080"/>
        </w:tabs>
        <w:autoSpaceDE/>
        <w:autoSpaceDN/>
        <w:adjustRightInd/>
        <w:spacing w:after="240"/>
        <w:ind w:left="1080" w:hanging="360"/>
        <w:contextualSpacing/>
        <w:outlineLvl w:val="2"/>
        <w:rPr>
          <w:rFonts w:ascii="Times New Roman" w:eastAsia="Calibri" w:hAnsi="Times New Roman"/>
          <w:sz w:val="24"/>
        </w:rPr>
      </w:pPr>
    </w:p>
    <w:p w14:paraId="4D577CB4" w14:textId="77777777" w:rsidR="00AF401D" w:rsidRPr="001C1344" w:rsidRDefault="007E6A2A" w:rsidP="00AF401D">
      <w:pPr>
        <w:widowControl/>
        <w:tabs>
          <w:tab w:val="left" w:pos="-1440"/>
          <w:tab w:val="left" w:pos="1080"/>
        </w:tabs>
        <w:autoSpaceDE/>
        <w:autoSpaceDN/>
        <w:adjustRightInd/>
        <w:spacing w:after="240"/>
        <w:ind w:left="1080"/>
        <w:contextualSpacing/>
        <w:rPr>
          <w:rFonts w:ascii="Times New Roman" w:eastAsia="Calibri" w:hAnsi="Times New Roman"/>
          <w:sz w:val="24"/>
        </w:rPr>
      </w:pPr>
      <w:r w:rsidRPr="001C1344">
        <w:rPr>
          <w:rFonts w:ascii="Times New Roman" w:eastAsia="Calibri" w:hAnsi="Times New Roman"/>
          <w:sz w:val="24"/>
        </w:rPr>
        <w:t>The Permittee shall maintain the following records for not less than five years from the date of each record</w:t>
      </w:r>
      <w:r w:rsidR="00AF401D" w:rsidRPr="001C1344">
        <w:rPr>
          <w:rFonts w:ascii="Times New Roman" w:eastAsia="Calibri" w:hAnsi="Times New Roman"/>
          <w:color w:val="292929"/>
          <w:sz w:val="24"/>
        </w:rPr>
        <w:t xml:space="preserve">. </w:t>
      </w:r>
      <w:r w:rsidR="00AF401D" w:rsidRPr="001C1344">
        <w:rPr>
          <w:rFonts w:ascii="Times New Roman" w:eastAsia="Calibri" w:hAnsi="Times New Roman"/>
          <w:sz w:val="24"/>
        </w:rPr>
        <w:t>[</w:t>
      </w:r>
      <w:r w:rsidR="00AF401D" w:rsidRPr="00041A27">
        <w:rPr>
          <w:rFonts w:ascii="Times New Roman" w:hAnsi="Times New Roman"/>
          <w:sz w:val="24"/>
        </w:rPr>
        <w:t>20 DCMR 30</w:t>
      </w:r>
      <w:r w:rsidR="00AF401D">
        <w:rPr>
          <w:rFonts w:ascii="Times New Roman" w:hAnsi="Times New Roman"/>
          <w:sz w:val="24"/>
        </w:rPr>
        <w:t>2.1(c</w:t>
      </w:r>
      <w:proofErr w:type="gramStart"/>
      <w:r w:rsidR="00AF401D">
        <w:rPr>
          <w:rFonts w:ascii="Times New Roman" w:hAnsi="Times New Roman"/>
          <w:sz w:val="24"/>
        </w:rPr>
        <w:t>)(</w:t>
      </w:r>
      <w:proofErr w:type="gramEnd"/>
      <w:r w:rsidR="00AF401D">
        <w:rPr>
          <w:rFonts w:ascii="Times New Roman" w:hAnsi="Times New Roman"/>
          <w:sz w:val="24"/>
        </w:rPr>
        <w:t xml:space="preserve">2)(B) and </w:t>
      </w:r>
      <w:r w:rsidR="00AF401D" w:rsidRPr="001C1344">
        <w:rPr>
          <w:rFonts w:ascii="Times New Roman" w:eastAsia="Calibri" w:hAnsi="Times New Roman"/>
          <w:sz w:val="24"/>
        </w:rPr>
        <w:t>20 DCMR 500.8]</w:t>
      </w:r>
    </w:p>
    <w:p w14:paraId="03536E8A" w14:textId="37D3A46B" w:rsidR="007E6A2A" w:rsidRPr="001C1344" w:rsidRDefault="007E6A2A" w:rsidP="007E6A2A">
      <w:pPr>
        <w:widowControl/>
        <w:tabs>
          <w:tab w:val="left" w:pos="-1440"/>
          <w:tab w:val="left" w:pos="1080"/>
        </w:tabs>
        <w:autoSpaceDE/>
        <w:autoSpaceDN/>
        <w:adjustRightInd/>
        <w:spacing w:after="240"/>
        <w:ind w:left="1080"/>
        <w:contextualSpacing/>
        <w:rPr>
          <w:rFonts w:ascii="Times New Roman" w:eastAsia="Calibri" w:hAnsi="Times New Roman"/>
          <w:sz w:val="24"/>
        </w:rPr>
      </w:pPr>
    </w:p>
    <w:p w14:paraId="32C44567" w14:textId="61EAB912" w:rsidR="007E6A2A"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A.</w:t>
      </w:r>
      <w:r w:rsidRPr="001C1344">
        <w:rPr>
          <w:rFonts w:ascii="Times New Roman" w:eastAsia="Calibri" w:hAnsi="Times New Roman"/>
          <w:sz w:val="24"/>
        </w:rPr>
        <w:tab/>
        <w:t>The Permittee shall maintain records of the types of chemical paint strippers used at the facility as well as their chemical make-up to document compliance with Condition III(</w:t>
      </w:r>
      <w:r w:rsidR="00DE7289">
        <w:rPr>
          <w:rFonts w:ascii="Times New Roman" w:eastAsia="Calibri" w:hAnsi="Times New Roman"/>
          <w:sz w:val="24"/>
        </w:rPr>
        <w:t>f</w:t>
      </w:r>
      <w:r w:rsidRPr="001C1344">
        <w:rPr>
          <w:rFonts w:ascii="Times New Roman" w:eastAsia="Calibri" w:hAnsi="Times New Roman"/>
          <w:sz w:val="24"/>
        </w:rPr>
        <w:t>)(2)(A).</w:t>
      </w:r>
    </w:p>
    <w:p w14:paraId="2EA74CC6"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633915EE" w14:textId="2DC89259" w:rsidR="007E6A2A" w:rsidRPr="001C1344" w:rsidRDefault="007E6A2A" w:rsidP="007E6A2A">
      <w:pPr>
        <w:widowControl/>
        <w:autoSpaceDE/>
        <w:autoSpaceDN/>
        <w:adjustRightInd/>
        <w:ind w:left="1440" w:hanging="360"/>
        <w:rPr>
          <w:rFonts w:ascii="Times New Roman" w:hAnsi="Times New Roman"/>
          <w:sz w:val="24"/>
        </w:rPr>
      </w:pPr>
      <w:r w:rsidRPr="001C1344">
        <w:rPr>
          <w:rFonts w:ascii="Times New Roman" w:hAnsi="Times New Roman"/>
          <w:sz w:val="24"/>
        </w:rPr>
        <w:t>B.</w:t>
      </w:r>
      <w:r w:rsidRPr="001C1344">
        <w:rPr>
          <w:rFonts w:ascii="Times New Roman" w:hAnsi="Times New Roman"/>
          <w:sz w:val="24"/>
        </w:rP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14:paraId="200B28AD" w14:textId="77777777" w:rsidR="007E6A2A" w:rsidRPr="001C1344" w:rsidRDefault="007E6A2A" w:rsidP="007E6A2A">
      <w:pPr>
        <w:widowControl/>
        <w:autoSpaceDE/>
        <w:autoSpaceDN/>
        <w:adjustRightInd/>
        <w:ind w:left="1440" w:hanging="360"/>
        <w:rPr>
          <w:rFonts w:ascii="Times New Roman" w:hAnsi="Times New Roman"/>
          <w:sz w:val="24"/>
        </w:rPr>
      </w:pPr>
    </w:p>
    <w:p w14:paraId="672426D3" w14:textId="4ECBBA00" w:rsidR="007E6A2A" w:rsidRPr="001C1344" w:rsidRDefault="007E6A2A" w:rsidP="007E6A2A">
      <w:pPr>
        <w:widowControl/>
        <w:autoSpaceDE/>
        <w:autoSpaceDN/>
        <w:adjustRightInd/>
        <w:ind w:left="1800" w:hanging="360"/>
        <w:rPr>
          <w:rFonts w:ascii="Times New Roman" w:hAnsi="Times New Roman"/>
          <w:sz w:val="24"/>
        </w:rPr>
      </w:pPr>
      <w:r w:rsidRPr="001C1344">
        <w:rPr>
          <w:rFonts w:ascii="Times New Roman" w:hAnsi="Times New Roman"/>
          <w:sz w:val="24"/>
        </w:rPr>
        <w:t>i.</w:t>
      </w:r>
      <w:r w:rsidRPr="001C1344">
        <w:rPr>
          <w:rFonts w:ascii="Times New Roman" w:hAnsi="Times New Roman"/>
          <w:sz w:val="24"/>
        </w:rPr>
        <w:tab/>
        <w:t xml:space="preserve">If, in order to comply with </w:t>
      </w:r>
      <w:r w:rsidRPr="001C1344">
        <w:rPr>
          <w:rFonts w:ascii="Times New Roman" w:eastAsia="Calibri" w:hAnsi="Times New Roman"/>
          <w:sz w:val="24"/>
        </w:rPr>
        <w:t>Condition III(</w:t>
      </w:r>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 xml:space="preserve">(2)(J), per </w:t>
      </w:r>
      <w:r w:rsidRPr="001C1344">
        <w:rPr>
          <w:rFonts w:ascii="Times New Roman" w:eastAsia="Calibri" w:hAnsi="Times New Roman"/>
          <w:sz w:val="24"/>
        </w:rPr>
        <w:t>Condition III(</w:t>
      </w:r>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(3)(H), the Permittee monitors the quantity of coatings applied to metal furniture separately, this information shall also be recorded monthly and a calendar year sum shall be determined each January for the previous calendar year and recorded, or</w:t>
      </w:r>
    </w:p>
    <w:p w14:paraId="1A6A373B" w14:textId="3E53C898" w:rsidR="007E6A2A" w:rsidRPr="001C1344" w:rsidRDefault="007E6A2A" w:rsidP="007E6A2A">
      <w:pPr>
        <w:widowControl/>
        <w:autoSpaceDE/>
        <w:autoSpaceDN/>
        <w:adjustRightInd/>
        <w:ind w:left="1800" w:hanging="360"/>
        <w:rPr>
          <w:rFonts w:ascii="Times New Roman" w:hAnsi="Times New Roman"/>
          <w:sz w:val="24"/>
        </w:rPr>
      </w:pPr>
      <w:r w:rsidRPr="001C1344">
        <w:rPr>
          <w:rFonts w:ascii="Times New Roman" w:hAnsi="Times New Roman"/>
          <w:sz w:val="24"/>
        </w:rPr>
        <w:lastRenderedPageBreak/>
        <w:t>ii.</w:t>
      </w:r>
      <w:r w:rsidRPr="001C1344">
        <w:rPr>
          <w:rFonts w:ascii="Times New Roman" w:hAnsi="Times New Roman"/>
          <w:sz w:val="24"/>
        </w:rPr>
        <w:tab/>
        <w:t xml:space="preserve">If, in order to comply with </w:t>
      </w:r>
      <w:r w:rsidRPr="001C1344">
        <w:rPr>
          <w:rFonts w:ascii="Times New Roman" w:eastAsia="Calibri" w:hAnsi="Times New Roman"/>
          <w:sz w:val="24"/>
        </w:rPr>
        <w:t>Condition III(</w:t>
      </w:r>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 xml:space="preserve">(2)(J), per </w:t>
      </w:r>
      <w:r w:rsidRPr="001C1344">
        <w:rPr>
          <w:rFonts w:ascii="Times New Roman" w:eastAsia="Calibri" w:hAnsi="Times New Roman"/>
          <w:sz w:val="24"/>
        </w:rPr>
        <w:t>Condition III(</w:t>
      </w:r>
      <w:r w:rsidR="00DE7289">
        <w:rPr>
          <w:rFonts w:ascii="Times New Roman" w:eastAsia="Calibri" w:hAnsi="Times New Roman"/>
          <w:sz w:val="24"/>
        </w:rPr>
        <w:t>f</w:t>
      </w:r>
      <w:r w:rsidRPr="001C1344">
        <w:rPr>
          <w:rFonts w:ascii="Times New Roman" w:eastAsia="Calibri" w:hAnsi="Times New Roman"/>
          <w:sz w:val="24"/>
        </w:rPr>
        <w:t>)</w:t>
      </w:r>
      <w:r w:rsidRPr="001C1344">
        <w:rPr>
          <w:rFonts w:ascii="Times New Roman" w:hAnsi="Times New Roman"/>
          <w:sz w:val="24"/>
        </w:rPr>
        <w:t>(3)(H), the Permittee monitors total quantities of coatings used at the facility, the quantity of all coatings combined used shall be summed each January for the previous calendar year and recorded.</w:t>
      </w:r>
    </w:p>
    <w:p w14:paraId="77D5993D" w14:textId="77777777" w:rsidR="007E6A2A" w:rsidRPr="001C1344" w:rsidRDefault="007E6A2A" w:rsidP="007E6A2A">
      <w:pPr>
        <w:widowControl/>
        <w:autoSpaceDE/>
        <w:autoSpaceDN/>
        <w:adjustRightInd/>
        <w:ind w:left="1440" w:hanging="360"/>
        <w:rPr>
          <w:rFonts w:ascii="Times New Roman" w:hAnsi="Times New Roman"/>
          <w:sz w:val="24"/>
        </w:rPr>
      </w:pPr>
    </w:p>
    <w:p w14:paraId="5864ABF3" w14:textId="76E9F4A9"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C.</w:t>
      </w:r>
      <w:r w:rsidRPr="001C1344">
        <w:rPr>
          <w:rFonts w:ascii="Times New Roman" w:eastAsia="Calibri" w:hAnsi="Times New Roman"/>
          <w:sz w:val="24"/>
        </w:rPr>
        <w:tab/>
        <w:t>Based on the monitoring and calculations required under Condition III(</w:t>
      </w:r>
      <w:r w:rsidR="00DE7289">
        <w:rPr>
          <w:rFonts w:ascii="Times New Roman" w:eastAsia="Calibri" w:hAnsi="Times New Roman"/>
          <w:sz w:val="24"/>
        </w:rPr>
        <w:t>f</w:t>
      </w:r>
      <w:r w:rsidRPr="001C1344">
        <w:rPr>
          <w:rFonts w:ascii="Times New Roman" w:eastAsia="Calibri" w:hAnsi="Times New Roman"/>
          <w:sz w:val="24"/>
        </w:rPr>
        <w:t>)(3)(B) and the records kept under Condition III(</w:t>
      </w:r>
      <w:r w:rsidR="00DE7289">
        <w:rPr>
          <w:rFonts w:ascii="Times New Roman" w:eastAsia="Calibri" w:hAnsi="Times New Roman"/>
          <w:sz w:val="24"/>
        </w:rPr>
        <w:t>f</w:t>
      </w:r>
      <w:r w:rsidRPr="001C1344">
        <w:rPr>
          <w:rFonts w:ascii="Times New Roman" w:eastAsia="Calibri" w:hAnsi="Times New Roman"/>
          <w:sz w:val="24"/>
        </w:rPr>
        <w:t>)(4)(B), the Permittee shall determine and keep records of the VOCs emitted from this equipment, in combination with similar VOC emitting equipment at the facility to ensure</w:t>
      </w:r>
      <w:r w:rsidR="00DE7289">
        <w:rPr>
          <w:rFonts w:ascii="Times New Roman" w:eastAsia="Calibri" w:hAnsi="Times New Roman"/>
          <w:sz w:val="24"/>
        </w:rPr>
        <w:t xml:space="preserve"> compliance with Condition III(f</w:t>
      </w:r>
      <w:r w:rsidRPr="001C1344">
        <w:rPr>
          <w:rFonts w:ascii="Times New Roman" w:eastAsia="Calibri" w:hAnsi="Times New Roman"/>
          <w:sz w:val="24"/>
        </w:rPr>
        <w:t>)(1)(A).</w:t>
      </w:r>
    </w:p>
    <w:p w14:paraId="29256D9C"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1BEAB578" w14:textId="58BD9092"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D.</w:t>
      </w:r>
      <w:r w:rsidRPr="001C1344">
        <w:rPr>
          <w:rFonts w:ascii="Times New Roman" w:eastAsia="Calibri" w:hAnsi="Times New Roman"/>
          <w:sz w:val="24"/>
        </w:rPr>
        <w:tab/>
        <w:t>The Permittee shall maintain records of the type(s) and target hazardous air pollutant (HAP) contents of coatings used in any spray guns to document compliance with Condition III(</w:t>
      </w:r>
      <w:r w:rsidR="00DE7289">
        <w:rPr>
          <w:rFonts w:ascii="Times New Roman" w:eastAsia="Calibri" w:hAnsi="Times New Roman"/>
          <w:sz w:val="24"/>
        </w:rPr>
        <w:t>f</w:t>
      </w:r>
      <w:r w:rsidRPr="001C1344">
        <w:rPr>
          <w:rFonts w:ascii="Times New Roman" w:eastAsia="Calibri" w:hAnsi="Times New Roman"/>
          <w:sz w:val="24"/>
        </w:rPr>
        <w:t>)(2)(F)(i).</w:t>
      </w:r>
    </w:p>
    <w:p w14:paraId="16406E20"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40CD7793" w14:textId="3176A9EA"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E.</w:t>
      </w:r>
      <w:r w:rsidRPr="001C1344">
        <w:rPr>
          <w:rFonts w:ascii="Times New Roman" w:eastAsia="Calibri" w:hAnsi="Times New Roman"/>
          <w:sz w:val="24"/>
        </w:rPr>
        <w:tab/>
        <w:t xml:space="preserve">The Permittee shall maintain records of the specifications and replacement dates of spray booth filters to document compliance with 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)(2)(G).</w:t>
      </w:r>
    </w:p>
    <w:p w14:paraId="257113DA"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7E1356AD"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F.</w:t>
      </w:r>
      <w:r w:rsidRPr="001C1344">
        <w:rPr>
          <w:rFonts w:ascii="Times New Roman" w:eastAsia="Calibri" w:hAnsi="Times New Roman"/>
          <w:sz w:val="24"/>
        </w:rPr>
        <w:tab/>
        <w:t>The Permittee shall maintain records of all maintenance performed on the spray booth.</w:t>
      </w:r>
    </w:p>
    <w:p w14:paraId="46F12BCD"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p w14:paraId="2D2A222D" w14:textId="5E9D9C5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r w:rsidRPr="001C1344">
        <w:rPr>
          <w:rFonts w:ascii="Times New Roman" w:eastAsia="Calibri" w:hAnsi="Times New Roman"/>
          <w:sz w:val="24"/>
        </w:rPr>
        <w:t>G.</w:t>
      </w:r>
      <w:r w:rsidRPr="001C1344">
        <w:rPr>
          <w:rFonts w:ascii="Times New Roman" w:eastAsia="Calibri" w:hAnsi="Times New Roman"/>
          <w:sz w:val="24"/>
        </w:rPr>
        <w:tab/>
        <w:t xml:space="preserve">The Permittee shall maintain records of any deviations from the requirements of Condition </w:t>
      </w:r>
      <w:proofErr w:type="gramStart"/>
      <w:r w:rsidRPr="001C1344">
        <w:rPr>
          <w:rFonts w:ascii="Times New Roman" w:eastAsia="Calibri" w:hAnsi="Times New Roman"/>
          <w:sz w:val="24"/>
        </w:rPr>
        <w:t>III(</w:t>
      </w:r>
      <w:proofErr w:type="gramEnd"/>
      <w:r w:rsidR="00DE7289">
        <w:rPr>
          <w:rFonts w:ascii="Times New Roman" w:eastAsia="Calibri" w:hAnsi="Times New Roman"/>
          <w:sz w:val="24"/>
        </w:rPr>
        <w:t>f</w:t>
      </w:r>
      <w:r w:rsidRPr="001C1344">
        <w:rPr>
          <w:rFonts w:ascii="Times New Roman" w:eastAsia="Calibri" w:hAnsi="Times New Roman"/>
          <w:sz w:val="24"/>
        </w:rPr>
        <w:t>) of this Permit.</w:t>
      </w:r>
    </w:p>
    <w:p w14:paraId="446DF5DC" w14:textId="77777777" w:rsidR="007E6A2A" w:rsidRPr="001C1344" w:rsidRDefault="007E6A2A" w:rsidP="007E6A2A">
      <w:pPr>
        <w:widowControl/>
        <w:tabs>
          <w:tab w:val="left" w:pos="-1440"/>
          <w:tab w:val="left" w:pos="1440"/>
        </w:tabs>
        <w:autoSpaceDE/>
        <w:autoSpaceDN/>
        <w:adjustRightInd/>
        <w:spacing w:after="240"/>
        <w:ind w:left="1440" w:hanging="360"/>
        <w:contextualSpacing/>
        <w:outlineLvl w:val="3"/>
        <w:rPr>
          <w:rFonts w:ascii="Times New Roman" w:eastAsia="Calibri" w:hAnsi="Times New Roman"/>
          <w:sz w:val="24"/>
        </w:rPr>
      </w:pPr>
    </w:p>
    <w:bookmarkEnd w:id="78"/>
    <w:p w14:paraId="7930F4A8" w14:textId="4D2D8B0D" w:rsidR="00D445E5" w:rsidRPr="00633B27" w:rsidRDefault="00CD09EA" w:rsidP="00D445E5">
      <w:pPr>
        <w:keepNext/>
        <w:widowControl/>
        <w:tabs>
          <w:tab w:val="left" w:pos="-1440"/>
        </w:tabs>
        <w:autoSpaceDE/>
        <w:autoSpaceDN/>
        <w:adjustRightInd/>
        <w:ind w:left="720" w:hanging="360"/>
        <w:rPr>
          <w:rFonts w:ascii="Times New Roman" w:hAnsi="Times New Roman"/>
          <w:sz w:val="24"/>
        </w:rPr>
      </w:pPr>
      <w:r>
        <w:rPr>
          <w:rFonts w:ascii="Times New Roman" w:hAnsi="Times New Roman"/>
          <w:sz w:val="24"/>
        </w:rPr>
        <w:t>g</w:t>
      </w:r>
      <w:r w:rsidR="00D445E5" w:rsidRPr="00633B27">
        <w:rPr>
          <w:rFonts w:ascii="Times New Roman" w:hAnsi="Times New Roman"/>
          <w:sz w:val="24"/>
        </w:rPr>
        <w:t>.</w:t>
      </w:r>
      <w:r w:rsidR="00D445E5" w:rsidRPr="00633B27">
        <w:rPr>
          <w:rFonts w:ascii="Times New Roman" w:hAnsi="Times New Roman"/>
          <w:sz w:val="24"/>
        </w:rPr>
        <w:tab/>
      </w:r>
      <w:r w:rsidR="00D445E5" w:rsidRPr="00633B27">
        <w:rPr>
          <w:rFonts w:ascii="Times New Roman" w:hAnsi="Times New Roman"/>
          <w:sz w:val="24"/>
          <w:u w:val="single"/>
        </w:rPr>
        <w:t>Emission Unit</w:t>
      </w:r>
      <w:r w:rsidR="002B5C4A">
        <w:rPr>
          <w:rFonts w:ascii="Times New Roman" w:hAnsi="Times New Roman"/>
          <w:sz w:val="24"/>
          <w:u w:val="single"/>
        </w:rPr>
        <w:t>s</w:t>
      </w:r>
      <w:r w:rsidR="00D445E5" w:rsidRPr="00633B27">
        <w:rPr>
          <w:rFonts w:ascii="Times New Roman" w:hAnsi="Times New Roman"/>
          <w:sz w:val="24"/>
          <w:u w:val="single"/>
        </w:rPr>
        <w:t>:</w:t>
      </w:r>
      <w:r w:rsidR="00D445E5" w:rsidRPr="00E45433">
        <w:rPr>
          <w:rFonts w:ascii="Times New Roman" w:hAnsi="Times New Roman"/>
          <w:sz w:val="24"/>
        </w:rPr>
        <w:t xml:space="preserve"> </w:t>
      </w:r>
      <w:r w:rsidR="00E45433">
        <w:rPr>
          <w:rFonts w:ascii="Times New Roman" w:hAnsi="Times New Roman"/>
          <w:sz w:val="24"/>
        </w:rPr>
        <w:t>Parts w</w:t>
      </w:r>
      <w:r w:rsidR="00D445E5" w:rsidRPr="000621F2">
        <w:rPr>
          <w:rFonts w:ascii="Times New Roman" w:hAnsi="Times New Roman"/>
          <w:sz w:val="24"/>
        </w:rPr>
        <w:t>asher</w:t>
      </w:r>
      <w:r w:rsidR="002B5C4A" w:rsidRPr="000621F2">
        <w:rPr>
          <w:rFonts w:ascii="Times New Roman" w:hAnsi="Times New Roman"/>
          <w:sz w:val="24"/>
        </w:rPr>
        <w:t>s</w:t>
      </w:r>
      <w:r w:rsidR="004065B7">
        <w:rPr>
          <w:rFonts w:ascii="Times New Roman" w:hAnsi="Times New Roman"/>
          <w:sz w:val="24"/>
        </w:rPr>
        <w:t xml:space="preserve"> as follows:</w:t>
      </w:r>
    </w:p>
    <w:p w14:paraId="6626B98E" w14:textId="77777777" w:rsidR="00D445E5" w:rsidRDefault="00D445E5" w:rsidP="00D445E5">
      <w:pPr>
        <w:pStyle w:val="Head2-Paragraph"/>
        <w:keepNext/>
        <w:widowControl/>
        <w:spacing w:after="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410"/>
        <w:gridCol w:w="1980"/>
      </w:tblGrid>
      <w:tr w:rsidR="00DC59EE" w:rsidRPr="00DC59EE" w14:paraId="23C3CA0D" w14:textId="77777777" w:rsidTr="000621F2">
        <w:tc>
          <w:tcPr>
            <w:tcW w:w="2430" w:type="dxa"/>
            <w:shd w:val="clear" w:color="auto" w:fill="auto"/>
            <w:vAlign w:val="center"/>
          </w:tcPr>
          <w:p w14:paraId="201B8E7F" w14:textId="77777777" w:rsidR="00DC59EE" w:rsidRPr="00DC59EE" w:rsidRDefault="00DC59EE" w:rsidP="00357850">
            <w:pPr>
              <w:tabs>
                <w:tab w:val="center" w:pos="4680"/>
              </w:tabs>
              <w:jc w:val="center"/>
              <w:rPr>
                <w:rFonts w:ascii="Times New Roman" w:hAnsi="Times New Roman"/>
                <w:b/>
                <w:sz w:val="24"/>
              </w:rPr>
            </w:pPr>
            <w:r w:rsidRPr="00DC59EE">
              <w:rPr>
                <w:rFonts w:ascii="Times New Roman" w:hAnsi="Times New Roman"/>
                <w:b/>
                <w:sz w:val="24"/>
              </w:rPr>
              <w:t>Location</w:t>
            </w:r>
          </w:p>
        </w:tc>
        <w:tc>
          <w:tcPr>
            <w:tcW w:w="4410" w:type="dxa"/>
            <w:shd w:val="clear" w:color="auto" w:fill="auto"/>
            <w:vAlign w:val="center"/>
          </w:tcPr>
          <w:p w14:paraId="5C366E75" w14:textId="77777777" w:rsidR="00DC59EE" w:rsidRPr="00DC59EE" w:rsidRDefault="00DC59EE" w:rsidP="00357850">
            <w:pPr>
              <w:tabs>
                <w:tab w:val="center" w:pos="4680"/>
              </w:tabs>
              <w:jc w:val="center"/>
              <w:rPr>
                <w:rFonts w:ascii="Times New Roman" w:hAnsi="Times New Roman"/>
                <w:b/>
                <w:sz w:val="24"/>
              </w:rPr>
            </w:pPr>
            <w:r w:rsidRPr="00DC59EE">
              <w:rPr>
                <w:rFonts w:ascii="Times New Roman" w:hAnsi="Times New Roman"/>
                <w:b/>
                <w:sz w:val="24"/>
              </w:rPr>
              <w:t>Unit Description</w:t>
            </w:r>
          </w:p>
        </w:tc>
        <w:tc>
          <w:tcPr>
            <w:tcW w:w="1980" w:type="dxa"/>
            <w:shd w:val="clear" w:color="auto" w:fill="auto"/>
            <w:vAlign w:val="center"/>
          </w:tcPr>
          <w:p w14:paraId="2F3873EB" w14:textId="77777777" w:rsidR="00DC59EE" w:rsidRPr="00DC59EE" w:rsidRDefault="00DC59EE" w:rsidP="00357850">
            <w:pPr>
              <w:tabs>
                <w:tab w:val="center" w:pos="4680"/>
              </w:tabs>
              <w:jc w:val="center"/>
              <w:rPr>
                <w:rFonts w:ascii="Times New Roman" w:hAnsi="Times New Roman"/>
                <w:b/>
                <w:sz w:val="24"/>
              </w:rPr>
            </w:pPr>
            <w:r w:rsidRPr="00DC59EE">
              <w:rPr>
                <w:rFonts w:ascii="Times New Roman" w:hAnsi="Times New Roman"/>
                <w:b/>
                <w:sz w:val="24"/>
              </w:rPr>
              <w:t>Degreaser Type</w:t>
            </w:r>
          </w:p>
        </w:tc>
      </w:tr>
      <w:tr w:rsidR="00827D88" w:rsidRPr="00DC59EE" w14:paraId="6C368C1E" w14:textId="77777777" w:rsidTr="000621F2">
        <w:tc>
          <w:tcPr>
            <w:tcW w:w="2430" w:type="dxa"/>
            <w:shd w:val="clear" w:color="auto" w:fill="auto"/>
          </w:tcPr>
          <w:p w14:paraId="292B19BC" w14:textId="07E4AFD2" w:rsidR="00827D88" w:rsidRPr="00827D88" w:rsidRDefault="00827D88" w:rsidP="000621F2">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A, Garage Shop</w:t>
            </w:r>
          </w:p>
        </w:tc>
        <w:tc>
          <w:tcPr>
            <w:tcW w:w="4410" w:type="dxa"/>
            <w:shd w:val="clear" w:color="auto" w:fill="auto"/>
            <w:vAlign w:val="center"/>
          </w:tcPr>
          <w:p w14:paraId="7586FFEF" w14:textId="5768EBF3" w:rsidR="00827D88" w:rsidRPr="00827D88" w:rsidRDefault="005D687A" w:rsidP="000621F2">
            <w:pPr>
              <w:rPr>
                <w:rFonts w:ascii="Times New Roman" w:hAnsi="Times New Roman"/>
                <w:sz w:val="24"/>
              </w:rPr>
            </w:pPr>
            <w:r>
              <w:rPr>
                <w:rFonts w:ascii="Times New Roman" w:hAnsi="Times New Roman"/>
                <w:sz w:val="24"/>
              </w:rPr>
              <w:t>B-</w:t>
            </w:r>
            <w:r w:rsidR="00827D88" w:rsidRPr="00827D88">
              <w:rPr>
                <w:rFonts w:ascii="Times New Roman" w:hAnsi="Times New Roman"/>
                <w:sz w:val="24"/>
              </w:rPr>
              <w:t xml:space="preserve">126 Safety </w:t>
            </w:r>
            <w:proofErr w:type="spellStart"/>
            <w:r w:rsidR="00827D88" w:rsidRPr="00827D88">
              <w:rPr>
                <w:rFonts w:ascii="Times New Roman" w:hAnsi="Times New Roman"/>
                <w:sz w:val="24"/>
              </w:rPr>
              <w:t>Kleen</w:t>
            </w:r>
            <w:proofErr w:type="spellEnd"/>
            <w:r w:rsidR="00827D88" w:rsidRPr="00827D88">
              <w:rPr>
                <w:rFonts w:ascii="Times New Roman" w:hAnsi="Times New Roman"/>
                <w:sz w:val="24"/>
              </w:rPr>
              <w:t xml:space="preserve"> Sink Parts Washer Model 16, S/N 30201378</w:t>
            </w:r>
          </w:p>
        </w:tc>
        <w:tc>
          <w:tcPr>
            <w:tcW w:w="1980" w:type="dxa"/>
            <w:shd w:val="clear" w:color="auto" w:fill="auto"/>
            <w:vAlign w:val="center"/>
          </w:tcPr>
          <w:p w14:paraId="57156E55" w14:textId="285EA858" w:rsidR="00827D88" w:rsidRPr="00827D88" w:rsidRDefault="00827D88" w:rsidP="000621F2">
            <w:pPr>
              <w:tabs>
                <w:tab w:val="center" w:pos="4680"/>
              </w:tabs>
              <w:rPr>
                <w:rFonts w:ascii="Times New Roman" w:hAnsi="Times New Roman"/>
                <w:sz w:val="24"/>
              </w:rPr>
            </w:pPr>
            <w:r w:rsidRPr="00827D88">
              <w:rPr>
                <w:rFonts w:ascii="Times New Roman" w:hAnsi="Times New Roman"/>
                <w:sz w:val="24"/>
              </w:rPr>
              <w:t>Remote Reservoir</w:t>
            </w:r>
          </w:p>
        </w:tc>
      </w:tr>
      <w:tr w:rsidR="00827D88" w:rsidRPr="00DC59EE" w14:paraId="69747DF6" w14:textId="77777777" w:rsidTr="000621F2">
        <w:tc>
          <w:tcPr>
            <w:tcW w:w="2430" w:type="dxa"/>
            <w:shd w:val="clear" w:color="auto" w:fill="auto"/>
          </w:tcPr>
          <w:p w14:paraId="03AA418E" w14:textId="7A6DA118" w:rsidR="00827D88" w:rsidRPr="00827D88" w:rsidRDefault="00827D88" w:rsidP="000621F2">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Forklift/Truck Shop</w:t>
            </w:r>
          </w:p>
        </w:tc>
        <w:tc>
          <w:tcPr>
            <w:tcW w:w="4410" w:type="dxa"/>
            <w:shd w:val="clear" w:color="auto" w:fill="auto"/>
            <w:vAlign w:val="center"/>
          </w:tcPr>
          <w:p w14:paraId="35A19238" w14:textId="6F30A07E" w:rsidR="00827D88" w:rsidRPr="00827D88" w:rsidRDefault="005D687A" w:rsidP="000621F2">
            <w:pPr>
              <w:rPr>
                <w:rFonts w:ascii="Times New Roman" w:hAnsi="Times New Roman"/>
                <w:sz w:val="24"/>
              </w:rPr>
            </w:pPr>
            <w:r>
              <w:rPr>
                <w:rFonts w:ascii="Times New Roman" w:hAnsi="Times New Roman"/>
                <w:sz w:val="24"/>
              </w:rPr>
              <w:t>C-</w:t>
            </w:r>
            <w:r w:rsidR="00827D88" w:rsidRPr="00827D88">
              <w:rPr>
                <w:rFonts w:ascii="Times New Roman" w:hAnsi="Times New Roman"/>
                <w:sz w:val="24"/>
              </w:rPr>
              <w:t xml:space="preserve">142 </w:t>
            </w:r>
            <w:proofErr w:type="spellStart"/>
            <w:r w:rsidR="00827D88" w:rsidRPr="00827D88">
              <w:rPr>
                <w:rFonts w:ascii="Times New Roman" w:hAnsi="Times New Roman"/>
                <w:sz w:val="24"/>
              </w:rPr>
              <w:t>Klamas</w:t>
            </w:r>
            <w:proofErr w:type="spellEnd"/>
            <w:r w:rsidR="00827D88" w:rsidRPr="00827D88">
              <w:rPr>
                <w:rFonts w:ascii="Times New Roman" w:hAnsi="Times New Roman"/>
                <w:sz w:val="24"/>
              </w:rPr>
              <w:t xml:space="preserve"> </w:t>
            </w:r>
            <w:proofErr w:type="spellStart"/>
            <w:r w:rsidR="00827D88" w:rsidRPr="00827D88">
              <w:rPr>
                <w:rFonts w:ascii="Times New Roman" w:hAnsi="Times New Roman"/>
                <w:sz w:val="24"/>
              </w:rPr>
              <w:t>Kleen</w:t>
            </w:r>
            <w:proofErr w:type="spellEnd"/>
            <w:r w:rsidR="00827D88" w:rsidRPr="00827D88">
              <w:rPr>
                <w:rFonts w:ascii="Times New Roman" w:hAnsi="Times New Roman"/>
                <w:sz w:val="24"/>
              </w:rPr>
              <w:t xml:space="preserve"> Parts Washer (30-gallon)</w:t>
            </w:r>
          </w:p>
        </w:tc>
        <w:tc>
          <w:tcPr>
            <w:tcW w:w="1980" w:type="dxa"/>
            <w:shd w:val="clear" w:color="auto" w:fill="auto"/>
            <w:vAlign w:val="center"/>
          </w:tcPr>
          <w:p w14:paraId="12733993" w14:textId="20F18283" w:rsidR="00827D88" w:rsidRPr="00827D88" w:rsidRDefault="00827D88" w:rsidP="000621F2">
            <w:pPr>
              <w:tabs>
                <w:tab w:val="center" w:pos="4680"/>
              </w:tabs>
              <w:rPr>
                <w:rFonts w:ascii="Times New Roman" w:hAnsi="Times New Roman"/>
                <w:sz w:val="24"/>
              </w:rPr>
            </w:pPr>
            <w:r w:rsidRPr="00827D88">
              <w:rPr>
                <w:rFonts w:ascii="Times New Roman" w:hAnsi="Times New Roman"/>
                <w:sz w:val="24"/>
              </w:rPr>
              <w:t>Remote Reservoir</w:t>
            </w:r>
          </w:p>
        </w:tc>
      </w:tr>
      <w:tr w:rsidR="00827D88" w:rsidRPr="00DC59EE" w14:paraId="742555C2" w14:textId="77777777" w:rsidTr="000621F2">
        <w:tc>
          <w:tcPr>
            <w:tcW w:w="2430" w:type="dxa"/>
            <w:shd w:val="clear" w:color="auto" w:fill="auto"/>
          </w:tcPr>
          <w:p w14:paraId="35114419" w14:textId="6B756BCD" w:rsidR="00827D88" w:rsidRPr="00827D88" w:rsidRDefault="00827D88" w:rsidP="000621F2">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Machine Shop</w:t>
            </w:r>
          </w:p>
        </w:tc>
        <w:tc>
          <w:tcPr>
            <w:tcW w:w="4410" w:type="dxa"/>
            <w:shd w:val="clear" w:color="auto" w:fill="auto"/>
            <w:vAlign w:val="center"/>
          </w:tcPr>
          <w:p w14:paraId="726E44FA" w14:textId="3789EC19" w:rsidR="00827D88" w:rsidRPr="00827D88" w:rsidRDefault="005D687A" w:rsidP="000621F2">
            <w:pPr>
              <w:rPr>
                <w:rFonts w:ascii="Times New Roman" w:hAnsi="Times New Roman"/>
                <w:sz w:val="24"/>
              </w:rPr>
            </w:pPr>
            <w:r>
              <w:rPr>
                <w:rFonts w:ascii="Times New Roman" w:hAnsi="Times New Roman"/>
                <w:sz w:val="24"/>
              </w:rPr>
              <w:t>C-</w:t>
            </w:r>
            <w:r w:rsidR="00827D88" w:rsidRPr="00827D88">
              <w:rPr>
                <w:rFonts w:ascii="Times New Roman" w:hAnsi="Times New Roman"/>
                <w:sz w:val="24"/>
              </w:rPr>
              <w:t>322 Safety-Kleen Model 81 Agitating Parts Washer (80-gallon), S/N 902236683</w:t>
            </w:r>
          </w:p>
        </w:tc>
        <w:tc>
          <w:tcPr>
            <w:tcW w:w="1980" w:type="dxa"/>
            <w:shd w:val="clear" w:color="auto" w:fill="auto"/>
            <w:vAlign w:val="center"/>
          </w:tcPr>
          <w:p w14:paraId="0B59191E" w14:textId="4FADCF30" w:rsidR="00827D88" w:rsidRPr="00827D88" w:rsidRDefault="00827D88" w:rsidP="000621F2">
            <w:pPr>
              <w:tabs>
                <w:tab w:val="center" w:pos="4680"/>
              </w:tabs>
              <w:rPr>
                <w:rFonts w:ascii="Times New Roman" w:hAnsi="Times New Roman"/>
                <w:sz w:val="24"/>
              </w:rPr>
            </w:pPr>
            <w:r w:rsidRPr="00827D88">
              <w:rPr>
                <w:rFonts w:ascii="Times New Roman" w:hAnsi="Times New Roman"/>
                <w:sz w:val="24"/>
              </w:rPr>
              <w:t>Immersion</w:t>
            </w:r>
          </w:p>
        </w:tc>
      </w:tr>
      <w:tr w:rsidR="00827D88" w:rsidRPr="00DC59EE" w14:paraId="071CBAEC" w14:textId="77777777" w:rsidTr="000621F2">
        <w:tc>
          <w:tcPr>
            <w:tcW w:w="2430" w:type="dxa"/>
            <w:shd w:val="clear" w:color="auto" w:fill="auto"/>
          </w:tcPr>
          <w:p w14:paraId="5757E6B7" w14:textId="3D549B14" w:rsidR="00827D88" w:rsidRPr="00827D88" w:rsidRDefault="00827D88" w:rsidP="000621F2">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Power Branch</w:t>
            </w:r>
          </w:p>
        </w:tc>
        <w:tc>
          <w:tcPr>
            <w:tcW w:w="4410" w:type="dxa"/>
            <w:shd w:val="clear" w:color="auto" w:fill="auto"/>
            <w:vAlign w:val="center"/>
          </w:tcPr>
          <w:p w14:paraId="623AE241" w14:textId="41334B55" w:rsidR="00827D88" w:rsidRPr="00827D88" w:rsidRDefault="005D687A" w:rsidP="000621F2">
            <w:pPr>
              <w:rPr>
                <w:rFonts w:ascii="Times New Roman" w:hAnsi="Times New Roman"/>
                <w:sz w:val="24"/>
              </w:rPr>
            </w:pPr>
            <w:r>
              <w:rPr>
                <w:rFonts w:ascii="Times New Roman" w:hAnsi="Times New Roman"/>
                <w:sz w:val="24"/>
              </w:rPr>
              <w:t>C-</w:t>
            </w:r>
            <w:r w:rsidR="00827D88" w:rsidRPr="00827D88">
              <w:rPr>
                <w:rFonts w:ascii="Times New Roman" w:hAnsi="Times New Roman"/>
                <w:sz w:val="24"/>
              </w:rPr>
              <w:t xml:space="preserve">012/Machinist Branch </w:t>
            </w:r>
            <w:proofErr w:type="spellStart"/>
            <w:r w:rsidR="00827D88" w:rsidRPr="00827D88">
              <w:rPr>
                <w:rFonts w:ascii="Times New Roman" w:hAnsi="Times New Roman"/>
                <w:sz w:val="24"/>
              </w:rPr>
              <w:t>Wel-Bilt</w:t>
            </w:r>
            <w:proofErr w:type="spellEnd"/>
            <w:r w:rsidR="00827D88" w:rsidRPr="00827D88">
              <w:rPr>
                <w:rFonts w:ascii="Times New Roman" w:hAnsi="Times New Roman"/>
                <w:sz w:val="24"/>
              </w:rPr>
              <w:t xml:space="preserve"> Portable Parts Washer (20-gallon), #141226</w:t>
            </w:r>
          </w:p>
        </w:tc>
        <w:tc>
          <w:tcPr>
            <w:tcW w:w="1980" w:type="dxa"/>
            <w:shd w:val="clear" w:color="auto" w:fill="auto"/>
            <w:vAlign w:val="center"/>
          </w:tcPr>
          <w:p w14:paraId="0806C769" w14:textId="3CD36953" w:rsidR="00827D88" w:rsidRPr="00827D88" w:rsidRDefault="00827D88" w:rsidP="000621F2">
            <w:pPr>
              <w:tabs>
                <w:tab w:val="center" w:pos="4680"/>
              </w:tabs>
              <w:rPr>
                <w:rFonts w:ascii="Times New Roman" w:hAnsi="Times New Roman"/>
                <w:sz w:val="24"/>
              </w:rPr>
            </w:pPr>
            <w:r w:rsidRPr="00827D88">
              <w:rPr>
                <w:rFonts w:ascii="Times New Roman" w:hAnsi="Times New Roman"/>
                <w:sz w:val="24"/>
              </w:rPr>
              <w:t>Remote Reservoir</w:t>
            </w:r>
          </w:p>
        </w:tc>
      </w:tr>
      <w:tr w:rsidR="00827D88" w:rsidRPr="00DC59EE" w14:paraId="23C4E0DB" w14:textId="77777777" w:rsidTr="000621F2">
        <w:tc>
          <w:tcPr>
            <w:tcW w:w="2430" w:type="dxa"/>
            <w:shd w:val="clear" w:color="auto" w:fill="auto"/>
          </w:tcPr>
          <w:p w14:paraId="743BB6EA" w14:textId="63028933" w:rsidR="00827D88" w:rsidRPr="00827D88" w:rsidRDefault="00827D88" w:rsidP="000621F2">
            <w:pP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Bindery Area</w:t>
            </w:r>
          </w:p>
        </w:tc>
        <w:tc>
          <w:tcPr>
            <w:tcW w:w="4410" w:type="dxa"/>
            <w:shd w:val="clear" w:color="auto" w:fill="auto"/>
            <w:vAlign w:val="center"/>
          </w:tcPr>
          <w:p w14:paraId="31E51E47" w14:textId="53A78DAD" w:rsidR="00827D88" w:rsidRPr="00827D88" w:rsidRDefault="00827D88" w:rsidP="000621F2">
            <w:pPr>
              <w:rPr>
                <w:rFonts w:ascii="Times New Roman" w:hAnsi="Times New Roman"/>
                <w:sz w:val="24"/>
              </w:rPr>
            </w:pPr>
            <w:r w:rsidRPr="00827D88">
              <w:rPr>
                <w:rFonts w:ascii="Times New Roman" w:hAnsi="Times New Roman"/>
                <w:sz w:val="24"/>
              </w:rPr>
              <w:t>Portable degreaser for the bindery area</w:t>
            </w:r>
          </w:p>
        </w:tc>
        <w:tc>
          <w:tcPr>
            <w:tcW w:w="1980" w:type="dxa"/>
            <w:shd w:val="clear" w:color="auto" w:fill="auto"/>
            <w:vAlign w:val="center"/>
          </w:tcPr>
          <w:p w14:paraId="3DC75998" w14:textId="4F3F097D" w:rsidR="00827D88" w:rsidRPr="00827D88" w:rsidRDefault="00827D88" w:rsidP="000621F2">
            <w:pPr>
              <w:tabs>
                <w:tab w:val="center" w:pos="4680"/>
              </w:tabs>
              <w:rPr>
                <w:rFonts w:ascii="Times New Roman" w:hAnsi="Times New Roman"/>
                <w:sz w:val="24"/>
              </w:rPr>
            </w:pPr>
            <w:r w:rsidRPr="00827D88">
              <w:rPr>
                <w:rFonts w:ascii="Times New Roman" w:hAnsi="Times New Roman"/>
                <w:sz w:val="24"/>
              </w:rPr>
              <w:t>Immersion</w:t>
            </w:r>
          </w:p>
        </w:tc>
      </w:tr>
    </w:tbl>
    <w:p w14:paraId="4FBCFBFA" w14:textId="77777777" w:rsidR="00DC59EE" w:rsidRDefault="00DC59EE" w:rsidP="00D445E5">
      <w:pPr>
        <w:pStyle w:val="Head2-Paragraph"/>
        <w:keepNext/>
        <w:widowControl/>
        <w:spacing w:after="0"/>
      </w:pPr>
    </w:p>
    <w:p w14:paraId="5CC729E6" w14:textId="77777777" w:rsidR="004A4533" w:rsidRDefault="004A4533" w:rsidP="004A4533">
      <w:pPr>
        <w:pStyle w:val="Head2-Paragraph"/>
        <w:keepNext/>
        <w:widowControl/>
        <w:spacing w:after="0"/>
      </w:pPr>
      <w:r w:rsidRPr="00633B27">
        <w:t>The parts washer</w:t>
      </w:r>
      <w:r>
        <w:t>s</w:t>
      </w:r>
      <w:r w:rsidRPr="00633B27">
        <w:t xml:space="preserve"> shall meet the following requirements:</w:t>
      </w:r>
    </w:p>
    <w:p w14:paraId="5F9F4B13" w14:textId="77777777" w:rsidR="004A4533" w:rsidRPr="00633B27" w:rsidRDefault="004A4533" w:rsidP="004A4533">
      <w:pPr>
        <w:pStyle w:val="Head2-Paragraph"/>
        <w:keepNext/>
        <w:widowControl/>
        <w:spacing w:after="0"/>
      </w:pPr>
    </w:p>
    <w:p w14:paraId="7D0FEEAA" w14:textId="77777777" w:rsidR="004A4533" w:rsidRPr="00633B27" w:rsidRDefault="004A4533" w:rsidP="004A4533">
      <w:pPr>
        <w:pStyle w:val="Head2-Paragraph"/>
        <w:keepNext/>
        <w:widowControl/>
        <w:ind w:left="1080" w:hanging="360"/>
      </w:pPr>
      <w:r w:rsidRPr="00633B27">
        <w:t>1.</w:t>
      </w:r>
      <w:r w:rsidRPr="00633B27">
        <w:tab/>
      </w:r>
      <w:r w:rsidRPr="00633B27">
        <w:rPr>
          <w:u w:val="single"/>
        </w:rPr>
        <w:t>Emission Limitations</w:t>
      </w:r>
      <w:r w:rsidRPr="00633B27">
        <w:t>:</w:t>
      </w:r>
    </w:p>
    <w:p w14:paraId="6743FCFF" w14:textId="77777777" w:rsidR="004A4533" w:rsidRDefault="004A4533" w:rsidP="004A4533">
      <w:pPr>
        <w:pStyle w:val="Head2-Paragraph"/>
        <w:ind w:left="1440" w:hanging="360"/>
      </w:pPr>
      <w:r>
        <w:t>A.</w:t>
      </w:r>
      <w:r>
        <w:tab/>
      </w:r>
      <w:r w:rsidRPr="00633B27">
        <w:t xml:space="preserve">An emission into the atmosphere of odorous or other air pollutants from any source in any quantity and of any characteristic, and duration which is, or is likely to be injurious to the public health or welfare, or which interferes with the </w:t>
      </w:r>
      <w:r w:rsidRPr="00633B27">
        <w:lastRenderedPageBreak/>
        <w:t>reasonable enjoyment of life or property is prohibited. [20 DCMR 903.1]</w:t>
      </w:r>
    </w:p>
    <w:p w14:paraId="364DAB9D" w14:textId="77777777" w:rsidR="004A4533" w:rsidRDefault="004A4533" w:rsidP="004A4533">
      <w:pPr>
        <w:pStyle w:val="Head2-Paragraph"/>
        <w:ind w:left="1440" w:hanging="360"/>
      </w:pPr>
      <w:r>
        <w:t>B.</w:t>
      </w:r>
      <w:r>
        <w:tab/>
      </w:r>
      <w:r w:rsidRPr="00026D1A">
        <w:t>No solvents shall be used in the units that contain halogenated hazardous air pollutant (HAP) solvents</w:t>
      </w:r>
      <w:r>
        <w:t xml:space="preserve"> in excess of five percent (5%) by weight</w:t>
      </w:r>
      <w:r w:rsidRPr="00026D1A">
        <w:t xml:space="preserve"> as follows [20 DCMR 201]:</w:t>
      </w:r>
    </w:p>
    <w:p w14:paraId="5CBD6BDE" w14:textId="77777777" w:rsidR="004A4533" w:rsidRDefault="004A4533" w:rsidP="004A4533">
      <w:pPr>
        <w:pStyle w:val="Head2-Paragraph"/>
        <w:ind w:left="1800" w:hanging="360"/>
      </w:pPr>
      <w:r>
        <w:t>i.</w:t>
      </w:r>
      <w:r>
        <w:tab/>
        <w:t>Methylene chloride;</w:t>
      </w:r>
    </w:p>
    <w:p w14:paraId="69E00893" w14:textId="77777777" w:rsidR="004A4533" w:rsidRDefault="004A4533" w:rsidP="004A4533">
      <w:pPr>
        <w:pStyle w:val="Head2-Paragraph"/>
        <w:ind w:left="1800" w:hanging="360"/>
      </w:pPr>
      <w:r>
        <w:t>ii.</w:t>
      </w:r>
      <w:r>
        <w:tab/>
      </w:r>
      <w:proofErr w:type="spellStart"/>
      <w:r>
        <w:t>Perchloroethylene</w:t>
      </w:r>
      <w:proofErr w:type="spellEnd"/>
      <w:r>
        <w:t>;</w:t>
      </w:r>
    </w:p>
    <w:p w14:paraId="52B5E2F1" w14:textId="77777777" w:rsidR="004A4533" w:rsidRDefault="004A4533" w:rsidP="004A4533">
      <w:pPr>
        <w:pStyle w:val="Head2-Paragraph"/>
        <w:ind w:left="1800" w:hanging="360"/>
      </w:pPr>
      <w:r>
        <w:t>iii.</w:t>
      </w:r>
      <w:r>
        <w:tab/>
        <w:t>Trichloroethylene;</w:t>
      </w:r>
    </w:p>
    <w:p w14:paraId="335B1038" w14:textId="77777777" w:rsidR="00357850" w:rsidRDefault="004A4533" w:rsidP="004A4533">
      <w:pPr>
        <w:pStyle w:val="Head2-Paragraph"/>
        <w:ind w:left="1800" w:hanging="360"/>
      </w:pPr>
      <w:r>
        <w:t>iv.</w:t>
      </w:r>
      <w:r>
        <w:tab/>
        <w:t>1</w:t>
      </w:r>
      <w:proofErr w:type="gramStart"/>
      <w:r>
        <w:t>,1,1</w:t>
      </w:r>
      <w:proofErr w:type="gramEnd"/>
      <w:r>
        <w:t xml:space="preserve">-trichloroethane; </w:t>
      </w:r>
    </w:p>
    <w:p w14:paraId="131BB79B" w14:textId="73AF1E2E" w:rsidR="00357850" w:rsidRDefault="00357850" w:rsidP="00357850">
      <w:pPr>
        <w:pStyle w:val="Head2-Paragraph"/>
        <w:ind w:left="1800" w:hanging="360"/>
      </w:pPr>
      <w:r>
        <w:t>v.</w:t>
      </w:r>
      <w:r>
        <w:tab/>
        <w:t>Carbon tetrachloride; or</w:t>
      </w:r>
    </w:p>
    <w:p w14:paraId="17BC350E" w14:textId="2025AEE4" w:rsidR="004A4533" w:rsidRPr="00633B27" w:rsidRDefault="004A4533" w:rsidP="004A4533">
      <w:pPr>
        <w:pStyle w:val="Head2-Paragraph"/>
        <w:ind w:left="1800" w:hanging="360"/>
      </w:pPr>
      <w:r>
        <w:t>v</w:t>
      </w:r>
      <w:r w:rsidR="00357850">
        <w:t>i</w:t>
      </w:r>
      <w:r>
        <w:t>.</w:t>
      </w:r>
      <w:r>
        <w:tab/>
        <w:t>Chloroform.</w:t>
      </w:r>
    </w:p>
    <w:p w14:paraId="2A4C0F5D" w14:textId="77777777" w:rsidR="004A4533" w:rsidRPr="00633B27" w:rsidRDefault="004A4533" w:rsidP="004A4533">
      <w:pPr>
        <w:pStyle w:val="Head2-Paragraph"/>
        <w:ind w:left="1080" w:hanging="360"/>
      </w:pPr>
      <w:r w:rsidRPr="00633B27">
        <w:t>2.</w:t>
      </w:r>
      <w:r w:rsidRPr="00633B27">
        <w:tab/>
      </w:r>
      <w:r w:rsidRPr="00633B27">
        <w:rPr>
          <w:u w:val="single"/>
        </w:rPr>
        <w:t>Operational Limitations</w:t>
      </w:r>
      <w:r w:rsidRPr="00633B27">
        <w:t>:</w:t>
      </w:r>
    </w:p>
    <w:p w14:paraId="1C9D0034" w14:textId="0EEF32DF" w:rsidR="008913F6" w:rsidRDefault="008913F6" w:rsidP="004A4533">
      <w:pPr>
        <w:pStyle w:val="Head2-Paragraph"/>
        <w:ind w:left="1440" w:hanging="360"/>
      </w:pPr>
      <w:r>
        <w:t>A.</w:t>
      </w:r>
      <w:r>
        <w:tab/>
      </w:r>
      <w:r w:rsidRPr="008913F6">
        <w:t xml:space="preserve">Immersion cold cleaning machines shall have a freeboard ratio of seventy-five one hundredths (0.75) or greater, unless the machines are equipped with covers that are kept closed except when parts are being placed into or are being removed from the machine. [20 DCMR 764.2] </w:t>
      </w:r>
      <w:r w:rsidRPr="008913F6">
        <w:rPr>
          <w:i/>
        </w:rPr>
        <w:t>Note that the immersion cold cleaning machines do not have the required freeboard ratio, and therefore must be kept closed except when parts are being placed into or are being removed from the machines.</w:t>
      </w:r>
    </w:p>
    <w:p w14:paraId="7698704F" w14:textId="4E1D7A18" w:rsidR="004A4533" w:rsidRPr="00633B27" w:rsidRDefault="004A4533" w:rsidP="004A4533">
      <w:pPr>
        <w:pStyle w:val="Head2-Paragraph"/>
        <w:ind w:left="1440" w:hanging="360"/>
      </w:pPr>
      <w:r w:rsidRPr="00633B27">
        <w:t>B.</w:t>
      </w:r>
      <w:r w:rsidRPr="00633B27">
        <w:tab/>
        <w:t>Immersion cold cleaning machines and remote reservoir cold cleaning machines shall [20 DCMR 764.3]:</w:t>
      </w:r>
    </w:p>
    <w:p w14:paraId="51198447" w14:textId="2A64C9F0" w:rsidR="004A4533" w:rsidRPr="00633B27" w:rsidRDefault="004A4533" w:rsidP="004A4533">
      <w:pPr>
        <w:pStyle w:val="Head2-Paragraph"/>
        <w:ind w:left="1800" w:hanging="360"/>
      </w:pPr>
      <w:r w:rsidRPr="00633B27">
        <w:t>i.</w:t>
      </w:r>
      <w:r w:rsidRPr="00633B27">
        <w:tab/>
        <w:t xml:space="preserve">Have a permanent, conspicuous label summarizing the operating requirements in Condition </w:t>
      </w:r>
      <w:proofErr w:type="gramStart"/>
      <w:r w:rsidRPr="00633B27">
        <w:t>III(</w:t>
      </w:r>
      <w:proofErr w:type="gramEnd"/>
      <w:r w:rsidR="00B25609">
        <w:t>g</w:t>
      </w:r>
      <w:r w:rsidRPr="00633B27">
        <w:t xml:space="preserve">)(2)(C); and </w:t>
      </w:r>
    </w:p>
    <w:p w14:paraId="7645AFF6" w14:textId="31002C00" w:rsidR="008913F6" w:rsidRPr="008913F6" w:rsidRDefault="008913F6" w:rsidP="008913F6">
      <w:pPr>
        <w:pStyle w:val="Head2-Paragraph"/>
        <w:ind w:left="1800" w:hanging="360"/>
      </w:pPr>
      <w:proofErr w:type="gramStart"/>
      <w:r>
        <w:t>ii</w:t>
      </w:r>
      <w:proofErr w:type="gramEnd"/>
      <w:r>
        <w:t xml:space="preserve">.   </w:t>
      </w:r>
      <w:r w:rsidRPr="00E162CD">
        <w:t>Be equipped with a cover that shall be closed at all times except during cleaning of parts or the addition or removal of solvent. For remote reservoir cold cleaning machines that drain directly into the solvent storage reservoir, a perforated drain with a diameter of not more than six inches (6 in.) shall constitute an acceptable cover.</w:t>
      </w:r>
      <w:r>
        <w:t xml:space="preserve"> </w:t>
      </w:r>
      <w:r w:rsidRPr="008913F6">
        <w:rPr>
          <w:i/>
        </w:rPr>
        <w:t xml:space="preserve">Note that the remote reservoir cold cleaning machines </w:t>
      </w:r>
      <w:proofErr w:type="spellStart"/>
      <w:r w:rsidRPr="008913F6">
        <w:rPr>
          <w:i/>
        </w:rPr>
        <w:t>Bldg</w:t>
      </w:r>
      <w:proofErr w:type="spellEnd"/>
      <w:r w:rsidRPr="008913F6">
        <w:rPr>
          <w:i/>
        </w:rPr>
        <w:t xml:space="preserve"> C, Forklift/Truck Shop </w:t>
      </w:r>
      <w:r>
        <w:rPr>
          <w:i/>
        </w:rPr>
        <w:t xml:space="preserve">and </w:t>
      </w:r>
      <w:proofErr w:type="spellStart"/>
      <w:r w:rsidRPr="008913F6">
        <w:rPr>
          <w:i/>
        </w:rPr>
        <w:t>Bldg</w:t>
      </w:r>
      <w:proofErr w:type="spellEnd"/>
      <w:r w:rsidRPr="008913F6">
        <w:rPr>
          <w:i/>
        </w:rPr>
        <w:t xml:space="preserve"> C, Power Branch do not have such perforated drains, so a separate idling mode cover must be used to meet this requirement.</w:t>
      </w:r>
    </w:p>
    <w:p w14:paraId="71308912" w14:textId="77777777" w:rsidR="004A4533" w:rsidRPr="00633B27" w:rsidRDefault="004A4533" w:rsidP="004A4533">
      <w:pPr>
        <w:pStyle w:val="Head2-Paragraph"/>
        <w:ind w:left="1440" w:hanging="360"/>
      </w:pPr>
      <w:r w:rsidRPr="00633B27">
        <w:t>C.</w:t>
      </w:r>
      <w:r w:rsidRPr="00633B27">
        <w:tab/>
        <w:t>Cold cleaning machines shall be operated in accordance with the following procedures [20 DCMR 764.4]:</w:t>
      </w:r>
    </w:p>
    <w:p w14:paraId="6E075F03" w14:textId="77777777" w:rsidR="004A4533" w:rsidRPr="00633B27" w:rsidRDefault="004A4533" w:rsidP="004A4533">
      <w:pPr>
        <w:pStyle w:val="Head2-Paragraph"/>
        <w:ind w:left="1800" w:hanging="360"/>
      </w:pPr>
      <w:r w:rsidRPr="00633B27">
        <w:lastRenderedPageBreak/>
        <w:t>i.</w:t>
      </w:r>
      <w:r w:rsidRPr="00633B27">
        <w:tab/>
        <w:t>Waste solvent shall be collected and stored in closed containers. The closed containers may contain a device that allows pressure relief, but does not allow liquid solvent to drain from the container;</w:t>
      </w:r>
    </w:p>
    <w:p w14:paraId="2BD4F073" w14:textId="77777777" w:rsidR="004A4533" w:rsidRPr="00633B27" w:rsidRDefault="004A4533" w:rsidP="004A4533">
      <w:pPr>
        <w:pStyle w:val="Head2-Paragraph"/>
        <w:ind w:left="1800" w:hanging="360"/>
      </w:pPr>
      <w:r w:rsidRPr="00633B27">
        <w:t>ii.</w:t>
      </w:r>
      <w:r w:rsidRPr="00633B27">
        <w:tab/>
        <w:t>Cleaned parts shall be drained at least fifteen (15) seconds or until dripping ceases, whichever is longer;</w:t>
      </w:r>
    </w:p>
    <w:p w14:paraId="23193715" w14:textId="77777777" w:rsidR="004A4533" w:rsidRPr="00633B27" w:rsidRDefault="004A4533" w:rsidP="004A4533">
      <w:pPr>
        <w:pStyle w:val="Head2-Paragraph"/>
        <w:ind w:left="2160" w:hanging="360"/>
      </w:pPr>
      <w:r w:rsidRPr="00A8702F">
        <w:rPr>
          <w:u w:val="single"/>
        </w:rPr>
        <w:t>1</w:t>
      </w:r>
      <w:r w:rsidRPr="00633B27">
        <w:t>.</w:t>
      </w:r>
      <w:r w:rsidRPr="00633B27">
        <w:tab/>
        <w:t xml:space="preserve">Parts having cavities or blind holes shall be tipped or rotated while the part is draining; and </w:t>
      </w:r>
    </w:p>
    <w:p w14:paraId="1962E92A" w14:textId="77777777" w:rsidR="004A4533" w:rsidRPr="00633B27" w:rsidRDefault="004A4533" w:rsidP="004A4533">
      <w:pPr>
        <w:pStyle w:val="Head2-Paragraph"/>
        <w:ind w:left="2160" w:hanging="360"/>
      </w:pPr>
      <w:r w:rsidRPr="00A8702F">
        <w:rPr>
          <w:u w:val="single"/>
        </w:rPr>
        <w:t>2</w:t>
      </w:r>
      <w:r w:rsidRPr="00633B27">
        <w:t>.</w:t>
      </w:r>
      <w:r w:rsidRPr="00633B27">
        <w:tab/>
        <w:t>During the draining, tipping or rotating, the parts shall be positioned so that solvent drains directly back to the cold cleaning machine.</w:t>
      </w:r>
    </w:p>
    <w:p w14:paraId="2FB4195B" w14:textId="143B5EB2" w:rsidR="008913F6" w:rsidRPr="008913F6" w:rsidRDefault="008913F6" w:rsidP="008913F6">
      <w:pPr>
        <w:pStyle w:val="Head2-Paragraph"/>
        <w:ind w:left="1800" w:hanging="360"/>
      </w:pPr>
      <w:r>
        <w:t>iii</w:t>
      </w:r>
      <w:r w:rsidRPr="008913F6">
        <w:t>.</w:t>
      </w:r>
      <w:r w:rsidRPr="008913F6">
        <w:tab/>
        <w:t xml:space="preserve">Flushing of parts using a flexible hose or other flushing device shall be performed only within the freeboard area of the cold cleaning machine. The solvent spray shall be a solid fluid stream, not an atomized or shower spray, at a pressure that does not exceed ten pounds (10 lb.) per square inch gauge (psig); </w:t>
      </w:r>
      <w:r w:rsidRPr="008913F6">
        <w:rPr>
          <w:i/>
        </w:rPr>
        <w:t xml:space="preserve">Note that this activity is not permitted when using the </w:t>
      </w:r>
      <w:r>
        <w:rPr>
          <w:i/>
        </w:rPr>
        <w:t>immersion degreases</w:t>
      </w:r>
      <w:r w:rsidRPr="008913F6">
        <w:rPr>
          <w:i/>
        </w:rPr>
        <w:t xml:space="preserve"> as the freeboard ratio is not sufficient to allow for operations to occur with the cover open.</w:t>
      </w:r>
    </w:p>
    <w:p w14:paraId="0D74405A" w14:textId="77777777" w:rsidR="004A4533" w:rsidRPr="00633B27" w:rsidRDefault="004A4533" w:rsidP="004A4533">
      <w:pPr>
        <w:pStyle w:val="Head2-Paragraph"/>
        <w:ind w:left="1800" w:hanging="360"/>
      </w:pPr>
      <w:r w:rsidRPr="00633B27">
        <w:t>iv.</w:t>
      </w:r>
      <w:r w:rsidRPr="00633B27">
        <w:tab/>
        <w:t>The Permittee shall ensure that when the cover is open, the cold cleaning machine is not exposed to drafts greater than forty meters (40 m.) per minute (one hundred thirty-two feet (132 ft.) per minute), as measured between one meter (1 m.) and two meters (2 m.) (</w:t>
      </w:r>
      <w:proofErr w:type="gramStart"/>
      <w:r w:rsidRPr="00633B27">
        <w:t>three</w:t>
      </w:r>
      <w:proofErr w:type="gramEnd"/>
      <w:r w:rsidRPr="00633B27">
        <w:t xml:space="preserve"> and three tenths feet (3.3 ft.) and six and six tenths feet (6.6 ft.) upwind, and at the same elevation as the tank lip;</w:t>
      </w:r>
    </w:p>
    <w:p w14:paraId="3FD5811C" w14:textId="77777777" w:rsidR="004A4533" w:rsidRPr="00633B27" w:rsidRDefault="004A4533" w:rsidP="004A4533">
      <w:pPr>
        <w:pStyle w:val="Head2-Paragraph"/>
        <w:ind w:left="1800" w:hanging="360"/>
      </w:pPr>
      <w:r w:rsidRPr="00633B27">
        <w:t>v.</w:t>
      </w:r>
      <w:r w:rsidRPr="00633B27">
        <w:tab/>
        <w:t>Sponges, fabric, wood, leather, paper products, and other absorbent materials shall not be cleaned in the cold cleaning machine;</w:t>
      </w:r>
    </w:p>
    <w:p w14:paraId="7CC6D36E" w14:textId="77777777" w:rsidR="004A4533" w:rsidRPr="00633B27" w:rsidRDefault="004A4533" w:rsidP="004A4533">
      <w:pPr>
        <w:pStyle w:val="Head2-Paragraph"/>
        <w:ind w:left="1800" w:hanging="360"/>
      </w:pPr>
      <w:r w:rsidRPr="00633B27">
        <w:t>vi.</w:t>
      </w:r>
      <w:r w:rsidRPr="00633B27">
        <w:tab/>
        <w:t>When a pump agitated solvent bath is used, the agitator shall be operated to produce a rolling motion of the solvent with no observable splashing of the solvent against the tank walls or the parts being cleaned. Air-agitated solvent baths may not be used;</w:t>
      </w:r>
    </w:p>
    <w:p w14:paraId="72AA0F01" w14:textId="77777777" w:rsidR="004A4533" w:rsidRPr="00633B27" w:rsidRDefault="004A4533" w:rsidP="004A4533">
      <w:pPr>
        <w:pStyle w:val="Head2-Paragraph"/>
        <w:ind w:left="1800" w:hanging="360"/>
      </w:pPr>
      <w:r w:rsidRPr="00633B27">
        <w:t>vii.</w:t>
      </w:r>
      <w:r w:rsidRPr="00633B27">
        <w:tab/>
        <w:t>Spills during solvent transfer and use of the cold cleaning machine shall be cleaned up immediately, and the wipe rags or other absorbent materials shall be immediately stored in covered containers for disposal or recycling;</w:t>
      </w:r>
    </w:p>
    <w:p w14:paraId="010E96B9" w14:textId="77777777" w:rsidR="004A4533" w:rsidRPr="00633B27" w:rsidRDefault="004A4533" w:rsidP="004A4533">
      <w:pPr>
        <w:pStyle w:val="Head2-Paragraph"/>
        <w:ind w:left="1800" w:hanging="360"/>
      </w:pPr>
      <w:r w:rsidRPr="00633B27">
        <w:t>viii. Work area fans shall be located and positioned so that they do not blow across the opening of the degreaser unit; and</w:t>
      </w:r>
    </w:p>
    <w:p w14:paraId="27B8E657" w14:textId="77777777" w:rsidR="004A4533" w:rsidRPr="00633B27" w:rsidRDefault="004A4533" w:rsidP="004A4533">
      <w:pPr>
        <w:pStyle w:val="Head2-Paragraph"/>
        <w:ind w:left="1800" w:hanging="360"/>
      </w:pPr>
      <w:r w:rsidRPr="00633B27">
        <w:t>ix.</w:t>
      </w:r>
      <w:r w:rsidRPr="00633B27">
        <w:tab/>
        <w:t>The Permittee shall ensure that the solvent level does not exceed the fill line.</w:t>
      </w:r>
    </w:p>
    <w:p w14:paraId="7B6954BF" w14:textId="77777777" w:rsidR="004A4533" w:rsidRPr="00633B27" w:rsidRDefault="004A4533" w:rsidP="004A4533">
      <w:pPr>
        <w:pStyle w:val="Head2-Paragraph"/>
        <w:ind w:left="1440" w:hanging="360"/>
      </w:pPr>
      <w:r w:rsidRPr="00633B27">
        <w:t>D.</w:t>
      </w:r>
      <w:r w:rsidRPr="00633B27">
        <w:tab/>
        <w:t xml:space="preserve">Any solvent for use in a cold cleaning machine shall not have a vapor pressure of one millimeter of mercury (1.0 mm. Hg) or greater, measured at twenty degrees </w:t>
      </w:r>
      <w:r w:rsidRPr="00633B27">
        <w:lastRenderedPageBreak/>
        <w:t>Celsius (20° C) or sixty-eight degrees Fahrenheit (68° F) containing VOCs</w:t>
      </w:r>
      <w:r>
        <w:t>.</w:t>
      </w:r>
      <w:r w:rsidRPr="00633B27">
        <w:t xml:space="preserve"> [20 DCMR 764.5]</w:t>
      </w:r>
    </w:p>
    <w:p w14:paraId="12E5111F" w14:textId="77777777" w:rsidR="004A4533" w:rsidRPr="00633B27" w:rsidRDefault="004A4533" w:rsidP="004A4533">
      <w:pPr>
        <w:pStyle w:val="Head2-Paragraph"/>
        <w:ind w:left="1440" w:hanging="360"/>
      </w:pPr>
      <w:r w:rsidRPr="00633B27">
        <w:t>E.</w:t>
      </w:r>
      <w:r w:rsidRPr="00633B27">
        <w:tab/>
      </w:r>
      <w:r>
        <w:t xml:space="preserve">The Permittee shall not purchase and use, in any cold cleaning machine, </w:t>
      </w:r>
      <w:r w:rsidRPr="00633B27">
        <w:t xml:space="preserve"> any solvent containing VOCs for use in a cold cleaning machine </w:t>
      </w:r>
      <w:r>
        <w:t xml:space="preserve">unless the solvent supplier provides </w:t>
      </w:r>
      <w:r w:rsidRPr="00633B27">
        <w:t xml:space="preserve">the following written information to the </w:t>
      </w:r>
      <w:r>
        <w:t xml:space="preserve">Permittee </w:t>
      </w:r>
      <w:r w:rsidRPr="00633B27">
        <w:t>[20 DCMR 764.6]:</w:t>
      </w:r>
    </w:p>
    <w:p w14:paraId="78CE995E" w14:textId="77777777" w:rsidR="004A4533" w:rsidRPr="00633B27" w:rsidRDefault="004A4533" w:rsidP="004A4533">
      <w:pPr>
        <w:pStyle w:val="Head2-Paragraph"/>
        <w:ind w:left="1800" w:hanging="360"/>
      </w:pPr>
      <w:r w:rsidRPr="00633B27">
        <w:t>i.</w:t>
      </w:r>
      <w:r w:rsidRPr="00633B27">
        <w:tab/>
        <w:t>The name and address of the solvent supplier;</w:t>
      </w:r>
    </w:p>
    <w:p w14:paraId="28DE9373" w14:textId="77777777" w:rsidR="004A4533" w:rsidRPr="00633B27" w:rsidRDefault="004A4533" w:rsidP="004A4533">
      <w:pPr>
        <w:pStyle w:val="Head2-Paragraph"/>
        <w:ind w:left="1800" w:hanging="360"/>
      </w:pPr>
      <w:r w:rsidRPr="00633B27">
        <w:t>ii.</w:t>
      </w:r>
      <w:r w:rsidRPr="00633B27">
        <w:tab/>
        <w:t>The type of solvent, including the product or vendor identification number; and</w:t>
      </w:r>
    </w:p>
    <w:p w14:paraId="7DCB769E" w14:textId="77777777" w:rsidR="004A4533" w:rsidRPr="00633B27" w:rsidRDefault="004A4533" w:rsidP="004A4533">
      <w:pPr>
        <w:pStyle w:val="Head2-Paragraph"/>
        <w:ind w:left="1800" w:hanging="360"/>
      </w:pPr>
      <w:r w:rsidRPr="00633B27">
        <w:t>iii.</w:t>
      </w:r>
      <w:r w:rsidRPr="00633B27">
        <w:tab/>
        <w:t>The vapor pressure of the solvent, measured in millimeters of mercury (mm Hg) at twenty degrees Celsius (20° C) or sixty-eight degrees Fahrenheit (68° F).</w:t>
      </w:r>
    </w:p>
    <w:p w14:paraId="0192956C" w14:textId="77777777" w:rsidR="004A4533" w:rsidRPr="00633B27" w:rsidRDefault="004A4533" w:rsidP="004A4533">
      <w:pPr>
        <w:pStyle w:val="Head2-Paragraph"/>
        <w:ind w:left="1080" w:hanging="360"/>
      </w:pPr>
      <w:r w:rsidRPr="00633B27">
        <w:t>3.</w:t>
      </w:r>
      <w:r w:rsidRPr="00633B27">
        <w:tab/>
      </w:r>
      <w:r w:rsidRPr="00A8702F">
        <w:rPr>
          <w:u w:val="single"/>
        </w:rPr>
        <w:t>Monitoring and Testing Requirements</w:t>
      </w:r>
      <w:r w:rsidRPr="00633B27">
        <w:t>:</w:t>
      </w:r>
    </w:p>
    <w:p w14:paraId="6F7AF3AC" w14:textId="6486F184" w:rsidR="004A4533" w:rsidRPr="00A8702F" w:rsidRDefault="004A4533" w:rsidP="004A4533">
      <w:pPr>
        <w:widowControl/>
        <w:tabs>
          <w:tab w:val="left" w:pos="-1440"/>
        </w:tabs>
        <w:autoSpaceDE/>
        <w:autoSpaceDN/>
        <w:adjustRightInd/>
        <w:spacing w:after="240"/>
        <w:ind w:left="1440" w:hanging="360"/>
        <w:rPr>
          <w:rFonts w:ascii="Times New Roman" w:hAnsi="Times New Roman"/>
          <w:sz w:val="24"/>
        </w:rPr>
      </w:pPr>
      <w:r w:rsidRPr="00A8702F">
        <w:rPr>
          <w:rFonts w:ascii="Times New Roman" w:hAnsi="Times New Roman"/>
          <w:sz w:val="24"/>
        </w:rPr>
        <w:t>A.</w:t>
      </w:r>
      <w:r w:rsidRPr="00A8702F">
        <w:rPr>
          <w:rFonts w:ascii="Times New Roman" w:hAnsi="Times New Roman"/>
          <w:sz w:val="24"/>
        </w:rPr>
        <w:tab/>
        <w:t xml:space="preserve">The Permittee shall monitor any odor emitted from the facility and take any actions necessary to ensure compliance with Condition </w:t>
      </w:r>
      <w:proofErr w:type="gramStart"/>
      <w:r w:rsidRPr="00A8702F">
        <w:rPr>
          <w:rFonts w:ascii="Times New Roman" w:hAnsi="Times New Roman"/>
          <w:sz w:val="24"/>
        </w:rPr>
        <w:t>III(</w:t>
      </w:r>
      <w:proofErr w:type="gramEnd"/>
      <w:r w:rsidR="00B25609">
        <w:rPr>
          <w:rFonts w:ascii="Times New Roman" w:hAnsi="Times New Roman"/>
          <w:sz w:val="24"/>
        </w:rPr>
        <w:t>g</w:t>
      </w:r>
      <w:r w:rsidRPr="00A8702F">
        <w:rPr>
          <w:rFonts w:ascii="Times New Roman" w:hAnsi="Times New Roman"/>
          <w:sz w:val="24"/>
        </w:rPr>
        <w:t>)(1)</w:t>
      </w:r>
      <w:r>
        <w:rPr>
          <w:rFonts w:ascii="Times New Roman" w:hAnsi="Times New Roman"/>
          <w:sz w:val="24"/>
        </w:rPr>
        <w:t>(A)</w:t>
      </w:r>
      <w:r w:rsidRPr="00A8702F">
        <w:rPr>
          <w:rFonts w:ascii="Times New Roman" w:hAnsi="Times New Roman"/>
          <w:sz w:val="24"/>
        </w:rPr>
        <w:t>.</w:t>
      </w:r>
    </w:p>
    <w:p w14:paraId="5AE30A77" w14:textId="07DB84EF" w:rsidR="004A4533" w:rsidRPr="00A8702F" w:rsidRDefault="004A4533" w:rsidP="004A4533">
      <w:pPr>
        <w:widowControl/>
        <w:tabs>
          <w:tab w:val="left" w:pos="-1440"/>
        </w:tabs>
        <w:autoSpaceDE/>
        <w:autoSpaceDN/>
        <w:adjustRightInd/>
        <w:spacing w:after="240"/>
        <w:ind w:left="1440" w:hanging="360"/>
        <w:rPr>
          <w:rFonts w:ascii="Times New Roman" w:hAnsi="Times New Roman"/>
          <w:sz w:val="24"/>
        </w:rPr>
      </w:pPr>
      <w:r w:rsidRPr="00A8702F">
        <w:rPr>
          <w:rFonts w:ascii="Times New Roman" w:hAnsi="Times New Roman"/>
          <w:sz w:val="24"/>
        </w:rPr>
        <w:t>B.</w:t>
      </w:r>
      <w:r w:rsidRPr="00A8702F">
        <w:rPr>
          <w:rFonts w:ascii="Times New Roman" w:hAnsi="Times New Roman"/>
          <w:sz w:val="24"/>
        </w:rPr>
        <w:tab/>
        <w:t>The Permittee shall monitor the operating procedures of the cold-cleaning degreaser</w:t>
      </w:r>
      <w:r>
        <w:rPr>
          <w:rFonts w:ascii="Times New Roman" w:hAnsi="Times New Roman"/>
          <w:sz w:val="24"/>
        </w:rPr>
        <w:t>s</w:t>
      </w:r>
      <w:r w:rsidRPr="00A8702F">
        <w:rPr>
          <w:rFonts w:ascii="Times New Roman" w:hAnsi="Times New Roman"/>
          <w:sz w:val="24"/>
        </w:rPr>
        <w:t xml:space="preserve"> to ensure compliance with Condition </w:t>
      </w:r>
      <w:proofErr w:type="gramStart"/>
      <w:r w:rsidRPr="00A8702F">
        <w:rPr>
          <w:rFonts w:ascii="Times New Roman" w:hAnsi="Times New Roman"/>
          <w:sz w:val="24"/>
        </w:rPr>
        <w:t>III(</w:t>
      </w:r>
      <w:proofErr w:type="gramEnd"/>
      <w:r w:rsidR="00B25609">
        <w:rPr>
          <w:rFonts w:ascii="Times New Roman" w:hAnsi="Times New Roman"/>
          <w:sz w:val="24"/>
        </w:rPr>
        <w:t>g</w:t>
      </w:r>
      <w:r w:rsidRPr="00A8702F">
        <w:rPr>
          <w:rFonts w:ascii="Times New Roman" w:hAnsi="Times New Roman"/>
          <w:sz w:val="24"/>
        </w:rPr>
        <w:t>)(2)(B), (C), and (D).</w:t>
      </w:r>
    </w:p>
    <w:p w14:paraId="53155BB5" w14:textId="77777777" w:rsidR="004A4533" w:rsidRPr="00633B27" w:rsidRDefault="004A4533" w:rsidP="004A4533">
      <w:pPr>
        <w:pStyle w:val="Head2-Paragraph"/>
        <w:ind w:left="1080" w:hanging="360"/>
      </w:pPr>
      <w:r>
        <w:t>4.</w:t>
      </w:r>
      <w:r>
        <w:tab/>
      </w:r>
      <w:r w:rsidRPr="00A8702F">
        <w:rPr>
          <w:u w:val="single"/>
        </w:rPr>
        <w:t>Record Keeping Requirements</w:t>
      </w:r>
      <w:r w:rsidRPr="00633B27">
        <w:t>:</w:t>
      </w:r>
    </w:p>
    <w:p w14:paraId="756C1ED8" w14:textId="78522A52" w:rsidR="004A4533" w:rsidRDefault="004A4533" w:rsidP="004A4533">
      <w:pPr>
        <w:widowControl/>
        <w:tabs>
          <w:tab w:val="left" w:pos="-1440"/>
        </w:tabs>
        <w:autoSpaceDE/>
        <w:autoSpaceDN/>
        <w:adjustRightInd/>
        <w:spacing w:after="240"/>
        <w:ind w:left="1440" w:hanging="360"/>
        <w:rPr>
          <w:rFonts w:ascii="Times New Roman" w:hAnsi="Times New Roman"/>
          <w:sz w:val="24"/>
        </w:rPr>
      </w:pPr>
      <w:r w:rsidRPr="00A8702F">
        <w:rPr>
          <w:rFonts w:ascii="Times New Roman" w:hAnsi="Times New Roman"/>
          <w:sz w:val="24"/>
        </w:rPr>
        <w:t>A.</w:t>
      </w:r>
      <w:r w:rsidRPr="00A8702F">
        <w:rPr>
          <w:rFonts w:ascii="Times New Roman" w:hAnsi="Times New Roman"/>
          <w:sz w:val="24"/>
        </w:rPr>
        <w:tab/>
        <w:t>The Permittee shall maintain for not less than five (5) years and shall provide to the Department, on request, the information specified in Condition</w:t>
      </w:r>
      <w:r w:rsidR="00B25609">
        <w:rPr>
          <w:rFonts w:ascii="Times New Roman" w:hAnsi="Times New Roman"/>
          <w:sz w:val="24"/>
        </w:rPr>
        <w:t xml:space="preserve"> </w:t>
      </w:r>
      <w:proofErr w:type="gramStart"/>
      <w:r w:rsidR="00B25609">
        <w:rPr>
          <w:rFonts w:ascii="Times New Roman" w:hAnsi="Times New Roman"/>
          <w:sz w:val="24"/>
        </w:rPr>
        <w:t>III(</w:t>
      </w:r>
      <w:proofErr w:type="gramEnd"/>
      <w:r w:rsidR="00B25609">
        <w:rPr>
          <w:rFonts w:ascii="Times New Roman" w:hAnsi="Times New Roman"/>
          <w:sz w:val="24"/>
        </w:rPr>
        <w:t>g</w:t>
      </w:r>
      <w:r w:rsidRPr="00A8702F">
        <w:rPr>
          <w:rFonts w:ascii="Times New Roman" w:hAnsi="Times New Roman"/>
          <w:sz w:val="24"/>
        </w:rPr>
        <w:t>)(2)(E). An invoice, bill of sale, certificate that corresponds to a number of sales, Material Safety Data Sheet (MSDS), or other appropriate documentation acceptable to the Department may be used to comply with this section. [20 DCMR 764.7 and 20 DCMR 302.1(c</w:t>
      </w:r>
      <w:proofErr w:type="gramStart"/>
      <w:r w:rsidRPr="00A8702F">
        <w:rPr>
          <w:rFonts w:ascii="Times New Roman" w:hAnsi="Times New Roman"/>
          <w:sz w:val="24"/>
        </w:rPr>
        <w:t>)(</w:t>
      </w:r>
      <w:proofErr w:type="gramEnd"/>
      <w:r w:rsidRPr="00A8702F">
        <w:rPr>
          <w:rFonts w:ascii="Times New Roman" w:hAnsi="Times New Roman"/>
          <w:sz w:val="24"/>
        </w:rPr>
        <w:t>2)(B)]</w:t>
      </w:r>
    </w:p>
    <w:p w14:paraId="4FE83A7B" w14:textId="67D62783" w:rsidR="004A4533" w:rsidRDefault="004A4533" w:rsidP="004A4533">
      <w:pPr>
        <w:widowControl/>
        <w:tabs>
          <w:tab w:val="left" w:pos="-1440"/>
        </w:tabs>
        <w:autoSpaceDE/>
        <w:autoSpaceDN/>
        <w:adjustRightInd/>
        <w:spacing w:after="240"/>
        <w:ind w:left="1440" w:hanging="360"/>
        <w:rPr>
          <w:rFonts w:ascii="Times New Roman" w:hAnsi="Times New Roman"/>
          <w:sz w:val="24"/>
        </w:rPr>
      </w:pPr>
      <w:r>
        <w:rPr>
          <w:rFonts w:ascii="Times New Roman" w:hAnsi="Times New Roman"/>
          <w:sz w:val="24"/>
        </w:rPr>
        <w:t>B.</w:t>
      </w:r>
      <w:r>
        <w:rPr>
          <w:rFonts w:ascii="Times New Roman" w:hAnsi="Times New Roman"/>
          <w:sz w:val="24"/>
        </w:rPr>
        <w:tab/>
        <w:t>The Permittee shall maintain for not less than five (5) years, and shall provide to the Department, on request, documentation that any solvent(s) used in the parts washe</w:t>
      </w:r>
      <w:r w:rsidR="00B25609">
        <w:rPr>
          <w:rFonts w:ascii="Times New Roman" w:hAnsi="Times New Roman"/>
          <w:sz w:val="24"/>
        </w:rPr>
        <w:t>rs complies with Condition III(g</w:t>
      </w:r>
      <w:r>
        <w:rPr>
          <w:rFonts w:ascii="Times New Roman" w:hAnsi="Times New Roman"/>
          <w:sz w:val="24"/>
        </w:rPr>
        <w:t>)(1)(B).</w:t>
      </w:r>
    </w:p>
    <w:p w14:paraId="21A1C6FD" w14:textId="7FC39F8D" w:rsidR="00890389" w:rsidRDefault="00890389" w:rsidP="004A4533">
      <w:pPr>
        <w:widowControl/>
        <w:tabs>
          <w:tab w:val="left" w:pos="-1440"/>
        </w:tabs>
        <w:autoSpaceDE/>
        <w:autoSpaceDN/>
        <w:adjustRightInd/>
        <w:spacing w:after="240"/>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If any of the parts washers covered herein are moved to a different location in the facility than that specified in the table at the beginning of Condition III of this permit and repeated at the beginning of Condition </w:t>
      </w:r>
      <w:proofErr w:type="gramStart"/>
      <w:r>
        <w:rPr>
          <w:rFonts w:ascii="Times New Roman" w:hAnsi="Times New Roman"/>
          <w:sz w:val="24"/>
        </w:rPr>
        <w:t>III(</w:t>
      </w:r>
      <w:proofErr w:type="gramEnd"/>
      <w:r>
        <w:rPr>
          <w:rFonts w:ascii="Times New Roman" w:hAnsi="Times New Roman"/>
          <w:sz w:val="24"/>
        </w:rPr>
        <w:t xml:space="preserve">g), the Permittee shall submit, in writing, a notification of which unit is being moved, and its new location to the </w:t>
      </w:r>
      <w:r w:rsidR="006A470E">
        <w:rPr>
          <w:rFonts w:ascii="Times New Roman" w:hAnsi="Times New Roman"/>
          <w:sz w:val="24"/>
        </w:rPr>
        <w:t xml:space="preserve">Department </w:t>
      </w:r>
      <w:r>
        <w:rPr>
          <w:rFonts w:ascii="Times New Roman" w:hAnsi="Times New Roman"/>
          <w:sz w:val="24"/>
        </w:rPr>
        <w:t>within ten business days of the relocation.</w:t>
      </w:r>
      <w:r w:rsidR="00A47C16">
        <w:rPr>
          <w:rFonts w:ascii="Times New Roman" w:hAnsi="Times New Roman"/>
          <w:sz w:val="24"/>
        </w:rPr>
        <w:t xml:space="preserve"> Such a move will be considered an off-permit change under Condition </w:t>
      </w:r>
      <w:proofErr w:type="gramStart"/>
      <w:r w:rsidR="00A47C16">
        <w:rPr>
          <w:rFonts w:ascii="Times New Roman" w:hAnsi="Times New Roman"/>
          <w:sz w:val="24"/>
        </w:rPr>
        <w:t>I(</w:t>
      </w:r>
      <w:proofErr w:type="gramEnd"/>
      <w:r w:rsidR="00A47C16">
        <w:rPr>
          <w:rFonts w:ascii="Times New Roman" w:hAnsi="Times New Roman"/>
          <w:sz w:val="24"/>
        </w:rPr>
        <w:t>l) of this permit</w:t>
      </w:r>
      <w:r w:rsidR="006A470E">
        <w:rPr>
          <w:rFonts w:ascii="Times New Roman" w:hAnsi="Times New Roman"/>
          <w:sz w:val="24"/>
        </w:rPr>
        <w:t>, and the Permittee shall comply with the requirements of that section whenever this occurs. The notification to the Department shall be sent to:</w:t>
      </w:r>
    </w:p>
    <w:p w14:paraId="0F61AFFE" w14:textId="77777777" w:rsidR="006A470E" w:rsidRPr="006A470E" w:rsidRDefault="006A470E" w:rsidP="000621F2">
      <w:pPr>
        <w:widowControl/>
        <w:tabs>
          <w:tab w:val="left" w:pos="-1440"/>
        </w:tabs>
        <w:autoSpaceDE/>
        <w:autoSpaceDN/>
        <w:adjustRightInd/>
        <w:ind w:left="1440"/>
        <w:rPr>
          <w:rFonts w:ascii="Times New Roman" w:hAnsi="Times New Roman"/>
          <w:sz w:val="24"/>
        </w:rPr>
      </w:pPr>
      <w:r w:rsidRPr="006A470E">
        <w:rPr>
          <w:rFonts w:ascii="Times New Roman" w:hAnsi="Times New Roman"/>
          <w:sz w:val="24"/>
        </w:rPr>
        <w:lastRenderedPageBreak/>
        <w:t>Chief, Permitting Branch</w:t>
      </w:r>
    </w:p>
    <w:p w14:paraId="31A957F3" w14:textId="77777777" w:rsidR="006A470E" w:rsidRPr="006A470E" w:rsidRDefault="006A470E" w:rsidP="000621F2">
      <w:pPr>
        <w:widowControl/>
        <w:tabs>
          <w:tab w:val="left" w:pos="-1440"/>
        </w:tabs>
        <w:autoSpaceDE/>
        <w:autoSpaceDN/>
        <w:adjustRightInd/>
        <w:ind w:left="1440"/>
        <w:rPr>
          <w:rFonts w:ascii="Times New Roman" w:hAnsi="Times New Roman"/>
          <w:sz w:val="24"/>
        </w:rPr>
      </w:pPr>
      <w:r w:rsidRPr="006A470E">
        <w:rPr>
          <w:rFonts w:ascii="Times New Roman" w:hAnsi="Times New Roman"/>
          <w:sz w:val="24"/>
        </w:rPr>
        <w:t>Air Quality Division</w:t>
      </w:r>
    </w:p>
    <w:p w14:paraId="489FD35A" w14:textId="77777777" w:rsidR="006A470E" w:rsidRPr="006A470E" w:rsidRDefault="006A470E" w:rsidP="000621F2">
      <w:pPr>
        <w:widowControl/>
        <w:tabs>
          <w:tab w:val="left" w:pos="-1440"/>
        </w:tabs>
        <w:autoSpaceDE/>
        <w:autoSpaceDN/>
        <w:adjustRightInd/>
        <w:ind w:left="1440"/>
        <w:rPr>
          <w:rFonts w:ascii="Times New Roman" w:hAnsi="Times New Roman"/>
          <w:sz w:val="24"/>
        </w:rPr>
      </w:pPr>
      <w:r w:rsidRPr="006A470E">
        <w:rPr>
          <w:rFonts w:ascii="Times New Roman" w:hAnsi="Times New Roman"/>
          <w:sz w:val="24"/>
        </w:rPr>
        <w:t>1200 First Street NE, 5th Floor</w:t>
      </w:r>
    </w:p>
    <w:p w14:paraId="490FD74E" w14:textId="367C07E0" w:rsidR="006A470E" w:rsidRDefault="006A470E" w:rsidP="000621F2">
      <w:pPr>
        <w:widowControl/>
        <w:tabs>
          <w:tab w:val="left" w:pos="-1440"/>
        </w:tabs>
        <w:autoSpaceDE/>
        <w:autoSpaceDN/>
        <w:adjustRightInd/>
        <w:ind w:left="1440"/>
        <w:rPr>
          <w:rFonts w:ascii="Times New Roman" w:hAnsi="Times New Roman"/>
          <w:sz w:val="24"/>
        </w:rPr>
      </w:pPr>
      <w:r w:rsidRPr="006A470E">
        <w:rPr>
          <w:rFonts w:ascii="Times New Roman" w:hAnsi="Times New Roman"/>
          <w:sz w:val="24"/>
        </w:rPr>
        <w:t>Washington, DC 20002</w:t>
      </w:r>
    </w:p>
    <w:p w14:paraId="7F9459FF" w14:textId="77777777" w:rsidR="006A470E" w:rsidRPr="00A8702F" w:rsidRDefault="006A470E" w:rsidP="000621F2">
      <w:pPr>
        <w:widowControl/>
        <w:tabs>
          <w:tab w:val="left" w:pos="-1440"/>
        </w:tabs>
        <w:autoSpaceDE/>
        <w:autoSpaceDN/>
        <w:adjustRightInd/>
        <w:ind w:left="1440"/>
        <w:rPr>
          <w:rFonts w:ascii="Times New Roman" w:hAnsi="Times New Roman"/>
          <w:sz w:val="24"/>
        </w:rPr>
      </w:pPr>
    </w:p>
    <w:p w14:paraId="4F1300B4" w14:textId="169D69FB" w:rsidR="006C25E7" w:rsidRPr="00633B27" w:rsidRDefault="006C25E7" w:rsidP="00535CBA">
      <w:pPr>
        <w:keepNext/>
        <w:widowControl/>
        <w:tabs>
          <w:tab w:val="left" w:pos="-1440"/>
        </w:tabs>
        <w:autoSpaceDE/>
        <w:autoSpaceDN/>
        <w:adjustRightInd/>
        <w:ind w:left="720" w:hanging="360"/>
        <w:rPr>
          <w:rFonts w:ascii="Times New Roman" w:hAnsi="Times New Roman"/>
          <w:sz w:val="24"/>
        </w:rPr>
      </w:pPr>
      <w:r>
        <w:rPr>
          <w:rFonts w:ascii="Times New Roman" w:hAnsi="Times New Roman"/>
          <w:sz w:val="24"/>
        </w:rPr>
        <w:t>h</w:t>
      </w:r>
      <w:r w:rsidRPr="00633B27">
        <w:rPr>
          <w:rFonts w:ascii="Times New Roman" w:hAnsi="Times New Roman"/>
          <w:sz w:val="24"/>
        </w:rPr>
        <w:t>.</w:t>
      </w:r>
      <w:r w:rsidRPr="00633B27">
        <w:rPr>
          <w:rFonts w:ascii="Times New Roman" w:hAnsi="Times New Roman"/>
          <w:sz w:val="24"/>
        </w:rPr>
        <w:tab/>
      </w:r>
      <w:r w:rsidRPr="00633B27">
        <w:rPr>
          <w:rFonts w:ascii="Times New Roman" w:hAnsi="Times New Roman"/>
          <w:sz w:val="24"/>
          <w:u w:val="single"/>
        </w:rPr>
        <w:t>Emission Unit</w:t>
      </w:r>
      <w:r w:rsidR="00DE7289">
        <w:rPr>
          <w:rFonts w:ascii="Times New Roman" w:hAnsi="Times New Roman"/>
          <w:sz w:val="24"/>
          <w:u w:val="single"/>
        </w:rPr>
        <w:t>s</w:t>
      </w:r>
      <w:r w:rsidR="00E45433">
        <w:rPr>
          <w:rFonts w:ascii="Times New Roman" w:hAnsi="Times New Roman"/>
          <w:sz w:val="24"/>
        </w:rPr>
        <w:t>: Baling s</w:t>
      </w:r>
      <w:r w:rsidRPr="006C25E7">
        <w:rPr>
          <w:rFonts w:ascii="Times New Roman" w:hAnsi="Times New Roman"/>
          <w:sz w:val="24"/>
        </w:rPr>
        <w:t>ystems as follows</w:t>
      </w:r>
      <w:r w:rsidR="004065B7">
        <w:rPr>
          <w:rFonts w:ascii="Times New Roman" w:hAnsi="Times New Roman"/>
          <w:sz w:val="24"/>
        </w:rPr>
        <w:t xml:space="preserve"> shall comply with the requirements of this section</w:t>
      </w:r>
      <w:r>
        <w:rPr>
          <w:rFonts w:ascii="Times New Roman" w:hAnsi="Times New Roman"/>
          <w:sz w:val="24"/>
        </w:rPr>
        <w:t>:</w:t>
      </w:r>
    </w:p>
    <w:p w14:paraId="4D957DD9" w14:textId="77777777" w:rsidR="00535CBA" w:rsidRDefault="00535CBA" w:rsidP="00535CBA">
      <w:pPr>
        <w:widowControl/>
        <w:autoSpaceDE/>
        <w:autoSpaceDN/>
        <w:adjustRightInd/>
        <w:ind w:left="1080" w:hanging="360"/>
        <w:rPr>
          <w:rFonts w:ascii="Times New Roman" w:hAnsi="Times New Roman"/>
          <w:color w:val="000000"/>
          <w:sz w:val="24"/>
        </w:rPr>
      </w:pPr>
    </w:p>
    <w:tbl>
      <w:tblPr>
        <w:tblW w:w="451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6878"/>
      </w:tblGrid>
      <w:tr w:rsidR="00827D88" w:rsidRPr="00827D88" w14:paraId="2E99F5D6" w14:textId="77777777" w:rsidTr="000621F2">
        <w:tc>
          <w:tcPr>
            <w:tcW w:w="1019" w:type="pct"/>
            <w:vAlign w:val="center"/>
          </w:tcPr>
          <w:p w14:paraId="6254188C" w14:textId="77777777" w:rsidR="00827D88" w:rsidRPr="00827D88" w:rsidRDefault="00827D88" w:rsidP="003E69DA">
            <w:pPr>
              <w:tabs>
                <w:tab w:val="left" w:pos="-1440"/>
                <w:tab w:val="left" w:pos="360"/>
              </w:tabs>
              <w:ind w:right="-56"/>
              <w:jc w:val="center"/>
              <w:rPr>
                <w:rFonts w:ascii="Times New Roman" w:hAnsi="Times New Roman"/>
                <w:b/>
                <w:sz w:val="24"/>
              </w:rPr>
            </w:pPr>
            <w:r w:rsidRPr="00827D88">
              <w:rPr>
                <w:rFonts w:ascii="Times New Roman" w:hAnsi="Times New Roman"/>
                <w:b/>
                <w:sz w:val="24"/>
              </w:rPr>
              <w:t>Location</w:t>
            </w:r>
          </w:p>
        </w:tc>
        <w:tc>
          <w:tcPr>
            <w:tcW w:w="3981" w:type="pct"/>
            <w:vAlign w:val="center"/>
          </w:tcPr>
          <w:p w14:paraId="4F3E92FE" w14:textId="77777777" w:rsidR="00827D88" w:rsidRPr="00827D88" w:rsidRDefault="00827D88" w:rsidP="003E69DA">
            <w:pPr>
              <w:tabs>
                <w:tab w:val="left" w:pos="-1440"/>
                <w:tab w:val="left" w:pos="360"/>
              </w:tabs>
              <w:ind w:right="-56"/>
              <w:jc w:val="center"/>
              <w:rPr>
                <w:rFonts w:ascii="Times New Roman" w:hAnsi="Times New Roman"/>
                <w:b/>
                <w:sz w:val="24"/>
              </w:rPr>
            </w:pPr>
            <w:r w:rsidRPr="00827D88">
              <w:rPr>
                <w:rFonts w:ascii="Times New Roman" w:hAnsi="Times New Roman"/>
                <w:b/>
                <w:sz w:val="24"/>
              </w:rPr>
              <w:t>Description</w:t>
            </w:r>
          </w:p>
        </w:tc>
      </w:tr>
      <w:tr w:rsidR="00827D88" w:rsidRPr="00827D88" w14:paraId="61A7DCD4" w14:textId="77777777" w:rsidTr="000621F2">
        <w:tc>
          <w:tcPr>
            <w:tcW w:w="1019" w:type="pct"/>
            <w:vAlign w:val="center"/>
          </w:tcPr>
          <w:p w14:paraId="6378EB3B" w14:textId="77777777" w:rsidR="00827D88" w:rsidRPr="00827D88" w:rsidRDefault="00827D88" w:rsidP="003E69DA">
            <w:pPr>
              <w:jc w:val="cente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A and C</w:t>
            </w:r>
          </w:p>
        </w:tc>
        <w:tc>
          <w:tcPr>
            <w:tcW w:w="3981" w:type="pct"/>
            <w:vAlign w:val="center"/>
          </w:tcPr>
          <w:p w14:paraId="30E52421" w14:textId="77777777" w:rsidR="00827D88" w:rsidRPr="00827D88" w:rsidRDefault="00827D88" w:rsidP="001D3EF0">
            <w:pPr>
              <w:rPr>
                <w:rFonts w:ascii="Times New Roman" w:hAnsi="Times New Roman"/>
                <w:sz w:val="24"/>
              </w:rPr>
            </w:pPr>
            <w:r w:rsidRPr="00827D88">
              <w:rPr>
                <w:rFonts w:ascii="Times New Roman" w:hAnsi="Times New Roman"/>
                <w:b/>
                <w:sz w:val="24"/>
              </w:rPr>
              <w:t>Main cyclones/baling system</w:t>
            </w:r>
            <w:r w:rsidRPr="00827D88">
              <w:rPr>
                <w:rFonts w:ascii="Times New Roman" w:hAnsi="Times New Roman"/>
                <w:sz w:val="24"/>
              </w:rPr>
              <w:t xml:space="preserve"> consisting of eleven air scrap paper pick-up points from Buildings A and C routed to two cyclones that merge into vent filters on the roof, with collected paper fed to two baling systems on 1st floor of Building A.</w:t>
            </w:r>
          </w:p>
        </w:tc>
      </w:tr>
      <w:tr w:rsidR="00827D88" w:rsidRPr="00827D88" w14:paraId="4D21B2B4" w14:textId="77777777" w:rsidTr="000621F2">
        <w:tc>
          <w:tcPr>
            <w:tcW w:w="1019" w:type="pct"/>
            <w:vAlign w:val="center"/>
          </w:tcPr>
          <w:p w14:paraId="7FCF9EDB" w14:textId="77777777" w:rsidR="00827D88" w:rsidRPr="00827D88" w:rsidRDefault="00827D88" w:rsidP="003E69DA">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D, 2nd </w:t>
            </w:r>
            <w:proofErr w:type="spellStart"/>
            <w:r w:rsidRPr="00827D88">
              <w:rPr>
                <w:rFonts w:ascii="Times New Roman" w:hAnsi="Times New Roman"/>
                <w:color w:val="000000"/>
                <w:sz w:val="24"/>
              </w:rPr>
              <w:t>Fl</w:t>
            </w:r>
            <w:proofErr w:type="spellEnd"/>
          </w:p>
        </w:tc>
        <w:tc>
          <w:tcPr>
            <w:tcW w:w="3981" w:type="pct"/>
            <w:vAlign w:val="center"/>
          </w:tcPr>
          <w:p w14:paraId="5B0E42B3" w14:textId="77777777"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SID cyclone/baling system</w:t>
            </w:r>
            <w:r w:rsidRPr="00827D88">
              <w:rPr>
                <w:rFonts w:ascii="Times New Roman" w:hAnsi="Times New Roman"/>
                <w:color w:val="000000"/>
                <w:sz w:val="24"/>
              </w:rPr>
              <w:t xml:space="preserve"> consisting of two air scrap paper pick-up points from trimming machines in Building D routed to a cyclone and vented outdoors, with collected paper fed to a baler</w:t>
            </w:r>
          </w:p>
        </w:tc>
      </w:tr>
      <w:tr w:rsidR="00827D88" w:rsidRPr="00827D88" w14:paraId="1C466DFA" w14:textId="77777777" w:rsidTr="000621F2">
        <w:tc>
          <w:tcPr>
            <w:tcW w:w="1019" w:type="pct"/>
            <w:vAlign w:val="center"/>
          </w:tcPr>
          <w:p w14:paraId="20D18FE4" w14:textId="77777777" w:rsidR="00827D88" w:rsidRPr="00827D88" w:rsidRDefault="00827D88" w:rsidP="003E69DA">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D, 3rd </w:t>
            </w:r>
            <w:proofErr w:type="spellStart"/>
            <w:r w:rsidRPr="00827D88">
              <w:rPr>
                <w:rFonts w:ascii="Times New Roman" w:hAnsi="Times New Roman"/>
                <w:color w:val="000000"/>
                <w:sz w:val="24"/>
              </w:rPr>
              <w:t>Fl</w:t>
            </w:r>
            <w:proofErr w:type="spellEnd"/>
          </w:p>
        </w:tc>
        <w:tc>
          <w:tcPr>
            <w:tcW w:w="3981" w:type="pct"/>
            <w:vAlign w:val="center"/>
          </w:tcPr>
          <w:p w14:paraId="2289D1E8" w14:textId="77777777"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SID cyclone/baling system</w:t>
            </w:r>
            <w:r w:rsidRPr="00827D88">
              <w:rPr>
                <w:rFonts w:ascii="Times New Roman" w:hAnsi="Times New Roman"/>
                <w:color w:val="000000"/>
                <w:sz w:val="24"/>
              </w:rPr>
              <w:t xml:space="preserve"> consisting of three air scrap paper pick-up points from trimming machines in Building D routed to a cyclone and vented outdoors, with collected paper fed to a baler</w:t>
            </w:r>
          </w:p>
        </w:tc>
      </w:tr>
    </w:tbl>
    <w:p w14:paraId="0704E865" w14:textId="77777777" w:rsidR="00827D88" w:rsidRDefault="00827D88" w:rsidP="00535CBA">
      <w:pPr>
        <w:widowControl/>
        <w:autoSpaceDE/>
        <w:autoSpaceDN/>
        <w:adjustRightInd/>
        <w:ind w:left="1080" w:hanging="360"/>
        <w:rPr>
          <w:rFonts w:ascii="Times New Roman" w:hAnsi="Times New Roman"/>
          <w:color w:val="000000"/>
          <w:sz w:val="24"/>
        </w:rPr>
      </w:pPr>
    </w:p>
    <w:p w14:paraId="4FC3DE59" w14:textId="77777777" w:rsidR="00535CBA" w:rsidRPr="00535CBA" w:rsidRDefault="00535CBA" w:rsidP="00535CBA">
      <w:pPr>
        <w:widowControl/>
        <w:autoSpaceDE/>
        <w:autoSpaceDN/>
        <w:adjustRightInd/>
        <w:ind w:left="1080" w:hanging="360"/>
        <w:rPr>
          <w:rFonts w:ascii="Times New Roman" w:hAnsi="Times New Roman"/>
          <w:color w:val="000000"/>
          <w:sz w:val="24"/>
          <w:u w:val="single"/>
        </w:rPr>
      </w:pPr>
      <w:r w:rsidRPr="00535CBA">
        <w:rPr>
          <w:rFonts w:ascii="Times New Roman" w:hAnsi="Times New Roman"/>
          <w:color w:val="000000"/>
          <w:sz w:val="24"/>
        </w:rPr>
        <w:t>1.</w:t>
      </w:r>
      <w:r w:rsidRPr="00535CBA">
        <w:rPr>
          <w:rFonts w:ascii="Times New Roman" w:hAnsi="Times New Roman"/>
          <w:color w:val="000000"/>
          <w:sz w:val="24"/>
        </w:rPr>
        <w:tab/>
      </w:r>
      <w:r w:rsidRPr="00535CBA">
        <w:rPr>
          <w:rFonts w:ascii="Times New Roman" w:hAnsi="Times New Roman"/>
          <w:color w:val="000000"/>
          <w:sz w:val="24"/>
          <w:u w:val="single"/>
        </w:rPr>
        <w:t>Emission Limitations:</w:t>
      </w:r>
    </w:p>
    <w:p w14:paraId="2835DCFE" w14:textId="77777777" w:rsidR="00535CBA" w:rsidRPr="00535CBA" w:rsidRDefault="00535CBA" w:rsidP="00535CBA">
      <w:pPr>
        <w:widowControl/>
        <w:autoSpaceDE/>
        <w:autoSpaceDN/>
        <w:adjustRightInd/>
        <w:ind w:left="360" w:hanging="360"/>
        <w:rPr>
          <w:rFonts w:ascii="Times New Roman" w:hAnsi="Times New Roman"/>
          <w:color w:val="000000"/>
          <w:sz w:val="24"/>
          <w:u w:val="single"/>
        </w:rPr>
      </w:pPr>
    </w:p>
    <w:p w14:paraId="356BBBE3" w14:textId="77777777" w:rsidR="00535CBA" w:rsidRP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color w:val="000000"/>
          <w:sz w:val="24"/>
        </w:rPr>
        <w:t>A.</w:t>
      </w:r>
      <w:r w:rsidRPr="00535CBA">
        <w:rPr>
          <w:rFonts w:ascii="Times New Roman" w:hAnsi="Times New Roman"/>
          <w:color w:val="000000"/>
          <w:sz w:val="24"/>
        </w:rPr>
        <w:tab/>
      </w:r>
      <w:r w:rsidRPr="00535CBA">
        <w:rPr>
          <w:rFonts w:ascii="Times New Roman" w:hAnsi="Times New Roman"/>
          <w:sz w:val="24"/>
        </w:rPr>
        <w:t xml:space="preserve">Emissions of dust shall be minimized in accordance with the requirements of 20 DCMR 605 and the “Operational Limitations” of this permit (Condition </w:t>
      </w:r>
      <w:proofErr w:type="gramStart"/>
      <w:r w:rsidRPr="00535CBA">
        <w:rPr>
          <w:rFonts w:ascii="Times New Roman" w:hAnsi="Times New Roman"/>
          <w:sz w:val="24"/>
        </w:rPr>
        <w:t>III(</w:t>
      </w:r>
      <w:proofErr w:type="gramEnd"/>
      <w:r w:rsidRPr="00535CBA">
        <w:rPr>
          <w:rFonts w:ascii="Times New Roman" w:hAnsi="Times New Roman"/>
          <w:sz w:val="24"/>
        </w:rPr>
        <w:t>h)(2)).</w:t>
      </w:r>
    </w:p>
    <w:p w14:paraId="0113D57A" w14:textId="77777777" w:rsidR="00535CBA" w:rsidRPr="00535CBA" w:rsidRDefault="00535CBA" w:rsidP="00535CBA">
      <w:pPr>
        <w:widowControl/>
        <w:autoSpaceDE/>
        <w:autoSpaceDN/>
        <w:adjustRightInd/>
        <w:ind w:left="1440" w:hanging="360"/>
        <w:rPr>
          <w:rFonts w:ascii="Times New Roman" w:hAnsi="Times New Roman"/>
          <w:sz w:val="24"/>
        </w:rPr>
      </w:pPr>
    </w:p>
    <w:p w14:paraId="70F14CE9" w14:textId="02A318D5" w:rsidR="00535CBA" w:rsidRPr="00535CBA" w:rsidRDefault="00535CBA" w:rsidP="00535CBA">
      <w:pPr>
        <w:widowControl/>
        <w:tabs>
          <w:tab w:val="left" w:pos="270"/>
          <w:tab w:val="left" w:pos="360"/>
          <w:tab w:val="left" w:pos="720"/>
        </w:tabs>
        <w:autoSpaceDE/>
        <w:autoSpaceDN/>
        <w:adjustRightInd/>
        <w:ind w:left="1440" w:hanging="360"/>
        <w:rPr>
          <w:rFonts w:ascii="Times New Roman" w:hAnsi="Times New Roman"/>
          <w:color w:val="000000"/>
          <w:sz w:val="24"/>
        </w:rPr>
      </w:pPr>
      <w:r w:rsidRPr="00535CBA">
        <w:rPr>
          <w:rFonts w:ascii="Times New Roman" w:hAnsi="Times New Roman"/>
          <w:sz w:val="24"/>
        </w:rPr>
        <w:t>B.</w:t>
      </w:r>
      <w:r w:rsidRPr="00535CBA">
        <w:rPr>
          <w:rFonts w:ascii="Times New Roman" w:hAnsi="Times New Roman"/>
          <w:sz w:val="24"/>
        </w:rPr>
        <w:tab/>
        <w:t>The emission of fugitive dust to the outdoor atmosphere from the baling systems is prohibited. [20 DCMR 605.2]</w:t>
      </w:r>
    </w:p>
    <w:p w14:paraId="74206B32" w14:textId="77777777" w:rsidR="00535CBA" w:rsidRPr="00535CBA" w:rsidRDefault="00535CBA" w:rsidP="00535CBA">
      <w:pPr>
        <w:widowControl/>
        <w:autoSpaceDE/>
        <w:autoSpaceDN/>
        <w:adjustRightInd/>
        <w:ind w:left="1440" w:hanging="360"/>
        <w:rPr>
          <w:rFonts w:ascii="Times New Roman" w:hAnsi="Times New Roman"/>
          <w:sz w:val="24"/>
        </w:rPr>
      </w:pPr>
    </w:p>
    <w:p w14:paraId="1ABD5FC4" w14:textId="45FC5535" w:rsidR="00535CBA" w:rsidRPr="00535CBA" w:rsidRDefault="00535CBA" w:rsidP="00535CBA">
      <w:pPr>
        <w:widowControl/>
        <w:tabs>
          <w:tab w:val="left" w:pos="360"/>
        </w:tabs>
        <w:autoSpaceDE/>
        <w:autoSpaceDN/>
        <w:adjustRightInd/>
        <w:ind w:left="1440" w:hanging="360"/>
        <w:rPr>
          <w:rFonts w:ascii="Times New Roman" w:hAnsi="Times New Roman"/>
          <w:sz w:val="24"/>
        </w:rPr>
      </w:pPr>
      <w:r w:rsidRPr="00535CBA">
        <w:rPr>
          <w:rFonts w:ascii="Times New Roman" w:hAnsi="Times New Roman"/>
          <w:sz w:val="24"/>
        </w:rPr>
        <w:t>C.</w:t>
      </w:r>
      <w:r w:rsidRPr="00535CBA">
        <w:rPr>
          <w:rFonts w:ascii="Times New Roman" w:hAnsi="Times New Roman"/>
          <w:sz w:val="24"/>
        </w:rPr>
        <w:tab/>
        <w:t>The discharge of particulate matter into the atmosphere from the baling systems shall not exceed the following: [20 DCMR 603.1 and 20 DCMR Chapter 6, Appendix 6-1]</w:t>
      </w:r>
    </w:p>
    <w:p w14:paraId="6E0FACC1" w14:textId="77777777" w:rsidR="00535CBA" w:rsidRPr="00535CBA" w:rsidRDefault="00535CBA" w:rsidP="00535CBA">
      <w:pPr>
        <w:widowControl/>
        <w:tabs>
          <w:tab w:val="left" w:pos="360"/>
        </w:tabs>
        <w:autoSpaceDE/>
        <w:autoSpaceDN/>
        <w:adjustRightInd/>
        <w:ind w:left="1440" w:hanging="360"/>
        <w:rPr>
          <w:rFonts w:ascii="Times New Roman" w:hAnsi="Times New Roman"/>
          <w:sz w:val="24"/>
        </w:rPr>
      </w:pPr>
    </w:p>
    <w:p w14:paraId="6A635E0C" w14:textId="7C5DA413" w:rsidR="00535CBA" w:rsidRPr="00535CBA" w:rsidRDefault="00535CBA" w:rsidP="00535CBA">
      <w:pPr>
        <w:widowControl/>
        <w:tabs>
          <w:tab w:val="left" w:pos="360"/>
        </w:tabs>
        <w:autoSpaceDE/>
        <w:autoSpaceDN/>
        <w:adjustRightInd/>
        <w:ind w:left="1800" w:hanging="360"/>
        <w:rPr>
          <w:rFonts w:ascii="Times New Roman" w:hAnsi="Times New Roman"/>
          <w:sz w:val="24"/>
        </w:rPr>
      </w:pPr>
      <w:r w:rsidRPr="00535CBA">
        <w:rPr>
          <w:rFonts w:ascii="Times New Roman" w:hAnsi="Times New Roman"/>
          <w:sz w:val="24"/>
        </w:rPr>
        <w:t>i.</w:t>
      </w:r>
      <w:r w:rsidR="005B029F">
        <w:rPr>
          <w:rFonts w:ascii="Times New Roman" w:hAnsi="Times New Roman"/>
          <w:sz w:val="24"/>
        </w:rPr>
        <w:tab/>
      </w:r>
      <w:r w:rsidRPr="00535CBA">
        <w:rPr>
          <w:rFonts w:ascii="Times New Roman" w:hAnsi="Times New Roman"/>
          <w:sz w:val="24"/>
        </w:rPr>
        <w:t xml:space="preserve">Three hundredths (0.03) grains per dry standard cubic foot of exhaust gas; </w:t>
      </w:r>
    </w:p>
    <w:p w14:paraId="011BEED2" w14:textId="77777777" w:rsidR="00535CBA" w:rsidRPr="00535CBA" w:rsidRDefault="00535CBA" w:rsidP="00535CBA">
      <w:pPr>
        <w:widowControl/>
        <w:tabs>
          <w:tab w:val="left" w:pos="360"/>
        </w:tabs>
        <w:autoSpaceDE/>
        <w:autoSpaceDN/>
        <w:adjustRightInd/>
        <w:ind w:left="1800" w:hanging="360"/>
        <w:rPr>
          <w:rFonts w:ascii="Times New Roman" w:hAnsi="Times New Roman"/>
          <w:sz w:val="24"/>
        </w:rPr>
      </w:pPr>
    </w:p>
    <w:p w14:paraId="27A59674" w14:textId="2F6C6B3C" w:rsidR="00535CBA" w:rsidRPr="00535CBA" w:rsidRDefault="00535CBA" w:rsidP="00535CBA">
      <w:pPr>
        <w:tabs>
          <w:tab w:val="left" w:pos="360"/>
        </w:tabs>
        <w:ind w:left="1800" w:hanging="360"/>
        <w:rPr>
          <w:rFonts w:ascii="Times New Roman" w:hAnsi="Times New Roman"/>
          <w:sz w:val="24"/>
        </w:rPr>
      </w:pPr>
      <w:proofErr w:type="gramStart"/>
      <w:r w:rsidRPr="00535CBA">
        <w:rPr>
          <w:rFonts w:ascii="Times New Roman" w:hAnsi="Times New Roman"/>
          <w:sz w:val="24"/>
        </w:rPr>
        <w:t>ii</w:t>
      </w:r>
      <w:proofErr w:type="gramEnd"/>
      <w:r w:rsidR="005B029F">
        <w:rPr>
          <w:rFonts w:ascii="Times New Roman" w:hAnsi="Times New Roman"/>
          <w:sz w:val="24"/>
        </w:rPr>
        <w:t>.</w:t>
      </w:r>
      <w:r w:rsidR="005B029F">
        <w:rPr>
          <w:rFonts w:ascii="Times New Roman" w:hAnsi="Times New Roman"/>
          <w:sz w:val="24"/>
        </w:rPr>
        <w:tab/>
      </w:r>
      <w:r w:rsidRPr="00535CBA">
        <w:rPr>
          <w:rFonts w:ascii="Times New Roman" w:hAnsi="Times New Roman"/>
          <w:sz w:val="24"/>
        </w:rPr>
        <w:t>4.81 pounds per hour from the Main cyclones/baling system; and</w:t>
      </w:r>
    </w:p>
    <w:p w14:paraId="1689A168" w14:textId="77777777" w:rsidR="00535CBA" w:rsidRPr="00535CBA" w:rsidRDefault="00535CBA" w:rsidP="00535CBA">
      <w:pPr>
        <w:tabs>
          <w:tab w:val="left" w:pos="360"/>
        </w:tabs>
        <w:ind w:left="1800" w:hanging="360"/>
        <w:rPr>
          <w:rFonts w:ascii="Times New Roman" w:hAnsi="Times New Roman"/>
          <w:sz w:val="24"/>
        </w:rPr>
      </w:pPr>
    </w:p>
    <w:p w14:paraId="3901D9C7" w14:textId="6D5A99B6" w:rsidR="00535CBA" w:rsidRPr="00535CBA" w:rsidRDefault="00535CBA" w:rsidP="00535CBA">
      <w:pPr>
        <w:widowControl/>
        <w:tabs>
          <w:tab w:val="left" w:pos="360"/>
        </w:tabs>
        <w:autoSpaceDE/>
        <w:autoSpaceDN/>
        <w:adjustRightInd/>
        <w:ind w:left="1800" w:hanging="360"/>
        <w:rPr>
          <w:rFonts w:ascii="Times New Roman" w:hAnsi="Times New Roman"/>
          <w:sz w:val="24"/>
        </w:rPr>
      </w:pPr>
      <w:proofErr w:type="gramStart"/>
      <w:r w:rsidRPr="00535CBA">
        <w:rPr>
          <w:rFonts w:ascii="Times New Roman" w:hAnsi="Times New Roman"/>
          <w:sz w:val="24"/>
        </w:rPr>
        <w:t>iii</w:t>
      </w:r>
      <w:proofErr w:type="gramEnd"/>
      <w:r w:rsidRPr="00535CBA">
        <w:rPr>
          <w:rFonts w:ascii="Times New Roman" w:hAnsi="Times New Roman"/>
          <w:sz w:val="24"/>
        </w:rPr>
        <w:t>.</w:t>
      </w:r>
      <w:r w:rsidR="005B029F">
        <w:rPr>
          <w:rFonts w:ascii="Times New Roman" w:hAnsi="Times New Roman"/>
          <w:sz w:val="24"/>
        </w:rPr>
        <w:tab/>
      </w:r>
      <w:r w:rsidRPr="00535CBA">
        <w:rPr>
          <w:rFonts w:ascii="Times New Roman" w:hAnsi="Times New Roman"/>
          <w:sz w:val="24"/>
        </w:rPr>
        <w:t>1.03 pounds per hour from the SID cyclone/baling systems.</w:t>
      </w:r>
    </w:p>
    <w:p w14:paraId="170C71F6" w14:textId="77777777" w:rsidR="00535CBA" w:rsidRPr="00535CBA" w:rsidRDefault="00535CBA" w:rsidP="00535CBA">
      <w:pPr>
        <w:widowControl/>
        <w:autoSpaceDE/>
        <w:autoSpaceDN/>
        <w:adjustRightInd/>
        <w:ind w:left="1440" w:hanging="360"/>
        <w:rPr>
          <w:rFonts w:ascii="Times New Roman" w:hAnsi="Times New Roman"/>
          <w:sz w:val="24"/>
        </w:rPr>
      </w:pPr>
    </w:p>
    <w:p w14:paraId="537CB140" w14:textId="4BC11BC4" w:rsidR="00535CBA" w:rsidRPr="00535CBA" w:rsidRDefault="00535CBA" w:rsidP="00535CBA">
      <w:pPr>
        <w:widowControl/>
        <w:tabs>
          <w:tab w:val="left" w:pos="270"/>
          <w:tab w:val="left" w:pos="1080"/>
          <w:tab w:val="left" w:pos="1170"/>
          <w:tab w:val="left" w:pos="1260"/>
        </w:tabs>
        <w:autoSpaceDE/>
        <w:autoSpaceDN/>
        <w:adjustRightInd/>
        <w:ind w:left="1440" w:hanging="360"/>
        <w:rPr>
          <w:rFonts w:ascii="Times New Roman" w:hAnsi="Times New Roman"/>
          <w:sz w:val="24"/>
        </w:rPr>
      </w:pPr>
      <w:r w:rsidRPr="00535CBA">
        <w:rPr>
          <w:rFonts w:ascii="Times New Roman" w:hAnsi="Times New Roman"/>
          <w:sz w:val="24"/>
        </w:rPr>
        <w:t>D.</w:t>
      </w:r>
      <w:r w:rsidRPr="00535CBA">
        <w:rPr>
          <w:rFonts w:ascii="Times New Roman" w:hAnsi="Times New Roman"/>
          <w:sz w:val="24"/>
        </w:rPr>
        <w:tab/>
        <w:t>Visible emissions shall not be emitted from the baling systems. [20 DCMR 201 and 20 DCMR 606.1]</w:t>
      </w:r>
    </w:p>
    <w:p w14:paraId="71A8B7A4" w14:textId="77777777" w:rsidR="00535CBA" w:rsidRPr="00535CBA" w:rsidRDefault="00535CBA" w:rsidP="00535CBA">
      <w:pPr>
        <w:widowControl/>
        <w:autoSpaceDE/>
        <w:autoSpaceDN/>
        <w:adjustRightInd/>
        <w:ind w:left="720" w:hanging="360"/>
        <w:rPr>
          <w:rFonts w:ascii="Times New Roman" w:hAnsi="Times New Roman"/>
          <w:sz w:val="24"/>
        </w:rPr>
      </w:pPr>
    </w:p>
    <w:p w14:paraId="709A1526" w14:textId="77777777" w:rsidR="00535CBA" w:rsidRPr="00535CBA" w:rsidRDefault="00535CBA" w:rsidP="00535CBA">
      <w:pPr>
        <w:widowControl/>
        <w:tabs>
          <w:tab w:val="left" w:pos="-1440"/>
          <w:tab w:val="left" w:pos="1440"/>
        </w:tabs>
        <w:ind w:left="1440" w:hanging="360"/>
        <w:outlineLvl w:val="3"/>
        <w:rPr>
          <w:rFonts w:ascii="Times New Roman" w:eastAsia="Calibri" w:hAnsi="Times New Roman"/>
          <w:sz w:val="24"/>
        </w:rPr>
      </w:pPr>
      <w:r w:rsidRPr="00535CBA">
        <w:rPr>
          <w:rFonts w:ascii="Times New Roman" w:eastAsia="Calibri" w:hAnsi="Times New Roman"/>
          <w:sz w:val="24"/>
        </w:rPr>
        <w:t>E.</w:t>
      </w:r>
      <w:r w:rsidRPr="00535CBA">
        <w:rPr>
          <w:rFonts w:ascii="Times New Roman" w:eastAsia="Calibri" w:hAnsi="Times New Roman"/>
          <w:sz w:val="24"/>
        </w:rPr>
        <w:tab/>
        <w:t xml:space="preserve">An emission into the atmosphere of odorous or other air pollutants from any source in any quantity and of any characteristic, and duration which is, or is likely </w:t>
      </w:r>
      <w:r w:rsidRPr="00535CBA">
        <w:rPr>
          <w:rFonts w:ascii="Times New Roman" w:eastAsia="Calibri" w:hAnsi="Times New Roman"/>
          <w:sz w:val="24"/>
        </w:rPr>
        <w:lastRenderedPageBreak/>
        <w:t xml:space="preserve">to be injurious to the public health or welfare, or which interferes with the reasonable enjoyment of life or property is prohibited. [20 DCMR 903.1]  </w:t>
      </w:r>
    </w:p>
    <w:p w14:paraId="622A3555" w14:textId="77777777" w:rsidR="00535CBA" w:rsidRPr="00535CBA" w:rsidRDefault="00535CBA" w:rsidP="00535CBA">
      <w:pPr>
        <w:widowControl/>
        <w:autoSpaceDE/>
        <w:autoSpaceDN/>
        <w:adjustRightInd/>
        <w:rPr>
          <w:rFonts w:ascii="Times New Roman" w:hAnsi="Times New Roman"/>
          <w:sz w:val="24"/>
        </w:rPr>
      </w:pPr>
    </w:p>
    <w:p w14:paraId="084CF8B1" w14:textId="77777777" w:rsidR="00535CBA" w:rsidRPr="00535CBA" w:rsidRDefault="00535CBA" w:rsidP="00535CBA">
      <w:pPr>
        <w:widowControl/>
        <w:autoSpaceDE/>
        <w:autoSpaceDN/>
        <w:adjustRightInd/>
        <w:ind w:left="1080" w:hanging="360"/>
        <w:rPr>
          <w:rFonts w:ascii="Times New Roman" w:hAnsi="Times New Roman"/>
          <w:sz w:val="24"/>
        </w:rPr>
      </w:pPr>
      <w:r w:rsidRPr="00535CBA">
        <w:rPr>
          <w:rFonts w:ascii="Times New Roman" w:hAnsi="Times New Roman"/>
          <w:sz w:val="24"/>
        </w:rPr>
        <w:t>2.</w:t>
      </w:r>
      <w:r w:rsidRPr="00535CBA">
        <w:rPr>
          <w:rFonts w:ascii="Times New Roman" w:hAnsi="Times New Roman"/>
          <w:sz w:val="24"/>
        </w:rPr>
        <w:tab/>
      </w:r>
      <w:r w:rsidRPr="00535CBA">
        <w:rPr>
          <w:rFonts w:ascii="Times New Roman" w:hAnsi="Times New Roman"/>
          <w:sz w:val="24"/>
          <w:u w:val="single"/>
        </w:rPr>
        <w:t>Operational Limitations:</w:t>
      </w:r>
    </w:p>
    <w:p w14:paraId="0BED469E" w14:textId="77777777" w:rsidR="00535CBA" w:rsidRPr="00535CBA" w:rsidRDefault="00535CBA" w:rsidP="00535CBA">
      <w:pPr>
        <w:widowControl/>
        <w:autoSpaceDE/>
        <w:autoSpaceDN/>
        <w:adjustRightInd/>
        <w:ind w:left="360" w:hanging="360"/>
        <w:rPr>
          <w:rFonts w:ascii="Times New Roman" w:hAnsi="Times New Roman"/>
          <w:sz w:val="24"/>
        </w:rPr>
      </w:pPr>
    </w:p>
    <w:p w14:paraId="28BAC43C" w14:textId="77777777" w:rsidR="00535CBA" w:rsidRPr="00535CBA" w:rsidRDefault="00535CBA" w:rsidP="00535CBA">
      <w:pPr>
        <w:tabs>
          <w:tab w:val="left" w:pos="270"/>
          <w:tab w:val="left" w:pos="1080"/>
          <w:tab w:val="left" w:pos="1170"/>
          <w:tab w:val="left" w:pos="1260"/>
        </w:tabs>
        <w:ind w:left="1440" w:hanging="360"/>
        <w:rPr>
          <w:rFonts w:ascii="Times New Roman" w:hAnsi="Times New Roman"/>
          <w:sz w:val="24"/>
        </w:rPr>
      </w:pPr>
      <w:r w:rsidRPr="00535CBA">
        <w:rPr>
          <w:rFonts w:ascii="Times New Roman" w:hAnsi="Times New Roman"/>
          <w:sz w:val="24"/>
        </w:rPr>
        <w:t>A.</w:t>
      </w:r>
      <w:r w:rsidRPr="00535CBA">
        <w:rPr>
          <w:rFonts w:ascii="Times New Roman" w:hAnsi="Times New Roman"/>
          <w:sz w:val="24"/>
        </w:rPr>
        <w:tab/>
        <w:t>The Permittee shall take reasonable precautions to minimize the emission of any fugitive dust into the outdoor atmosphere. [20 DCMR 605.1]</w:t>
      </w:r>
    </w:p>
    <w:p w14:paraId="20070B6A" w14:textId="77777777" w:rsidR="00535CBA" w:rsidRPr="00535CBA" w:rsidRDefault="00535CBA" w:rsidP="00535CBA">
      <w:pPr>
        <w:tabs>
          <w:tab w:val="num" w:pos="1440"/>
        </w:tabs>
        <w:ind w:left="1080"/>
        <w:rPr>
          <w:rFonts w:ascii="Times New Roman" w:hAnsi="Times New Roman"/>
          <w:sz w:val="24"/>
        </w:rPr>
      </w:pPr>
    </w:p>
    <w:p w14:paraId="494D9E46" w14:textId="0AEA3685" w:rsidR="00535CBA" w:rsidRPr="00535CBA" w:rsidRDefault="00535CBA" w:rsidP="00535CBA">
      <w:pPr>
        <w:widowControl/>
        <w:tabs>
          <w:tab w:val="left" w:pos="270"/>
          <w:tab w:val="left" w:pos="1080"/>
          <w:tab w:val="left" w:pos="1170"/>
          <w:tab w:val="left" w:pos="1260"/>
        </w:tabs>
        <w:autoSpaceDE/>
        <w:autoSpaceDN/>
        <w:adjustRightInd/>
        <w:ind w:left="1440" w:hanging="360"/>
        <w:contextualSpacing/>
        <w:rPr>
          <w:rFonts w:ascii="Times New Roman" w:hAnsi="Times New Roman"/>
          <w:sz w:val="24"/>
        </w:rPr>
      </w:pPr>
      <w:r w:rsidRPr="00535CBA">
        <w:rPr>
          <w:rFonts w:ascii="Times New Roman" w:hAnsi="Times New Roman"/>
          <w:sz w:val="24"/>
        </w:rPr>
        <w:t>B.</w:t>
      </w:r>
      <w:r w:rsidRPr="00535CBA">
        <w:rPr>
          <w:rFonts w:ascii="Times New Roman" w:hAnsi="Times New Roman"/>
          <w:sz w:val="24"/>
        </w:rPr>
        <w:tab/>
        <w:t>The baling systems shall be operated only when the cyclones</w:t>
      </w:r>
      <w:r w:rsidR="000005FC">
        <w:rPr>
          <w:rFonts w:ascii="Times New Roman" w:hAnsi="Times New Roman"/>
          <w:sz w:val="24"/>
        </w:rPr>
        <w:t xml:space="preserve"> and, where applicable, </w:t>
      </w:r>
      <w:r w:rsidR="00042A3D">
        <w:rPr>
          <w:rFonts w:ascii="Times New Roman" w:hAnsi="Times New Roman"/>
          <w:sz w:val="24"/>
        </w:rPr>
        <w:t>vent</w:t>
      </w:r>
      <w:r w:rsidR="000005FC">
        <w:rPr>
          <w:rFonts w:ascii="Times New Roman" w:hAnsi="Times New Roman"/>
          <w:sz w:val="24"/>
        </w:rPr>
        <w:t xml:space="preserve"> filters,</w:t>
      </w:r>
      <w:r w:rsidRPr="00535CBA">
        <w:rPr>
          <w:rFonts w:ascii="Times New Roman" w:hAnsi="Times New Roman"/>
          <w:sz w:val="24"/>
        </w:rPr>
        <w:t xml:space="preserve"> are </w:t>
      </w:r>
      <w:r w:rsidR="000005FC">
        <w:rPr>
          <w:rFonts w:ascii="Times New Roman" w:hAnsi="Times New Roman"/>
          <w:sz w:val="24"/>
        </w:rPr>
        <w:t>properly connected, properly maintained, and effectively</w:t>
      </w:r>
      <w:r w:rsidRPr="00535CBA">
        <w:rPr>
          <w:rFonts w:ascii="Times New Roman" w:hAnsi="Times New Roman"/>
          <w:sz w:val="24"/>
        </w:rPr>
        <w:t xml:space="preserve"> controlling emissions. [20 DCMR </w:t>
      </w:r>
      <w:r w:rsidR="000005FC">
        <w:rPr>
          <w:rFonts w:ascii="Times New Roman" w:hAnsi="Times New Roman"/>
          <w:sz w:val="24"/>
        </w:rPr>
        <w:t>107</w:t>
      </w:r>
      <w:r w:rsidR="00275D10">
        <w:rPr>
          <w:rFonts w:ascii="Times New Roman" w:hAnsi="Times New Roman"/>
          <w:sz w:val="24"/>
        </w:rPr>
        <w:t>.1</w:t>
      </w:r>
      <w:r w:rsidRPr="00535CBA">
        <w:rPr>
          <w:rFonts w:ascii="Times New Roman" w:hAnsi="Times New Roman"/>
          <w:sz w:val="24"/>
        </w:rPr>
        <w:t>]</w:t>
      </w:r>
    </w:p>
    <w:p w14:paraId="41BDC92F" w14:textId="77777777" w:rsidR="00535CBA" w:rsidRPr="00535CBA" w:rsidRDefault="00535CBA" w:rsidP="00535CBA">
      <w:pPr>
        <w:widowControl/>
        <w:tabs>
          <w:tab w:val="num" w:pos="1440"/>
        </w:tabs>
        <w:autoSpaceDE/>
        <w:autoSpaceDN/>
        <w:adjustRightInd/>
        <w:ind w:left="1440"/>
        <w:rPr>
          <w:rFonts w:ascii="Times New Roman" w:hAnsi="Times New Roman"/>
          <w:sz w:val="24"/>
        </w:rPr>
      </w:pPr>
    </w:p>
    <w:p w14:paraId="28DBDD2D" w14:textId="563A4257" w:rsidR="00535CBA" w:rsidRPr="00535CBA" w:rsidRDefault="00535CBA" w:rsidP="00535CBA">
      <w:pPr>
        <w:widowControl/>
        <w:tabs>
          <w:tab w:val="num" w:pos="1440"/>
        </w:tabs>
        <w:autoSpaceDE/>
        <w:autoSpaceDN/>
        <w:adjustRightInd/>
        <w:ind w:left="1440" w:hanging="360"/>
        <w:rPr>
          <w:rFonts w:ascii="Times New Roman" w:hAnsi="Times New Roman"/>
          <w:sz w:val="24"/>
        </w:rPr>
      </w:pPr>
      <w:r w:rsidRPr="00535CBA">
        <w:rPr>
          <w:rFonts w:ascii="Times New Roman" w:hAnsi="Times New Roman"/>
          <w:sz w:val="24"/>
        </w:rPr>
        <w:t>C.</w:t>
      </w:r>
      <w:r w:rsidRPr="00535CBA">
        <w:rPr>
          <w:rFonts w:ascii="Times New Roman" w:hAnsi="Times New Roman"/>
          <w:sz w:val="24"/>
        </w:rPr>
        <w:tab/>
        <w:t xml:space="preserve">The baling systems </w:t>
      </w:r>
      <w:r w:rsidR="000005FC">
        <w:rPr>
          <w:rFonts w:ascii="Times New Roman" w:hAnsi="Times New Roman"/>
          <w:sz w:val="24"/>
        </w:rPr>
        <w:t xml:space="preserve">and their associated emission control equipment </w:t>
      </w:r>
      <w:r w:rsidRPr="00535CBA">
        <w:rPr>
          <w:rFonts w:ascii="Times New Roman" w:hAnsi="Times New Roman"/>
          <w:sz w:val="24"/>
        </w:rPr>
        <w:t>shall be operated and maintained in accordance with the recommendations of the equipment manufacturers</w:t>
      </w:r>
      <w:r w:rsidR="000005FC">
        <w:rPr>
          <w:rFonts w:ascii="Times New Roman" w:hAnsi="Times New Roman"/>
          <w:sz w:val="24"/>
        </w:rPr>
        <w:t>, or if such is not available, in accordance with a written maintenance plan consistent with industry standards for such equipment</w:t>
      </w:r>
      <w:r w:rsidRPr="00535CBA">
        <w:rPr>
          <w:rFonts w:ascii="Times New Roman" w:hAnsi="Times New Roman"/>
          <w:sz w:val="24"/>
        </w:rPr>
        <w:t>. [20 DCMR 201]</w:t>
      </w:r>
    </w:p>
    <w:p w14:paraId="15C0DDAB" w14:textId="77777777" w:rsidR="00535CBA" w:rsidRPr="00535CBA" w:rsidRDefault="00535CBA" w:rsidP="00535CBA">
      <w:pPr>
        <w:tabs>
          <w:tab w:val="num" w:pos="1440"/>
        </w:tabs>
        <w:ind w:left="1440" w:hanging="360"/>
        <w:rPr>
          <w:rFonts w:ascii="Times New Roman" w:hAnsi="Times New Roman"/>
          <w:sz w:val="24"/>
        </w:rPr>
      </w:pPr>
    </w:p>
    <w:p w14:paraId="2304A631" w14:textId="3F78928B" w:rsidR="00535CBA" w:rsidRPr="00535CBA" w:rsidRDefault="00535CBA" w:rsidP="00535CBA">
      <w:pPr>
        <w:tabs>
          <w:tab w:val="num" w:pos="1440"/>
        </w:tabs>
        <w:ind w:left="1440" w:hanging="360"/>
        <w:rPr>
          <w:rFonts w:ascii="Times New Roman" w:hAnsi="Times New Roman"/>
          <w:sz w:val="24"/>
        </w:rPr>
      </w:pPr>
      <w:r w:rsidRPr="00535CBA">
        <w:rPr>
          <w:rFonts w:ascii="Times New Roman" w:hAnsi="Times New Roman"/>
          <w:sz w:val="24"/>
        </w:rPr>
        <w:t>D.</w:t>
      </w:r>
      <w:r w:rsidRPr="00535CBA">
        <w:rPr>
          <w:rFonts w:ascii="Times New Roman" w:hAnsi="Times New Roman"/>
          <w:sz w:val="24"/>
        </w:rPr>
        <w:tab/>
        <w:t>Adding dilue</w:t>
      </w:r>
      <w:r w:rsidR="001D3EF0">
        <w:rPr>
          <w:rFonts w:ascii="Times New Roman" w:hAnsi="Times New Roman"/>
          <w:sz w:val="24"/>
        </w:rPr>
        <w:t>nt</w:t>
      </w:r>
      <w:r w:rsidRPr="00535CBA">
        <w:rPr>
          <w:rFonts w:ascii="Times New Roman" w:hAnsi="Times New Roman"/>
          <w:sz w:val="24"/>
        </w:rPr>
        <w:t xml:space="preserve"> air to the exhaust gas stream for the purpose of complying with Condition </w:t>
      </w:r>
      <w:proofErr w:type="gramStart"/>
      <w:r w:rsidRPr="00535CBA">
        <w:rPr>
          <w:rFonts w:ascii="Times New Roman" w:hAnsi="Times New Roman"/>
          <w:sz w:val="24"/>
        </w:rPr>
        <w:t>III(</w:t>
      </w:r>
      <w:proofErr w:type="gramEnd"/>
      <w:r w:rsidRPr="00535CBA">
        <w:rPr>
          <w:rFonts w:ascii="Times New Roman" w:hAnsi="Times New Roman"/>
          <w:sz w:val="24"/>
        </w:rPr>
        <w:t>h)(1)(C) shall be prohibited. [20 DCMR 603.3]</w:t>
      </w:r>
    </w:p>
    <w:p w14:paraId="04685AB4" w14:textId="77777777" w:rsidR="00535CBA" w:rsidRPr="00535CBA" w:rsidRDefault="00535CBA" w:rsidP="00535CBA">
      <w:pPr>
        <w:widowControl/>
        <w:tabs>
          <w:tab w:val="num" w:pos="1440"/>
        </w:tabs>
        <w:autoSpaceDE/>
        <w:autoSpaceDN/>
        <w:adjustRightInd/>
        <w:ind w:left="1440" w:hanging="360"/>
        <w:rPr>
          <w:rFonts w:ascii="Times New Roman" w:hAnsi="Times New Roman"/>
          <w:sz w:val="24"/>
        </w:rPr>
      </w:pPr>
    </w:p>
    <w:p w14:paraId="326C6802" w14:textId="4A52FEE7" w:rsidR="00535CBA" w:rsidRPr="00535CBA" w:rsidRDefault="00535CBA" w:rsidP="00535CBA">
      <w:pPr>
        <w:widowControl/>
        <w:tabs>
          <w:tab w:val="left" w:pos="-1440"/>
          <w:tab w:val="left" w:pos="1440"/>
        </w:tabs>
        <w:ind w:left="1440" w:hanging="360"/>
        <w:outlineLvl w:val="3"/>
        <w:rPr>
          <w:rFonts w:ascii="Times New Roman" w:eastAsia="Calibri" w:hAnsi="Times New Roman"/>
          <w:sz w:val="24"/>
        </w:rPr>
      </w:pPr>
      <w:r w:rsidRPr="00535CBA">
        <w:rPr>
          <w:rFonts w:ascii="Times New Roman" w:eastAsia="Calibri" w:hAnsi="Times New Roman"/>
          <w:sz w:val="24"/>
        </w:rPr>
        <w:t>E.</w:t>
      </w:r>
      <w:r w:rsidRPr="00535CBA">
        <w:rPr>
          <w:rFonts w:ascii="Times New Roman" w:eastAsia="Calibri" w:hAnsi="Times New Roman"/>
          <w:sz w:val="24"/>
        </w:rPr>
        <w:tab/>
        <w:t xml:space="preserve">At all times, including periods of startup, shutdown, and malfunction, the Permittee shall, to the extent practicable, maintain and operate the </w:t>
      </w:r>
      <w:r w:rsidRPr="00535CBA">
        <w:rPr>
          <w:rFonts w:ascii="Times New Roman" w:hAnsi="Times New Roman"/>
          <w:sz w:val="24"/>
        </w:rPr>
        <w:t>baling systems</w:t>
      </w:r>
      <w:r w:rsidRPr="00535CBA">
        <w:rPr>
          <w:rFonts w:ascii="Times New Roman" w:eastAsia="Calibri" w:hAnsi="Times New Roman"/>
          <w:sz w:val="24"/>
        </w:rP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03DEEC8C" w14:textId="77777777" w:rsidR="00535CBA" w:rsidRPr="00535CBA" w:rsidRDefault="00535CBA" w:rsidP="00535CBA">
      <w:pPr>
        <w:widowControl/>
        <w:tabs>
          <w:tab w:val="num" w:pos="1440"/>
        </w:tabs>
        <w:autoSpaceDE/>
        <w:autoSpaceDN/>
        <w:adjustRightInd/>
        <w:ind w:left="1440" w:hanging="375"/>
        <w:rPr>
          <w:rFonts w:ascii="Times New Roman" w:hAnsi="Times New Roman"/>
          <w:sz w:val="24"/>
        </w:rPr>
      </w:pPr>
    </w:p>
    <w:p w14:paraId="1A2565D8" w14:textId="77777777" w:rsidR="00535CBA" w:rsidRPr="00535CBA" w:rsidRDefault="00535CBA" w:rsidP="00535CBA">
      <w:pPr>
        <w:widowControl/>
        <w:autoSpaceDE/>
        <w:autoSpaceDN/>
        <w:adjustRightInd/>
        <w:ind w:left="990" w:hanging="360"/>
        <w:rPr>
          <w:rFonts w:ascii="Times New Roman" w:hAnsi="Times New Roman"/>
          <w:sz w:val="24"/>
        </w:rPr>
      </w:pPr>
      <w:r w:rsidRPr="00535CBA">
        <w:rPr>
          <w:rFonts w:ascii="Times New Roman" w:hAnsi="Times New Roman"/>
          <w:sz w:val="24"/>
        </w:rPr>
        <w:t>3.</w:t>
      </w:r>
      <w:r w:rsidRPr="00535CBA">
        <w:rPr>
          <w:rFonts w:ascii="Times New Roman" w:hAnsi="Times New Roman"/>
          <w:sz w:val="24"/>
        </w:rPr>
        <w:tab/>
      </w:r>
      <w:r w:rsidRPr="00535CBA">
        <w:rPr>
          <w:rFonts w:ascii="Times New Roman" w:hAnsi="Times New Roman"/>
          <w:sz w:val="24"/>
          <w:u w:val="single"/>
        </w:rPr>
        <w:t>Monitoring and Testing Requirements:</w:t>
      </w:r>
    </w:p>
    <w:p w14:paraId="27C0BEAD" w14:textId="77777777" w:rsidR="00535CBA" w:rsidRPr="00535CBA" w:rsidRDefault="00535CBA" w:rsidP="00535CBA">
      <w:pPr>
        <w:widowControl/>
        <w:autoSpaceDE/>
        <w:autoSpaceDN/>
        <w:adjustRightInd/>
        <w:ind w:left="720" w:hanging="360"/>
        <w:rPr>
          <w:rFonts w:ascii="Times New Roman" w:hAnsi="Times New Roman"/>
          <w:sz w:val="24"/>
        </w:rPr>
      </w:pPr>
      <w:r w:rsidRPr="00535CBA">
        <w:rPr>
          <w:rFonts w:ascii="Times New Roman" w:hAnsi="Times New Roman"/>
          <w:sz w:val="24"/>
        </w:rPr>
        <w:tab/>
      </w:r>
    </w:p>
    <w:p w14:paraId="285FB6F6" w14:textId="77777777" w:rsidR="00535CBA" w:rsidRP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A.</w:t>
      </w:r>
      <w:r w:rsidRPr="00535CBA">
        <w:rPr>
          <w:rFonts w:ascii="Times New Roman" w:hAnsi="Times New Roman"/>
          <w:sz w:val="24"/>
        </w:rPr>
        <w:tab/>
        <w:t xml:space="preserve">The Permittee shall monitor any odor emitted from the facility and take any actions necessary to ensure compliance with Condition </w:t>
      </w:r>
      <w:proofErr w:type="gramStart"/>
      <w:r w:rsidRPr="00535CBA">
        <w:rPr>
          <w:rFonts w:ascii="Times New Roman" w:hAnsi="Times New Roman"/>
          <w:sz w:val="24"/>
        </w:rPr>
        <w:t>III(</w:t>
      </w:r>
      <w:proofErr w:type="gramEnd"/>
      <w:r w:rsidRPr="00535CBA">
        <w:rPr>
          <w:rFonts w:ascii="Times New Roman" w:hAnsi="Times New Roman"/>
          <w:sz w:val="24"/>
        </w:rPr>
        <w:t>h)(1)(E).</w:t>
      </w:r>
    </w:p>
    <w:p w14:paraId="7AFAB31C" w14:textId="77777777" w:rsidR="00535CBA" w:rsidRPr="00535CBA" w:rsidRDefault="00535CBA" w:rsidP="00535CBA">
      <w:pPr>
        <w:widowControl/>
        <w:autoSpaceDE/>
        <w:autoSpaceDN/>
        <w:adjustRightInd/>
        <w:ind w:left="1440" w:hanging="360"/>
        <w:rPr>
          <w:rFonts w:ascii="Times New Roman" w:hAnsi="Times New Roman"/>
          <w:sz w:val="24"/>
        </w:rPr>
      </w:pPr>
    </w:p>
    <w:p w14:paraId="7EB63EC4" w14:textId="77777777" w:rsid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B.</w:t>
      </w:r>
      <w:r w:rsidRPr="00535CBA">
        <w:rPr>
          <w:rFonts w:ascii="Times New Roman" w:hAnsi="Times New Roman"/>
          <w:sz w:val="24"/>
        </w:rPr>
        <w:tab/>
        <w:t xml:space="preserve">The Permittee shall monitor the conditions at the site and take any actions necessary to ensure compliance with the requirements of Condition </w:t>
      </w:r>
      <w:proofErr w:type="gramStart"/>
      <w:r w:rsidRPr="00535CBA">
        <w:rPr>
          <w:rFonts w:ascii="Times New Roman" w:hAnsi="Times New Roman"/>
          <w:sz w:val="24"/>
        </w:rPr>
        <w:t>III(</w:t>
      </w:r>
      <w:proofErr w:type="gramEnd"/>
      <w:r w:rsidRPr="00535CBA">
        <w:rPr>
          <w:rFonts w:ascii="Times New Roman" w:hAnsi="Times New Roman"/>
          <w:sz w:val="24"/>
        </w:rPr>
        <w:t>h)(2)(A) and (E).</w:t>
      </w:r>
    </w:p>
    <w:p w14:paraId="4D999EB2" w14:textId="77777777" w:rsidR="003F2985" w:rsidRDefault="003F2985" w:rsidP="00535CBA">
      <w:pPr>
        <w:widowControl/>
        <w:autoSpaceDE/>
        <w:autoSpaceDN/>
        <w:adjustRightInd/>
        <w:ind w:left="1440" w:hanging="360"/>
        <w:rPr>
          <w:rFonts w:ascii="Times New Roman" w:hAnsi="Times New Roman"/>
          <w:sz w:val="24"/>
        </w:rPr>
      </w:pPr>
    </w:p>
    <w:p w14:paraId="3CB31A9F" w14:textId="6D783589" w:rsidR="003F2985" w:rsidRPr="00535CBA" w:rsidRDefault="003F2985" w:rsidP="00535CBA">
      <w:pPr>
        <w:widowControl/>
        <w:autoSpaceDE/>
        <w:autoSpaceDN/>
        <w:adjustRightInd/>
        <w:ind w:left="1440" w:hanging="360"/>
        <w:rPr>
          <w:rFonts w:ascii="Times New Roman" w:hAnsi="Times New Roman"/>
          <w:sz w:val="24"/>
        </w:rPr>
      </w:pPr>
      <w:r>
        <w:rPr>
          <w:rFonts w:ascii="Times New Roman" w:hAnsi="Times New Roman"/>
          <w:sz w:val="24"/>
        </w:rPr>
        <w:t>C.</w:t>
      </w:r>
      <w:r>
        <w:rPr>
          <w:rFonts w:ascii="Times New Roman" w:hAnsi="Times New Roman"/>
          <w:sz w:val="24"/>
        </w:rPr>
        <w:tab/>
        <w:t xml:space="preserve">The Permittee shall thoroughly inspect the cyclones and the </w:t>
      </w:r>
      <w:r w:rsidR="00042A3D">
        <w:rPr>
          <w:rFonts w:ascii="Times New Roman" w:hAnsi="Times New Roman"/>
          <w:sz w:val="24"/>
        </w:rPr>
        <w:t>vent</w:t>
      </w:r>
      <w:r>
        <w:rPr>
          <w:rFonts w:ascii="Times New Roman" w:hAnsi="Times New Roman"/>
          <w:sz w:val="24"/>
        </w:rPr>
        <w:t xml:space="preserve"> filters in accordance with manufacturers’ recommendations or the written maintenance plan to ensure that they are structurally sound and being maintained so as to operate properly. </w:t>
      </w:r>
      <w:r w:rsidR="00042A3D">
        <w:rPr>
          <w:rFonts w:ascii="Times New Roman" w:hAnsi="Times New Roman"/>
          <w:sz w:val="24"/>
        </w:rPr>
        <w:t xml:space="preserve">The inspections of the vent filters shall be sufficient to evaluate </w:t>
      </w:r>
      <w:r w:rsidR="00042A3D">
        <w:rPr>
          <w:rFonts w:ascii="Times New Roman" w:hAnsi="Times New Roman"/>
          <w:sz w:val="24"/>
        </w:rPr>
        <w:lastRenderedPageBreak/>
        <w:t xml:space="preserve">the integrity of the vent filter media. </w:t>
      </w:r>
      <w:r>
        <w:rPr>
          <w:rFonts w:ascii="Times New Roman" w:hAnsi="Times New Roman"/>
          <w:sz w:val="24"/>
        </w:rPr>
        <w:t>The inspections shall occur no less frequently than once per calendar year.</w:t>
      </w:r>
    </w:p>
    <w:p w14:paraId="3092E050" w14:textId="77777777" w:rsidR="00535CBA" w:rsidRPr="00535CBA" w:rsidRDefault="00535CBA" w:rsidP="00535CBA">
      <w:pPr>
        <w:widowControl/>
        <w:autoSpaceDE/>
        <w:autoSpaceDN/>
        <w:adjustRightInd/>
        <w:ind w:left="1440" w:hanging="360"/>
        <w:rPr>
          <w:rFonts w:ascii="Times New Roman" w:hAnsi="Times New Roman"/>
          <w:sz w:val="24"/>
        </w:rPr>
      </w:pPr>
    </w:p>
    <w:p w14:paraId="0DB42153" w14:textId="77777777" w:rsidR="00535CBA" w:rsidRPr="00535CBA" w:rsidRDefault="00535CBA" w:rsidP="00535CBA">
      <w:pPr>
        <w:widowControl/>
        <w:tabs>
          <w:tab w:val="left" w:pos="360"/>
          <w:tab w:val="left" w:pos="450"/>
        </w:tabs>
        <w:autoSpaceDE/>
        <w:autoSpaceDN/>
        <w:adjustRightInd/>
        <w:ind w:left="1080" w:hanging="360"/>
        <w:rPr>
          <w:rFonts w:ascii="Times New Roman" w:hAnsi="Times New Roman"/>
          <w:sz w:val="24"/>
          <w:u w:val="single"/>
        </w:rPr>
      </w:pPr>
      <w:r w:rsidRPr="00535CBA">
        <w:rPr>
          <w:rFonts w:ascii="Times New Roman" w:hAnsi="Times New Roman"/>
          <w:sz w:val="24"/>
        </w:rPr>
        <w:t>4.</w:t>
      </w:r>
      <w:r w:rsidRPr="00535CBA">
        <w:rPr>
          <w:rFonts w:ascii="Times New Roman" w:hAnsi="Times New Roman"/>
          <w:sz w:val="24"/>
        </w:rPr>
        <w:tab/>
      </w:r>
      <w:r w:rsidRPr="00535CBA">
        <w:rPr>
          <w:rFonts w:ascii="Times New Roman" w:hAnsi="Times New Roman"/>
          <w:sz w:val="24"/>
          <w:u w:val="single"/>
        </w:rPr>
        <w:t>Record Keeping Requirements:</w:t>
      </w:r>
    </w:p>
    <w:p w14:paraId="526F32D6" w14:textId="77777777" w:rsidR="00535CBA" w:rsidRPr="00535CBA" w:rsidRDefault="00535CBA" w:rsidP="00535CBA">
      <w:pPr>
        <w:widowControl/>
        <w:autoSpaceDE/>
        <w:autoSpaceDN/>
        <w:adjustRightInd/>
        <w:rPr>
          <w:rFonts w:ascii="Times New Roman" w:hAnsi="Times New Roman"/>
          <w:sz w:val="24"/>
        </w:rPr>
      </w:pPr>
    </w:p>
    <w:p w14:paraId="0EFE12BD" w14:textId="0F9AB976" w:rsidR="00535CBA" w:rsidRPr="00535CBA" w:rsidRDefault="00535CBA" w:rsidP="00535CBA">
      <w:pPr>
        <w:widowControl/>
        <w:tabs>
          <w:tab w:val="left" w:pos="1080"/>
        </w:tabs>
        <w:autoSpaceDE/>
        <w:autoSpaceDN/>
        <w:adjustRightInd/>
        <w:ind w:left="1080"/>
        <w:rPr>
          <w:rFonts w:ascii="Times New Roman" w:hAnsi="Times New Roman"/>
          <w:sz w:val="24"/>
        </w:rPr>
      </w:pPr>
      <w:r w:rsidRPr="00535CBA">
        <w:rPr>
          <w:rFonts w:ascii="Times New Roman" w:hAnsi="Times New Roman"/>
          <w:sz w:val="24"/>
        </w:rPr>
        <w:t>The following information shall be recorded, and maintained at the facility and made available when requested, for a period of not less than five years from the date that each record is recorded.  [20 DCMR 500.8]</w:t>
      </w:r>
    </w:p>
    <w:p w14:paraId="44218BB7" w14:textId="77777777" w:rsidR="00535CBA" w:rsidRPr="00535CBA" w:rsidRDefault="00535CBA" w:rsidP="00535CBA">
      <w:pPr>
        <w:widowControl/>
        <w:autoSpaceDE/>
        <w:autoSpaceDN/>
        <w:adjustRightInd/>
        <w:ind w:left="360" w:hanging="360"/>
        <w:rPr>
          <w:rFonts w:ascii="Times New Roman" w:hAnsi="Times New Roman"/>
          <w:sz w:val="24"/>
        </w:rPr>
      </w:pPr>
      <w:r w:rsidRPr="00535CBA">
        <w:rPr>
          <w:rFonts w:ascii="Times New Roman" w:hAnsi="Times New Roman"/>
          <w:sz w:val="24"/>
        </w:rPr>
        <w:tab/>
      </w:r>
    </w:p>
    <w:p w14:paraId="55F9C804" w14:textId="3DC9AAF9" w:rsidR="00535CBA" w:rsidRP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A.</w:t>
      </w:r>
      <w:r w:rsidRPr="00535CBA">
        <w:rPr>
          <w:rFonts w:ascii="Times New Roman" w:hAnsi="Times New Roman"/>
          <w:sz w:val="24"/>
        </w:rPr>
        <w:tab/>
        <w:t xml:space="preserve">The Permittee shall maintain a record of all maintenance performed on the baling systems </w:t>
      </w:r>
      <w:r w:rsidR="003F2985">
        <w:rPr>
          <w:rFonts w:ascii="Times New Roman" w:hAnsi="Times New Roman"/>
          <w:sz w:val="24"/>
        </w:rPr>
        <w:t xml:space="preserve">and their associated emission control equipment </w:t>
      </w:r>
      <w:r w:rsidRPr="00535CBA">
        <w:rPr>
          <w:rFonts w:ascii="Times New Roman" w:hAnsi="Times New Roman"/>
          <w:sz w:val="24"/>
        </w:rPr>
        <w:t>to document compliance with Condition III(h)(2)(C).</w:t>
      </w:r>
    </w:p>
    <w:p w14:paraId="6A7B27CE" w14:textId="77777777" w:rsidR="00535CBA" w:rsidRPr="00535CBA" w:rsidRDefault="00535CBA" w:rsidP="00535CBA">
      <w:pPr>
        <w:widowControl/>
        <w:autoSpaceDE/>
        <w:autoSpaceDN/>
        <w:adjustRightInd/>
        <w:ind w:left="1440" w:hanging="360"/>
        <w:rPr>
          <w:rFonts w:ascii="Times New Roman" w:hAnsi="Times New Roman"/>
          <w:sz w:val="24"/>
        </w:rPr>
      </w:pPr>
    </w:p>
    <w:p w14:paraId="11B2E853" w14:textId="4BB2C640" w:rsidR="00535CBA" w:rsidRP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B.</w:t>
      </w:r>
      <w:r w:rsidRPr="00535CBA">
        <w:rPr>
          <w:rFonts w:ascii="Times New Roman" w:hAnsi="Times New Roman"/>
          <w:sz w:val="24"/>
        </w:rPr>
        <w:tab/>
        <w:t xml:space="preserve">The Permittee shall maintain a copy of the cyclone </w:t>
      </w:r>
      <w:r w:rsidR="00042A3D">
        <w:rPr>
          <w:rFonts w:ascii="Times New Roman" w:hAnsi="Times New Roman"/>
          <w:sz w:val="24"/>
        </w:rPr>
        <w:t>and vent</w:t>
      </w:r>
      <w:r w:rsidR="003F2985">
        <w:rPr>
          <w:rFonts w:ascii="Times New Roman" w:hAnsi="Times New Roman"/>
          <w:sz w:val="24"/>
        </w:rPr>
        <w:t xml:space="preserve"> filter </w:t>
      </w:r>
      <w:r w:rsidRPr="00535CBA">
        <w:rPr>
          <w:rFonts w:ascii="Times New Roman" w:hAnsi="Times New Roman"/>
          <w:sz w:val="24"/>
        </w:rPr>
        <w:t>manufacturers’ maintenance and operating recommendations and make such available to Department inspectors upon request.</w:t>
      </w:r>
      <w:r w:rsidR="003F2985">
        <w:rPr>
          <w:rFonts w:ascii="Times New Roman" w:hAnsi="Times New Roman"/>
          <w:sz w:val="24"/>
        </w:rPr>
        <w:t xml:space="preserve"> If such are not available, the written maintenance plan consistent with industry standards for such equipment</w:t>
      </w:r>
      <w:r w:rsidR="00042A3D">
        <w:rPr>
          <w:rFonts w:ascii="Times New Roman" w:hAnsi="Times New Roman"/>
          <w:sz w:val="24"/>
        </w:rPr>
        <w:t xml:space="preserve"> shall be so maintained and made available.</w:t>
      </w:r>
    </w:p>
    <w:p w14:paraId="17876D81" w14:textId="77777777" w:rsidR="00535CBA" w:rsidRPr="00535CBA" w:rsidRDefault="00535CBA" w:rsidP="00535CBA">
      <w:pPr>
        <w:widowControl/>
        <w:autoSpaceDE/>
        <w:autoSpaceDN/>
        <w:adjustRightInd/>
        <w:ind w:left="1440" w:hanging="360"/>
        <w:rPr>
          <w:rFonts w:ascii="Times New Roman" w:hAnsi="Times New Roman"/>
          <w:sz w:val="24"/>
        </w:rPr>
      </w:pPr>
    </w:p>
    <w:p w14:paraId="4180ADED" w14:textId="77777777" w:rsidR="00535CBA" w:rsidRP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C.</w:t>
      </w:r>
      <w:r w:rsidRPr="00535CBA">
        <w:rPr>
          <w:rFonts w:ascii="Times New Roman" w:hAnsi="Times New Roman"/>
          <w:sz w:val="24"/>
        </w:rPr>
        <w:tab/>
        <w:t xml:space="preserve">The Permittee shall keep records of all odors identified pursuant to Condition </w:t>
      </w:r>
      <w:proofErr w:type="gramStart"/>
      <w:r w:rsidRPr="00535CBA">
        <w:rPr>
          <w:rFonts w:ascii="Times New Roman" w:hAnsi="Times New Roman"/>
          <w:sz w:val="24"/>
        </w:rPr>
        <w:t>III(</w:t>
      </w:r>
      <w:proofErr w:type="gramEnd"/>
      <w:r w:rsidRPr="00535CBA">
        <w:rPr>
          <w:rFonts w:ascii="Times New Roman" w:hAnsi="Times New Roman"/>
          <w:sz w:val="24"/>
        </w:rPr>
        <w:t>h)(3)(A) and the actions taken to correct them.</w:t>
      </w:r>
    </w:p>
    <w:p w14:paraId="009D428E" w14:textId="77777777" w:rsidR="00535CBA" w:rsidRPr="00535CBA" w:rsidRDefault="00535CBA" w:rsidP="00535CBA">
      <w:pPr>
        <w:widowControl/>
        <w:autoSpaceDE/>
        <w:autoSpaceDN/>
        <w:adjustRightInd/>
        <w:ind w:left="1440" w:hanging="360"/>
        <w:rPr>
          <w:rFonts w:ascii="Times New Roman" w:hAnsi="Times New Roman"/>
          <w:sz w:val="24"/>
        </w:rPr>
      </w:pPr>
    </w:p>
    <w:p w14:paraId="2C0EF2D1" w14:textId="77777777" w:rsidR="00535CBA" w:rsidRDefault="00535CBA" w:rsidP="00535CBA">
      <w:pPr>
        <w:widowControl/>
        <w:autoSpaceDE/>
        <w:autoSpaceDN/>
        <w:adjustRightInd/>
        <w:ind w:left="1440" w:hanging="360"/>
        <w:rPr>
          <w:rFonts w:ascii="Times New Roman" w:hAnsi="Times New Roman"/>
          <w:sz w:val="24"/>
        </w:rPr>
      </w:pPr>
      <w:r w:rsidRPr="00535CBA">
        <w:rPr>
          <w:rFonts w:ascii="Times New Roman" w:hAnsi="Times New Roman"/>
          <w:sz w:val="24"/>
        </w:rPr>
        <w:t>D.</w:t>
      </w:r>
      <w:r w:rsidRPr="00535CBA">
        <w:rPr>
          <w:rFonts w:ascii="Times New Roman" w:hAnsi="Times New Roman"/>
          <w:sz w:val="24"/>
        </w:rPr>
        <w:tab/>
        <w:t>The Permittee shall keep records of any fugitive dust exceedances identified pursuant to Condition III(h)(3)(B) and the actions taken to correct them.</w:t>
      </w:r>
    </w:p>
    <w:p w14:paraId="0C6744E4" w14:textId="77777777" w:rsidR="00042A3D" w:rsidRDefault="00042A3D" w:rsidP="00535CBA">
      <w:pPr>
        <w:widowControl/>
        <w:autoSpaceDE/>
        <w:autoSpaceDN/>
        <w:adjustRightInd/>
        <w:ind w:left="1440" w:hanging="360"/>
        <w:rPr>
          <w:rFonts w:ascii="Times New Roman" w:hAnsi="Times New Roman"/>
          <w:sz w:val="24"/>
        </w:rPr>
      </w:pPr>
    </w:p>
    <w:p w14:paraId="54AAAFBC" w14:textId="5EAB637A" w:rsidR="00042A3D" w:rsidRDefault="00042A3D" w:rsidP="00535CBA">
      <w:pPr>
        <w:widowControl/>
        <w:autoSpaceDE/>
        <w:autoSpaceDN/>
        <w:adjustRightInd/>
        <w:ind w:left="1440" w:hanging="360"/>
        <w:rPr>
          <w:rFonts w:ascii="Times New Roman" w:hAnsi="Times New Roman"/>
          <w:sz w:val="24"/>
        </w:rPr>
      </w:pPr>
      <w:r>
        <w:rPr>
          <w:rFonts w:ascii="Times New Roman" w:hAnsi="Times New Roman"/>
          <w:sz w:val="24"/>
        </w:rPr>
        <w:t>E.</w:t>
      </w:r>
      <w:r>
        <w:rPr>
          <w:rFonts w:ascii="Times New Roman" w:hAnsi="Times New Roman"/>
          <w:sz w:val="24"/>
        </w:rPr>
        <w:tab/>
        <w:t xml:space="preserve">The Permittee shall maintain records of the inspections of the cyclones and fabric filters, including details of how the inspections were performed and what the findings of the inspections were. </w:t>
      </w:r>
    </w:p>
    <w:p w14:paraId="420DC71E" w14:textId="77777777" w:rsidR="00042A3D" w:rsidRDefault="00042A3D" w:rsidP="00535CBA">
      <w:pPr>
        <w:widowControl/>
        <w:autoSpaceDE/>
        <w:autoSpaceDN/>
        <w:adjustRightInd/>
        <w:ind w:left="1440" w:hanging="360"/>
        <w:rPr>
          <w:rFonts w:ascii="Times New Roman" w:hAnsi="Times New Roman"/>
          <w:sz w:val="24"/>
        </w:rPr>
      </w:pPr>
    </w:p>
    <w:p w14:paraId="6A8FF39C" w14:textId="66843C89" w:rsidR="00042A3D" w:rsidRPr="00535CBA" w:rsidRDefault="00042A3D" w:rsidP="00535CBA">
      <w:pPr>
        <w:widowControl/>
        <w:autoSpaceDE/>
        <w:autoSpaceDN/>
        <w:adjustRightInd/>
        <w:ind w:left="1440" w:hanging="360"/>
        <w:rPr>
          <w:rFonts w:ascii="Times New Roman" w:hAnsi="Times New Roman"/>
          <w:sz w:val="24"/>
        </w:rPr>
      </w:pPr>
      <w:r>
        <w:rPr>
          <w:rFonts w:ascii="Times New Roman" w:hAnsi="Times New Roman"/>
          <w:sz w:val="24"/>
        </w:rPr>
        <w:t>F.</w:t>
      </w:r>
      <w:r>
        <w:rPr>
          <w:rFonts w:ascii="Times New Roman" w:hAnsi="Times New Roman"/>
          <w:sz w:val="24"/>
        </w:rPr>
        <w:tab/>
        <w:t>The Permittee shall maintain records of the vent filter media specifications.</w:t>
      </w:r>
    </w:p>
    <w:p w14:paraId="0711C51F" w14:textId="77777777" w:rsidR="00535CBA" w:rsidRPr="00A8702F" w:rsidRDefault="00535CBA" w:rsidP="00535CBA">
      <w:pPr>
        <w:widowControl/>
        <w:tabs>
          <w:tab w:val="left" w:pos="-1440"/>
        </w:tabs>
        <w:autoSpaceDE/>
        <w:autoSpaceDN/>
        <w:adjustRightInd/>
        <w:ind w:left="1440" w:hanging="360"/>
        <w:rPr>
          <w:rFonts w:ascii="Times New Roman" w:hAnsi="Times New Roman"/>
          <w:sz w:val="24"/>
        </w:rPr>
      </w:pPr>
    </w:p>
    <w:p w14:paraId="07C19ED4" w14:textId="77777777" w:rsidR="0014172E" w:rsidRPr="0014172E" w:rsidRDefault="0014172E" w:rsidP="00535CBA">
      <w:pPr>
        <w:pStyle w:val="Heading1"/>
        <w:spacing w:before="0" w:after="0"/>
        <w:rPr>
          <w:rFonts w:ascii="Times New Roman" w:hAnsi="Times New Roman" w:cs="Times New Roman"/>
          <w:sz w:val="24"/>
          <w:szCs w:val="24"/>
        </w:rPr>
      </w:pPr>
      <w:r w:rsidRPr="0014172E">
        <w:rPr>
          <w:rFonts w:ascii="Times New Roman" w:hAnsi="Times New Roman" w:cs="Times New Roman"/>
          <w:sz w:val="24"/>
          <w:szCs w:val="24"/>
        </w:rPr>
        <w:t>Miscellaneous/Insignificant Activities</w:t>
      </w:r>
    </w:p>
    <w:p w14:paraId="07C19ED5" w14:textId="77777777" w:rsidR="0014172E" w:rsidRPr="00E027A0" w:rsidRDefault="0014172E" w:rsidP="0014172E"/>
    <w:p w14:paraId="07C19ED6" w14:textId="77777777" w:rsidR="00615765" w:rsidRPr="00615765" w:rsidRDefault="00615765" w:rsidP="00876AFA">
      <w:pPr>
        <w:keepNext/>
        <w:numPr>
          <w:ilvl w:val="1"/>
          <w:numId w:val="2"/>
        </w:numPr>
        <w:spacing w:after="240"/>
        <w:outlineLvl w:val="1"/>
        <w:rPr>
          <w:rFonts w:ascii="Times New Roman" w:hAnsi="Times New Roman"/>
          <w:sz w:val="24"/>
        </w:rPr>
      </w:pPr>
      <w:bookmarkStart w:id="82" w:name="_Toc501032224"/>
      <w:bookmarkStart w:id="83" w:name="_Toc501032411"/>
      <w:bookmarkStart w:id="84" w:name="_Toc501111527"/>
      <w:bookmarkStart w:id="85" w:name="_Toc501546541"/>
      <w:bookmarkStart w:id="86" w:name="V"/>
      <w:bookmarkEnd w:id="7"/>
      <w:r w:rsidRPr="00615765">
        <w:rPr>
          <w:rFonts w:ascii="Times New Roman" w:hAnsi="Times New Roman"/>
          <w:sz w:val="24"/>
        </w:rPr>
        <w:t xml:space="preserve">The Department does not consider the “miscellaneous activities” (also commonly known as “insignificant activities”) listed in Condition </w:t>
      </w:r>
      <w:proofErr w:type="gramStart"/>
      <w:r w:rsidRPr="00615765">
        <w:rPr>
          <w:rFonts w:ascii="Times New Roman" w:hAnsi="Times New Roman"/>
          <w:sz w:val="24"/>
        </w:rPr>
        <w:t>IV(</w:t>
      </w:r>
      <w:proofErr w:type="gramEnd"/>
      <w:r w:rsidRPr="00615765">
        <w:rPr>
          <w:rFonts w:ascii="Times New Roman" w:hAnsi="Times New Roman"/>
          <w:sz w:val="24"/>
        </w:rPr>
        <w:t xml:space="preserve">d) to be significant sources. However, they are subject to the General Permit Requirements (Condition I) and Facility-Wide Permit Requirements (Condition II) of this permit as well as the conditions specified below for each unit type. [See EPA White Paper, </w:t>
      </w:r>
      <w:proofErr w:type="spellStart"/>
      <w:r w:rsidRPr="00615765">
        <w:rPr>
          <w:rFonts w:ascii="Times New Roman" w:hAnsi="Times New Roman"/>
          <w:sz w:val="24"/>
        </w:rPr>
        <w:t>Wegman</w:t>
      </w:r>
      <w:proofErr w:type="spellEnd"/>
      <w:r w:rsidRPr="00615765">
        <w:rPr>
          <w:rFonts w:ascii="Times New Roman" w:hAnsi="Times New Roman"/>
          <w:sz w:val="24"/>
        </w:rPr>
        <w:t>, July 10, 1995]</w:t>
      </w:r>
      <w:bookmarkEnd w:id="82"/>
      <w:bookmarkEnd w:id="83"/>
      <w:bookmarkEnd w:id="84"/>
      <w:bookmarkEnd w:id="85"/>
    </w:p>
    <w:p w14:paraId="07C19ED7" w14:textId="77777777" w:rsidR="00615765" w:rsidRPr="00615765" w:rsidRDefault="002D7EEA" w:rsidP="00615765">
      <w:pPr>
        <w:numPr>
          <w:ilvl w:val="1"/>
          <w:numId w:val="0"/>
        </w:numPr>
        <w:spacing w:afterLines="100" w:after="240"/>
        <w:ind w:left="720" w:hanging="360"/>
        <w:outlineLvl w:val="1"/>
        <w:rPr>
          <w:rFonts w:ascii="Times New Roman" w:hAnsi="Times New Roman"/>
          <w:sz w:val="24"/>
        </w:rPr>
      </w:pPr>
      <w:bookmarkStart w:id="87" w:name="_Toc501032225"/>
      <w:bookmarkStart w:id="88" w:name="_Toc501032412"/>
      <w:bookmarkStart w:id="89" w:name="_Toc501111528"/>
      <w:bookmarkStart w:id="90" w:name="_Toc501546542"/>
      <w:r>
        <w:rPr>
          <w:rFonts w:ascii="Times New Roman" w:hAnsi="Times New Roman"/>
          <w:sz w:val="24"/>
        </w:rPr>
        <w:t>b.</w:t>
      </w:r>
      <w:r>
        <w:rPr>
          <w:rFonts w:ascii="Times New Roman" w:hAnsi="Times New Roman"/>
          <w:sz w:val="24"/>
        </w:rPr>
        <w:tab/>
      </w:r>
      <w:r w:rsidR="00615765" w:rsidRPr="00615765">
        <w:rPr>
          <w:rFonts w:ascii="Times New Roman" w:hAnsi="Times New Roman"/>
          <w:sz w:val="24"/>
        </w:rPr>
        <w:t>Emissions from the miscellaneous activities must be reasonably estimated, and the Permittee shall report the estimated emissions, as well as the specifics of the method(s) of estimation, in the annual emission statement required by Condition I(d)(2)(C) of this permit. [20 DCMR 500]</w:t>
      </w:r>
      <w:bookmarkEnd w:id="87"/>
      <w:bookmarkEnd w:id="88"/>
      <w:bookmarkEnd w:id="89"/>
      <w:bookmarkEnd w:id="90"/>
    </w:p>
    <w:p w14:paraId="07C19ED8" w14:textId="77777777" w:rsidR="00615765" w:rsidRPr="00615765" w:rsidRDefault="00213065" w:rsidP="00615765">
      <w:pPr>
        <w:numPr>
          <w:ilvl w:val="1"/>
          <w:numId w:val="0"/>
        </w:numPr>
        <w:spacing w:afterLines="100" w:after="240"/>
        <w:ind w:left="720" w:hanging="360"/>
        <w:outlineLvl w:val="1"/>
        <w:rPr>
          <w:rFonts w:ascii="Times New Roman" w:hAnsi="Times New Roman"/>
          <w:sz w:val="24"/>
        </w:rPr>
      </w:pPr>
      <w:bookmarkStart w:id="91" w:name="_Toc501032226"/>
      <w:bookmarkStart w:id="92" w:name="_Toc501032413"/>
      <w:bookmarkStart w:id="93" w:name="_Toc501111529"/>
      <w:bookmarkStart w:id="94" w:name="_Toc501546543"/>
      <w:r>
        <w:rPr>
          <w:rFonts w:ascii="Times New Roman" w:hAnsi="Times New Roman"/>
          <w:sz w:val="24"/>
        </w:rPr>
        <w:t>c.</w:t>
      </w:r>
      <w:r>
        <w:rPr>
          <w:rFonts w:ascii="Times New Roman" w:hAnsi="Times New Roman"/>
          <w:sz w:val="24"/>
        </w:rPr>
        <w:tab/>
      </w:r>
      <w:r w:rsidR="00615765" w:rsidRPr="00615765">
        <w:rPr>
          <w:rFonts w:ascii="Times New Roman" w:hAnsi="Times New Roman"/>
          <w:sz w:val="24"/>
        </w:rPr>
        <w:t xml:space="preserve">The Permittee shall maintain an inventory of the miscellaneous/insignificant activities </w:t>
      </w:r>
      <w:r w:rsidR="00615765" w:rsidRPr="00615765">
        <w:rPr>
          <w:rFonts w:ascii="Times New Roman" w:hAnsi="Times New Roman"/>
          <w:sz w:val="24"/>
        </w:rPr>
        <w:lastRenderedPageBreak/>
        <w:t xml:space="preserve">listed in Condition </w:t>
      </w:r>
      <w:proofErr w:type="gramStart"/>
      <w:r w:rsidR="00615765" w:rsidRPr="00615765">
        <w:rPr>
          <w:rFonts w:ascii="Times New Roman" w:hAnsi="Times New Roman"/>
          <w:sz w:val="24"/>
        </w:rPr>
        <w:t>IV</w:t>
      </w:r>
      <w:r>
        <w:rPr>
          <w:rFonts w:ascii="Times New Roman" w:hAnsi="Times New Roman"/>
          <w:sz w:val="24"/>
        </w:rPr>
        <w:t>(</w:t>
      </w:r>
      <w:proofErr w:type="gramEnd"/>
      <w:r>
        <w:rPr>
          <w:rFonts w:ascii="Times New Roman" w:hAnsi="Times New Roman"/>
          <w:sz w:val="24"/>
        </w:rPr>
        <w:t>d)</w:t>
      </w:r>
      <w:r w:rsidR="00615765" w:rsidRPr="00615765">
        <w:rPr>
          <w:rFonts w:ascii="Times New Roman" w:hAnsi="Times New Roman"/>
          <w:sz w:val="24"/>
        </w:rPr>
        <w:t xml:space="preserve"> of this permit and shall submit a current copy of this inventory to the Department annually with the annual Title V certification report.</w:t>
      </w:r>
      <w:bookmarkEnd w:id="91"/>
      <w:bookmarkEnd w:id="92"/>
      <w:bookmarkEnd w:id="93"/>
      <w:bookmarkEnd w:id="94"/>
      <w:r w:rsidRPr="00213065">
        <w:t xml:space="preserve"> </w:t>
      </w:r>
      <w:r w:rsidRPr="00213065">
        <w:rPr>
          <w:rFonts w:ascii="Times New Roman" w:hAnsi="Times New Roman"/>
          <w:sz w:val="24"/>
        </w:rPr>
        <w:t>The Permittee must obtain pre-approval for the installation of new types of units and dual fuel fired units with heat input ratings less than 5 MMBTU/</w:t>
      </w:r>
      <w:proofErr w:type="spellStart"/>
      <w:r w:rsidRPr="00213065">
        <w:rPr>
          <w:rFonts w:ascii="Times New Roman" w:hAnsi="Times New Roman"/>
          <w:sz w:val="24"/>
        </w:rPr>
        <w:t>hr</w:t>
      </w:r>
      <w:proofErr w:type="spellEnd"/>
      <w:r w:rsidRPr="00213065">
        <w:rPr>
          <w:rFonts w:ascii="Times New Roman" w:hAnsi="Times New Roman"/>
          <w:sz w:val="24"/>
        </w:rPr>
        <w:t xml:space="preserve"> not specifically identified in </w:t>
      </w:r>
      <w:r>
        <w:rPr>
          <w:rFonts w:ascii="Times New Roman" w:hAnsi="Times New Roman"/>
          <w:sz w:val="24"/>
        </w:rPr>
        <w:t xml:space="preserve">Condition </w:t>
      </w:r>
      <w:proofErr w:type="gramStart"/>
      <w:r>
        <w:rPr>
          <w:rFonts w:ascii="Times New Roman" w:hAnsi="Times New Roman"/>
          <w:sz w:val="24"/>
        </w:rPr>
        <w:t>IV(</w:t>
      </w:r>
      <w:proofErr w:type="gramEnd"/>
      <w:r>
        <w:rPr>
          <w:rFonts w:ascii="Times New Roman" w:hAnsi="Times New Roman"/>
          <w:sz w:val="24"/>
        </w:rPr>
        <w:t>d)</w:t>
      </w:r>
      <w:r w:rsidRPr="00213065">
        <w:rPr>
          <w:rFonts w:ascii="Times New Roman" w:hAnsi="Times New Roman"/>
          <w:sz w:val="24"/>
        </w:rPr>
        <w:t>.</w:t>
      </w:r>
    </w:p>
    <w:p w14:paraId="07C19ED9" w14:textId="3AF9AD29" w:rsidR="00615765" w:rsidRPr="00615765" w:rsidRDefault="00213065" w:rsidP="00615765">
      <w:pPr>
        <w:numPr>
          <w:ilvl w:val="1"/>
          <w:numId w:val="0"/>
        </w:numPr>
        <w:spacing w:afterLines="100" w:after="240"/>
        <w:ind w:left="720" w:hanging="360"/>
        <w:outlineLvl w:val="1"/>
        <w:rPr>
          <w:rFonts w:ascii="Times New Roman" w:hAnsi="Times New Roman"/>
          <w:sz w:val="24"/>
        </w:rPr>
      </w:pPr>
      <w:bookmarkStart w:id="95" w:name="_Toc501032227"/>
      <w:bookmarkStart w:id="96" w:name="_Toc501032414"/>
      <w:bookmarkStart w:id="97" w:name="_Toc501111530"/>
      <w:bookmarkStart w:id="98" w:name="_Toc501546544"/>
      <w:r>
        <w:rPr>
          <w:rFonts w:ascii="Times New Roman" w:hAnsi="Times New Roman"/>
          <w:sz w:val="24"/>
        </w:rPr>
        <w:t>d.</w:t>
      </w:r>
      <w:r>
        <w:rPr>
          <w:rFonts w:ascii="Times New Roman" w:hAnsi="Times New Roman"/>
          <w:sz w:val="24"/>
        </w:rPr>
        <w:tab/>
      </w:r>
      <w:r w:rsidR="00615765" w:rsidRPr="00615765">
        <w:rPr>
          <w:rFonts w:ascii="Times New Roman" w:hAnsi="Times New Roman"/>
          <w:sz w:val="24"/>
        </w:rPr>
        <w:t>The following activities are subject to Condition</w:t>
      </w:r>
      <w:r w:rsidR="00C7248B">
        <w:rPr>
          <w:rFonts w:ascii="Times New Roman" w:hAnsi="Times New Roman"/>
          <w:sz w:val="24"/>
        </w:rPr>
        <w:t>s</w:t>
      </w:r>
      <w:r w:rsidR="00615765" w:rsidRPr="00615765">
        <w:rPr>
          <w:rFonts w:ascii="Times New Roman" w:hAnsi="Times New Roman"/>
          <w:sz w:val="24"/>
        </w:rPr>
        <w:t xml:space="preserve"> </w:t>
      </w:r>
      <w:proofErr w:type="gramStart"/>
      <w:r w:rsidR="00615765" w:rsidRPr="00615765">
        <w:rPr>
          <w:rFonts w:ascii="Times New Roman" w:hAnsi="Times New Roman"/>
          <w:sz w:val="24"/>
        </w:rPr>
        <w:t>IV(</w:t>
      </w:r>
      <w:proofErr w:type="gramEnd"/>
      <w:r w:rsidR="00615765" w:rsidRPr="00615765">
        <w:rPr>
          <w:rFonts w:ascii="Times New Roman" w:hAnsi="Times New Roman"/>
          <w:sz w:val="24"/>
        </w:rPr>
        <w:t>a), (b), and (c):</w:t>
      </w:r>
      <w:bookmarkEnd w:id="95"/>
      <w:bookmarkEnd w:id="96"/>
      <w:bookmarkEnd w:id="97"/>
      <w:bookmarkEnd w:id="98"/>
    </w:p>
    <w:p w14:paraId="07C19EDB" w14:textId="7043EE6F" w:rsidR="00E929D9" w:rsidRPr="00E929D9" w:rsidRDefault="00615765" w:rsidP="00C76423">
      <w:pPr>
        <w:tabs>
          <w:tab w:val="left" w:pos="-1440"/>
          <w:tab w:val="left" w:pos="2160"/>
        </w:tabs>
        <w:ind w:left="1080" w:hanging="360"/>
        <w:rPr>
          <w:rFonts w:ascii="Times New Roman" w:hAnsi="Times New Roman"/>
          <w:sz w:val="24"/>
        </w:rPr>
      </w:pPr>
      <w:r w:rsidRPr="00615765">
        <w:rPr>
          <w:rFonts w:ascii="Times New Roman" w:hAnsi="Times New Roman"/>
          <w:sz w:val="24"/>
        </w:rPr>
        <w:t xml:space="preserve">1.  </w:t>
      </w:r>
    </w:p>
    <w:tbl>
      <w:tblPr>
        <w:tblW w:w="4276"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6211"/>
      </w:tblGrid>
      <w:tr w:rsidR="00153C7F" w:rsidRPr="00827D88" w14:paraId="364A0A6A" w14:textId="77777777" w:rsidTr="000621F2">
        <w:trPr>
          <w:cantSplit/>
        </w:trPr>
        <w:tc>
          <w:tcPr>
            <w:tcW w:w="1208" w:type="pct"/>
            <w:vAlign w:val="center"/>
          </w:tcPr>
          <w:p w14:paraId="10C7F4E1" w14:textId="77777777" w:rsidR="00C76423" w:rsidRPr="00827D88" w:rsidRDefault="00C76423" w:rsidP="00C76423">
            <w:pPr>
              <w:keepNext/>
              <w:tabs>
                <w:tab w:val="left" w:pos="-1440"/>
                <w:tab w:val="left" w:pos="360"/>
              </w:tabs>
              <w:ind w:right="-56"/>
              <w:jc w:val="center"/>
              <w:rPr>
                <w:rFonts w:ascii="Times New Roman" w:hAnsi="Times New Roman"/>
                <w:b/>
                <w:sz w:val="24"/>
              </w:rPr>
            </w:pPr>
            <w:r w:rsidRPr="00827D88">
              <w:rPr>
                <w:rFonts w:ascii="Times New Roman" w:hAnsi="Times New Roman"/>
                <w:b/>
                <w:sz w:val="24"/>
              </w:rPr>
              <w:t>Location</w:t>
            </w:r>
          </w:p>
        </w:tc>
        <w:tc>
          <w:tcPr>
            <w:tcW w:w="3792" w:type="pct"/>
            <w:vAlign w:val="center"/>
          </w:tcPr>
          <w:p w14:paraId="620A0AB7" w14:textId="77777777" w:rsidR="00C76423" w:rsidRPr="00827D88" w:rsidRDefault="00C76423" w:rsidP="00C76423">
            <w:pPr>
              <w:keepNext/>
              <w:tabs>
                <w:tab w:val="left" w:pos="-1440"/>
                <w:tab w:val="left" w:pos="360"/>
              </w:tabs>
              <w:ind w:right="-56"/>
              <w:jc w:val="center"/>
              <w:rPr>
                <w:rFonts w:ascii="Times New Roman" w:hAnsi="Times New Roman"/>
                <w:b/>
                <w:sz w:val="24"/>
              </w:rPr>
            </w:pPr>
            <w:r w:rsidRPr="00827D88">
              <w:rPr>
                <w:rFonts w:ascii="Times New Roman" w:hAnsi="Times New Roman"/>
                <w:b/>
                <w:sz w:val="24"/>
              </w:rPr>
              <w:t>Description</w:t>
            </w:r>
          </w:p>
        </w:tc>
      </w:tr>
      <w:tr w:rsidR="00153C7F" w:rsidRPr="00827D88" w14:paraId="0705F2DF" w14:textId="77777777" w:rsidTr="000621F2">
        <w:trPr>
          <w:cantSplit/>
        </w:trPr>
        <w:tc>
          <w:tcPr>
            <w:tcW w:w="1208" w:type="pct"/>
            <w:vAlign w:val="center"/>
          </w:tcPr>
          <w:p w14:paraId="499CE2C6" w14:textId="02453F07" w:rsidR="00827D88" w:rsidRPr="00827D88" w:rsidRDefault="00827D88" w:rsidP="00C76423">
            <w:pPr>
              <w:keepNext/>
              <w:jc w:val="center"/>
              <w:rPr>
                <w:rFonts w:ascii="Times New Roman" w:hAnsi="Times New Roman"/>
                <w:sz w:val="24"/>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Power Branch</w:t>
            </w:r>
          </w:p>
        </w:tc>
        <w:tc>
          <w:tcPr>
            <w:tcW w:w="3792" w:type="pct"/>
            <w:vAlign w:val="center"/>
          </w:tcPr>
          <w:p w14:paraId="22B4A40B" w14:textId="62AFE584" w:rsidR="00827D88" w:rsidRPr="00827D88" w:rsidRDefault="00827D88" w:rsidP="000621F2">
            <w:pPr>
              <w:keepNext/>
              <w:rPr>
                <w:rFonts w:ascii="Times New Roman" w:hAnsi="Times New Roman"/>
                <w:sz w:val="24"/>
              </w:rPr>
            </w:pPr>
            <w:r w:rsidRPr="00827D88">
              <w:rPr>
                <w:rFonts w:ascii="Times New Roman" w:hAnsi="Times New Roman"/>
                <w:sz w:val="24"/>
              </w:rPr>
              <w:t>Three York Chillers (1850 ton), using R-134a refrigerant, installed in 2003</w:t>
            </w:r>
          </w:p>
        </w:tc>
      </w:tr>
      <w:tr w:rsidR="00153C7F" w:rsidRPr="00827D88" w14:paraId="6F02F58F" w14:textId="77777777" w:rsidTr="000621F2">
        <w:trPr>
          <w:cantSplit/>
        </w:trPr>
        <w:tc>
          <w:tcPr>
            <w:tcW w:w="1208" w:type="pct"/>
            <w:vAlign w:val="center"/>
          </w:tcPr>
          <w:p w14:paraId="0A430352" w14:textId="01C3FFAA" w:rsidR="00827D88" w:rsidRPr="00827D88" w:rsidRDefault="00827D88" w:rsidP="00C76423">
            <w:pPr>
              <w:keepNext/>
              <w:jc w:val="center"/>
              <w:rPr>
                <w:rFonts w:ascii="Times New Roman" w:hAnsi="Times New Roman"/>
                <w:sz w:val="24"/>
                <w:highlight w:val="yellow"/>
              </w:rPr>
            </w:pPr>
            <w:proofErr w:type="spellStart"/>
            <w:r w:rsidRPr="00827D88">
              <w:rPr>
                <w:rFonts w:ascii="Times New Roman" w:hAnsi="Times New Roman"/>
                <w:sz w:val="24"/>
              </w:rPr>
              <w:t>Bldg</w:t>
            </w:r>
            <w:proofErr w:type="spellEnd"/>
            <w:r w:rsidRPr="00827D88">
              <w:rPr>
                <w:rFonts w:ascii="Times New Roman" w:hAnsi="Times New Roman"/>
                <w:sz w:val="24"/>
              </w:rPr>
              <w:t xml:space="preserve"> C, roof</w:t>
            </w:r>
          </w:p>
        </w:tc>
        <w:tc>
          <w:tcPr>
            <w:tcW w:w="3792" w:type="pct"/>
            <w:shd w:val="clear" w:color="auto" w:fill="auto"/>
            <w:vAlign w:val="center"/>
          </w:tcPr>
          <w:p w14:paraId="47E31E01" w14:textId="7727BDBB" w:rsidR="00827D88" w:rsidRPr="00827D88" w:rsidRDefault="00827D88" w:rsidP="000621F2">
            <w:pPr>
              <w:keepNext/>
              <w:rPr>
                <w:rFonts w:ascii="Times New Roman" w:hAnsi="Times New Roman"/>
                <w:sz w:val="24"/>
              </w:rPr>
            </w:pPr>
            <w:r w:rsidRPr="00827D88">
              <w:rPr>
                <w:rFonts w:ascii="Times New Roman" w:hAnsi="Times New Roman"/>
                <w:sz w:val="24"/>
              </w:rPr>
              <w:t>Three induced draft cooling towers</w:t>
            </w:r>
          </w:p>
        </w:tc>
      </w:tr>
      <w:tr w:rsidR="00153C7F" w:rsidRPr="00827D88" w14:paraId="160F740E" w14:textId="77777777" w:rsidTr="000621F2">
        <w:trPr>
          <w:cantSplit/>
        </w:trPr>
        <w:tc>
          <w:tcPr>
            <w:tcW w:w="1208" w:type="pct"/>
            <w:vAlign w:val="center"/>
          </w:tcPr>
          <w:p w14:paraId="5F93700D" w14:textId="7604559E" w:rsidR="00827D88" w:rsidRPr="00827D88" w:rsidRDefault="00827D88" w:rsidP="00C76423">
            <w:pPr>
              <w:keepNext/>
              <w:jc w:val="center"/>
              <w:rPr>
                <w:rFonts w:ascii="Times New Roman" w:hAnsi="Times New Roman"/>
                <w:sz w:val="24"/>
                <w:highlight w:val="yellow"/>
              </w:rPr>
            </w:pPr>
            <w:proofErr w:type="spellStart"/>
            <w:r w:rsidRPr="00827D88">
              <w:rPr>
                <w:rFonts w:ascii="Times New Roman" w:hAnsi="Times New Roman"/>
                <w:sz w:val="24"/>
              </w:rPr>
              <w:t>Bldg</w:t>
            </w:r>
            <w:proofErr w:type="spellEnd"/>
            <w:r w:rsidRPr="00827D88">
              <w:rPr>
                <w:rFonts w:ascii="Times New Roman" w:hAnsi="Times New Roman"/>
                <w:sz w:val="24"/>
              </w:rPr>
              <w:t xml:space="preserve"> B, 5th </w:t>
            </w:r>
            <w:proofErr w:type="spellStart"/>
            <w:r w:rsidRPr="00827D88">
              <w:rPr>
                <w:rFonts w:ascii="Times New Roman" w:hAnsi="Times New Roman"/>
                <w:sz w:val="24"/>
              </w:rPr>
              <w:t>Fl</w:t>
            </w:r>
            <w:proofErr w:type="spellEnd"/>
          </w:p>
        </w:tc>
        <w:tc>
          <w:tcPr>
            <w:tcW w:w="3792" w:type="pct"/>
            <w:shd w:val="clear" w:color="auto" w:fill="auto"/>
            <w:vAlign w:val="center"/>
          </w:tcPr>
          <w:p w14:paraId="363E7B5D" w14:textId="7CB0FAC1" w:rsidR="00827D88" w:rsidRPr="00827D88" w:rsidRDefault="00827D88" w:rsidP="000621F2">
            <w:pPr>
              <w:keepNext/>
              <w:rPr>
                <w:rFonts w:ascii="Times New Roman" w:hAnsi="Times New Roman"/>
                <w:sz w:val="24"/>
              </w:rPr>
            </w:pPr>
            <w:r w:rsidRPr="00827D88">
              <w:rPr>
                <w:rFonts w:ascii="Times New Roman" w:hAnsi="Times New Roman"/>
                <w:sz w:val="24"/>
              </w:rPr>
              <w:t xml:space="preserve">Laboratory operations that include equipment for the small scale formulation and testing of inks, coatings, and other materials related to </w:t>
            </w:r>
            <w:r w:rsidR="00F26500">
              <w:rPr>
                <w:rFonts w:ascii="Times New Roman" w:hAnsi="Times New Roman"/>
                <w:sz w:val="24"/>
              </w:rPr>
              <w:t>the Permittee</w:t>
            </w:r>
            <w:r w:rsidR="00F26500" w:rsidRPr="00827D88">
              <w:rPr>
                <w:rFonts w:ascii="Times New Roman" w:hAnsi="Times New Roman"/>
                <w:sz w:val="24"/>
              </w:rPr>
              <w:t xml:space="preserve">’s </w:t>
            </w:r>
            <w:r w:rsidRPr="00827D88">
              <w:rPr>
                <w:rFonts w:ascii="Times New Roman" w:hAnsi="Times New Roman"/>
                <w:sz w:val="24"/>
              </w:rPr>
              <w:t>operations</w:t>
            </w:r>
          </w:p>
        </w:tc>
      </w:tr>
      <w:tr w:rsidR="00153C7F" w:rsidRPr="00827D88" w14:paraId="7D687A5A" w14:textId="77777777" w:rsidTr="000621F2">
        <w:trPr>
          <w:cantSplit/>
        </w:trPr>
        <w:tc>
          <w:tcPr>
            <w:tcW w:w="1208" w:type="pct"/>
            <w:vAlign w:val="center"/>
          </w:tcPr>
          <w:p w14:paraId="69E40BAF" w14:textId="6EC0F299" w:rsidR="00827D88" w:rsidRPr="00827D88" w:rsidRDefault="00827D88" w:rsidP="00C76423">
            <w:pPr>
              <w:keepNext/>
              <w:jc w:val="center"/>
              <w:rPr>
                <w:rFonts w:ascii="Times New Roman" w:hAnsi="Times New Roman"/>
                <w:sz w:val="24"/>
                <w:highlight w:val="yellow"/>
              </w:rPr>
            </w:pPr>
            <w:proofErr w:type="spellStart"/>
            <w:r w:rsidRPr="00827D88">
              <w:rPr>
                <w:rFonts w:ascii="Times New Roman" w:hAnsi="Times New Roman"/>
                <w:sz w:val="24"/>
              </w:rPr>
              <w:t>Bldg</w:t>
            </w:r>
            <w:proofErr w:type="spellEnd"/>
            <w:r w:rsidRPr="00827D88">
              <w:rPr>
                <w:rFonts w:ascii="Times New Roman" w:hAnsi="Times New Roman"/>
                <w:sz w:val="24"/>
              </w:rPr>
              <w:t xml:space="preserve"> A, basement</w:t>
            </w:r>
          </w:p>
        </w:tc>
        <w:tc>
          <w:tcPr>
            <w:tcW w:w="3792" w:type="pct"/>
            <w:vAlign w:val="center"/>
          </w:tcPr>
          <w:p w14:paraId="6CA1272A" w14:textId="3E861A1F" w:rsidR="00827D88" w:rsidRPr="00827D88" w:rsidRDefault="00827D88" w:rsidP="000621F2">
            <w:pPr>
              <w:keepNext/>
              <w:rPr>
                <w:rFonts w:ascii="Times New Roman" w:hAnsi="Times New Roman"/>
                <w:sz w:val="24"/>
              </w:rPr>
            </w:pPr>
            <w:r w:rsidRPr="00827D88">
              <w:rPr>
                <w:rFonts w:ascii="Times New Roman" w:hAnsi="Times New Roman"/>
                <w:sz w:val="24"/>
              </w:rPr>
              <w:t>One 2,400 gallon aboveground diesel storage tank</w:t>
            </w:r>
          </w:p>
        </w:tc>
      </w:tr>
    </w:tbl>
    <w:p w14:paraId="07C19EE1" w14:textId="457A196A" w:rsidR="00210239" w:rsidRDefault="00210239" w:rsidP="00C76423">
      <w:pPr>
        <w:keepNext/>
        <w:tabs>
          <w:tab w:val="left" w:pos="-1440"/>
          <w:tab w:val="left" w:pos="2160"/>
        </w:tabs>
        <w:ind w:left="1080" w:hanging="360"/>
        <w:rPr>
          <w:rFonts w:ascii="Times New Roman" w:hAnsi="Times New Roman"/>
          <w:sz w:val="24"/>
        </w:rPr>
      </w:pPr>
    </w:p>
    <w:p w14:paraId="07C19EE4" w14:textId="4D6C9017" w:rsidR="00210239" w:rsidRDefault="00C76423" w:rsidP="00210239">
      <w:pPr>
        <w:tabs>
          <w:tab w:val="left" w:pos="-1440"/>
          <w:tab w:val="left" w:pos="2160"/>
        </w:tabs>
        <w:ind w:left="1080" w:hanging="360"/>
        <w:rPr>
          <w:rFonts w:ascii="Times New Roman" w:hAnsi="Times New Roman"/>
          <w:sz w:val="24"/>
        </w:rPr>
      </w:pPr>
      <w:r>
        <w:rPr>
          <w:rFonts w:ascii="Times New Roman" w:hAnsi="Times New Roman"/>
          <w:sz w:val="24"/>
        </w:rPr>
        <w:t>2</w:t>
      </w:r>
      <w:r w:rsidR="00210239">
        <w:rPr>
          <w:rFonts w:ascii="Times New Roman" w:hAnsi="Times New Roman"/>
          <w:sz w:val="24"/>
        </w:rPr>
        <w:t>.</w:t>
      </w:r>
      <w:r w:rsidR="00153C7F">
        <w:rPr>
          <w:rFonts w:ascii="Times New Roman" w:hAnsi="Times New Roman"/>
          <w:sz w:val="24"/>
        </w:rPr>
        <w:tab/>
      </w:r>
      <w:r w:rsidR="00C7248B">
        <w:rPr>
          <w:rFonts w:ascii="Times New Roman" w:hAnsi="Times New Roman"/>
          <w:sz w:val="24"/>
        </w:rPr>
        <w:t xml:space="preserve">In addition to complying with </w:t>
      </w:r>
      <w:r w:rsidR="00C7248B" w:rsidRPr="00615765">
        <w:rPr>
          <w:rFonts w:ascii="Times New Roman" w:hAnsi="Times New Roman"/>
          <w:sz w:val="24"/>
        </w:rPr>
        <w:t>Condition</w:t>
      </w:r>
      <w:r w:rsidR="00C7248B">
        <w:rPr>
          <w:rFonts w:ascii="Times New Roman" w:hAnsi="Times New Roman"/>
          <w:sz w:val="24"/>
        </w:rPr>
        <w:t>s</w:t>
      </w:r>
      <w:r w:rsidR="00C7248B" w:rsidRPr="00615765">
        <w:rPr>
          <w:rFonts w:ascii="Times New Roman" w:hAnsi="Times New Roman"/>
          <w:sz w:val="24"/>
        </w:rPr>
        <w:t xml:space="preserve"> </w:t>
      </w:r>
      <w:proofErr w:type="gramStart"/>
      <w:r w:rsidR="00C7248B" w:rsidRPr="00615765">
        <w:rPr>
          <w:rFonts w:ascii="Times New Roman" w:hAnsi="Times New Roman"/>
          <w:sz w:val="24"/>
        </w:rPr>
        <w:t>IV(</w:t>
      </w:r>
      <w:proofErr w:type="gramEnd"/>
      <w:r w:rsidR="00C7248B" w:rsidRPr="00615765">
        <w:rPr>
          <w:rFonts w:ascii="Times New Roman" w:hAnsi="Times New Roman"/>
          <w:sz w:val="24"/>
        </w:rPr>
        <w:t>a), (b), and (c)</w:t>
      </w:r>
      <w:r w:rsidR="00C7248B">
        <w:rPr>
          <w:rFonts w:ascii="Times New Roman" w:hAnsi="Times New Roman"/>
          <w:sz w:val="24"/>
        </w:rPr>
        <w:t>, t</w:t>
      </w:r>
      <w:r w:rsidR="00AD19E8">
        <w:rPr>
          <w:rFonts w:ascii="Times New Roman" w:hAnsi="Times New Roman"/>
          <w:sz w:val="24"/>
        </w:rPr>
        <w:t>he p</w:t>
      </w:r>
      <w:r w:rsidR="00AD19E8" w:rsidRPr="00AD19E8">
        <w:rPr>
          <w:rFonts w:ascii="Times New Roman" w:hAnsi="Times New Roman"/>
          <w:sz w:val="24"/>
        </w:rPr>
        <w:t>articulate</w:t>
      </w:r>
      <w:r w:rsidR="00C7248B">
        <w:rPr>
          <w:rFonts w:ascii="Times New Roman" w:hAnsi="Times New Roman"/>
          <w:sz w:val="24"/>
        </w:rPr>
        <w:t>-emitting</w:t>
      </w:r>
      <w:r w:rsidR="00AD19E8" w:rsidRPr="00AD19E8">
        <w:rPr>
          <w:rFonts w:ascii="Times New Roman" w:hAnsi="Times New Roman"/>
          <w:sz w:val="24"/>
        </w:rPr>
        <w:t xml:space="preserve"> </w:t>
      </w:r>
      <w:r w:rsidR="00AD19E8">
        <w:rPr>
          <w:rFonts w:ascii="Times New Roman" w:hAnsi="Times New Roman"/>
          <w:sz w:val="24"/>
        </w:rPr>
        <w:t>p</w:t>
      </w:r>
      <w:r w:rsidR="00AD19E8" w:rsidRPr="00AD19E8">
        <w:rPr>
          <w:rFonts w:ascii="Times New Roman" w:hAnsi="Times New Roman"/>
          <w:sz w:val="24"/>
        </w:rPr>
        <w:t xml:space="preserve">rocess </w:t>
      </w:r>
      <w:r w:rsidR="00AD19E8">
        <w:rPr>
          <w:rFonts w:ascii="Times New Roman" w:hAnsi="Times New Roman"/>
          <w:sz w:val="24"/>
        </w:rPr>
        <w:t>units</w:t>
      </w:r>
      <w:r w:rsidR="00C7248B">
        <w:rPr>
          <w:rFonts w:ascii="Times New Roman" w:hAnsi="Times New Roman"/>
          <w:sz w:val="24"/>
        </w:rPr>
        <w:t xml:space="preserve"> listed in the table below shall also comply with the paragraph immediately below this table</w:t>
      </w:r>
      <w:r w:rsidR="00461FC9">
        <w:rPr>
          <w:rFonts w:ascii="Times New Roman" w:hAnsi="Times New Roman"/>
          <w:sz w:val="24"/>
        </w:rPr>
        <w:t>:</w:t>
      </w:r>
    </w:p>
    <w:p w14:paraId="50D5C031" w14:textId="77777777" w:rsidR="00461FC9" w:rsidRDefault="003E7EFA" w:rsidP="00210239">
      <w:pPr>
        <w:tabs>
          <w:tab w:val="left" w:pos="-1440"/>
          <w:tab w:val="left" w:pos="2160"/>
        </w:tabs>
        <w:ind w:left="1080" w:hanging="360"/>
        <w:rPr>
          <w:rFonts w:ascii="Times New Roman" w:hAnsi="Times New Roman"/>
          <w:sz w:val="24"/>
        </w:rPr>
      </w:pPr>
      <w:r>
        <w:rPr>
          <w:rFonts w:ascii="Times New Roman" w:hAnsi="Times New Roman"/>
          <w:sz w:val="24"/>
        </w:rPr>
        <w:tab/>
      </w:r>
    </w:p>
    <w:tbl>
      <w:tblPr>
        <w:tblW w:w="4276"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6211"/>
      </w:tblGrid>
      <w:tr w:rsidR="00AD19E8" w:rsidRPr="00827D88" w14:paraId="303B5695" w14:textId="77777777" w:rsidTr="000621F2">
        <w:trPr>
          <w:cantSplit/>
          <w:tblHeader/>
        </w:trPr>
        <w:tc>
          <w:tcPr>
            <w:tcW w:w="1208" w:type="pct"/>
            <w:vAlign w:val="center"/>
          </w:tcPr>
          <w:p w14:paraId="776A9109" w14:textId="77777777" w:rsidR="00AD19E8" w:rsidRPr="00827D88" w:rsidRDefault="00AD19E8" w:rsidP="00357850">
            <w:pPr>
              <w:tabs>
                <w:tab w:val="left" w:pos="-1440"/>
                <w:tab w:val="left" w:pos="360"/>
              </w:tabs>
              <w:ind w:right="-56"/>
              <w:jc w:val="center"/>
              <w:rPr>
                <w:rFonts w:ascii="Times New Roman" w:hAnsi="Times New Roman"/>
                <w:b/>
                <w:sz w:val="24"/>
              </w:rPr>
            </w:pPr>
            <w:r w:rsidRPr="00827D88">
              <w:rPr>
                <w:rFonts w:ascii="Times New Roman" w:hAnsi="Times New Roman"/>
                <w:b/>
                <w:sz w:val="24"/>
              </w:rPr>
              <w:t>Location</w:t>
            </w:r>
          </w:p>
        </w:tc>
        <w:tc>
          <w:tcPr>
            <w:tcW w:w="3792" w:type="pct"/>
            <w:vAlign w:val="center"/>
          </w:tcPr>
          <w:p w14:paraId="4E4B0CEA" w14:textId="77777777" w:rsidR="00AD19E8" w:rsidRPr="00827D88" w:rsidRDefault="00AD19E8" w:rsidP="00357850">
            <w:pPr>
              <w:tabs>
                <w:tab w:val="left" w:pos="-1440"/>
                <w:tab w:val="left" w:pos="360"/>
              </w:tabs>
              <w:ind w:right="-56"/>
              <w:jc w:val="center"/>
              <w:rPr>
                <w:rFonts w:ascii="Times New Roman" w:hAnsi="Times New Roman"/>
                <w:b/>
                <w:sz w:val="24"/>
              </w:rPr>
            </w:pPr>
            <w:r w:rsidRPr="00827D88">
              <w:rPr>
                <w:rFonts w:ascii="Times New Roman" w:hAnsi="Times New Roman"/>
                <w:b/>
                <w:sz w:val="24"/>
              </w:rPr>
              <w:t>Description</w:t>
            </w:r>
          </w:p>
        </w:tc>
      </w:tr>
      <w:tr w:rsidR="00827D88" w:rsidRPr="00827D88" w14:paraId="5C23F07E" w14:textId="77777777" w:rsidTr="000621F2">
        <w:trPr>
          <w:cantSplit/>
          <w:tblHeader/>
        </w:trPr>
        <w:tc>
          <w:tcPr>
            <w:tcW w:w="1208" w:type="pct"/>
            <w:vAlign w:val="center"/>
          </w:tcPr>
          <w:p w14:paraId="6F756958" w14:textId="4772A54C"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A, 1st </w:t>
            </w:r>
            <w:proofErr w:type="spellStart"/>
            <w:r w:rsidRPr="00827D88">
              <w:rPr>
                <w:rFonts w:ascii="Times New Roman" w:hAnsi="Times New Roman"/>
                <w:color w:val="000000"/>
                <w:sz w:val="24"/>
              </w:rPr>
              <w:t>Fl</w:t>
            </w:r>
            <w:proofErr w:type="spellEnd"/>
          </w:p>
        </w:tc>
        <w:tc>
          <w:tcPr>
            <w:tcW w:w="3792" w:type="pct"/>
            <w:vAlign w:val="center"/>
          </w:tcPr>
          <w:p w14:paraId="06573F4C" w14:textId="618FDD50"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Manual backup baling system</w:t>
            </w:r>
            <w:r w:rsidRPr="00827D88">
              <w:rPr>
                <w:rFonts w:ascii="Times New Roman" w:hAnsi="Times New Roman"/>
                <w:color w:val="000000"/>
                <w:sz w:val="24"/>
              </w:rPr>
              <w:t xml:space="preserve"> consisting of manual scrap paper pick-up in Building A routed to a baghouse/dust collector that vents indoors, with collected paper fed to a baler</w:t>
            </w:r>
          </w:p>
        </w:tc>
      </w:tr>
      <w:tr w:rsidR="00827D88" w:rsidRPr="00827D88" w14:paraId="403C3413" w14:textId="77777777" w:rsidTr="000621F2">
        <w:trPr>
          <w:cantSplit/>
          <w:tblHeader/>
        </w:trPr>
        <w:tc>
          <w:tcPr>
            <w:tcW w:w="1208" w:type="pct"/>
            <w:vAlign w:val="center"/>
          </w:tcPr>
          <w:p w14:paraId="69CE0037" w14:textId="58CE534B"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C, 3rd and 4th </w:t>
            </w:r>
            <w:proofErr w:type="spellStart"/>
            <w:r w:rsidRPr="00827D88">
              <w:rPr>
                <w:rFonts w:ascii="Times New Roman" w:hAnsi="Times New Roman"/>
                <w:color w:val="000000"/>
                <w:sz w:val="24"/>
              </w:rPr>
              <w:t>Fl</w:t>
            </w:r>
            <w:proofErr w:type="spellEnd"/>
          </w:p>
        </w:tc>
        <w:tc>
          <w:tcPr>
            <w:tcW w:w="3792" w:type="pct"/>
            <w:vAlign w:val="center"/>
          </w:tcPr>
          <w:p w14:paraId="1EEB3425" w14:textId="0075242F"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Bindery dust collector system</w:t>
            </w:r>
            <w:r w:rsidRPr="00827D88">
              <w:rPr>
                <w:rFonts w:ascii="Times New Roman" w:hAnsi="Times New Roman"/>
                <w:color w:val="000000"/>
                <w:sz w:val="24"/>
              </w:rPr>
              <w:t xml:space="preserve"> consisting of air pick-up points from bindery machines in Building C routed to a cartridge filter dust collector and vented back indoors</w:t>
            </w:r>
          </w:p>
        </w:tc>
      </w:tr>
      <w:tr w:rsidR="00827D88" w:rsidRPr="00827D88" w14:paraId="5196409F" w14:textId="77777777" w:rsidTr="000621F2">
        <w:trPr>
          <w:cantSplit/>
          <w:tblHeader/>
        </w:trPr>
        <w:tc>
          <w:tcPr>
            <w:tcW w:w="1208" w:type="pct"/>
            <w:vAlign w:val="center"/>
          </w:tcPr>
          <w:p w14:paraId="60A6A56D" w14:textId="15766139"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C, 4th </w:t>
            </w:r>
            <w:proofErr w:type="spellStart"/>
            <w:r w:rsidRPr="00827D88">
              <w:rPr>
                <w:rFonts w:ascii="Times New Roman" w:hAnsi="Times New Roman"/>
                <w:color w:val="000000"/>
                <w:sz w:val="24"/>
              </w:rPr>
              <w:t>Fl</w:t>
            </w:r>
            <w:proofErr w:type="spellEnd"/>
          </w:p>
        </w:tc>
        <w:tc>
          <w:tcPr>
            <w:tcW w:w="3792" w:type="pct"/>
            <w:vAlign w:val="center"/>
          </w:tcPr>
          <w:p w14:paraId="74252F58" w14:textId="3947C7E5"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Bindery dust baghouse system</w:t>
            </w:r>
            <w:r w:rsidRPr="00827D88">
              <w:rPr>
                <w:rFonts w:ascii="Times New Roman" w:hAnsi="Times New Roman"/>
                <w:color w:val="000000"/>
                <w:sz w:val="24"/>
              </w:rPr>
              <w:t xml:space="preserve"> consisting of air pick-up points from paper trimming operation in Building C routed to a baghouse and vented indoors</w:t>
            </w:r>
          </w:p>
        </w:tc>
      </w:tr>
      <w:tr w:rsidR="00827D88" w:rsidRPr="00827D88" w14:paraId="3DFEAE75" w14:textId="77777777" w:rsidTr="000621F2">
        <w:trPr>
          <w:cantSplit/>
          <w:tblHeader/>
        </w:trPr>
        <w:tc>
          <w:tcPr>
            <w:tcW w:w="1208" w:type="pct"/>
            <w:vAlign w:val="center"/>
          </w:tcPr>
          <w:p w14:paraId="0C3A0522" w14:textId="6BD8E293"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A, 2nd </w:t>
            </w:r>
            <w:proofErr w:type="spellStart"/>
            <w:r w:rsidRPr="00827D88">
              <w:rPr>
                <w:rFonts w:ascii="Times New Roman" w:hAnsi="Times New Roman"/>
                <w:color w:val="000000"/>
                <w:sz w:val="24"/>
              </w:rPr>
              <w:t>Fl</w:t>
            </w:r>
            <w:proofErr w:type="spellEnd"/>
          </w:p>
        </w:tc>
        <w:tc>
          <w:tcPr>
            <w:tcW w:w="3792" w:type="pct"/>
            <w:vAlign w:val="center"/>
          </w:tcPr>
          <w:p w14:paraId="28E39603" w14:textId="13F9C9D6"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Carpentry shop baghouse system</w:t>
            </w:r>
            <w:r w:rsidRPr="00827D88">
              <w:rPr>
                <w:rFonts w:ascii="Times New Roman" w:hAnsi="Times New Roman"/>
                <w:color w:val="000000"/>
                <w:sz w:val="24"/>
              </w:rPr>
              <w:t xml:space="preserve"> consisting of air pick-up points throughout the carpentry shop routed to a baghouse and vented back indoors</w:t>
            </w:r>
          </w:p>
        </w:tc>
      </w:tr>
      <w:tr w:rsidR="00827D88" w:rsidRPr="00827D88" w14:paraId="1F941546" w14:textId="77777777" w:rsidTr="000621F2">
        <w:trPr>
          <w:cantSplit/>
          <w:tblHeader/>
        </w:trPr>
        <w:tc>
          <w:tcPr>
            <w:tcW w:w="1208" w:type="pct"/>
            <w:vAlign w:val="center"/>
          </w:tcPr>
          <w:p w14:paraId="6E778F46" w14:textId="2E0C642C"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t>Bldg</w:t>
            </w:r>
            <w:proofErr w:type="spellEnd"/>
            <w:r w:rsidRPr="00827D88">
              <w:rPr>
                <w:rFonts w:ascii="Times New Roman" w:hAnsi="Times New Roman"/>
                <w:color w:val="000000"/>
                <w:sz w:val="24"/>
              </w:rPr>
              <w:t xml:space="preserve"> D, 3rd </w:t>
            </w:r>
            <w:proofErr w:type="spellStart"/>
            <w:r w:rsidRPr="00827D88">
              <w:rPr>
                <w:rFonts w:ascii="Times New Roman" w:hAnsi="Times New Roman"/>
                <w:color w:val="000000"/>
                <w:sz w:val="24"/>
              </w:rPr>
              <w:t>Fl</w:t>
            </w:r>
            <w:proofErr w:type="spellEnd"/>
          </w:p>
        </w:tc>
        <w:tc>
          <w:tcPr>
            <w:tcW w:w="3792" w:type="pct"/>
            <w:vAlign w:val="center"/>
          </w:tcPr>
          <w:p w14:paraId="7BC06949" w14:textId="3E0F7BA2" w:rsidR="00827D88" w:rsidRPr="00827D88" w:rsidRDefault="00827D88" w:rsidP="000621F2">
            <w:pPr>
              <w:rPr>
                <w:rFonts w:ascii="Times New Roman" w:hAnsi="Times New Roman"/>
                <w:color w:val="000000"/>
                <w:sz w:val="24"/>
              </w:rPr>
            </w:pPr>
            <w:r w:rsidRPr="00827D88">
              <w:rPr>
                <w:rFonts w:ascii="Times New Roman" w:hAnsi="Times New Roman"/>
                <w:b/>
                <w:bCs/>
                <w:color w:val="000000"/>
                <w:sz w:val="24"/>
              </w:rPr>
              <w:t>SID paper separator/</w:t>
            </w:r>
            <w:proofErr w:type="spellStart"/>
            <w:r w:rsidRPr="00827D88">
              <w:rPr>
                <w:rFonts w:ascii="Times New Roman" w:hAnsi="Times New Roman"/>
                <w:b/>
                <w:bCs/>
                <w:color w:val="000000"/>
                <w:sz w:val="24"/>
              </w:rPr>
              <w:t>briquetter</w:t>
            </w:r>
            <w:proofErr w:type="spellEnd"/>
            <w:r w:rsidRPr="00827D88">
              <w:rPr>
                <w:rFonts w:ascii="Times New Roman" w:hAnsi="Times New Roman"/>
                <w:b/>
                <w:bCs/>
                <w:color w:val="000000"/>
                <w:sz w:val="24"/>
              </w:rPr>
              <w:t xml:space="preserve"> system</w:t>
            </w:r>
            <w:r w:rsidRPr="00827D88">
              <w:rPr>
                <w:rFonts w:ascii="Times New Roman" w:hAnsi="Times New Roman"/>
                <w:color w:val="000000"/>
                <w:sz w:val="24"/>
              </w:rPr>
              <w:t xml:space="preserve"> consisting of three air scrap paper pick-up points from trimming machines in Building D routed to a rotary separator screen that removes the paper to granulator that reduces paper's size and routed to cyclone, paper routed to a </w:t>
            </w:r>
            <w:proofErr w:type="spellStart"/>
            <w:r w:rsidRPr="00827D88">
              <w:rPr>
                <w:rFonts w:ascii="Times New Roman" w:hAnsi="Times New Roman"/>
                <w:color w:val="000000"/>
                <w:sz w:val="24"/>
              </w:rPr>
              <w:t>briquetter</w:t>
            </w:r>
            <w:proofErr w:type="spellEnd"/>
            <w:r w:rsidRPr="00827D88">
              <w:rPr>
                <w:rFonts w:ascii="Times New Roman" w:hAnsi="Times New Roman"/>
                <w:color w:val="000000"/>
                <w:sz w:val="24"/>
              </w:rPr>
              <w:t xml:space="preserve"> that compresses the paper into small hockey puck sized briquettes, air routed to cartridge filter dust collector and vented back indoors</w:t>
            </w:r>
          </w:p>
        </w:tc>
      </w:tr>
      <w:tr w:rsidR="00827D88" w:rsidRPr="00827D88" w14:paraId="1301B8E4" w14:textId="77777777" w:rsidTr="000621F2">
        <w:trPr>
          <w:cantSplit/>
          <w:tblHeader/>
        </w:trPr>
        <w:tc>
          <w:tcPr>
            <w:tcW w:w="1208" w:type="pct"/>
            <w:vAlign w:val="center"/>
          </w:tcPr>
          <w:p w14:paraId="0F00ECBC" w14:textId="68DBB9A4" w:rsidR="00827D88" w:rsidRPr="00827D88" w:rsidRDefault="00827D88" w:rsidP="00357850">
            <w:pPr>
              <w:jc w:val="center"/>
              <w:rPr>
                <w:rFonts w:ascii="Times New Roman" w:hAnsi="Times New Roman"/>
                <w:color w:val="000000"/>
                <w:sz w:val="24"/>
              </w:rPr>
            </w:pPr>
            <w:proofErr w:type="spellStart"/>
            <w:r w:rsidRPr="00827D88">
              <w:rPr>
                <w:rFonts w:ascii="Times New Roman" w:hAnsi="Times New Roman"/>
                <w:color w:val="000000"/>
                <w:sz w:val="24"/>
              </w:rPr>
              <w:lastRenderedPageBreak/>
              <w:t>Bldg</w:t>
            </w:r>
            <w:proofErr w:type="spellEnd"/>
            <w:r w:rsidRPr="00827D88">
              <w:rPr>
                <w:rFonts w:ascii="Times New Roman" w:hAnsi="Times New Roman"/>
                <w:color w:val="000000"/>
                <w:sz w:val="24"/>
              </w:rPr>
              <w:t xml:space="preserve"> D, 1st </w:t>
            </w:r>
            <w:proofErr w:type="spellStart"/>
            <w:r w:rsidRPr="00827D88">
              <w:rPr>
                <w:rFonts w:ascii="Times New Roman" w:hAnsi="Times New Roman"/>
                <w:color w:val="000000"/>
                <w:sz w:val="24"/>
              </w:rPr>
              <w:t>Fl</w:t>
            </w:r>
            <w:proofErr w:type="spellEnd"/>
          </w:p>
        </w:tc>
        <w:tc>
          <w:tcPr>
            <w:tcW w:w="3792" w:type="pct"/>
            <w:vAlign w:val="center"/>
          </w:tcPr>
          <w:p w14:paraId="318694A8" w14:textId="1C668D3B" w:rsidR="00827D88" w:rsidRPr="00827D88" w:rsidRDefault="00827D88" w:rsidP="00357850">
            <w:pPr>
              <w:jc w:val="center"/>
              <w:rPr>
                <w:rFonts w:ascii="Times New Roman" w:hAnsi="Times New Roman"/>
                <w:color w:val="000000"/>
                <w:sz w:val="24"/>
              </w:rPr>
            </w:pPr>
            <w:r w:rsidRPr="00827D88">
              <w:rPr>
                <w:rFonts w:ascii="Times New Roman" w:hAnsi="Times New Roman"/>
                <w:b/>
                <w:bCs/>
                <w:color w:val="000000"/>
                <w:sz w:val="24"/>
              </w:rPr>
              <w:t>Baghouse 1st floor SID</w:t>
            </w:r>
            <w:r w:rsidRPr="00827D88">
              <w:rPr>
                <w:rFonts w:ascii="Times New Roman" w:hAnsi="Times New Roman"/>
                <w:color w:val="000000"/>
                <w:sz w:val="24"/>
              </w:rPr>
              <w:t xml:space="preserve"> associated with a paper shredder that is manually fed with scrap paper, routed to baghouse and vented indoors</w:t>
            </w:r>
          </w:p>
        </w:tc>
      </w:tr>
    </w:tbl>
    <w:p w14:paraId="7F72EFE8" w14:textId="77777777" w:rsidR="00AD19E8" w:rsidRDefault="00AD19E8" w:rsidP="00210239">
      <w:pPr>
        <w:tabs>
          <w:tab w:val="left" w:pos="-1440"/>
          <w:tab w:val="left" w:pos="2160"/>
        </w:tabs>
        <w:ind w:left="1080" w:hanging="360"/>
        <w:rPr>
          <w:rFonts w:ascii="Times New Roman" w:hAnsi="Times New Roman"/>
          <w:sz w:val="24"/>
        </w:rPr>
      </w:pPr>
    </w:p>
    <w:p w14:paraId="07C19EE5" w14:textId="0FC5CF2D" w:rsidR="003E7EFA" w:rsidRDefault="003E7EFA" w:rsidP="009D60A8">
      <w:pPr>
        <w:tabs>
          <w:tab w:val="left" w:pos="-1440"/>
          <w:tab w:val="left" w:pos="2160"/>
        </w:tabs>
        <w:ind w:left="1080"/>
        <w:rPr>
          <w:rFonts w:ascii="Times New Roman" w:hAnsi="Times New Roman"/>
          <w:sz w:val="24"/>
        </w:rPr>
      </w:pPr>
      <w:r>
        <w:rPr>
          <w:rFonts w:ascii="Times New Roman" w:hAnsi="Times New Roman"/>
          <w:sz w:val="24"/>
        </w:rPr>
        <w:t>A</w:t>
      </w:r>
      <w:r w:rsidRPr="003E7EFA">
        <w:rPr>
          <w:rFonts w:ascii="Times New Roman" w:hAnsi="Times New Roman"/>
          <w:sz w:val="24"/>
        </w:rPr>
        <w:t>ll captured dust emissions shall be controlled by an exhaust system attached to a baghouse unit which collects the particulates into a barrel and vents within the building. The baghouse unit</w:t>
      </w:r>
      <w:r w:rsidR="00153C7F">
        <w:rPr>
          <w:rFonts w:ascii="Times New Roman" w:hAnsi="Times New Roman"/>
          <w:sz w:val="24"/>
        </w:rPr>
        <w:t>s</w:t>
      </w:r>
      <w:r w:rsidRPr="003E7EFA">
        <w:rPr>
          <w:rFonts w:ascii="Times New Roman" w:hAnsi="Times New Roman"/>
          <w:sz w:val="24"/>
        </w:rPr>
        <w:t xml:space="preserve"> shall be maintained in accordance with the recommendations of the manufacturer.</w:t>
      </w:r>
    </w:p>
    <w:p w14:paraId="07C19EE6" w14:textId="77777777" w:rsidR="00E929D9" w:rsidRDefault="00E929D9" w:rsidP="00615765">
      <w:pPr>
        <w:tabs>
          <w:tab w:val="left" w:pos="-1440"/>
          <w:tab w:val="left" w:pos="2160"/>
        </w:tabs>
        <w:ind w:left="1080" w:hanging="360"/>
        <w:rPr>
          <w:rFonts w:ascii="Times New Roman" w:hAnsi="Times New Roman"/>
          <w:sz w:val="24"/>
        </w:rPr>
      </w:pPr>
    </w:p>
    <w:p w14:paraId="07C19EE7" w14:textId="77777777" w:rsidR="0014172E" w:rsidRPr="0014172E" w:rsidRDefault="0014172E" w:rsidP="001840BD">
      <w:pPr>
        <w:pStyle w:val="Heading1"/>
        <w:numPr>
          <w:ilvl w:val="0"/>
          <w:numId w:val="0"/>
        </w:numPr>
        <w:spacing w:before="0" w:after="0"/>
        <w:ind w:left="360" w:hanging="360"/>
        <w:rPr>
          <w:rFonts w:ascii="Times New Roman" w:hAnsi="Times New Roman" w:cs="Times New Roman"/>
          <w:sz w:val="24"/>
          <w:szCs w:val="24"/>
        </w:rPr>
      </w:pPr>
      <w:r w:rsidRPr="0014172E">
        <w:rPr>
          <w:rFonts w:ascii="Times New Roman" w:hAnsi="Times New Roman" w:cs="Times New Roman"/>
          <w:sz w:val="24"/>
          <w:szCs w:val="24"/>
        </w:rPr>
        <w:t>V.</w:t>
      </w:r>
      <w:r w:rsidR="00B76366">
        <w:rPr>
          <w:rFonts w:ascii="Times New Roman" w:hAnsi="Times New Roman" w:cs="Times New Roman"/>
          <w:sz w:val="24"/>
          <w:szCs w:val="24"/>
        </w:rPr>
        <w:tab/>
      </w:r>
      <w:r w:rsidRPr="0014172E">
        <w:rPr>
          <w:rFonts w:ascii="Times New Roman" w:hAnsi="Times New Roman" w:cs="Times New Roman"/>
          <w:sz w:val="24"/>
          <w:szCs w:val="24"/>
        </w:rPr>
        <w:t>Permit Shield</w:t>
      </w:r>
    </w:p>
    <w:bookmarkEnd w:id="86"/>
    <w:p w14:paraId="07C19EE8" w14:textId="77777777" w:rsidR="0014172E" w:rsidRDefault="0014172E" w:rsidP="00DD3BD8">
      <w:pPr>
        <w:tabs>
          <w:tab w:val="left" w:pos="-1440"/>
          <w:tab w:val="left" w:pos="360"/>
        </w:tabs>
        <w:ind w:left="360" w:hanging="360"/>
        <w:rPr>
          <w:rFonts w:ascii="Times New Roman" w:hAnsi="Times New Roman"/>
          <w:sz w:val="24"/>
        </w:rPr>
      </w:pPr>
    </w:p>
    <w:p w14:paraId="07C19EE9" w14:textId="77777777" w:rsidR="0014172E" w:rsidRDefault="0014172E" w:rsidP="00DD3BD8">
      <w:pPr>
        <w:ind w:left="360"/>
        <w:rPr>
          <w:rFonts w:ascii="Times New Roman" w:hAnsi="Times New Roman"/>
          <w:sz w:val="24"/>
        </w:rPr>
      </w:pPr>
      <w:r w:rsidRPr="00F02C1B">
        <w:rPr>
          <w:rFonts w:ascii="Times New Roman" w:hAnsi="Times New Roman"/>
          <w:sz w:val="24"/>
        </w:rPr>
        <w:t>No permit shield is granted.  [20 DCMR 302.6]</w:t>
      </w:r>
    </w:p>
    <w:p w14:paraId="07C19EEA" w14:textId="77777777" w:rsidR="00DD3BD8" w:rsidRDefault="00DD3BD8" w:rsidP="00DD3BD8">
      <w:pPr>
        <w:rPr>
          <w:rFonts w:ascii="Times New Roman" w:hAnsi="Times New Roman"/>
          <w:sz w:val="24"/>
        </w:rPr>
      </w:pPr>
    </w:p>
    <w:p w14:paraId="07C19EEB" w14:textId="77777777" w:rsidR="0014172E" w:rsidRPr="00DD3BD8" w:rsidRDefault="0014172E" w:rsidP="00876AFA">
      <w:pPr>
        <w:pStyle w:val="Heading1"/>
        <w:numPr>
          <w:ilvl w:val="0"/>
          <w:numId w:val="1"/>
        </w:numPr>
        <w:tabs>
          <w:tab w:val="clear" w:pos="720"/>
          <w:tab w:val="num" w:pos="360"/>
        </w:tabs>
        <w:spacing w:before="0" w:after="0"/>
        <w:ind w:left="360" w:hanging="360"/>
        <w:rPr>
          <w:rFonts w:ascii="Times New Roman" w:hAnsi="Times New Roman" w:cs="Times New Roman"/>
          <w:sz w:val="24"/>
          <w:szCs w:val="24"/>
        </w:rPr>
      </w:pPr>
      <w:bookmarkStart w:id="99" w:name="VI"/>
      <w:bookmarkStart w:id="100" w:name="VII"/>
      <w:r w:rsidRPr="00DD3BD8">
        <w:rPr>
          <w:rFonts w:ascii="Times New Roman" w:hAnsi="Times New Roman" w:cs="Times New Roman"/>
          <w:sz w:val="24"/>
          <w:szCs w:val="24"/>
        </w:rPr>
        <w:t>Compliance Schedule</w:t>
      </w:r>
      <w:bookmarkEnd w:id="99"/>
    </w:p>
    <w:bookmarkEnd w:id="100"/>
    <w:p w14:paraId="07C19EEC" w14:textId="77777777" w:rsidR="0014172E" w:rsidRDefault="0014172E" w:rsidP="00DD3BD8">
      <w:pPr>
        <w:tabs>
          <w:tab w:val="left" w:pos="-1440"/>
          <w:tab w:val="left" w:pos="360"/>
        </w:tabs>
        <w:rPr>
          <w:rFonts w:ascii="Times New Roman" w:hAnsi="Times New Roman"/>
          <w:b/>
          <w:sz w:val="24"/>
        </w:rPr>
      </w:pPr>
    </w:p>
    <w:p w14:paraId="07C19EED" w14:textId="77777777" w:rsidR="0014172E" w:rsidRDefault="0014172E" w:rsidP="00FC1D32">
      <w:pPr>
        <w:tabs>
          <w:tab w:val="left" w:pos="-1440"/>
          <w:tab w:val="left" w:pos="720"/>
        </w:tabs>
        <w:ind w:left="720" w:hanging="360"/>
        <w:rPr>
          <w:rFonts w:ascii="Times New Roman" w:hAnsi="Times New Roman"/>
          <w:sz w:val="24"/>
        </w:rPr>
      </w:pPr>
      <w:r>
        <w:rPr>
          <w:rFonts w:ascii="Times New Roman" w:hAnsi="Times New Roman"/>
          <w:sz w:val="24"/>
        </w:rPr>
        <w:t>a.</w:t>
      </w:r>
      <w:r>
        <w:rPr>
          <w:rFonts w:ascii="Times New Roman" w:hAnsi="Times New Roman"/>
          <w:sz w:val="24"/>
        </w:rPr>
        <w:tab/>
        <w:t>The Permittee shall continue to comply with all applicable requirements. [20 DCMR 301.3(h</w:t>
      </w:r>
      <w:proofErr w:type="gramStart"/>
      <w:r>
        <w:rPr>
          <w:rFonts w:ascii="Times New Roman" w:hAnsi="Times New Roman"/>
          <w:sz w:val="24"/>
        </w:rPr>
        <w:t>)(</w:t>
      </w:r>
      <w:proofErr w:type="gramEnd"/>
      <w:r>
        <w:rPr>
          <w:rFonts w:ascii="Times New Roman" w:hAnsi="Times New Roman"/>
          <w:sz w:val="24"/>
        </w:rPr>
        <w:t>3)(A)]</w:t>
      </w:r>
    </w:p>
    <w:p w14:paraId="07C19EEE" w14:textId="77777777" w:rsidR="00AB764E" w:rsidRDefault="00AB764E" w:rsidP="00FC1D32">
      <w:pPr>
        <w:tabs>
          <w:tab w:val="left" w:pos="-1440"/>
          <w:tab w:val="left" w:pos="720"/>
        </w:tabs>
        <w:ind w:left="720" w:hanging="360"/>
        <w:rPr>
          <w:rFonts w:ascii="Times New Roman" w:hAnsi="Times New Roman"/>
          <w:sz w:val="24"/>
        </w:rPr>
      </w:pPr>
    </w:p>
    <w:p w14:paraId="07C19EEF" w14:textId="77777777" w:rsidR="00644A57" w:rsidRPr="00B56807" w:rsidRDefault="0014172E" w:rsidP="00DD3BD8">
      <w:pPr>
        <w:tabs>
          <w:tab w:val="left" w:pos="-1440"/>
          <w:tab w:val="left" w:pos="720"/>
        </w:tabs>
        <w:ind w:left="720" w:hanging="360"/>
        <w:rPr>
          <w:rFonts w:ascii="Times New Roman" w:hAnsi="Times New Roman"/>
          <w:sz w:val="24"/>
        </w:rPr>
      </w:pPr>
      <w:r>
        <w:rPr>
          <w:rFonts w:ascii="Times New Roman" w:hAnsi="Times New Roman"/>
          <w:sz w:val="24"/>
        </w:rPr>
        <w:t>b.</w:t>
      </w:r>
      <w:r>
        <w:rPr>
          <w:rFonts w:ascii="Times New Roman" w:hAnsi="Times New Roman"/>
          <w:sz w:val="24"/>
        </w:rPr>
        <w:tab/>
        <w:t>The Permittee shall meet, in a timely manner, all applicable requirements that become effective during the term of this permit, including, but not limited to, any new air quality regulations and any specific compliance schedules adopted in response to any enforcement action taken against the Permittee by the Department or EPA. [20 DCMR 301.3(h</w:t>
      </w:r>
      <w:proofErr w:type="gramStart"/>
      <w:r>
        <w:rPr>
          <w:rFonts w:ascii="Times New Roman" w:hAnsi="Times New Roman"/>
          <w:sz w:val="24"/>
        </w:rPr>
        <w:t>)(</w:t>
      </w:r>
      <w:proofErr w:type="gramEnd"/>
      <w:r>
        <w:rPr>
          <w:rFonts w:ascii="Times New Roman" w:hAnsi="Times New Roman"/>
          <w:sz w:val="24"/>
        </w:rPr>
        <w:t>3)(B)]</w:t>
      </w:r>
    </w:p>
    <w:sectPr w:rsidR="00644A57" w:rsidRPr="00B56807" w:rsidSect="009A3ECA">
      <w:headerReference w:type="even" r:id="rId20"/>
      <w:headerReference w:type="default" r:id="rId21"/>
      <w:footerReference w:type="default" r:id="rId22"/>
      <w:headerReference w:type="first" r:id="rId23"/>
      <w:footerReference w:type="first" r:id="rId24"/>
      <w:pgSz w:w="12240" w:h="15840" w:code="1"/>
      <w:pgMar w:top="1440" w:right="1440" w:bottom="1440" w:left="1440" w:header="720" w:footer="50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1885" w14:textId="77777777" w:rsidR="005908B1" w:rsidRDefault="005908B1">
      <w:r>
        <w:separator/>
      </w:r>
    </w:p>
  </w:endnote>
  <w:endnote w:type="continuationSeparator" w:id="0">
    <w:p w14:paraId="720B7DE5" w14:textId="77777777" w:rsidR="005908B1" w:rsidRDefault="0059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EFF1" w14:textId="77777777" w:rsidR="0010687D" w:rsidRDefault="00106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EFA" w14:textId="77777777" w:rsidR="005908B1" w:rsidRPr="0030116A" w:rsidRDefault="005908B1" w:rsidP="008003EB">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9264" behindDoc="0" locked="0" layoutInCell="1" allowOverlap="1" wp14:anchorId="07C19F19" wp14:editId="07C19F1A">
              <wp:simplePos x="0" y="0"/>
              <wp:positionH relativeFrom="page">
                <wp:posOffset>1943100</wp:posOffset>
              </wp:positionH>
              <wp:positionV relativeFrom="paragraph">
                <wp:posOffset>-132081</wp:posOffset>
              </wp:positionV>
              <wp:extent cx="4928870" cy="0"/>
              <wp:effectExtent l="0" t="0" r="2413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7W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Wi3w+fwTR6OhLSDkmGuv8J657FIwKS+Acgcnx2flAhJRjSLhH6Y2Q&#10;MootFRqA7SJ9SGOG01Kw4A1xzu53tbToSMK8xC+WBZ77MKsPikW0jhO2vtqeCHmx4XapAh7UAnyu&#10;1mUgfizSxXq+nheTIp+tJ0XaNJOPm7qYzDbZ40PzoanrJvsZqGVF2QnGuArsxuHMir8T//pMLmN1&#10;G89bH5K36LFhQHb8R9JRzKDfZRJ2mp23dhQZ5jEGX99OGPj7Pdj3L3z1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RKIe&#10;1h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240" behindDoc="1" locked="0" layoutInCell="1" allowOverlap="1" wp14:anchorId="07C19F1B" wp14:editId="07C19F1C">
              <wp:simplePos x="0" y="0"/>
              <wp:positionH relativeFrom="column">
                <wp:align>center</wp:align>
              </wp:positionH>
              <wp:positionV relativeFrom="paragraph">
                <wp:posOffset>-457200</wp:posOffset>
              </wp:positionV>
              <wp:extent cx="6793865" cy="328930"/>
              <wp:effectExtent l="0" t="0" r="698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Xp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OaY16X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61312" behindDoc="0" locked="0" layoutInCell="1" allowOverlap="1" wp14:anchorId="07C19F1D" wp14:editId="07C19F1E">
          <wp:simplePos x="0" y="0"/>
          <wp:positionH relativeFrom="margin">
            <wp:posOffset>6015990</wp:posOffset>
          </wp:positionH>
          <wp:positionV relativeFrom="paragraph">
            <wp:posOffset>-411480</wp:posOffset>
          </wp:positionV>
          <wp:extent cx="521335" cy="704215"/>
          <wp:effectExtent l="0" t="0" r="0" b="635"/>
          <wp:wrapSquare wrapText="bothSides"/>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7C19F1F" wp14:editId="07C19F20">
          <wp:simplePos x="0" y="0"/>
          <wp:positionH relativeFrom="page">
            <wp:posOffset>228600</wp:posOffset>
          </wp:positionH>
          <wp:positionV relativeFrom="paragraph">
            <wp:posOffset>-228600</wp:posOffset>
          </wp:positionV>
          <wp:extent cx="1645920" cy="420370"/>
          <wp:effectExtent l="0" t="0" r="0" b="0"/>
          <wp:wrapSquare wrapText="bothSides"/>
          <wp:docPr id="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Cs w:val="20"/>
      </w:rPr>
      <w:t xml:space="preserve"> </w:t>
    </w:r>
    <w:r>
      <w:rPr>
        <w:rFonts w:ascii="Century Gothic" w:hAnsi="Century Gothic"/>
        <w:szCs w:val="20"/>
      </w:rPr>
      <w:t xml:space="preserve">                </w:t>
    </w:r>
    <w:r w:rsidRPr="0030116A">
      <w:rPr>
        <w:rFonts w:ascii="Century Gothic" w:hAnsi="Century Gothic"/>
        <w:szCs w:val="20"/>
      </w:rPr>
      <w:t xml:space="preserve">    </w:t>
    </w:r>
    <w:r>
      <w:rPr>
        <w:rFonts w:ascii="Century Gothic" w:hAnsi="Century Gothic"/>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7C19EFB" w14:textId="77777777" w:rsidR="005908B1" w:rsidRDefault="00590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0" w14:textId="77777777" w:rsidR="005908B1" w:rsidRPr="0030116A" w:rsidRDefault="005908B1" w:rsidP="008003EB">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5168" behindDoc="0" locked="0" layoutInCell="1" allowOverlap="1" wp14:anchorId="07C19F22" wp14:editId="07C19F23">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4144" behindDoc="1" locked="0" layoutInCell="1" allowOverlap="1" wp14:anchorId="07C19F24" wp14:editId="07C19F25">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216" behindDoc="0" locked="0" layoutInCell="1" allowOverlap="1" wp14:anchorId="07C19F26" wp14:editId="07C19F27">
          <wp:simplePos x="0" y="0"/>
          <wp:positionH relativeFrom="margin">
            <wp:posOffset>6015990</wp:posOffset>
          </wp:positionH>
          <wp:positionV relativeFrom="paragraph">
            <wp:posOffset>-411480</wp:posOffset>
          </wp:positionV>
          <wp:extent cx="521335" cy="704215"/>
          <wp:effectExtent l="0" t="0" r="0" b="635"/>
          <wp:wrapSquare wrapText="bothSides"/>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7C19F28" wp14:editId="07C19F29">
          <wp:simplePos x="0" y="0"/>
          <wp:positionH relativeFrom="page">
            <wp:posOffset>228600</wp:posOffset>
          </wp:positionH>
          <wp:positionV relativeFrom="paragraph">
            <wp:posOffset>-228600</wp:posOffset>
          </wp:positionV>
          <wp:extent cx="1645920" cy="420370"/>
          <wp:effectExtent l="0" t="0" r="0" b="0"/>
          <wp:wrapSquare wrapText="bothSides"/>
          <wp:docPr id="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Cs w:val="20"/>
      </w:rPr>
      <w:t xml:space="preserve"> </w:t>
    </w:r>
    <w:r>
      <w:rPr>
        <w:rFonts w:ascii="Century Gothic" w:hAnsi="Century Gothic"/>
        <w:szCs w:val="20"/>
      </w:rPr>
      <w:t xml:space="preserve">                </w:t>
    </w:r>
    <w:r w:rsidRPr="0030116A">
      <w:rPr>
        <w:rFonts w:ascii="Century Gothic" w:hAnsi="Century Gothic"/>
        <w:szCs w:val="20"/>
      </w:rPr>
      <w:t xml:space="preserve">    </w:t>
    </w:r>
    <w:r>
      <w:rPr>
        <w:rFonts w:ascii="Century Gothic" w:hAnsi="Century Gothic"/>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7C19F01" w14:textId="77777777" w:rsidR="005908B1" w:rsidRPr="00C362CE" w:rsidRDefault="005908B1" w:rsidP="00C362CE">
    <w:pPr>
      <w:pStyle w:val="Footer"/>
    </w:pPr>
  </w:p>
  <w:p w14:paraId="07C19F02" w14:textId="77777777" w:rsidR="005908B1" w:rsidRDefault="005908B1" w:rsidP="00994A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F" w14:textId="77777777" w:rsidR="005908B1" w:rsidRDefault="005908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15" w14:textId="77777777" w:rsidR="005908B1" w:rsidRDefault="005908B1">
    <w:pPr>
      <w:pStyle w:val="Footer"/>
      <w:jc w:val="center"/>
      <w:rPr>
        <w:rFonts w:ascii="Times New Roman" w:hAnsi="Times New Roman"/>
        <w:color w:val="0000FF"/>
      </w:rPr>
    </w:pPr>
  </w:p>
  <w:p w14:paraId="07C19F16" w14:textId="77777777" w:rsidR="005908B1" w:rsidRDefault="005908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CB37" w14:textId="77777777" w:rsidR="005908B1" w:rsidRDefault="005908B1">
      <w:r>
        <w:separator/>
      </w:r>
    </w:p>
  </w:footnote>
  <w:footnote w:type="continuationSeparator" w:id="0">
    <w:p w14:paraId="6A26B83D" w14:textId="77777777" w:rsidR="005908B1" w:rsidRDefault="0059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EF4" w14:textId="7243DD48" w:rsidR="005908B1" w:rsidRDefault="0010687D">
    <w:pPr>
      <w:pStyle w:val="Header"/>
    </w:pPr>
    <w:r>
      <w:rPr>
        <w:noProof/>
      </w:rPr>
      <w:pict w14:anchorId="5F1CE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5" o:spid="_x0000_s217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ndale Mono&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EF5" w14:textId="70F74C75" w:rsidR="005908B1" w:rsidRPr="004629A3" w:rsidRDefault="0010687D" w:rsidP="004629A3">
    <w:pPr>
      <w:rPr>
        <w:rFonts w:ascii="Times New Roman" w:hAnsi="Times New Roman"/>
        <w:b/>
        <w:sz w:val="24"/>
      </w:rPr>
    </w:pPr>
    <w:r>
      <w:rPr>
        <w:noProof/>
      </w:rPr>
      <w:pict w14:anchorId="29B3C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6" o:spid="_x0000_s217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ndale Mono&quot;;font-size:1pt" string="Draft"/>
        </v:shape>
      </w:pict>
    </w:r>
    <w:r w:rsidR="005908B1" w:rsidRPr="00AB4D90">
      <w:rPr>
        <w:rFonts w:ascii="Times New Roman" w:hAnsi="Times New Roman"/>
        <w:b/>
        <w:sz w:val="24"/>
        <w:lang w:val="x-none" w:eastAsia="x-none"/>
      </w:rPr>
      <w:t>U.S. Government Publishing Office</w:t>
    </w:r>
  </w:p>
  <w:p w14:paraId="07C19EF6" w14:textId="130644D2" w:rsidR="005908B1" w:rsidRPr="004629A3" w:rsidRDefault="005908B1" w:rsidP="00B6162F">
    <w:pPr>
      <w:pStyle w:val="Header"/>
      <w:rPr>
        <w:rFonts w:ascii="Times New Roman" w:hAnsi="Times New Roman"/>
        <w:b/>
        <w:sz w:val="24"/>
        <w:lang w:val="en-US"/>
      </w:rPr>
    </w:pPr>
    <w:r>
      <w:rPr>
        <w:rFonts w:ascii="Times New Roman" w:hAnsi="Times New Roman"/>
        <w:b/>
        <w:sz w:val="24"/>
      </w:rPr>
      <w:t xml:space="preserve">Transmittal of </w:t>
    </w:r>
    <w:r w:rsidR="00C9312E">
      <w:rPr>
        <w:rFonts w:ascii="Times New Roman" w:hAnsi="Times New Roman"/>
        <w:b/>
        <w:sz w:val="24"/>
        <w:lang w:val="en-US"/>
      </w:rPr>
      <w:t>D</w:t>
    </w:r>
    <w:r>
      <w:rPr>
        <w:rFonts w:ascii="Times New Roman" w:hAnsi="Times New Roman"/>
        <w:b/>
        <w:sz w:val="24"/>
      </w:rPr>
      <w:t xml:space="preserve">raft Title V Operating Permit No. </w:t>
    </w:r>
    <w:r w:rsidRPr="00AB4D90">
      <w:rPr>
        <w:rFonts w:ascii="Times New Roman" w:hAnsi="Times New Roman"/>
        <w:b/>
        <w:sz w:val="24"/>
      </w:rPr>
      <w:t>029-R1</w:t>
    </w:r>
  </w:p>
  <w:p w14:paraId="07C19EF7" w14:textId="79262747" w:rsidR="005908B1" w:rsidRPr="00600001" w:rsidRDefault="00C9312E" w:rsidP="00703602">
    <w:pPr>
      <w:pStyle w:val="Header"/>
      <w:rPr>
        <w:rFonts w:ascii="Times New Roman" w:hAnsi="Times New Roman"/>
        <w:sz w:val="24"/>
        <w:lang w:val="en-US"/>
      </w:rPr>
    </w:pPr>
    <w:r>
      <w:rPr>
        <w:rFonts w:ascii="Times New Roman" w:hAnsi="Times New Roman"/>
        <w:sz w:val="24"/>
        <w:lang w:val="en-US"/>
      </w:rPr>
      <w:t>September 13</w:t>
    </w:r>
    <w:r w:rsidR="005908B1" w:rsidRPr="009D60A8">
      <w:rPr>
        <w:rFonts w:ascii="Times New Roman" w:hAnsi="Times New Roman"/>
        <w:sz w:val="24"/>
      </w:rPr>
      <w:t>, 201</w:t>
    </w:r>
    <w:r w:rsidR="005908B1">
      <w:rPr>
        <w:rFonts w:ascii="Times New Roman" w:hAnsi="Times New Roman"/>
        <w:sz w:val="24"/>
        <w:lang w:val="en-US"/>
      </w:rPr>
      <w:t>9</w:t>
    </w:r>
  </w:p>
  <w:p w14:paraId="07C19EF8" w14:textId="77777777" w:rsidR="005908B1" w:rsidRDefault="005908B1" w:rsidP="00703602">
    <w:pPr>
      <w:pStyle w:val="Header"/>
      <w:rPr>
        <w:rFonts w:ascii="Times New Roman" w:hAnsi="Times New Roman"/>
        <w:sz w:val="24"/>
      </w:rPr>
    </w:pPr>
    <w:r>
      <w:rPr>
        <w:rFonts w:ascii="Times New Roman" w:hAnsi="Times New Roman"/>
        <w:sz w:val="24"/>
      </w:rPr>
      <w:t>Page 2</w:t>
    </w:r>
  </w:p>
  <w:p w14:paraId="07C19EF9" w14:textId="77777777" w:rsidR="005908B1" w:rsidRDefault="0059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EFC" w14:textId="2186125D" w:rsidR="005908B1" w:rsidRPr="004629A3" w:rsidRDefault="0010687D" w:rsidP="008003EB">
    <w:pPr>
      <w:tabs>
        <w:tab w:val="left" w:pos="6553"/>
      </w:tabs>
      <w:jc w:val="center"/>
      <w:rPr>
        <w:rFonts w:ascii="Century Gothic" w:hAnsi="Century Gothic"/>
        <w:b/>
        <w:sz w:val="24"/>
      </w:rPr>
    </w:pPr>
    <w:r>
      <w:rPr>
        <w:noProof/>
      </w:rPr>
      <w:pict w14:anchorId="6CBCC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4" o:spid="_x0000_s217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ndale Mono&quot;;font-size:1pt" string="Draft"/>
        </v:shape>
      </w:pict>
    </w:r>
    <w:r w:rsidR="005908B1" w:rsidRPr="004629A3">
      <w:rPr>
        <w:rFonts w:ascii="Century Gothic" w:hAnsi="Century Gothic"/>
        <w:b/>
        <w:sz w:val="24"/>
      </w:rPr>
      <w:t>GOVERNMENT OF THE DISTRICT OF COLUMBIA</w:t>
    </w:r>
    <w:r w:rsidR="005908B1" w:rsidRPr="004629A3">
      <w:rPr>
        <w:rFonts w:ascii="Century Gothic" w:hAnsi="Century Gothic"/>
        <w:b/>
        <w:sz w:val="24"/>
      </w:rPr>
      <w:br/>
    </w:r>
    <w:r w:rsidR="005908B1" w:rsidRPr="004629A3">
      <w:rPr>
        <w:rFonts w:ascii="Century Gothic" w:hAnsi="Century Gothic"/>
        <w:sz w:val="24"/>
      </w:rPr>
      <w:t>Department of Energy and Environment</w:t>
    </w:r>
  </w:p>
  <w:p w14:paraId="07C19EFD" w14:textId="77777777" w:rsidR="005908B1" w:rsidRDefault="005908B1" w:rsidP="008003EB">
    <w:pPr>
      <w:pStyle w:val="Header"/>
    </w:pPr>
  </w:p>
  <w:p w14:paraId="07C19EFE" w14:textId="77777777" w:rsidR="005908B1" w:rsidRDefault="005908B1" w:rsidP="008003EB">
    <w:pPr>
      <w:pStyle w:val="Header"/>
    </w:pPr>
  </w:p>
  <w:p w14:paraId="07C19EFF" w14:textId="77777777" w:rsidR="005908B1" w:rsidRPr="00042788" w:rsidRDefault="005908B1" w:rsidP="0080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3" w14:textId="7A9F1ECC" w:rsidR="005908B1" w:rsidRDefault="0010687D">
    <w:pPr>
      <w:pStyle w:val="Header"/>
    </w:pPr>
    <w:r>
      <w:rPr>
        <w:noProof/>
      </w:rPr>
      <w:pict w14:anchorId="4919B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8" o:spid="_x0000_s2176"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ndale Mono&quot;;font-size:1pt" string="Draft"/>
        </v:shape>
      </w:pict>
    </w:r>
  </w:p>
  <w:p w14:paraId="07C19F04" w14:textId="77777777" w:rsidR="005908B1" w:rsidRDefault="005908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5" w14:textId="06819140" w:rsidR="005908B1" w:rsidRDefault="0010687D" w:rsidP="00A53405">
    <w:pPr>
      <w:pStyle w:val="NoSpacing"/>
      <w:jc w:val="center"/>
      <w:rPr>
        <w:rFonts w:ascii="Century Gothic" w:hAnsi="Century Gothic"/>
      </w:rPr>
    </w:pPr>
    <w:r>
      <w:rPr>
        <w:noProof/>
      </w:rPr>
      <w:pict w14:anchorId="18516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9" o:spid="_x0000_s2177"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ndale Mono&quot;;font-size:1pt" string="Draft"/>
        </v:shape>
      </w:pict>
    </w:r>
    <w:r w:rsidR="005908B1" w:rsidRPr="00B73A29">
      <w:rPr>
        <w:rFonts w:ascii="Century Gothic" w:hAnsi="Century Gothic"/>
        <w:b/>
      </w:rPr>
      <w:t>GOVERNMENT OF THE DISTRICT OF COLUMBIA</w:t>
    </w:r>
    <w:r w:rsidR="005908B1" w:rsidRPr="00B73A29">
      <w:rPr>
        <w:rFonts w:ascii="Century Gothic" w:hAnsi="Century Gothic"/>
        <w:b/>
      </w:rPr>
      <w:br/>
    </w:r>
    <w:r w:rsidR="005908B1" w:rsidRPr="00B73A29">
      <w:rPr>
        <w:rFonts w:ascii="Century Gothic" w:hAnsi="Century Gothic"/>
      </w:rPr>
      <w:t>Department of Energy and Environment</w:t>
    </w:r>
  </w:p>
  <w:p w14:paraId="07C19F06" w14:textId="77777777" w:rsidR="005908B1" w:rsidRDefault="005908B1" w:rsidP="00A53405">
    <w:pPr>
      <w:pStyle w:val="NoSpacing"/>
      <w:jc w:val="center"/>
      <w:rPr>
        <w:rFonts w:ascii="Century Gothic" w:hAnsi="Century Gothic"/>
      </w:rPr>
    </w:pPr>
  </w:p>
  <w:p w14:paraId="07C19F07" w14:textId="77777777" w:rsidR="005908B1" w:rsidRDefault="005908B1" w:rsidP="00A53405">
    <w:pPr>
      <w:pStyle w:val="NoSpacing"/>
      <w:jc w:val="center"/>
      <w:rPr>
        <w:rFonts w:ascii="Century Gothic" w:hAnsi="Century Gothic"/>
      </w:rPr>
    </w:pPr>
  </w:p>
  <w:p w14:paraId="07C19F08" w14:textId="77777777" w:rsidR="005908B1" w:rsidRPr="00970BED" w:rsidRDefault="005908B1" w:rsidP="00A53405">
    <w:pPr>
      <w:pStyle w:val="NoSpacing"/>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9" w14:textId="4D892054" w:rsidR="005908B1" w:rsidRDefault="0010687D">
    <w:r>
      <w:rPr>
        <w:noProof/>
      </w:rPr>
      <w:pict w14:anchorId="7AF96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47" o:spid="_x0000_s2175"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ndale Mono&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A" w14:textId="5CB47B32" w:rsidR="005908B1" w:rsidRDefault="0010687D">
    <w:pPr>
      <w:pStyle w:val="Header"/>
    </w:pPr>
    <w:r>
      <w:rPr>
        <w:noProof/>
      </w:rPr>
      <w:pict w14:anchorId="3308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51" o:spid="_x0000_s2179"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ndale Mono&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0B" w14:textId="4AC74293" w:rsidR="005908B1" w:rsidRPr="00AB4D90" w:rsidRDefault="0010687D" w:rsidP="00717540">
    <w:pPr>
      <w:tabs>
        <w:tab w:val="center" w:pos="4320"/>
        <w:tab w:val="right" w:pos="8640"/>
      </w:tabs>
      <w:rPr>
        <w:rFonts w:ascii="Times New Roman" w:hAnsi="Times New Roman"/>
        <w:b/>
        <w:sz w:val="24"/>
        <w:lang w:val="x-none" w:eastAsia="x-none"/>
      </w:rPr>
    </w:pPr>
    <w:r>
      <w:rPr>
        <w:noProof/>
      </w:rPr>
      <w:pict w14:anchorId="3004F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52" o:spid="_x0000_s2180"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ndale Mono&quot;;font-size:1pt" string="Draft"/>
        </v:shape>
      </w:pict>
    </w:r>
    <w:r w:rsidR="005908B1" w:rsidRPr="00AB4D90">
      <w:rPr>
        <w:rFonts w:ascii="Times New Roman" w:hAnsi="Times New Roman"/>
        <w:b/>
        <w:sz w:val="24"/>
        <w:lang w:val="x-none" w:eastAsia="x-none"/>
      </w:rPr>
      <w:t>U.S. Government Publishing Office</w:t>
    </w:r>
  </w:p>
  <w:p w14:paraId="07C19F0C" w14:textId="4022D077" w:rsidR="005908B1" w:rsidRPr="002A1C41" w:rsidRDefault="005908B1" w:rsidP="00717540">
    <w:pPr>
      <w:tabs>
        <w:tab w:val="center" w:pos="4320"/>
        <w:tab w:val="right" w:pos="8640"/>
      </w:tabs>
      <w:rPr>
        <w:rFonts w:ascii="Times New Roman" w:hAnsi="Times New Roman"/>
        <w:b/>
        <w:sz w:val="24"/>
        <w:lang w:eastAsia="x-none"/>
      </w:rPr>
    </w:pPr>
    <w:r w:rsidRPr="002A1C41">
      <w:rPr>
        <w:rFonts w:ascii="Times New Roman" w:hAnsi="Times New Roman"/>
        <w:b/>
        <w:sz w:val="24"/>
        <w:lang w:val="x-none" w:eastAsia="x-none"/>
      </w:rPr>
      <w:t xml:space="preserve">Draft Title V Operating Permit No. </w:t>
    </w:r>
    <w:r w:rsidRPr="00AB4D90">
      <w:rPr>
        <w:rFonts w:ascii="Times New Roman" w:hAnsi="Times New Roman"/>
        <w:b/>
        <w:sz w:val="24"/>
        <w:lang w:val="x-none" w:eastAsia="x-none"/>
      </w:rPr>
      <w:t>029-R1</w:t>
    </w:r>
  </w:p>
  <w:p w14:paraId="07C19F0D" w14:textId="0995960B" w:rsidR="005908B1" w:rsidRPr="00600001" w:rsidRDefault="00B67AE2" w:rsidP="00717540">
    <w:pPr>
      <w:tabs>
        <w:tab w:val="center" w:pos="4320"/>
        <w:tab w:val="right" w:pos="8640"/>
      </w:tabs>
      <w:rPr>
        <w:rFonts w:ascii="Times New Roman" w:hAnsi="Times New Roman"/>
        <w:sz w:val="24"/>
        <w:lang w:eastAsia="x-none"/>
      </w:rPr>
    </w:pPr>
    <w:r>
      <w:rPr>
        <w:rFonts w:ascii="Times New Roman" w:hAnsi="Times New Roman"/>
        <w:sz w:val="24"/>
        <w:lang w:eastAsia="x-none"/>
      </w:rPr>
      <w:t>September 1</w:t>
    </w:r>
    <w:r w:rsidR="005908B1">
      <w:rPr>
        <w:rFonts w:ascii="Times New Roman" w:hAnsi="Times New Roman"/>
        <w:sz w:val="24"/>
        <w:lang w:eastAsia="x-none"/>
      </w:rPr>
      <w:t>3,</w:t>
    </w:r>
    <w:r w:rsidR="005908B1" w:rsidRPr="009D60A8">
      <w:rPr>
        <w:rFonts w:ascii="Times New Roman" w:hAnsi="Times New Roman"/>
        <w:sz w:val="24"/>
        <w:lang w:val="x-none" w:eastAsia="x-none"/>
      </w:rPr>
      <w:t xml:space="preserve"> 201</w:t>
    </w:r>
    <w:r w:rsidR="005908B1">
      <w:rPr>
        <w:rFonts w:ascii="Times New Roman" w:hAnsi="Times New Roman"/>
        <w:sz w:val="24"/>
        <w:lang w:eastAsia="x-none"/>
      </w:rPr>
      <w:t>9</w:t>
    </w:r>
  </w:p>
  <w:p w14:paraId="07C19F0E" w14:textId="77777777" w:rsidR="005908B1" w:rsidRDefault="005908B1" w:rsidP="00717540">
    <w:pPr>
      <w:pStyle w:val="Header"/>
      <w:rPr>
        <w:rFonts w:ascii="Times New Roman" w:hAnsi="Times New Roman"/>
        <w:noProof/>
        <w:sz w:val="24"/>
        <w:lang w:val="en-US"/>
      </w:rPr>
    </w:pPr>
    <w:r w:rsidRPr="00717540">
      <w:rPr>
        <w:rFonts w:ascii="Times New Roman" w:hAnsi="Times New Roman"/>
        <w:sz w:val="24"/>
      </w:rPr>
      <w:t>Page</w:t>
    </w:r>
    <w:r w:rsidRPr="00717540">
      <w:rPr>
        <w:rFonts w:ascii="Times New Roman" w:hAnsi="Times New Roman"/>
        <w:sz w:val="24"/>
        <w:lang w:val="en-US"/>
      </w:rPr>
      <w:t xml:space="preserve"> </w:t>
    </w:r>
    <w:r w:rsidRPr="009A3ECA">
      <w:rPr>
        <w:rFonts w:ascii="Times New Roman" w:hAnsi="Times New Roman"/>
        <w:sz w:val="24"/>
        <w:lang w:val="en-US"/>
      </w:rPr>
      <w:fldChar w:fldCharType="begin"/>
    </w:r>
    <w:r w:rsidRPr="009A3ECA">
      <w:rPr>
        <w:rFonts w:ascii="Times New Roman" w:hAnsi="Times New Roman"/>
        <w:sz w:val="24"/>
        <w:lang w:val="en-US"/>
      </w:rPr>
      <w:instrText xml:space="preserve"> PAGE   \* MERGEFORMAT </w:instrText>
    </w:r>
    <w:r w:rsidRPr="009A3ECA">
      <w:rPr>
        <w:rFonts w:ascii="Times New Roman" w:hAnsi="Times New Roman"/>
        <w:sz w:val="24"/>
        <w:lang w:val="en-US"/>
      </w:rPr>
      <w:fldChar w:fldCharType="separate"/>
    </w:r>
    <w:r w:rsidR="006732A0">
      <w:rPr>
        <w:rFonts w:ascii="Times New Roman" w:hAnsi="Times New Roman"/>
        <w:noProof/>
        <w:sz w:val="24"/>
        <w:lang w:val="en-US"/>
      </w:rPr>
      <w:t>74</w:t>
    </w:r>
    <w:r w:rsidRPr="009A3ECA">
      <w:rPr>
        <w:rFonts w:ascii="Times New Roman" w:hAnsi="Times New Roman"/>
        <w:noProof/>
        <w:sz w:val="24"/>
        <w:lang w:val="en-US"/>
      </w:rPr>
      <w:fldChar w:fldCharType="end"/>
    </w:r>
  </w:p>
  <w:p w14:paraId="3B178F97" w14:textId="77777777" w:rsidR="005908B1" w:rsidRPr="00717540" w:rsidRDefault="005908B1" w:rsidP="00717540">
    <w:pPr>
      <w:pStyle w:val="Header"/>
      <w:rPr>
        <w:rFonts w:ascii="Times New Roman" w:hAnsi="Times New Roman"/>
        <w:sz w:val="24"/>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19F10" w14:textId="2E643335" w:rsidR="005908B1" w:rsidRPr="00783F93" w:rsidRDefault="0010687D" w:rsidP="00783F93">
    <w:pPr>
      <w:tabs>
        <w:tab w:val="center" w:pos="4320"/>
        <w:tab w:val="right" w:pos="8640"/>
      </w:tabs>
      <w:rPr>
        <w:rFonts w:ascii="Times New Roman" w:hAnsi="Times New Roman"/>
        <w:b/>
        <w:sz w:val="24"/>
      </w:rPr>
    </w:pPr>
    <w:r>
      <w:rPr>
        <w:noProof/>
      </w:rPr>
      <w:pict w14:anchorId="5FA3E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08750" o:spid="_x0000_s2178"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ndale Mono&quot;;font-size:1pt" string="Draft"/>
        </v:shape>
      </w:pict>
    </w:r>
    <w:proofErr w:type="spellStart"/>
    <w:r w:rsidR="005908B1">
      <w:rPr>
        <w:rFonts w:ascii="Times New Roman" w:hAnsi="Times New Roman"/>
        <w:b/>
        <w:sz w:val="24"/>
      </w:rPr>
      <w:t>MedStar</w:t>
    </w:r>
    <w:proofErr w:type="spellEnd"/>
    <w:r w:rsidR="005908B1">
      <w:rPr>
        <w:rFonts w:ascii="Times New Roman" w:hAnsi="Times New Roman"/>
        <w:b/>
        <w:sz w:val="24"/>
      </w:rPr>
      <w:t xml:space="preserve"> Georgetown University Hospital</w:t>
    </w:r>
  </w:p>
  <w:p w14:paraId="07C19F11" w14:textId="77777777" w:rsidR="005908B1" w:rsidRPr="00783F93" w:rsidRDefault="005908B1" w:rsidP="00783F93">
    <w:pPr>
      <w:tabs>
        <w:tab w:val="center" w:pos="4320"/>
        <w:tab w:val="right" w:pos="8640"/>
      </w:tabs>
      <w:rPr>
        <w:rFonts w:ascii="Times New Roman" w:hAnsi="Times New Roman"/>
        <w:b/>
        <w:sz w:val="24"/>
      </w:rPr>
    </w:pPr>
    <w:r>
      <w:rPr>
        <w:rFonts w:ascii="Times New Roman" w:hAnsi="Times New Roman"/>
        <w:b/>
        <w:sz w:val="24"/>
      </w:rPr>
      <w:t>Transmittal of Prenotification Draft Title V Operating Permit No. 0050</w:t>
    </w:r>
  </w:p>
  <w:p w14:paraId="07C19F12" w14:textId="77777777" w:rsidR="005908B1" w:rsidRPr="00783F93" w:rsidRDefault="005908B1" w:rsidP="00783F93">
    <w:pPr>
      <w:tabs>
        <w:tab w:val="center" w:pos="4320"/>
        <w:tab w:val="right" w:pos="8640"/>
      </w:tabs>
      <w:rPr>
        <w:rFonts w:ascii="Times New Roman" w:hAnsi="Times New Roman"/>
        <w:sz w:val="24"/>
      </w:rPr>
    </w:pPr>
    <w:r>
      <w:rPr>
        <w:rFonts w:ascii="Times New Roman" w:hAnsi="Times New Roman"/>
        <w:sz w:val="24"/>
      </w:rPr>
      <w:t>June 30, 2018</w:t>
    </w:r>
  </w:p>
  <w:p w14:paraId="07C19F13" w14:textId="77777777" w:rsidR="005908B1" w:rsidRPr="00783F93" w:rsidRDefault="005908B1" w:rsidP="00783F93">
    <w:pPr>
      <w:tabs>
        <w:tab w:val="center" w:pos="4320"/>
        <w:tab w:val="right" w:pos="8640"/>
      </w:tabs>
      <w:rPr>
        <w:rFonts w:ascii="Times New Roman" w:hAnsi="Times New Roman"/>
        <w:sz w:val="24"/>
      </w:rPr>
    </w:pPr>
    <w:r w:rsidRPr="00783F93">
      <w:rPr>
        <w:rFonts w:ascii="Times New Roman" w:hAnsi="Times New Roman"/>
        <w:sz w:val="24"/>
      </w:rPr>
      <w:t xml:space="preserve">Page </w:t>
    </w:r>
    <w:r>
      <w:rPr>
        <w:rFonts w:ascii="Times New Roman" w:hAnsi="Times New Roman"/>
        <w:sz w:val="24"/>
      </w:rPr>
      <w:t>2</w:t>
    </w:r>
  </w:p>
  <w:p w14:paraId="07C19F14" w14:textId="77777777" w:rsidR="005908B1" w:rsidRDefault="0059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34B8"/>
    <w:multiLevelType w:val="multilevel"/>
    <w:tmpl w:val="A9C09C56"/>
    <w:lvl w:ilvl="0">
      <w:start w:val="1"/>
      <w:numFmt w:val="upperRoman"/>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2"/>
      <w:numFmt w:val="decimal"/>
      <w:pStyle w:val="Heading3"/>
      <w:lvlText w:val="%3."/>
      <w:lvlJc w:val="left"/>
      <w:pPr>
        <w:ind w:left="1170" w:hanging="360"/>
      </w:pPr>
      <w:rPr>
        <w:rFonts w:hint="default"/>
      </w:rPr>
    </w:lvl>
    <w:lvl w:ilvl="3">
      <w:start w:val="1"/>
      <w:numFmt w:val="upperLetter"/>
      <w:pStyle w:val="Heading4"/>
      <w:lvlText w:val="%4."/>
      <w:lvlJc w:val="left"/>
      <w:pPr>
        <w:tabs>
          <w:tab w:val="num" w:pos="1080"/>
        </w:tabs>
        <w:ind w:left="1440" w:hanging="360"/>
      </w:pPr>
      <w:rPr>
        <w:rFonts w:hint="default"/>
        <w:i w:val="0"/>
      </w:rPr>
    </w:lvl>
    <w:lvl w:ilvl="4">
      <w:start w:val="1"/>
      <w:numFmt w:val="lowerRoman"/>
      <w:pStyle w:val="Heading5"/>
      <w:lvlText w:val="%5."/>
      <w:lvlJc w:val="left"/>
      <w:pPr>
        <w:ind w:left="1800" w:hanging="360"/>
      </w:pPr>
      <w:rPr>
        <w:rFonts w:hint="default"/>
        <w:i w:val="0"/>
      </w:rPr>
    </w:lvl>
    <w:lvl w:ilvl="5">
      <w:start w:val="1"/>
      <w:numFmt w:val="decimal"/>
      <w:pStyle w:val="Heading6"/>
      <w:lvlText w:val="(%6) "/>
      <w:lvlJc w:val="left"/>
      <w:pPr>
        <w:ind w:left="2790" w:hanging="360"/>
      </w:pPr>
      <w:rPr>
        <w:rFonts w:hint="default"/>
      </w:rPr>
    </w:lvl>
    <w:lvl w:ilvl="6">
      <w:start w:val="1"/>
      <w:numFmt w:val="lowerLetter"/>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971FA2"/>
    <w:multiLevelType w:val="hybridMultilevel"/>
    <w:tmpl w:val="8BF0ED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732F8"/>
    <w:multiLevelType w:val="singleLevel"/>
    <w:tmpl w:val="04090013"/>
    <w:lvl w:ilvl="0">
      <w:start w:val="3"/>
      <w:numFmt w:val="upperRoman"/>
      <w:lvlText w:val="%1."/>
      <w:lvlJc w:val="left"/>
      <w:pPr>
        <w:tabs>
          <w:tab w:val="num" w:pos="720"/>
        </w:tabs>
        <w:ind w:left="720" w:hanging="720"/>
      </w:pPr>
      <w:rPr>
        <w:rFonts w:hint="default"/>
      </w:rPr>
    </w:lvl>
  </w:abstractNum>
  <w:abstractNum w:abstractNumId="4">
    <w:nsid w:val="14BF0C83"/>
    <w:multiLevelType w:val="hybridMultilevel"/>
    <w:tmpl w:val="16145F88"/>
    <w:lvl w:ilvl="0" w:tplc="B248EF6E">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55C0F"/>
    <w:multiLevelType w:val="hybridMultilevel"/>
    <w:tmpl w:val="FBB60550"/>
    <w:lvl w:ilvl="0" w:tplc="0AEEAB72">
      <w:start w:val="1"/>
      <w:numFmt w:val="lowerLetter"/>
      <w:lvlText w:val="(%1)"/>
      <w:lvlJc w:val="left"/>
      <w:pPr>
        <w:tabs>
          <w:tab w:val="num" w:pos="2520"/>
        </w:tabs>
        <w:ind w:left="2520" w:hanging="360"/>
      </w:pPr>
      <w:rPr>
        <w:rFonts w:cs="Times New Roman" w:hint="default"/>
        <w:u w:val="none"/>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nsid w:val="1BA2553A"/>
    <w:multiLevelType w:val="hybridMultilevel"/>
    <w:tmpl w:val="BBC4C5E8"/>
    <w:lvl w:ilvl="0" w:tplc="72AA7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C3CF3"/>
    <w:multiLevelType w:val="hybridMultilevel"/>
    <w:tmpl w:val="D730FCBC"/>
    <w:lvl w:ilvl="0" w:tplc="D7662636">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9">
    <w:nsid w:val="393850C0"/>
    <w:multiLevelType w:val="hybridMultilevel"/>
    <w:tmpl w:val="A0AA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F649E"/>
    <w:multiLevelType w:val="hybridMultilevel"/>
    <w:tmpl w:val="02D88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0094A"/>
    <w:multiLevelType w:val="hybridMultilevel"/>
    <w:tmpl w:val="E376B510"/>
    <w:lvl w:ilvl="0" w:tplc="C082C394">
      <w:start w:val="1"/>
      <w:numFmt w:val="lowerRoman"/>
      <w:lvlText w:val="%1."/>
      <w:lvlJc w:val="left"/>
      <w:pPr>
        <w:tabs>
          <w:tab w:val="num" w:pos="1800"/>
        </w:tabs>
        <w:ind w:left="1800" w:hanging="720"/>
      </w:pPr>
      <w:rPr>
        <w:rFonts w:hint="default"/>
      </w:rPr>
    </w:lvl>
    <w:lvl w:ilvl="1" w:tplc="970E717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76C16"/>
    <w:multiLevelType w:val="hybridMultilevel"/>
    <w:tmpl w:val="DE26D37E"/>
    <w:lvl w:ilvl="0" w:tplc="D2F21C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0"/>
  </w:num>
  <w:num w:numId="8">
    <w:abstractNumId w:val="4"/>
  </w:num>
  <w:num w:numId="9">
    <w:abstractNumId w:val="9"/>
  </w:num>
  <w:num w:numId="10">
    <w:abstractNumId w:val="8"/>
  </w:num>
  <w:num w:numId="11">
    <w:abstractNumId w:val="0"/>
  </w:num>
  <w:num w:numId="12">
    <w:abstractNumId w:val="12"/>
  </w:num>
  <w:num w:numId="13">
    <w:abstractNumId w:val="5"/>
  </w:num>
  <w:num w:numId="14">
    <w:abstractNumId w:val="11"/>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E7"/>
    <w:rsid w:val="000005FC"/>
    <w:rsid w:val="00000BF2"/>
    <w:rsid w:val="00001733"/>
    <w:rsid w:val="00001876"/>
    <w:rsid w:val="00001B2C"/>
    <w:rsid w:val="000043F9"/>
    <w:rsid w:val="00005F33"/>
    <w:rsid w:val="000069E7"/>
    <w:rsid w:val="00006FFB"/>
    <w:rsid w:val="00010689"/>
    <w:rsid w:val="00010D67"/>
    <w:rsid w:val="000117A4"/>
    <w:rsid w:val="00011EBC"/>
    <w:rsid w:val="000147F7"/>
    <w:rsid w:val="00015096"/>
    <w:rsid w:val="00015D1B"/>
    <w:rsid w:val="0002096F"/>
    <w:rsid w:val="00024008"/>
    <w:rsid w:val="00024B79"/>
    <w:rsid w:val="00026132"/>
    <w:rsid w:val="00026999"/>
    <w:rsid w:val="000277A0"/>
    <w:rsid w:val="000277CD"/>
    <w:rsid w:val="00030796"/>
    <w:rsid w:val="00032651"/>
    <w:rsid w:val="00032FE1"/>
    <w:rsid w:val="000375C3"/>
    <w:rsid w:val="000376E6"/>
    <w:rsid w:val="00040005"/>
    <w:rsid w:val="00041A27"/>
    <w:rsid w:val="00042298"/>
    <w:rsid w:val="0004285B"/>
    <w:rsid w:val="00042A3D"/>
    <w:rsid w:val="00043B3D"/>
    <w:rsid w:val="00043D2F"/>
    <w:rsid w:val="00047A36"/>
    <w:rsid w:val="00047DF9"/>
    <w:rsid w:val="00050026"/>
    <w:rsid w:val="00050F3E"/>
    <w:rsid w:val="00051C29"/>
    <w:rsid w:val="0005493D"/>
    <w:rsid w:val="0005526C"/>
    <w:rsid w:val="00055C4A"/>
    <w:rsid w:val="00056847"/>
    <w:rsid w:val="00056B09"/>
    <w:rsid w:val="000579E4"/>
    <w:rsid w:val="0006080B"/>
    <w:rsid w:val="000608E8"/>
    <w:rsid w:val="00060CC6"/>
    <w:rsid w:val="00060CEB"/>
    <w:rsid w:val="00060F8C"/>
    <w:rsid w:val="000621F2"/>
    <w:rsid w:val="00062203"/>
    <w:rsid w:val="00066467"/>
    <w:rsid w:val="00067BEA"/>
    <w:rsid w:val="00067C97"/>
    <w:rsid w:val="00071426"/>
    <w:rsid w:val="00071BF5"/>
    <w:rsid w:val="00071DB4"/>
    <w:rsid w:val="00072609"/>
    <w:rsid w:val="000729A6"/>
    <w:rsid w:val="00075836"/>
    <w:rsid w:val="000762A3"/>
    <w:rsid w:val="00076D74"/>
    <w:rsid w:val="000779E2"/>
    <w:rsid w:val="000809A9"/>
    <w:rsid w:val="00081730"/>
    <w:rsid w:val="00082079"/>
    <w:rsid w:val="00083458"/>
    <w:rsid w:val="00083DEB"/>
    <w:rsid w:val="000841DC"/>
    <w:rsid w:val="00084894"/>
    <w:rsid w:val="0009072A"/>
    <w:rsid w:val="00090981"/>
    <w:rsid w:val="00090A43"/>
    <w:rsid w:val="00091548"/>
    <w:rsid w:val="00092E74"/>
    <w:rsid w:val="000949F8"/>
    <w:rsid w:val="00094E6C"/>
    <w:rsid w:val="00097318"/>
    <w:rsid w:val="00097F4E"/>
    <w:rsid w:val="000A0432"/>
    <w:rsid w:val="000A124E"/>
    <w:rsid w:val="000A25D9"/>
    <w:rsid w:val="000A5D95"/>
    <w:rsid w:val="000B02F7"/>
    <w:rsid w:val="000B4823"/>
    <w:rsid w:val="000B75FB"/>
    <w:rsid w:val="000B77E7"/>
    <w:rsid w:val="000C0AE2"/>
    <w:rsid w:val="000C3ECA"/>
    <w:rsid w:val="000C5900"/>
    <w:rsid w:val="000C5ECD"/>
    <w:rsid w:val="000C7348"/>
    <w:rsid w:val="000C7652"/>
    <w:rsid w:val="000D2C05"/>
    <w:rsid w:val="000D3521"/>
    <w:rsid w:val="000D40E7"/>
    <w:rsid w:val="000D55E0"/>
    <w:rsid w:val="000D67EB"/>
    <w:rsid w:val="000D74F7"/>
    <w:rsid w:val="000E283F"/>
    <w:rsid w:val="000E31C4"/>
    <w:rsid w:val="000E39C1"/>
    <w:rsid w:val="000E48B4"/>
    <w:rsid w:val="000E6578"/>
    <w:rsid w:val="000E6B6B"/>
    <w:rsid w:val="000E73BE"/>
    <w:rsid w:val="000E76C6"/>
    <w:rsid w:val="000F287C"/>
    <w:rsid w:val="000F2DCC"/>
    <w:rsid w:val="000F34DA"/>
    <w:rsid w:val="000F3AFE"/>
    <w:rsid w:val="000F3D5D"/>
    <w:rsid w:val="000F485C"/>
    <w:rsid w:val="000F67CA"/>
    <w:rsid w:val="0010020D"/>
    <w:rsid w:val="00100B96"/>
    <w:rsid w:val="00100E30"/>
    <w:rsid w:val="00102F7B"/>
    <w:rsid w:val="00103516"/>
    <w:rsid w:val="001039B3"/>
    <w:rsid w:val="001043E0"/>
    <w:rsid w:val="00104A72"/>
    <w:rsid w:val="0010687D"/>
    <w:rsid w:val="00107485"/>
    <w:rsid w:val="0011018D"/>
    <w:rsid w:val="00111451"/>
    <w:rsid w:val="0011201C"/>
    <w:rsid w:val="001130E7"/>
    <w:rsid w:val="0011329B"/>
    <w:rsid w:val="001147C9"/>
    <w:rsid w:val="00116AAC"/>
    <w:rsid w:val="0011789F"/>
    <w:rsid w:val="00122960"/>
    <w:rsid w:val="00123656"/>
    <w:rsid w:val="00123A70"/>
    <w:rsid w:val="00124B77"/>
    <w:rsid w:val="001258D2"/>
    <w:rsid w:val="00125BB1"/>
    <w:rsid w:val="00126FA3"/>
    <w:rsid w:val="0012705E"/>
    <w:rsid w:val="00127108"/>
    <w:rsid w:val="00127AF5"/>
    <w:rsid w:val="00130B8A"/>
    <w:rsid w:val="00130EF8"/>
    <w:rsid w:val="00130F6A"/>
    <w:rsid w:val="001312AA"/>
    <w:rsid w:val="00133652"/>
    <w:rsid w:val="001339FC"/>
    <w:rsid w:val="00134630"/>
    <w:rsid w:val="0013532A"/>
    <w:rsid w:val="00135ED5"/>
    <w:rsid w:val="001360B6"/>
    <w:rsid w:val="00136FCB"/>
    <w:rsid w:val="00137EE8"/>
    <w:rsid w:val="00137FC3"/>
    <w:rsid w:val="00141591"/>
    <w:rsid w:val="0014169B"/>
    <w:rsid w:val="0014172E"/>
    <w:rsid w:val="00141DB1"/>
    <w:rsid w:val="001463DC"/>
    <w:rsid w:val="00146780"/>
    <w:rsid w:val="00147454"/>
    <w:rsid w:val="001502AE"/>
    <w:rsid w:val="00153C7F"/>
    <w:rsid w:val="0015498C"/>
    <w:rsid w:val="00154C92"/>
    <w:rsid w:val="00155224"/>
    <w:rsid w:val="00155DAD"/>
    <w:rsid w:val="00156597"/>
    <w:rsid w:val="001567E3"/>
    <w:rsid w:val="0016081B"/>
    <w:rsid w:val="00162863"/>
    <w:rsid w:val="00163269"/>
    <w:rsid w:val="00163AA3"/>
    <w:rsid w:val="00163C18"/>
    <w:rsid w:val="001644D6"/>
    <w:rsid w:val="0016729C"/>
    <w:rsid w:val="001676DE"/>
    <w:rsid w:val="0017000E"/>
    <w:rsid w:val="00170943"/>
    <w:rsid w:val="00175D19"/>
    <w:rsid w:val="00177830"/>
    <w:rsid w:val="00180A33"/>
    <w:rsid w:val="00183055"/>
    <w:rsid w:val="001840BD"/>
    <w:rsid w:val="00186D17"/>
    <w:rsid w:val="00190471"/>
    <w:rsid w:val="0019197C"/>
    <w:rsid w:val="001921F3"/>
    <w:rsid w:val="001941F4"/>
    <w:rsid w:val="00196499"/>
    <w:rsid w:val="00196C7D"/>
    <w:rsid w:val="00196CA5"/>
    <w:rsid w:val="00197C91"/>
    <w:rsid w:val="001A0924"/>
    <w:rsid w:val="001A1E1C"/>
    <w:rsid w:val="001A22C1"/>
    <w:rsid w:val="001A364F"/>
    <w:rsid w:val="001A62C9"/>
    <w:rsid w:val="001A6F09"/>
    <w:rsid w:val="001A7E4F"/>
    <w:rsid w:val="001B09C6"/>
    <w:rsid w:val="001B2803"/>
    <w:rsid w:val="001B3362"/>
    <w:rsid w:val="001B41F8"/>
    <w:rsid w:val="001B7989"/>
    <w:rsid w:val="001B7B26"/>
    <w:rsid w:val="001C0A6C"/>
    <w:rsid w:val="001C0B2B"/>
    <w:rsid w:val="001C15C3"/>
    <w:rsid w:val="001C16D4"/>
    <w:rsid w:val="001C18C8"/>
    <w:rsid w:val="001C1EEC"/>
    <w:rsid w:val="001C2A6F"/>
    <w:rsid w:val="001C2B8E"/>
    <w:rsid w:val="001C3653"/>
    <w:rsid w:val="001C3B00"/>
    <w:rsid w:val="001C46A0"/>
    <w:rsid w:val="001C4B8B"/>
    <w:rsid w:val="001C51E1"/>
    <w:rsid w:val="001C5E0E"/>
    <w:rsid w:val="001C698F"/>
    <w:rsid w:val="001C6DCB"/>
    <w:rsid w:val="001C7154"/>
    <w:rsid w:val="001D02C2"/>
    <w:rsid w:val="001D1033"/>
    <w:rsid w:val="001D110E"/>
    <w:rsid w:val="001D1B32"/>
    <w:rsid w:val="001D1FF2"/>
    <w:rsid w:val="001D207A"/>
    <w:rsid w:val="001D3819"/>
    <w:rsid w:val="001D3B86"/>
    <w:rsid w:val="001D3EF0"/>
    <w:rsid w:val="001D4C7F"/>
    <w:rsid w:val="001D74D9"/>
    <w:rsid w:val="001E11BE"/>
    <w:rsid w:val="001E14C4"/>
    <w:rsid w:val="001E39DF"/>
    <w:rsid w:val="001E4576"/>
    <w:rsid w:val="001E4E87"/>
    <w:rsid w:val="001E5226"/>
    <w:rsid w:val="001E5D25"/>
    <w:rsid w:val="001E7745"/>
    <w:rsid w:val="001F231F"/>
    <w:rsid w:val="001F3C7C"/>
    <w:rsid w:val="001F4517"/>
    <w:rsid w:val="001F7CD4"/>
    <w:rsid w:val="002020F4"/>
    <w:rsid w:val="002038D8"/>
    <w:rsid w:val="00203CDB"/>
    <w:rsid w:val="00205221"/>
    <w:rsid w:val="00206218"/>
    <w:rsid w:val="00206C35"/>
    <w:rsid w:val="00207515"/>
    <w:rsid w:val="00207B32"/>
    <w:rsid w:val="00210239"/>
    <w:rsid w:val="002102FD"/>
    <w:rsid w:val="00211B47"/>
    <w:rsid w:val="00213065"/>
    <w:rsid w:val="00213526"/>
    <w:rsid w:val="00213654"/>
    <w:rsid w:val="00214D3D"/>
    <w:rsid w:val="002154F2"/>
    <w:rsid w:val="00215B29"/>
    <w:rsid w:val="00215C06"/>
    <w:rsid w:val="00216189"/>
    <w:rsid w:val="002207E1"/>
    <w:rsid w:val="00221FBA"/>
    <w:rsid w:val="00222C80"/>
    <w:rsid w:val="002235F2"/>
    <w:rsid w:val="0022372B"/>
    <w:rsid w:val="00225F3E"/>
    <w:rsid w:val="00225FB2"/>
    <w:rsid w:val="002273C1"/>
    <w:rsid w:val="00231E6E"/>
    <w:rsid w:val="0023469D"/>
    <w:rsid w:val="0023698A"/>
    <w:rsid w:val="00237469"/>
    <w:rsid w:val="0024100B"/>
    <w:rsid w:val="00241DB2"/>
    <w:rsid w:val="00241F0F"/>
    <w:rsid w:val="002421C8"/>
    <w:rsid w:val="00242439"/>
    <w:rsid w:val="00242F13"/>
    <w:rsid w:val="002448A1"/>
    <w:rsid w:val="002457B3"/>
    <w:rsid w:val="00246A17"/>
    <w:rsid w:val="0024741A"/>
    <w:rsid w:val="00247451"/>
    <w:rsid w:val="002506CD"/>
    <w:rsid w:val="00250778"/>
    <w:rsid w:val="00250C0D"/>
    <w:rsid w:val="002510B7"/>
    <w:rsid w:val="002538CF"/>
    <w:rsid w:val="002539B2"/>
    <w:rsid w:val="00254AF6"/>
    <w:rsid w:val="00255B17"/>
    <w:rsid w:val="00255CCB"/>
    <w:rsid w:val="00255D90"/>
    <w:rsid w:val="00256276"/>
    <w:rsid w:val="00256479"/>
    <w:rsid w:val="00256811"/>
    <w:rsid w:val="00257CAC"/>
    <w:rsid w:val="002608B5"/>
    <w:rsid w:val="002621C6"/>
    <w:rsid w:val="00262E89"/>
    <w:rsid w:val="0026346F"/>
    <w:rsid w:val="002647DD"/>
    <w:rsid w:val="00264AC5"/>
    <w:rsid w:val="002663EB"/>
    <w:rsid w:val="002665E6"/>
    <w:rsid w:val="002674D3"/>
    <w:rsid w:val="002710A2"/>
    <w:rsid w:val="0027195E"/>
    <w:rsid w:val="002737A0"/>
    <w:rsid w:val="0027496F"/>
    <w:rsid w:val="00274AFD"/>
    <w:rsid w:val="0027532C"/>
    <w:rsid w:val="00275D10"/>
    <w:rsid w:val="00276D40"/>
    <w:rsid w:val="00280409"/>
    <w:rsid w:val="0028106D"/>
    <w:rsid w:val="00283627"/>
    <w:rsid w:val="00283924"/>
    <w:rsid w:val="00286145"/>
    <w:rsid w:val="002879A7"/>
    <w:rsid w:val="0029049F"/>
    <w:rsid w:val="002911DA"/>
    <w:rsid w:val="00291734"/>
    <w:rsid w:val="0029196D"/>
    <w:rsid w:val="00292E92"/>
    <w:rsid w:val="0029350A"/>
    <w:rsid w:val="00293727"/>
    <w:rsid w:val="00294735"/>
    <w:rsid w:val="002952E3"/>
    <w:rsid w:val="00296955"/>
    <w:rsid w:val="00297CE5"/>
    <w:rsid w:val="002A1C41"/>
    <w:rsid w:val="002A3B2C"/>
    <w:rsid w:val="002A6C52"/>
    <w:rsid w:val="002A6C7B"/>
    <w:rsid w:val="002A749F"/>
    <w:rsid w:val="002A7F2B"/>
    <w:rsid w:val="002B1985"/>
    <w:rsid w:val="002B20E7"/>
    <w:rsid w:val="002B4906"/>
    <w:rsid w:val="002B5C4A"/>
    <w:rsid w:val="002B691B"/>
    <w:rsid w:val="002B6F31"/>
    <w:rsid w:val="002B70CF"/>
    <w:rsid w:val="002B76EC"/>
    <w:rsid w:val="002C03E0"/>
    <w:rsid w:val="002C0409"/>
    <w:rsid w:val="002C07D0"/>
    <w:rsid w:val="002C1408"/>
    <w:rsid w:val="002C148D"/>
    <w:rsid w:val="002C1DA4"/>
    <w:rsid w:val="002C29AC"/>
    <w:rsid w:val="002C2B32"/>
    <w:rsid w:val="002C34DA"/>
    <w:rsid w:val="002C3748"/>
    <w:rsid w:val="002C3F1E"/>
    <w:rsid w:val="002D41F8"/>
    <w:rsid w:val="002D45B4"/>
    <w:rsid w:val="002D461C"/>
    <w:rsid w:val="002D478C"/>
    <w:rsid w:val="002D6B36"/>
    <w:rsid w:val="002D78E8"/>
    <w:rsid w:val="002D7EEA"/>
    <w:rsid w:val="002E1516"/>
    <w:rsid w:val="002E2DC4"/>
    <w:rsid w:val="002E337D"/>
    <w:rsid w:val="002E4A26"/>
    <w:rsid w:val="002E4B8D"/>
    <w:rsid w:val="002E4F28"/>
    <w:rsid w:val="002E6588"/>
    <w:rsid w:val="002E79E4"/>
    <w:rsid w:val="002F0FE3"/>
    <w:rsid w:val="002F2D99"/>
    <w:rsid w:val="002F3507"/>
    <w:rsid w:val="002F4E37"/>
    <w:rsid w:val="002F5398"/>
    <w:rsid w:val="00300AE0"/>
    <w:rsid w:val="00300D1E"/>
    <w:rsid w:val="00301174"/>
    <w:rsid w:val="00302145"/>
    <w:rsid w:val="0030263F"/>
    <w:rsid w:val="00302F92"/>
    <w:rsid w:val="00303A41"/>
    <w:rsid w:val="00304D70"/>
    <w:rsid w:val="00305280"/>
    <w:rsid w:val="0030606C"/>
    <w:rsid w:val="0030646F"/>
    <w:rsid w:val="00306B85"/>
    <w:rsid w:val="00310E8E"/>
    <w:rsid w:val="003110E1"/>
    <w:rsid w:val="00312510"/>
    <w:rsid w:val="003146F4"/>
    <w:rsid w:val="0031691D"/>
    <w:rsid w:val="00317E55"/>
    <w:rsid w:val="00323F76"/>
    <w:rsid w:val="003245D3"/>
    <w:rsid w:val="00324C3B"/>
    <w:rsid w:val="00325D73"/>
    <w:rsid w:val="00326071"/>
    <w:rsid w:val="003270F9"/>
    <w:rsid w:val="00327BED"/>
    <w:rsid w:val="00330AB3"/>
    <w:rsid w:val="00331048"/>
    <w:rsid w:val="0033181D"/>
    <w:rsid w:val="003322C3"/>
    <w:rsid w:val="00333796"/>
    <w:rsid w:val="003364A4"/>
    <w:rsid w:val="0033782B"/>
    <w:rsid w:val="00340CEA"/>
    <w:rsid w:val="00341451"/>
    <w:rsid w:val="0034157F"/>
    <w:rsid w:val="00342ED0"/>
    <w:rsid w:val="00350BE1"/>
    <w:rsid w:val="00350D34"/>
    <w:rsid w:val="00350E24"/>
    <w:rsid w:val="00350EA8"/>
    <w:rsid w:val="0035326F"/>
    <w:rsid w:val="00355D29"/>
    <w:rsid w:val="00356F65"/>
    <w:rsid w:val="00357583"/>
    <w:rsid w:val="00357850"/>
    <w:rsid w:val="00360958"/>
    <w:rsid w:val="0036127E"/>
    <w:rsid w:val="00362FC5"/>
    <w:rsid w:val="00365448"/>
    <w:rsid w:val="00367FF3"/>
    <w:rsid w:val="00370747"/>
    <w:rsid w:val="0037189A"/>
    <w:rsid w:val="00371A2B"/>
    <w:rsid w:val="00373083"/>
    <w:rsid w:val="003740EF"/>
    <w:rsid w:val="00374370"/>
    <w:rsid w:val="003767C2"/>
    <w:rsid w:val="0038166D"/>
    <w:rsid w:val="0038187F"/>
    <w:rsid w:val="00381932"/>
    <w:rsid w:val="00382745"/>
    <w:rsid w:val="00382CEF"/>
    <w:rsid w:val="00383CD7"/>
    <w:rsid w:val="00385202"/>
    <w:rsid w:val="0038559D"/>
    <w:rsid w:val="00385A0F"/>
    <w:rsid w:val="00386361"/>
    <w:rsid w:val="00386688"/>
    <w:rsid w:val="00387541"/>
    <w:rsid w:val="00387990"/>
    <w:rsid w:val="003901B6"/>
    <w:rsid w:val="00390631"/>
    <w:rsid w:val="00395A80"/>
    <w:rsid w:val="0039716E"/>
    <w:rsid w:val="0039784B"/>
    <w:rsid w:val="00397B03"/>
    <w:rsid w:val="00397BF2"/>
    <w:rsid w:val="00397CE1"/>
    <w:rsid w:val="003A0364"/>
    <w:rsid w:val="003A2682"/>
    <w:rsid w:val="003A3384"/>
    <w:rsid w:val="003A4249"/>
    <w:rsid w:val="003A4390"/>
    <w:rsid w:val="003A6C3B"/>
    <w:rsid w:val="003A714A"/>
    <w:rsid w:val="003B0758"/>
    <w:rsid w:val="003B2EC6"/>
    <w:rsid w:val="003B5A2B"/>
    <w:rsid w:val="003C3551"/>
    <w:rsid w:val="003C3ACF"/>
    <w:rsid w:val="003C4A35"/>
    <w:rsid w:val="003C4D61"/>
    <w:rsid w:val="003C6D10"/>
    <w:rsid w:val="003C7D53"/>
    <w:rsid w:val="003D04A3"/>
    <w:rsid w:val="003D24B3"/>
    <w:rsid w:val="003D2B3B"/>
    <w:rsid w:val="003D2E04"/>
    <w:rsid w:val="003D66CB"/>
    <w:rsid w:val="003D6851"/>
    <w:rsid w:val="003E1670"/>
    <w:rsid w:val="003E231B"/>
    <w:rsid w:val="003E30EB"/>
    <w:rsid w:val="003E52DF"/>
    <w:rsid w:val="003E59DE"/>
    <w:rsid w:val="003E5D34"/>
    <w:rsid w:val="003E69DA"/>
    <w:rsid w:val="003E7EFA"/>
    <w:rsid w:val="003F156D"/>
    <w:rsid w:val="003F2985"/>
    <w:rsid w:val="003F338F"/>
    <w:rsid w:val="003F528C"/>
    <w:rsid w:val="003F5D19"/>
    <w:rsid w:val="003F600F"/>
    <w:rsid w:val="0040143B"/>
    <w:rsid w:val="0040327B"/>
    <w:rsid w:val="00403E63"/>
    <w:rsid w:val="00403F3B"/>
    <w:rsid w:val="004049A4"/>
    <w:rsid w:val="004054E1"/>
    <w:rsid w:val="004065B7"/>
    <w:rsid w:val="00406B4C"/>
    <w:rsid w:val="004077FC"/>
    <w:rsid w:val="0041031C"/>
    <w:rsid w:val="00410478"/>
    <w:rsid w:val="00410A54"/>
    <w:rsid w:val="0041170B"/>
    <w:rsid w:val="00411F71"/>
    <w:rsid w:val="00413DEE"/>
    <w:rsid w:val="00413E43"/>
    <w:rsid w:val="00415ADE"/>
    <w:rsid w:val="0042022D"/>
    <w:rsid w:val="0042270A"/>
    <w:rsid w:val="0042533A"/>
    <w:rsid w:val="00427492"/>
    <w:rsid w:val="00430A60"/>
    <w:rsid w:val="00430A7E"/>
    <w:rsid w:val="00430BE6"/>
    <w:rsid w:val="004311D0"/>
    <w:rsid w:val="004312A2"/>
    <w:rsid w:val="00431BC6"/>
    <w:rsid w:val="00432D93"/>
    <w:rsid w:val="00432F76"/>
    <w:rsid w:val="00434096"/>
    <w:rsid w:val="004342E2"/>
    <w:rsid w:val="00437A38"/>
    <w:rsid w:val="00437D98"/>
    <w:rsid w:val="00437FE2"/>
    <w:rsid w:val="0044003B"/>
    <w:rsid w:val="0044037C"/>
    <w:rsid w:val="00441FAC"/>
    <w:rsid w:val="00442504"/>
    <w:rsid w:val="00443BE1"/>
    <w:rsid w:val="004441E1"/>
    <w:rsid w:val="004445B6"/>
    <w:rsid w:val="00444841"/>
    <w:rsid w:val="004453FA"/>
    <w:rsid w:val="00446C03"/>
    <w:rsid w:val="00450D92"/>
    <w:rsid w:val="00451279"/>
    <w:rsid w:val="0045192B"/>
    <w:rsid w:val="004530E0"/>
    <w:rsid w:val="00453918"/>
    <w:rsid w:val="00455502"/>
    <w:rsid w:val="00455A07"/>
    <w:rsid w:val="00455E59"/>
    <w:rsid w:val="004566F3"/>
    <w:rsid w:val="00456EB4"/>
    <w:rsid w:val="004611C3"/>
    <w:rsid w:val="00461FC9"/>
    <w:rsid w:val="004620A0"/>
    <w:rsid w:val="0046253E"/>
    <w:rsid w:val="0046259A"/>
    <w:rsid w:val="004629A3"/>
    <w:rsid w:val="00463723"/>
    <w:rsid w:val="00464332"/>
    <w:rsid w:val="00464C66"/>
    <w:rsid w:val="004650E7"/>
    <w:rsid w:val="00465CF6"/>
    <w:rsid w:val="004662E3"/>
    <w:rsid w:val="0046730C"/>
    <w:rsid w:val="00470CB9"/>
    <w:rsid w:val="00470E57"/>
    <w:rsid w:val="00472153"/>
    <w:rsid w:val="00475746"/>
    <w:rsid w:val="00476790"/>
    <w:rsid w:val="00476FA0"/>
    <w:rsid w:val="0047780C"/>
    <w:rsid w:val="00477CE1"/>
    <w:rsid w:val="0048128F"/>
    <w:rsid w:val="00481C6F"/>
    <w:rsid w:val="0048313F"/>
    <w:rsid w:val="004834D8"/>
    <w:rsid w:val="004838EB"/>
    <w:rsid w:val="0048512D"/>
    <w:rsid w:val="0048551A"/>
    <w:rsid w:val="0048680A"/>
    <w:rsid w:val="00492D90"/>
    <w:rsid w:val="00492F44"/>
    <w:rsid w:val="004939C2"/>
    <w:rsid w:val="004942D1"/>
    <w:rsid w:val="00496F30"/>
    <w:rsid w:val="004A0D7D"/>
    <w:rsid w:val="004A15EE"/>
    <w:rsid w:val="004A2237"/>
    <w:rsid w:val="004A3763"/>
    <w:rsid w:val="004A4533"/>
    <w:rsid w:val="004A6173"/>
    <w:rsid w:val="004A6FB1"/>
    <w:rsid w:val="004A765C"/>
    <w:rsid w:val="004A7789"/>
    <w:rsid w:val="004B17BA"/>
    <w:rsid w:val="004B302A"/>
    <w:rsid w:val="004B37BB"/>
    <w:rsid w:val="004B4DC7"/>
    <w:rsid w:val="004B68D9"/>
    <w:rsid w:val="004C2AD7"/>
    <w:rsid w:val="004C2C27"/>
    <w:rsid w:val="004C3210"/>
    <w:rsid w:val="004C43D9"/>
    <w:rsid w:val="004C53B3"/>
    <w:rsid w:val="004C765F"/>
    <w:rsid w:val="004D166E"/>
    <w:rsid w:val="004D2E6E"/>
    <w:rsid w:val="004D3CC4"/>
    <w:rsid w:val="004D4BC5"/>
    <w:rsid w:val="004D607C"/>
    <w:rsid w:val="004D7139"/>
    <w:rsid w:val="004D74F3"/>
    <w:rsid w:val="004E13D2"/>
    <w:rsid w:val="004E2E4F"/>
    <w:rsid w:val="004E317E"/>
    <w:rsid w:val="004E342E"/>
    <w:rsid w:val="004E3693"/>
    <w:rsid w:val="004E55CA"/>
    <w:rsid w:val="004E5A6E"/>
    <w:rsid w:val="004E66A5"/>
    <w:rsid w:val="004F54AE"/>
    <w:rsid w:val="004F5604"/>
    <w:rsid w:val="004F578A"/>
    <w:rsid w:val="004F6E29"/>
    <w:rsid w:val="004F730B"/>
    <w:rsid w:val="005023C3"/>
    <w:rsid w:val="0050312A"/>
    <w:rsid w:val="0050740E"/>
    <w:rsid w:val="00507E35"/>
    <w:rsid w:val="0051019B"/>
    <w:rsid w:val="005140B2"/>
    <w:rsid w:val="00514C1F"/>
    <w:rsid w:val="00516292"/>
    <w:rsid w:val="0051648F"/>
    <w:rsid w:val="005175DA"/>
    <w:rsid w:val="00517656"/>
    <w:rsid w:val="00517C7E"/>
    <w:rsid w:val="005257DD"/>
    <w:rsid w:val="0052620C"/>
    <w:rsid w:val="00526231"/>
    <w:rsid w:val="0052777E"/>
    <w:rsid w:val="00527CFD"/>
    <w:rsid w:val="00527F3F"/>
    <w:rsid w:val="005314B0"/>
    <w:rsid w:val="00533299"/>
    <w:rsid w:val="0053371F"/>
    <w:rsid w:val="0053463B"/>
    <w:rsid w:val="00535CBA"/>
    <w:rsid w:val="00535F9F"/>
    <w:rsid w:val="005364A8"/>
    <w:rsid w:val="00536DB2"/>
    <w:rsid w:val="00540F33"/>
    <w:rsid w:val="00542913"/>
    <w:rsid w:val="00543867"/>
    <w:rsid w:val="00543C2D"/>
    <w:rsid w:val="005442C3"/>
    <w:rsid w:val="00545B23"/>
    <w:rsid w:val="00545F55"/>
    <w:rsid w:val="00545FC0"/>
    <w:rsid w:val="005514B5"/>
    <w:rsid w:val="00552BB4"/>
    <w:rsid w:val="00552C08"/>
    <w:rsid w:val="005542D4"/>
    <w:rsid w:val="0055570F"/>
    <w:rsid w:val="00555B7F"/>
    <w:rsid w:val="0055638C"/>
    <w:rsid w:val="00560157"/>
    <w:rsid w:val="005601F3"/>
    <w:rsid w:val="00560AA7"/>
    <w:rsid w:val="00561659"/>
    <w:rsid w:val="005647F2"/>
    <w:rsid w:val="00564AE8"/>
    <w:rsid w:val="00566C51"/>
    <w:rsid w:val="00567866"/>
    <w:rsid w:val="005716CA"/>
    <w:rsid w:val="00572273"/>
    <w:rsid w:val="005725EC"/>
    <w:rsid w:val="00572959"/>
    <w:rsid w:val="00573C1D"/>
    <w:rsid w:val="00574E85"/>
    <w:rsid w:val="00575D65"/>
    <w:rsid w:val="00575DD3"/>
    <w:rsid w:val="0057790B"/>
    <w:rsid w:val="00582DDD"/>
    <w:rsid w:val="00584D23"/>
    <w:rsid w:val="0058692A"/>
    <w:rsid w:val="00586FB8"/>
    <w:rsid w:val="005908B1"/>
    <w:rsid w:val="00590A1C"/>
    <w:rsid w:val="00590B31"/>
    <w:rsid w:val="00591B70"/>
    <w:rsid w:val="005949F4"/>
    <w:rsid w:val="00594FEB"/>
    <w:rsid w:val="00595FF1"/>
    <w:rsid w:val="00596134"/>
    <w:rsid w:val="0059709B"/>
    <w:rsid w:val="00597ECA"/>
    <w:rsid w:val="005A0589"/>
    <w:rsid w:val="005A187D"/>
    <w:rsid w:val="005A213B"/>
    <w:rsid w:val="005B029F"/>
    <w:rsid w:val="005B174F"/>
    <w:rsid w:val="005B2B2E"/>
    <w:rsid w:val="005B3B18"/>
    <w:rsid w:val="005B3E60"/>
    <w:rsid w:val="005B4F6A"/>
    <w:rsid w:val="005B5F5A"/>
    <w:rsid w:val="005B6386"/>
    <w:rsid w:val="005B774F"/>
    <w:rsid w:val="005B792E"/>
    <w:rsid w:val="005C1146"/>
    <w:rsid w:val="005C1F0D"/>
    <w:rsid w:val="005C460D"/>
    <w:rsid w:val="005C4999"/>
    <w:rsid w:val="005C5C4A"/>
    <w:rsid w:val="005C5FBB"/>
    <w:rsid w:val="005C6FB9"/>
    <w:rsid w:val="005C7F6C"/>
    <w:rsid w:val="005D067B"/>
    <w:rsid w:val="005D10E3"/>
    <w:rsid w:val="005D38E8"/>
    <w:rsid w:val="005D5347"/>
    <w:rsid w:val="005D65F8"/>
    <w:rsid w:val="005D687A"/>
    <w:rsid w:val="005D6E6D"/>
    <w:rsid w:val="005D703C"/>
    <w:rsid w:val="005E0CE0"/>
    <w:rsid w:val="005E39E3"/>
    <w:rsid w:val="005E48ED"/>
    <w:rsid w:val="005E5778"/>
    <w:rsid w:val="005E63D3"/>
    <w:rsid w:val="005E7A6D"/>
    <w:rsid w:val="005F17F4"/>
    <w:rsid w:val="005F1CA9"/>
    <w:rsid w:val="005F22EE"/>
    <w:rsid w:val="005F39AE"/>
    <w:rsid w:val="005F5010"/>
    <w:rsid w:val="005F6231"/>
    <w:rsid w:val="005F6F92"/>
    <w:rsid w:val="005F7363"/>
    <w:rsid w:val="00600001"/>
    <w:rsid w:val="00600CC6"/>
    <w:rsid w:val="00602704"/>
    <w:rsid w:val="00604142"/>
    <w:rsid w:val="00604A14"/>
    <w:rsid w:val="0060530A"/>
    <w:rsid w:val="00605734"/>
    <w:rsid w:val="006060CF"/>
    <w:rsid w:val="0061010F"/>
    <w:rsid w:val="00610268"/>
    <w:rsid w:val="00610BC9"/>
    <w:rsid w:val="00611862"/>
    <w:rsid w:val="00613B19"/>
    <w:rsid w:val="006156B7"/>
    <w:rsid w:val="00615765"/>
    <w:rsid w:val="00616734"/>
    <w:rsid w:val="00617564"/>
    <w:rsid w:val="0062013C"/>
    <w:rsid w:val="00621099"/>
    <w:rsid w:val="00622BDB"/>
    <w:rsid w:val="00624A8B"/>
    <w:rsid w:val="00626A3E"/>
    <w:rsid w:val="0063252B"/>
    <w:rsid w:val="00632D2C"/>
    <w:rsid w:val="00634402"/>
    <w:rsid w:val="006356DB"/>
    <w:rsid w:val="00636A2C"/>
    <w:rsid w:val="006374C2"/>
    <w:rsid w:val="00637836"/>
    <w:rsid w:val="00637C40"/>
    <w:rsid w:val="00637EA2"/>
    <w:rsid w:val="00640874"/>
    <w:rsid w:val="006409B1"/>
    <w:rsid w:val="0064244D"/>
    <w:rsid w:val="006443A5"/>
    <w:rsid w:val="00644A57"/>
    <w:rsid w:val="00645CA8"/>
    <w:rsid w:val="00646778"/>
    <w:rsid w:val="00646E3F"/>
    <w:rsid w:val="0065093F"/>
    <w:rsid w:val="00651AEA"/>
    <w:rsid w:val="00651D76"/>
    <w:rsid w:val="006531D6"/>
    <w:rsid w:val="0065698A"/>
    <w:rsid w:val="00660092"/>
    <w:rsid w:val="00666720"/>
    <w:rsid w:val="00667EC9"/>
    <w:rsid w:val="006701D9"/>
    <w:rsid w:val="006707E6"/>
    <w:rsid w:val="00670D26"/>
    <w:rsid w:val="00671D39"/>
    <w:rsid w:val="006732A0"/>
    <w:rsid w:val="006745CF"/>
    <w:rsid w:val="0067500F"/>
    <w:rsid w:val="006758DE"/>
    <w:rsid w:val="00676946"/>
    <w:rsid w:val="0067746C"/>
    <w:rsid w:val="0068035D"/>
    <w:rsid w:val="00680D4F"/>
    <w:rsid w:val="00680D98"/>
    <w:rsid w:val="00680F78"/>
    <w:rsid w:val="006816E5"/>
    <w:rsid w:val="00682315"/>
    <w:rsid w:val="00682DF5"/>
    <w:rsid w:val="006832F4"/>
    <w:rsid w:val="00683632"/>
    <w:rsid w:val="00683D0E"/>
    <w:rsid w:val="006849EF"/>
    <w:rsid w:val="00684A99"/>
    <w:rsid w:val="00684DEB"/>
    <w:rsid w:val="00687336"/>
    <w:rsid w:val="00690AD0"/>
    <w:rsid w:val="006919DC"/>
    <w:rsid w:val="0069213F"/>
    <w:rsid w:val="0069304F"/>
    <w:rsid w:val="00694770"/>
    <w:rsid w:val="0069620B"/>
    <w:rsid w:val="006A1109"/>
    <w:rsid w:val="006A2145"/>
    <w:rsid w:val="006A2300"/>
    <w:rsid w:val="006A2EFA"/>
    <w:rsid w:val="006A470E"/>
    <w:rsid w:val="006A52F3"/>
    <w:rsid w:val="006A6277"/>
    <w:rsid w:val="006A66B2"/>
    <w:rsid w:val="006B030A"/>
    <w:rsid w:val="006B343F"/>
    <w:rsid w:val="006B43B7"/>
    <w:rsid w:val="006B6D4B"/>
    <w:rsid w:val="006B6D4D"/>
    <w:rsid w:val="006B6F5A"/>
    <w:rsid w:val="006C1B9D"/>
    <w:rsid w:val="006C25E7"/>
    <w:rsid w:val="006C25ED"/>
    <w:rsid w:val="006C2A98"/>
    <w:rsid w:val="006C3D15"/>
    <w:rsid w:val="006C55A0"/>
    <w:rsid w:val="006D113E"/>
    <w:rsid w:val="006D1775"/>
    <w:rsid w:val="006D28DE"/>
    <w:rsid w:val="006D3A33"/>
    <w:rsid w:val="006D4132"/>
    <w:rsid w:val="006D520D"/>
    <w:rsid w:val="006D54B6"/>
    <w:rsid w:val="006D58A9"/>
    <w:rsid w:val="006D6954"/>
    <w:rsid w:val="006D7407"/>
    <w:rsid w:val="006E1296"/>
    <w:rsid w:val="006E1EA6"/>
    <w:rsid w:val="006E217F"/>
    <w:rsid w:val="006E3F20"/>
    <w:rsid w:val="006E5395"/>
    <w:rsid w:val="006E5699"/>
    <w:rsid w:val="006E638A"/>
    <w:rsid w:val="006E6BDC"/>
    <w:rsid w:val="006E7D85"/>
    <w:rsid w:val="006F01EC"/>
    <w:rsid w:val="006F2D7D"/>
    <w:rsid w:val="006F36E5"/>
    <w:rsid w:val="006F497A"/>
    <w:rsid w:val="006F5C05"/>
    <w:rsid w:val="006F5C24"/>
    <w:rsid w:val="006F7265"/>
    <w:rsid w:val="006F7B54"/>
    <w:rsid w:val="00700C6D"/>
    <w:rsid w:val="00703602"/>
    <w:rsid w:val="00703DF6"/>
    <w:rsid w:val="0070401A"/>
    <w:rsid w:val="00704B1F"/>
    <w:rsid w:val="00705072"/>
    <w:rsid w:val="0071045A"/>
    <w:rsid w:val="007109E5"/>
    <w:rsid w:val="00710CA2"/>
    <w:rsid w:val="00710F91"/>
    <w:rsid w:val="00711559"/>
    <w:rsid w:val="00711B36"/>
    <w:rsid w:val="00713CFD"/>
    <w:rsid w:val="00715D75"/>
    <w:rsid w:val="007162D2"/>
    <w:rsid w:val="00717540"/>
    <w:rsid w:val="00717D4D"/>
    <w:rsid w:val="00720E9F"/>
    <w:rsid w:val="0072111E"/>
    <w:rsid w:val="007244C9"/>
    <w:rsid w:val="007245B7"/>
    <w:rsid w:val="00724749"/>
    <w:rsid w:val="00724E4C"/>
    <w:rsid w:val="007250DB"/>
    <w:rsid w:val="0072669F"/>
    <w:rsid w:val="00726A8D"/>
    <w:rsid w:val="00727AFC"/>
    <w:rsid w:val="00727EDF"/>
    <w:rsid w:val="00734301"/>
    <w:rsid w:val="007344D4"/>
    <w:rsid w:val="00734B90"/>
    <w:rsid w:val="007355EC"/>
    <w:rsid w:val="00736BB4"/>
    <w:rsid w:val="0073771A"/>
    <w:rsid w:val="00737C8B"/>
    <w:rsid w:val="007407A1"/>
    <w:rsid w:val="00740A62"/>
    <w:rsid w:val="00740CE7"/>
    <w:rsid w:val="00741E7A"/>
    <w:rsid w:val="00743D26"/>
    <w:rsid w:val="0074411C"/>
    <w:rsid w:val="00744FC2"/>
    <w:rsid w:val="00747495"/>
    <w:rsid w:val="00747EEF"/>
    <w:rsid w:val="00747F41"/>
    <w:rsid w:val="00753C35"/>
    <w:rsid w:val="007548C1"/>
    <w:rsid w:val="00754C27"/>
    <w:rsid w:val="00754FDA"/>
    <w:rsid w:val="00755713"/>
    <w:rsid w:val="007608A9"/>
    <w:rsid w:val="00760CF2"/>
    <w:rsid w:val="007629A1"/>
    <w:rsid w:val="00764838"/>
    <w:rsid w:val="0076525E"/>
    <w:rsid w:val="00766081"/>
    <w:rsid w:val="00767BD9"/>
    <w:rsid w:val="007716A8"/>
    <w:rsid w:val="007719E0"/>
    <w:rsid w:val="00772519"/>
    <w:rsid w:val="00772CC9"/>
    <w:rsid w:val="00773233"/>
    <w:rsid w:val="00773647"/>
    <w:rsid w:val="00775785"/>
    <w:rsid w:val="007803D7"/>
    <w:rsid w:val="00781039"/>
    <w:rsid w:val="00781327"/>
    <w:rsid w:val="0078271F"/>
    <w:rsid w:val="00783F93"/>
    <w:rsid w:val="0078438A"/>
    <w:rsid w:val="00784C73"/>
    <w:rsid w:val="00785049"/>
    <w:rsid w:val="0078557B"/>
    <w:rsid w:val="00786A15"/>
    <w:rsid w:val="00787699"/>
    <w:rsid w:val="00790A64"/>
    <w:rsid w:val="00791872"/>
    <w:rsid w:val="00793919"/>
    <w:rsid w:val="00794BFA"/>
    <w:rsid w:val="0079500A"/>
    <w:rsid w:val="0079599C"/>
    <w:rsid w:val="007A3030"/>
    <w:rsid w:val="007A463E"/>
    <w:rsid w:val="007A7156"/>
    <w:rsid w:val="007A78D1"/>
    <w:rsid w:val="007B0A17"/>
    <w:rsid w:val="007B1247"/>
    <w:rsid w:val="007B1874"/>
    <w:rsid w:val="007B1C7D"/>
    <w:rsid w:val="007B2064"/>
    <w:rsid w:val="007B247A"/>
    <w:rsid w:val="007B39FA"/>
    <w:rsid w:val="007B4982"/>
    <w:rsid w:val="007B55E6"/>
    <w:rsid w:val="007B65E2"/>
    <w:rsid w:val="007C0E3C"/>
    <w:rsid w:val="007C2388"/>
    <w:rsid w:val="007C3524"/>
    <w:rsid w:val="007C39F0"/>
    <w:rsid w:val="007D043D"/>
    <w:rsid w:val="007D0B74"/>
    <w:rsid w:val="007D0C03"/>
    <w:rsid w:val="007D19D2"/>
    <w:rsid w:val="007D1D74"/>
    <w:rsid w:val="007D22A6"/>
    <w:rsid w:val="007D28D5"/>
    <w:rsid w:val="007D2909"/>
    <w:rsid w:val="007D31FE"/>
    <w:rsid w:val="007D3AE2"/>
    <w:rsid w:val="007D4C7E"/>
    <w:rsid w:val="007D555F"/>
    <w:rsid w:val="007D612F"/>
    <w:rsid w:val="007D7013"/>
    <w:rsid w:val="007D7622"/>
    <w:rsid w:val="007E0ADB"/>
    <w:rsid w:val="007E1D99"/>
    <w:rsid w:val="007E3B1D"/>
    <w:rsid w:val="007E465D"/>
    <w:rsid w:val="007E5BFA"/>
    <w:rsid w:val="007E6861"/>
    <w:rsid w:val="007E6A2A"/>
    <w:rsid w:val="007E7349"/>
    <w:rsid w:val="007E7C70"/>
    <w:rsid w:val="007F04A7"/>
    <w:rsid w:val="007F04D3"/>
    <w:rsid w:val="007F163A"/>
    <w:rsid w:val="007F1C49"/>
    <w:rsid w:val="007F1F37"/>
    <w:rsid w:val="007F22CB"/>
    <w:rsid w:val="007F4D25"/>
    <w:rsid w:val="007F4F81"/>
    <w:rsid w:val="007F6CCF"/>
    <w:rsid w:val="007F7EA6"/>
    <w:rsid w:val="008002BA"/>
    <w:rsid w:val="008003EB"/>
    <w:rsid w:val="00800760"/>
    <w:rsid w:val="00803830"/>
    <w:rsid w:val="008042D5"/>
    <w:rsid w:val="008047A8"/>
    <w:rsid w:val="00804FB8"/>
    <w:rsid w:val="0080626C"/>
    <w:rsid w:val="0080696B"/>
    <w:rsid w:val="00813388"/>
    <w:rsid w:val="00813646"/>
    <w:rsid w:val="00814AC4"/>
    <w:rsid w:val="00814AF0"/>
    <w:rsid w:val="00815B01"/>
    <w:rsid w:val="00815F15"/>
    <w:rsid w:val="008166E4"/>
    <w:rsid w:val="008169C5"/>
    <w:rsid w:val="00821AF1"/>
    <w:rsid w:val="00822928"/>
    <w:rsid w:val="00823636"/>
    <w:rsid w:val="00824E66"/>
    <w:rsid w:val="00824F8E"/>
    <w:rsid w:val="00827D88"/>
    <w:rsid w:val="00830643"/>
    <w:rsid w:val="00832071"/>
    <w:rsid w:val="00834024"/>
    <w:rsid w:val="008345C7"/>
    <w:rsid w:val="008353CA"/>
    <w:rsid w:val="008360F1"/>
    <w:rsid w:val="008360F8"/>
    <w:rsid w:val="008368C1"/>
    <w:rsid w:val="008431F6"/>
    <w:rsid w:val="008436B7"/>
    <w:rsid w:val="008439EC"/>
    <w:rsid w:val="008443E0"/>
    <w:rsid w:val="00844739"/>
    <w:rsid w:val="0084479D"/>
    <w:rsid w:val="0084516B"/>
    <w:rsid w:val="00845FF6"/>
    <w:rsid w:val="0084612E"/>
    <w:rsid w:val="00846A25"/>
    <w:rsid w:val="00847C26"/>
    <w:rsid w:val="008534FB"/>
    <w:rsid w:val="00853FA8"/>
    <w:rsid w:val="00854C96"/>
    <w:rsid w:val="008552E2"/>
    <w:rsid w:val="00856636"/>
    <w:rsid w:val="00857539"/>
    <w:rsid w:val="008576A9"/>
    <w:rsid w:val="00864568"/>
    <w:rsid w:val="0086542C"/>
    <w:rsid w:val="008673E1"/>
    <w:rsid w:val="00870B4D"/>
    <w:rsid w:val="00873F86"/>
    <w:rsid w:val="00875173"/>
    <w:rsid w:val="008760C6"/>
    <w:rsid w:val="0087640D"/>
    <w:rsid w:val="00876AA4"/>
    <w:rsid w:val="00876AFA"/>
    <w:rsid w:val="00877DC5"/>
    <w:rsid w:val="008800B7"/>
    <w:rsid w:val="008818B8"/>
    <w:rsid w:val="0088494C"/>
    <w:rsid w:val="008863C9"/>
    <w:rsid w:val="00886D17"/>
    <w:rsid w:val="00886F99"/>
    <w:rsid w:val="008900FA"/>
    <w:rsid w:val="00890389"/>
    <w:rsid w:val="00890FAB"/>
    <w:rsid w:val="008913F6"/>
    <w:rsid w:val="008916A0"/>
    <w:rsid w:val="00894AD1"/>
    <w:rsid w:val="00894B63"/>
    <w:rsid w:val="008954A3"/>
    <w:rsid w:val="0089660E"/>
    <w:rsid w:val="008A0890"/>
    <w:rsid w:val="008A1B60"/>
    <w:rsid w:val="008A2AE4"/>
    <w:rsid w:val="008A652F"/>
    <w:rsid w:val="008A676D"/>
    <w:rsid w:val="008A69C3"/>
    <w:rsid w:val="008A6E0B"/>
    <w:rsid w:val="008B1807"/>
    <w:rsid w:val="008B1A3A"/>
    <w:rsid w:val="008B1B45"/>
    <w:rsid w:val="008B1D68"/>
    <w:rsid w:val="008B22B7"/>
    <w:rsid w:val="008B4C56"/>
    <w:rsid w:val="008B79EA"/>
    <w:rsid w:val="008B7BFC"/>
    <w:rsid w:val="008B7FA5"/>
    <w:rsid w:val="008C23C9"/>
    <w:rsid w:val="008C2ADD"/>
    <w:rsid w:val="008C459F"/>
    <w:rsid w:val="008C62BB"/>
    <w:rsid w:val="008C6D35"/>
    <w:rsid w:val="008C6DEE"/>
    <w:rsid w:val="008C7123"/>
    <w:rsid w:val="008D0CC8"/>
    <w:rsid w:val="008D4AF0"/>
    <w:rsid w:val="008D57EE"/>
    <w:rsid w:val="008D5BF6"/>
    <w:rsid w:val="008D7B2D"/>
    <w:rsid w:val="008E2225"/>
    <w:rsid w:val="008E2833"/>
    <w:rsid w:val="008E33D8"/>
    <w:rsid w:val="008E3BA9"/>
    <w:rsid w:val="008E4383"/>
    <w:rsid w:val="008E712E"/>
    <w:rsid w:val="008F472C"/>
    <w:rsid w:val="008F57D8"/>
    <w:rsid w:val="008F6EA9"/>
    <w:rsid w:val="0090014A"/>
    <w:rsid w:val="009005DF"/>
    <w:rsid w:val="0090099F"/>
    <w:rsid w:val="00900F52"/>
    <w:rsid w:val="0090463A"/>
    <w:rsid w:val="0090485F"/>
    <w:rsid w:val="00905964"/>
    <w:rsid w:val="00907032"/>
    <w:rsid w:val="00907835"/>
    <w:rsid w:val="009116B5"/>
    <w:rsid w:val="00912AD8"/>
    <w:rsid w:val="00913036"/>
    <w:rsid w:val="00914801"/>
    <w:rsid w:val="00915830"/>
    <w:rsid w:val="00915D1D"/>
    <w:rsid w:val="00916866"/>
    <w:rsid w:val="00917BA6"/>
    <w:rsid w:val="00920E77"/>
    <w:rsid w:val="0092135A"/>
    <w:rsid w:val="009230AD"/>
    <w:rsid w:val="009240D0"/>
    <w:rsid w:val="00924B52"/>
    <w:rsid w:val="009268F1"/>
    <w:rsid w:val="009308A5"/>
    <w:rsid w:val="00930DF8"/>
    <w:rsid w:val="009336D7"/>
    <w:rsid w:val="00933978"/>
    <w:rsid w:val="00934AC8"/>
    <w:rsid w:val="00934CA4"/>
    <w:rsid w:val="00934D90"/>
    <w:rsid w:val="0093507C"/>
    <w:rsid w:val="009364F5"/>
    <w:rsid w:val="00937D92"/>
    <w:rsid w:val="0094101E"/>
    <w:rsid w:val="0094158C"/>
    <w:rsid w:val="009417B3"/>
    <w:rsid w:val="00942119"/>
    <w:rsid w:val="00942991"/>
    <w:rsid w:val="0094346E"/>
    <w:rsid w:val="0094619F"/>
    <w:rsid w:val="009472AC"/>
    <w:rsid w:val="009478E7"/>
    <w:rsid w:val="0095293E"/>
    <w:rsid w:val="00952A8E"/>
    <w:rsid w:val="00953586"/>
    <w:rsid w:val="009537C4"/>
    <w:rsid w:val="00954A56"/>
    <w:rsid w:val="009553D7"/>
    <w:rsid w:val="00957051"/>
    <w:rsid w:val="00957860"/>
    <w:rsid w:val="00957D1D"/>
    <w:rsid w:val="009601FF"/>
    <w:rsid w:val="0096092E"/>
    <w:rsid w:val="00962A1A"/>
    <w:rsid w:val="00963500"/>
    <w:rsid w:val="009638AA"/>
    <w:rsid w:val="00966CD2"/>
    <w:rsid w:val="00967912"/>
    <w:rsid w:val="00973200"/>
    <w:rsid w:val="00974AE7"/>
    <w:rsid w:val="009750FE"/>
    <w:rsid w:val="00976FCC"/>
    <w:rsid w:val="00977613"/>
    <w:rsid w:val="0098179A"/>
    <w:rsid w:val="00983B07"/>
    <w:rsid w:val="00984E91"/>
    <w:rsid w:val="00986AB6"/>
    <w:rsid w:val="009879CF"/>
    <w:rsid w:val="00990761"/>
    <w:rsid w:val="00990F67"/>
    <w:rsid w:val="009924D6"/>
    <w:rsid w:val="0099283A"/>
    <w:rsid w:val="00994ACC"/>
    <w:rsid w:val="00995E02"/>
    <w:rsid w:val="00996825"/>
    <w:rsid w:val="00997CBB"/>
    <w:rsid w:val="009A0521"/>
    <w:rsid w:val="009A0E2D"/>
    <w:rsid w:val="009A3189"/>
    <w:rsid w:val="009A3916"/>
    <w:rsid w:val="009A3ECA"/>
    <w:rsid w:val="009A68C6"/>
    <w:rsid w:val="009B17E5"/>
    <w:rsid w:val="009B22BB"/>
    <w:rsid w:val="009B2F98"/>
    <w:rsid w:val="009B3736"/>
    <w:rsid w:val="009B3DFB"/>
    <w:rsid w:val="009B6C15"/>
    <w:rsid w:val="009C014D"/>
    <w:rsid w:val="009C09B3"/>
    <w:rsid w:val="009C129E"/>
    <w:rsid w:val="009C259E"/>
    <w:rsid w:val="009C3F32"/>
    <w:rsid w:val="009C4047"/>
    <w:rsid w:val="009D1684"/>
    <w:rsid w:val="009D24EB"/>
    <w:rsid w:val="009D2852"/>
    <w:rsid w:val="009D2C79"/>
    <w:rsid w:val="009D33E3"/>
    <w:rsid w:val="009D5FA4"/>
    <w:rsid w:val="009D60A8"/>
    <w:rsid w:val="009D6F97"/>
    <w:rsid w:val="009D72B5"/>
    <w:rsid w:val="009E0A3F"/>
    <w:rsid w:val="009E141F"/>
    <w:rsid w:val="009E1B41"/>
    <w:rsid w:val="009E2EED"/>
    <w:rsid w:val="009E5A1D"/>
    <w:rsid w:val="009E6693"/>
    <w:rsid w:val="009F070C"/>
    <w:rsid w:val="009F2231"/>
    <w:rsid w:val="009F314F"/>
    <w:rsid w:val="009F35A5"/>
    <w:rsid w:val="009F3FFF"/>
    <w:rsid w:val="009F6D3A"/>
    <w:rsid w:val="009F7AD2"/>
    <w:rsid w:val="00A01912"/>
    <w:rsid w:val="00A02464"/>
    <w:rsid w:val="00A024A8"/>
    <w:rsid w:val="00A03341"/>
    <w:rsid w:val="00A05765"/>
    <w:rsid w:val="00A0600B"/>
    <w:rsid w:val="00A07C8C"/>
    <w:rsid w:val="00A10462"/>
    <w:rsid w:val="00A10AEC"/>
    <w:rsid w:val="00A116A2"/>
    <w:rsid w:val="00A16525"/>
    <w:rsid w:val="00A1781A"/>
    <w:rsid w:val="00A179C1"/>
    <w:rsid w:val="00A17B74"/>
    <w:rsid w:val="00A20D13"/>
    <w:rsid w:val="00A20D57"/>
    <w:rsid w:val="00A214B3"/>
    <w:rsid w:val="00A2212F"/>
    <w:rsid w:val="00A22F72"/>
    <w:rsid w:val="00A254E8"/>
    <w:rsid w:val="00A26CDA"/>
    <w:rsid w:val="00A3021A"/>
    <w:rsid w:val="00A3091D"/>
    <w:rsid w:val="00A30AEA"/>
    <w:rsid w:val="00A35029"/>
    <w:rsid w:val="00A35CED"/>
    <w:rsid w:val="00A37D6F"/>
    <w:rsid w:val="00A40691"/>
    <w:rsid w:val="00A40AC0"/>
    <w:rsid w:val="00A40C41"/>
    <w:rsid w:val="00A40C82"/>
    <w:rsid w:val="00A41F74"/>
    <w:rsid w:val="00A45049"/>
    <w:rsid w:val="00A45651"/>
    <w:rsid w:val="00A45A67"/>
    <w:rsid w:val="00A46B52"/>
    <w:rsid w:val="00A47C16"/>
    <w:rsid w:val="00A512F6"/>
    <w:rsid w:val="00A526E2"/>
    <w:rsid w:val="00A52DFE"/>
    <w:rsid w:val="00A52E58"/>
    <w:rsid w:val="00A53405"/>
    <w:rsid w:val="00A53B73"/>
    <w:rsid w:val="00A548A4"/>
    <w:rsid w:val="00A569BB"/>
    <w:rsid w:val="00A60186"/>
    <w:rsid w:val="00A610BA"/>
    <w:rsid w:val="00A611F5"/>
    <w:rsid w:val="00A63D9E"/>
    <w:rsid w:val="00A648E1"/>
    <w:rsid w:val="00A65719"/>
    <w:rsid w:val="00A706BF"/>
    <w:rsid w:val="00A709F3"/>
    <w:rsid w:val="00A712BF"/>
    <w:rsid w:val="00A72981"/>
    <w:rsid w:val="00A76E79"/>
    <w:rsid w:val="00A80E60"/>
    <w:rsid w:val="00A81A0B"/>
    <w:rsid w:val="00A82FC6"/>
    <w:rsid w:val="00A8428E"/>
    <w:rsid w:val="00A84646"/>
    <w:rsid w:val="00A84EDA"/>
    <w:rsid w:val="00A86B88"/>
    <w:rsid w:val="00A87642"/>
    <w:rsid w:val="00A90922"/>
    <w:rsid w:val="00A90D62"/>
    <w:rsid w:val="00A91FEA"/>
    <w:rsid w:val="00A93198"/>
    <w:rsid w:val="00A95844"/>
    <w:rsid w:val="00A95D8E"/>
    <w:rsid w:val="00A9617B"/>
    <w:rsid w:val="00A97E65"/>
    <w:rsid w:val="00AA00B1"/>
    <w:rsid w:val="00AA041F"/>
    <w:rsid w:val="00AA19FB"/>
    <w:rsid w:val="00AA1FCD"/>
    <w:rsid w:val="00AA3627"/>
    <w:rsid w:val="00AA4C01"/>
    <w:rsid w:val="00AA51C0"/>
    <w:rsid w:val="00AA6A77"/>
    <w:rsid w:val="00AA73D2"/>
    <w:rsid w:val="00AA75B7"/>
    <w:rsid w:val="00AA7781"/>
    <w:rsid w:val="00AA7BFF"/>
    <w:rsid w:val="00AB1072"/>
    <w:rsid w:val="00AB1801"/>
    <w:rsid w:val="00AB436E"/>
    <w:rsid w:val="00AB4D90"/>
    <w:rsid w:val="00AB56B6"/>
    <w:rsid w:val="00AB5D85"/>
    <w:rsid w:val="00AB6140"/>
    <w:rsid w:val="00AB6E2F"/>
    <w:rsid w:val="00AB764E"/>
    <w:rsid w:val="00AB7761"/>
    <w:rsid w:val="00AB7FAD"/>
    <w:rsid w:val="00AC0390"/>
    <w:rsid w:val="00AC129B"/>
    <w:rsid w:val="00AC1400"/>
    <w:rsid w:val="00AC3DBD"/>
    <w:rsid w:val="00AC4E36"/>
    <w:rsid w:val="00AC6735"/>
    <w:rsid w:val="00AC72DC"/>
    <w:rsid w:val="00AC7E25"/>
    <w:rsid w:val="00AD19E8"/>
    <w:rsid w:val="00AD2A3B"/>
    <w:rsid w:val="00AD2A8B"/>
    <w:rsid w:val="00AD34B9"/>
    <w:rsid w:val="00AD4BA2"/>
    <w:rsid w:val="00AD4D64"/>
    <w:rsid w:val="00AD54AC"/>
    <w:rsid w:val="00AD5DF3"/>
    <w:rsid w:val="00AD6BB3"/>
    <w:rsid w:val="00AE154E"/>
    <w:rsid w:val="00AE1676"/>
    <w:rsid w:val="00AE49DF"/>
    <w:rsid w:val="00AE6A7B"/>
    <w:rsid w:val="00AF0772"/>
    <w:rsid w:val="00AF1DD4"/>
    <w:rsid w:val="00AF2800"/>
    <w:rsid w:val="00AF2A07"/>
    <w:rsid w:val="00AF354A"/>
    <w:rsid w:val="00AF3E16"/>
    <w:rsid w:val="00AF401D"/>
    <w:rsid w:val="00AF50F0"/>
    <w:rsid w:val="00AF5295"/>
    <w:rsid w:val="00AF686C"/>
    <w:rsid w:val="00AF7069"/>
    <w:rsid w:val="00B00121"/>
    <w:rsid w:val="00B01C77"/>
    <w:rsid w:val="00B01F20"/>
    <w:rsid w:val="00B03CD6"/>
    <w:rsid w:val="00B0429C"/>
    <w:rsid w:val="00B0495C"/>
    <w:rsid w:val="00B06EF7"/>
    <w:rsid w:val="00B10227"/>
    <w:rsid w:val="00B1041B"/>
    <w:rsid w:val="00B1431F"/>
    <w:rsid w:val="00B14689"/>
    <w:rsid w:val="00B1640E"/>
    <w:rsid w:val="00B16703"/>
    <w:rsid w:val="00B20FE6"/>
    <w:rsid w:val="00B225F3"/>
    <w:rsid w:val="00B2472C"/>
    <w:rsid w:val="00B249EA"/>
    <w:rsid w:val="00B25609"/>
    <w:rsid w:val="00B25FB4"/>
    <w:rsid w:val="00B359EC"/>
    <w:rsid w:val="00B36D2C"/>
    <w:rsid w:val="00B4053A"/>
    <w:rsid w:val="00B409D1"/>
    <w:rsid w:val="00B411F8"/>
    <w:rsid w:val="00B41FA5"/>
    <w:rsid w:val="00B4231D"/>
    <w:rsid w:val="00B42BE8"/>
    <w:rsid w:val="00B4350D"/>
    <w:rsid w:val="00B438DE"/>
    <w:rsid w:val="00B46A9C"/>
    <w:rsid w:val="00B46FAE"/>
    <w:rsid w:val="00B52708"/>
    <w:rsid w:val="00B52A7D"/>
    <w:rsid w:val="00B52E3E"/>
    <w:rsid w:val="00B53641"/>
    <w:rsid w:val="00B55E84"/>
    <w:rsid w:val="00B56807"/>
    <w:rsid w:val="00B6029B"/>
    <w:rsid w:val="00B61614"/>
    <w:rsid w:val="00B6162F"/>
    <w:rsid w:val="00B6194C"/>
    <w:rsid w:val="00B62C39"/>
    <w:rsid w:val="00B62D52"/>
    <w:rsid w:val="00B63066"/>
    <w:rsid w:val="00B63778"/>
    <w:rsid w:val="00B6388F"/>
    <w:rsid w:val="00B64561"/>
    <w:rsid w:val="00B666F6"/>
    <w:rsid w:val="00B66B6E"/>
    <w:rsid w:val="00B670F6"/>
    <w:rsid w:val="00B6714C"/>
    <w:rsid w:val="00B675B4"/>
    <w:rsid w:val="00B67AE2"/>
    <w:rsid w:val="00B71837"/>
    <w:rsid w:val="00B71EE7"/>
    <w:rsid w:val="00B750DA"/>
    <w:rsid w:val="00B7522B"/>
    <w:rsid w:val="00B76366"/>
    <w:rsid w:val="00B7661A"/>
    <w:rsid w:val="00B80196"/>
    <w:rsid w:val="00B80670"/>
    <w:rsid w:val="00B8190D"/>
    <w:rsid w:val="00B82A47"/>
    <w:rsid w:val="00B830C1"/>
    <w:rsid w:val="00B83C0B"/>
    <w:rsid w:val="00B8445A"/>
    <w:rsid w:val="00B86224"/>
    <w:rsid w:val="00B86891"/>
    <w:rsid w:val="00B8778A"/>
    <w:rsid w:val="00B901AC"/>
    <w:rsid w:val="00B90695"/>
    <w:rsid w:val="00B91D42"/>
    <w:rsid w:val="00B93027"/>
    <w:rsid w:val="00B93523"/>
    <w:rsid w:val="00B95697"/>
    <w:rsid w:val="00B95DF0"/>
    <w:rsid w:val="00BA047F"/>
    <w:rsid w:val="00BA0C58"/>
    <w:rsid w:val="00BA1393"/>
    <w:rsid w:val="00BA26F4"/>
    <w:rsid w:val="00BA7E13"/>
    <w:rsid w:val="00BB0C13"/>
    <w:rsid w:val="00BB27AF"/>
    <w:rsid w:val="00BB2BA0"/>
    <w:rsid w:val="00BB599F"/>
    <w:rsid w:val="00BB6390"/>
    <w:rsid w:val="00BB6AE3"/>
    <w:rsid w:val="00BC08F0"/>
    <w:rsid w:val="00BC0ED5"/>
    <w:rsid w:val="00BC16C7"/>
    <w:rsid w:val="00BC24FD"/>
    <w:rsid w:val="00BC2CEA"/>
    <w:rsid w:val="00BC3334"/>
    <w:rsid w:val="00BC3444"/>
    <w:rsid w:val="00BC412D"/>
    <w:rsid w:val="00BC5A2A"/>
    <w:rsid w:val="00BC61F3"/>
    <w:rsid w:val="00BC62F2"/>
    <w:rsid w:val="00BC6BF3"/>
    <w:rsid w:val="00BD0576"/>
    <w:rsid w:val="00BD2E7A"/>
    <w:rsid w:val="00BD359D"/>
    <w:rsid w:val="00BD366F"/>
    <w:rsid w:val="00BD45E5"/>
    <w:rsid w:val="00BE029B"/>
    <w:rsid w:val="00BE1585"/>
    <w:rsid w:val="00BE238C"/>
    <w:rsid w:val="00BE32CC"/>
    <w:rsid w:val="00BE36C4"/>
    <w:rsid w:val="00BE4749"/>
    <w:rsid w:val="00BE688D"/>
    <w:rsid w:val="00BE68BB"/>
    <w:rsid w:val="00BE718D"/>
    <w:rsid w:val="00BE72DC"/>
    <w:rsid w:val="00BE75DC"/>
    <w:rsid w:val="00BF26E7"/>
    <w:rsid w:val="00BF7575"/>
    <w:rsid w:val="00C00A33"/>
    <w:rsid w:val="00C029E2"/>
    <w:rsid w:val="00C02E02"/>
    <w:rsid w:val="00C02ECE"/>
    <w:rsid w:val="00C06A5D"/>
    <w:rsid w:val="00C06D78"/>
    <w:rsid w:val="00C079F9"/>
    <w:rsid w:val="00C07FD8"/>
    <w:rsid w:val="00C10297"/>
    <w:rsid w:val="00C107A8"/>
    <w:rsid w:val="00C11E49"/>
    <w:rsid w:val="00C12959"/>
    <w:rsid w:val="00C161ED"/>
    <w:rsid w:val="00C16CE2"/>
    <w:rsid w:val="00C17FA7"/>
    <w:rsid w:val="00C20663"/>
    <w:rsid w:val="00C21548"/>
    <w:rsid w:val="00C238CB"/>
    <w:rsid w:val="00C24F9B"/>
    <w:rsid w:val="00C2643D"/>
    <w:rsid w:val="00C26692"/>
    <w:rsid w:val="00C26CA4"/>
    <w:rsid w:val="00C30EC3"/>
    <w:rsid w:val="00C31965"/>
    <w:rsid w:val="00C31A54"/>
    <w:rsid w:val="00C32B19"/>
    <w:rsid w:val="00C3401A"/>
    <w:rsid w:val="00C34D7A"/>
    <w:rsid w:val="00C357AE"/>
    <w:rsid w:val="00C362CE"/>
    <w:rsid w:val="00C37459"/>
    <w:rsid w:val="00C40C8A"/>
    <w:rsid w:val="00C418FE"/>
    <w:rsid w:val="00C42050"/>
    <w:rsid w:val="00C427FC"/>
    <w:rsid w:val="00C42F9E"/>
    <w:rsid w:val="00C44515"/>
    <w:rsid w:val="00C45316"/>
    <w:rsid w:val="00C46C07"/>
    <w:rsid w:val="00C51107"/>
    <w:rsid w:val="00C51456"/>
    <w:rsid w:val="00C51651"/>
    <w:rsid w:val="00C51CC1"/>
    <w:rsid w:val="00C523F7"/>
    <w:rsid w:val="00C52427"/>
    <w:rsid w:val="00C53B00"/>
    <w:rsid w:val="00C56D30"/>
    <w:rsid w:val="00C57136"/>
    <w:rsid w:val="00C60544"/>
    <w:rsid w:val="00C608BA"/>
    <w:rsid w:val="00C60CFF"/>
    <w:rsid w:val="00C60DB8"/>
    <w:rsid w:val="00C620CD"/>
    <w:rsid w:val="00C63504"/>
    <w:rsid w:val="00C6398F"/>
    <w:rsid w:val="00C64200"/>
    <w:rsid w:val="00C649B1"/>
    <w:rsid w:val="00C65962"/>
    <w:rsid w:val="00C660BC"/>
    <w:rsid w:val="00C67B00"/>
    <w:rsid w:val="00C71C7D"/>
    <w:rsid w:val="00C7248B"/>
    <w:rsid w:val="00C732F6"/>
    <w:rsid w:val="00C75280"/>
    <w:rsid w:val="00C7582E"/>
    <w:rsid w:val="00C75888"/>
    <w:rsid w:val="00C76423"/>
    <w:rsid w:val="00C776E5"/>
    <w:rsid w:val="00C817D2"/>
    <w:rsid w:val="00C81C51"/>
    <w:rsid w:val="00C8473F"/>
    <w:rsid w:val="00C84768"/>
    <w:rsid w:val="00C87474"/>
    <w:rsid w:val="00C91D90"/>
    <w:rsid w:val="00C92AA3"/>
    <w:rsid w:val="00C92DA2"/>
    <w:rsid w:val="00C92E43"/>
    <w:rsid w:val="00C9312E"/>
    <w:rsid w:val="00C945CF"/>
    <w:rsid w:val="00C96557"/>
    <w:rsid w:val="00C97647"/>
    <w:rsid w:val="00C97828"/>
    <w:rsid w:val="00C97B38"/>
    <w:rsid w:val="00CA138A"/>
    <w:rsid w:val="00CA46E0"/>
    <w:rsid w:val="00CA642C"/>
    <w:rsid w:val="00CA78FE"/>
    <w:rsid w:val="00CB0778"/>
    <w:rsid w:val="00CB0A27"/>
    <w:rsid w:val="00CB1240"/>
    <w:rsid w:val="00CB1FC6"/>
    <w:rsid w:val="00CB3BD5"/>
    <w:rsid w:val="00CB4DB8"/>
    <w:rsid w:val="00CB5E8D"/>
    <w:rsid w:val="00CB6CCC"/>
    <w:rsid w:val="00CB7D94"/>
    <w:rsid w:val="00CC1AE0"/>
    <w:rsid w:val="00CC23AC"/>
    <w:rsid w:val="00CC2A25"/>
    <w:rsid w:val="00CC376E"/>
    <w:rsid w:val="00CC79DD"/>
    <w:rsid w:val="00CD0523"/>
    <w:rsid w:val="00CD09EA"/>
    <w:rsid w:val="00CD0DC2"/>
    <w:rsid w:val="00CD13D4"/>
    <w:rsid w:val="00CD2817"/>
    <w:rsid w:val="00CD3917"/>
    <w:rsid w:val="00CD4932"/>
    <w:rsid w:val="00CD4FD2"/>
    <w:rsid w:val="00CD6722"/>
    <w:rsid w:val="00CD7DC2"/>
    <w:rsid w:val="00CE0574"/>
    <w:rsid w:val="00CE2CA8"/>
    <w:rsid w:val="00CE2F74"/>
    <w:rsid w:val="00CE54D7"/>
    <w:rsid w:val="00CE617B"/>
    <w:rsid w:val="00CE786E"/>
    <w:rsid w:val="00CF05B7"/>
    <w:rsid w:val="00CF23C8"/>
    <w:rsid w:val="00CF24F7"/>
    <w:rsid w:val="00CF31B8"/>
    <w:rsid w:val="00CF673D"/>
    <w:rsid w:val="00CF6934"/>
    <w:rsid w:val="00D0176D"/>
    <w:rsid w:val="00D01A69"/>
    <w:rsid w:val="00D043BC"/>
    <w:rsid w:val="00D05BE7"/>
    <w:rsid w:val="00D070B5"/>
    <w:rsid w:val="00D10520"/>
    <w:rsid w:val="00D115B2"/>
    <w:rsid w:val="00D11FCB"/>
    <w:rsid w:val="00D13DAD"/>
    <w:rsid w:val="00D20BC2"/>
    <w:rsid w:val="00D20E51"/>
    <w:rsid w:val="00D228C6"/>
    <w:rsid w:val="00D2432B"/>
    <w:rsid w:val="00D2460A"/>
    <w:rsid w:val="00D24958"/>
    <w:rsid w:val="00D256F6"/>
    <w:rsid w:val="00D2700A"/>
    <w:rsid w:val="00D272A5"/>
    <w:rsid w:val="00D27916"/>
    <w:rsid w:val="00D3038E"/>
    <w:rsid w:val="00D31047"/>
    <w:rsid w:val="00D322B6"/>
    <w:rsid w:val="00D32FFF"/>
    <w:rsid w:val="00D36D61"/>
    <w:rsid w:val="00D36F3F"/>
    <w:rsid w:val="00D415BC"/>
    <w:rsid w:val="00D41DD2"/>
    <w:rsid w:val="00D425ED"/>
    <w:rsid w:val="00D42883"/>
    <w:rsid w:val="00D445E5"/>
    <w:rsid w:val="00D44ADD"/>
    <w:rsid w:val="00D44E48"/>
    <w:rsid w:val="00D46164"/>
    <w:rsid w:val="00D46235"/>
    <w:rsid w:val="00D46B6A"/>
    <w:rsid w:val="00D51F97"/>
    <w:rsid w:val="00D54539"/>
    <w:rsid w:val="00D545CB"/>
    <w:rsid w:val="00D54A6A"/>
    <w:rsid w:val="00D55541"/>
    <w:rsid w:val="00D56381"/>
    <w:rsid w:val="00D57EF9"/>
    <w:rsid w:val="00D604E3"/>
    <w:rsid w:val="00D60EA2"/>
    <w:rsid w:val="00D613FC"/>
    <w:rsid w:val="00D637B7"/>
    <w:rsid w:val="00D63CFB"/>
    <w:rsid w:val="00D66DFC"/>
    <w:rsid w:val="00D67001"/>
    <w:rsid w:val="00D70668"/>
    <w:rsid w:val="00D71EFF"/>
    <w:rsid w:val="00D72864"/>
    <w:rsid w:val="00D72B79"/>
    <w:rsid w:val="00D738B5"/>
    <w:rsid w:val="00D73AAB"/>
    <w:rsid w:val="00D75808"/>
    <w:rsid w:val="00D75F9E"/>
    <w:rsid w:val="00D764AE"/>
    <w:rsid w:val="00D7716E"/>
    <w:rsid w:val="00D778D0"/>
    <w:rsid w:val="00D8113A"/>
    <w:rsid w:val="00D81E04"/>
    <w:rsid w:val="00D8236A"/>
    <w:rsid w:val="00D829CD"/>
    <w:rsid w:val="00D831D7"/>
    <w:rsid w:val="00D8398E"/>
    <w:rsid w:val="00D845D2"/>
    <w:rsid w:val="00D85DE1"/>
    <w:rsid w:val="00D8629B"/>
    <w:rsid w:val="00D9083E"/>
    <w:rsid w:val="00D916DB"/>
    <w:rsid w:val="00D9180C"/>
    <w:rsid w:val="00D923F1"/>
    <w:rsid w:val="00D932B4"/>
    <w:rsid w:val="00D9344A"/>
    <w:rsid w:val="00D94415"/>
    <w:rsid w:val="00D953BF"/>
    <w:rsid w:val="00D95C9F"/>
    <w:rsid w:val="00D96F47"/>
    <w:rsid w:val="00D97F3E"/>
    <w:rsid w:val="00DA3A88"/>
    <w:rsid w:val="00DA3D33"/>
    <w:rsid w:val="00DA3FF3"/>
    <w:rsid w:val="00DA6492"/>
    <w:rsid w:val="00DA6C86"/>
    <w:rsid w:val="00DA7ED1"/>
    <w:rsid w:val="00DB02FF"/>
    <w:rsid w:val="00DB11B5"/>
    <w:rsid w:val="00DB15DA"/>
    <w:rsid w:val="00DB32CF"/>
    <w:rsid w:val="00DB353B"/>
    <w:rsid w:val="00DB53F4"/>
    <w:rsid w:val="00DB630E"/>
    <w:rsid w:val="00DB6583"/>
    <w:rsid w:val="00DB7EAB"/>
    <w:rsid w:val="00DC067C"/>
    <w:rsid w:val="00DC28E1"/>
    <w:rsid w:val="00DC3C23"/>
    <w:rsid w:val="00DC4F48"/>
    <w:rsid w:val="00DC52C1"/>
    <w:rsid w:val="00DC59EE"/>
    <w:rsid w:val="00DC6721"/>
    <w:rsid w:val="00DC6E46"/>
    <w:rsid w:val="00DC75B8"/>
    <w:rsid w:val="00DD08BF"/>
    <w:rsid w:val="00DD19A5"/>
    <w:rsid w:val="00DD3BD8"/>
    <w:rsid w:val="00DD5EE5"/>
    <w:rsid w:val="00DD7649"/>
    <w:rsid w:val="00DD7EAA"/>
    <w:rsid w:val="00DE0C10"/>
    <w:rsid w:val="00DE3367"/>
    <w:rsid w:val="00DE3738"/>
    <w:rsid w:val="00DE58F1"/>
    <w:rsid w:val="00DE7289"/>
    <w:rsid w:val="00DE79C6"/>
    <w:rsid w:val="00DF04B1"/>
    <w:rsid w:val="00DF0B8C"/>
    <w:rsid w:val="00DF1C4A"/>
    <w:rsid w:val="00DF256E"/>
    <w:rsid w:val="00DF2961"/>
    <w:rsid w:val="00DF5A5C"/>
    <w:rsid w:val="00DF7408"/>
    <w:rsid w:val="00E00A73"/>
    <w:rsid w:val="00E01D44"/>
    <w:rsid w:val="00E03A88"/>
    <w:rsid w:val="00E051D8"/>
    <w:rsid w:val="00E05711"/>
    <w:rsid w:val="00E06A1F"/>
    <w:rsid w:val="00E1088F"/>
    <w:rsid w:val="00E117D3"/>
    <w:rsid w:val="00E11BFB"/>
    <w:rsid w:val="00E11E22"/>
    <w:rsid w:val="00E140B9"/>
    <w:rsid w:val="00E14B43"/>
    <w:rsid w:val="00E15CEA"/>
    <w:rsid w:val="00E176C9"/>
    <w:rsid w:val="00E23AF5"/>
    <w:rsid w:val="00E266F2"/>
    <w:rsid w:val="00E26702"/>
    <w:rsid w:val="00E26799"/>
    <w:rsid w:val="00E269AC"/>
    <w:rsid w:val="00E30109"/>
    <w:rsid w:val="00E3410E"/>
    <w:rsid w:val="00E365BD"/>
    <w:rsid w:val="00E373B2"/>
    <w:rsid w:val="00E37DC5"/>
    <w:rsid w:val="00E40720"/>
    <w:rsid w:val="00E4288F"/>
    <w:rsid w:val="00E43742"/>
    <w:rsid w:val="00E43EA6"/>
    <w:rsid w:val="00E43FD0"/>
    <w:rsid w:val="00E4513C"/>
    <w:rsid w:val="00E45346"/>
    <w:rsid w:val="00E45433"/>
    <w:rsid w:val="00E4697C"/>
    <w:rsid w:val="00E47EB7"/>
    <w:rsid w:val="00E5051A"/>
    <w:rsid w:val="00E53C55"/>
    <w:rsid w:val="00E547FA"/>
    <w:rsid w:val="00E60F34"/>
    <w:rsid w:val="00E620DF"/>
    <w:rsid w:val="00E621A2"/>
    <w:rsid w:val="00E65411"/>
    <w:rsid w:val="00E67B49"/>
    <w:rsid w:val="00E7034F"/>
    <w:rsid w:val="00E7089F"/>
    <w:rsid w:val="00E70902"/>
    <w:rsid w:val="00E70B6F"/>
    <w:rsid w:val="00E76A50"/>
    <w:rsid w:val="00E77061"/>
    <w:rsid w:val="00E8011A"/>
    <w:rsid w:val="00E8162B"/>
    <w:rsid w:val="00E832FD"/>
    <w:rsid w:val="00E856D4"/>
    <w:rsid w:val="00E85C7C"/>
    <w:rsid w:val="00E85F74"/>
    <w:rsid w:val="00E929D9"/>
    <w:rsid w:val="00E95BFD"/>
    <w:rsid w:val="00E964A3"/>
    <w:rsid w:val="00E96C99"/>
    <w:rsid w:val="00E9725E"/>
    <w:rsid w:val="00EA298C"/>
    <w:rsid w:val="00EA2A13"/>
    <w:rsid w:val="00EA3DFA"/>
    <w:rsid w:val="00EA48CB"/>
    <w:rsid w:val="00EA509C"/>
    <w:rsid w:val="00EA5803"/>
    <w:rsid w:val="00EA63C5"/>
    <w:rsid w:val="00EB0229"/>
    <w:rsid w:val="00EB0766"/>
    <w:rsid w:val="00EB0F57"/>
    <w:rsid w:val="00EB14F9"/>
    <w:rsid w:val="00EB214B"/>
    <w:rsid w:val="00EB26A0"/>
    <w:rsid w:val="00EB2F54"/>
    <w:rsid w:val="00EB4930"/>
    <w:rsid w:val="00EB5750"/>
    <w:rsid w:val="00EB6504"/>
    <w:rsid w:val="00EB77F9"/>
    <w:rsid w:val="00EB7B3C"/>
    <w:rsid w:val="00EB7C00"/>
    <w:rsid w:val="00EC0502"/>
    <w:rsid w:val="00EC2BF5"/>
    <w:rsid w:val="00EC403E"/>
    <w:rsid w:val="00EC510A"/>
    <w:rsid w:val="00EC5837"/>
    <w:rsid w:val="00EC6050"/>
    <w:rsid w:val="00EC7A64"/>
    <w:rsid w:val="00ED125E"/>
    <w:rsid w:val="00ED1375"/>
    <w:rsid w:val="00ED20FD"/>
    <w:rsid w:val="00ED552D"/>
    <w:rsid w:val="00EE1523"/>
    <w:rsid w:val="00EE1ABF"/>
    <w:rsid w:val="00EE273B"/>
    <w:rsid w:val="00EE2955"/>
    <w:rsid w:val="00EE37E8"/>
    <w:rsid w:val="00EE3E3A"/>
    <w:rsid w:val="00EE3F73"/>
    <w:rsid w:val="00EE4C2D"/>
    <w:rsid w:val="00EE50BB"/>
    <w:rsid w:val="00EE6035"/>
    <w:rsid w:val="00EE6314"/>
    <w:rsid w:val="00EE7416"/>
    <w:rsid w:val="00EF066E"/>
    <w:rsid w:val="00EF080D"/>
    <w:rsid w:val="00EF0AA3"/>
    <w:rsid w:val="00EF2640"/>
    <w:rsid w:val="00EF29E5"/>
    <w:rsid w:val="00EF3616"/>
    <w:rsid w:val="00EF5672"/>
    <w:rsid w:val="00EF5B1B"/>
    <w:rsid w:val="00EF5B9D"/>
    <w:rsid w:val="00EF6441"/>
    <w:rsid w:val="00EF6533"/>
    <w:rsid w:val="00EF6779"/>
    <w:rsid w:val="00F00ACD"/>
    <w:rsid w:val="00F01D2F"/>
    <w:rsid w:val="00F03B2B"/>
    <w:rsid w:val="00F0552B"/>
    <w:rsid w:val="00F06057"/>
    <w:rsid w:val="00F065D4"/>
    <w:rsid w:val="00F11B39"/>
    <w:rsid w:val="00F12581"/>
    <w:rsid w:val="00F1264C"/>
    <w:rsid w:val="00F12955"/>
    <w:rsid w:val="00F138B3"/>
    <w:rsid w:val="00F156EC"/>
    <w:rsid w:val="00F17EA6"/>
    <w:rsid w:val="00F20535"/>
    <w:rsid w:val="00F22FAD"/>
    <w:rsid w:val="00F244A1"/>
    <w:rsid w:val="00F24F8B"/>
    <w:rsid w:val="00F25ACB"/>
    <w:rsid w:val="00F26500"/>
    <w:rsid w:val="00F26CCD"/>
    <w:rsid w:val="00F324F9"/>
    <w:rsid w:val="00F329B5"/>
    <w:rsid w:val="00F34468"/>
    <w:rsid w:val="00F35033"/>
    <w:rsid w:val="00F350BC"/>
    <w:rsid w:val="00F352C7"/>
    <w:rsid w:val="00F359A3"/>
    <w:rsid w:val="00F36CD3"/>
    <w:rsid w:val="00F36F48"/>
    <w:rsid w:val="00F373B1"/>
    <w:rsid w:val="00F37A7A"/>
    <w:rsid w:val="00F41A2D"/>
    <w:rsid w:val="00F41EC8"/>
    <w:rsid w:val="00F42AD4"/>
    <w:rsid w:val="00F43BA0"/>
    <w:rsid w:val="00F44373"/>
    <w:rsid w:val="00F45957"/>
    <w:rsid w:val="00F463AC"/>
    <w:rsid w:val="00F46AFE"/>
    <w:rsid w:val="00F47268"/>
    <w:rsid w:val="00F47DA3"/>
    <w:rsid w:val="00F53270"/>
    <w:rsid w:val="00F5405B"/>
    <w:rsid w:val="00F54259"/>
    <w:rsid w:val="00F54869"/>
    <w:rsid w:val="00F5497E"/>
    <w:rsid w:val="00F54D6C"/>
    <w:rsid w:val="00F550CF"/>
    <w:rsid w:val="00F551C0"/>
    <w:rsid w:val="00F55566"/>
    <w:rsid w:val="00F559A7"/>
    <w:rsid w:val="00F573D1"/>
    <w:rsid w:val="00F60856"/>
    <w:rsid w:val="00F61DA2"/>
    <w:rsid w:val="00F63CCA"/>
    <w:rsid w:val="00F64C1A"/>
    <w:rsid w:val="00F651ED"/>
    <w:rsid w:val="00F6629F"/>
    <w:rsid w:val="00F670DE"/>
    <w:rsid w:val="00F6747D"/>
    <w:rsid w:val="00F71127"/>
    <w:rsid w:val="00F71203"/>
    <w:rsid w:val="00F726A9"/>
    <w:rsid w:val="00F74D01"/>
    <w:rsid w:val="00F75D4A"/>
    <w:rsid w:val="00F75F41"/>
    <w:rsid w:val="00F76328"/>
    <w:rsid w:val="00F77404"/>
    <w:rsid w:val="00F81183"/>
    <w:rsid w:val="00F817C0"/>
    <w:rsid w:val="00F82366"/>
    <w:rsid w:val="00F834B5"/>
    <w:rsid w:val="00F84974"/>
    <w:rsid w:val="00F910F3"/>
    <w:rsid w:val="00F95603"/>
    <w:rsid w:val="00F96CBE"/>
    <w:rsid w:val="00F96DF0"/>
    <w:rsid w:val="00F97FF2"/>
    <w:rsid w:val="00FA042E"/>
    <w:rsid w:val="00FA092B"/>
    <w:rsid w:val="00FA171E"/>
    <w:rsid w:val="00FA1B19"/>
    <w:rsid w:val="00FA3D0E"/>
    <w:rsid w:val="00FA476B"/>
    <w:rsid w:val="00FB0784"/>
    <w:rsid w:val="00FB1283"/>
    <w:rsid w:val="00FB34D9"/>
    <w:rsid w:val="00FB39CF"/>
    <w:rsid w:val="00FB3A01"/>
    <w:rsid w:val="00FB681B"/>
    <w:rsid w:val="00FB69C9"/>
    <w:rsid w:val="00FB7397"/>
    <w:rsid w:val="00FC0FA7"/>
    <w:rsid w:val="00FC1273"/>
    <w:rsid w:val="00FC143E"/>
    <w:rsid w:val="00FC1D32"/>
    <w:rsid w:val="00FC2509"/>
    <w:rsid w:val="00FC2561"/>
    <w:rsid w:val="00FC3316"/>
    <w:rsid w:val="00FC34AE"/>
    <w:rsid w:val="00FC3D59"/>
    <w:rsid w:val="00FC3F3F"/>
    <w:rsid w:val="00FC4A2C"/>
    <w:rsid w:val="00FC4C67"/>
    <w:rsid w:val="00FC4CE2"/>
    <w:rsid w:val="00FC56E7"/>
    <w:rsid w:val="00FC63F2"/>
    <w:rsid w:val="00FC6C2A"/>
    <w:rsid w:val="00FC70CE"/>
    <w:rsid w:val="00FD072B"/>
    <w:rsid w:val="00FD0EA9"/>
    <w:rsid w:val="00FD189A"/>
    <w:rsid w:val="00FD1E23"/>
    <w:rsid w:val="00FD31BB"/>
    <w:rsid w:val="00FD3263"/>
    <w:rsid w:val="00FD3C07"/>
    <w:rsid w:val="00FD4327"/>
    <w:rsid w:val="00FD5DA3"/>
    <w:rsid w:val="00FD6591"/>
    <w:rsid w:val="00FD6CB5"/>
    <w:rsid w:val="00FD6E2E"/>
    <w:rsid w:val="00FE20CE"/>
    <w:rsid w:val="00FE23F8"/>
    <w:rsid w:val="00FE67C6"/>
    <w:rsid w:val="00FF0E52"/>
    <w:rsid w:val="00FF0F79"/>
    <w:rsid w:val="00FF1CEA"/>
    <w:rsid w:val="00FF5F59"/>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
    <o:shapelayout v:ext="edit">
      <o:idmap v:ext="edit" data="1"/>
    </o:shapelayout>
  </w:shapeDefaults>
  <w:decimalSymbol w:val="."/>
  <w:listSeparator w:val=","/>
  <w14:docId w14:val="07C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
    <w:lsdException w:name="footer" w:uiPriority="99"/>
    <w:lsdException w:name="caption" w:qFormat="1"/>
    <w:lsdException w:name="annotation reference" w:uiPriority="2"/>
    <w:lsdException w:name="page number" w:uiPriority="14"/>
    <w:lsdException w:name="Title" w:qFormat="1"/>
    <w:lsdException w:name="Signature" w:uiPriority="14"/>
    <w:lsdException w:name="Body Text" w:uiPriority="2"/>
    <w:lsdException w:name="Body Text Indent" w:uiPriority="2"/>
    <w:lsdException w:name="Subtitle" w:qFormat="1"/>
    <w:lsdException w:name="Body Text 2" w:uiPriority="2"/>
    <w:lsdException w:name="Body Text Indent 2" w:uiPriority="2"/>
    <w:lsdException w:name="Body Text Indent 3" w:uiPriority="2"/>
    <w:lsdException w:name="Hyperlink" w:uiPriority="99"/>
    <w:lsdException w:name="FollowedHyperlink" w:uiPriority="2"/>
    <w:lsdException w:name="Strong" w:qFormat="1"/>
    <w:lsdException w:name="Emphasis" w:qFormat="1"/>
    <w:lsdException w:name="Normal (Web)" w:uiPriority="99"/>
    <w:lsdException w:name="annotation subject" w:uiPriority="2"/>
    <w:lsdException w:name="No List" w:uiPriority="99"/>
    <w:lsdException w:name="Balloon Text" w:uiPriority="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962"/>
    <w:pPr>
      <w:widowControl w:val="0"/>
      <w:autoSpaceDE w:val="0"/>
      <w:autoSpaceDN w:val="0"/>
      <w:adjustRightInd w:val="0"/>
    </w:pPr>
    <w:rPr>
      <w:rFonts w:ascii="Andale Mono" w:hAnsi="Andale Mono"/>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outlineLvl w:val="1"/>
    </w:pPr>
    <w:rPr>
      <w:rFonts w:ascii="Times New Roman" w:hAnsi="Times New Roman"/>
      <w:sz w:val="24"/>
    </w:rPr>
  </w:style>
  <w:style w:type="paragraph" w:styleId="Heading3">
    <w:name w:val="heading 3"/>
    <w:basedOn w:val="Normal"/>
    <w:next w:val="Normal"/>
    <w:link w:val="Heading3Char"/>
    <w:qFormat/>
    <w:pPr>
      <w:keepNext/>
      <w:numPr>
        <w:ilvl w:val="2"/>
        <w:numId w:val="2"/>
      </w:numPr>
      <w:jc w:val="center"/>
      <w:outlineLvl w:val="2"/>
    </w:pPr>
    <w:rPr>
      <w:rFonts w:ascii="Times New Roman" w:hAnsi="Times New Roman"/>
      <w:b/>
    </w:rPr>
  </w:style>
  <w:style w:type="paragraph" w:styleId="Heading4">
    <w:name w:val="heading 4"/>
    <w:basedOn w:val="Normal"/>
    <w:next w:val="Normal"/>
    <w:link w:val="Heading4Char"/>
    <w:qFormat/>
    <w:pPr>
      <w:keepNext/>
      <w:numPr>
        <w:ilvl w:val="3"/>
        <w:numId w:val="2"/>
      </w:numPr>
      <w:tabs>
        <w:tab w:val="left" w:pos="-1440"/>
        <w:tab w:val="left" w:pos="0"/>
      </w:tabs>
      <w:outlineLvl w:val="3"/>
    </w:pPr>
    <w:rPr>
      <w:rFonts w:ascii="Times New Roman" w:hAnsi="Times New Roman"/>
      <w:b/>
      <w:sz w:val="24"/>
    </w:rPr>
  </w:style>
  <w:style w:type="paragraph" w:styleId="Heading5">
    <w:name w:val="heading 5"/>
    <w:basedOn w:val="Normal"/>
    <w:next w:val="Normal"/>
    <w:link w:val="Heading5Char"/>
    <w:qFormat/>
    <w:pPr>
      <w:keepNext/>
      <w:numPr>
        <w:ilvl w:val="4"/>
        <w:numId w:val="2"/>
      </w:numPr>
      <w:tabs>
        <w:tab w:val="left" w:pos="-1440"/>
        <w:tab w:val="left" w:pos="360"/>
      </w:tabs>
      <w:outlineLvl w:val="4"/>
    </w:pPr>
    <w:rPr>
      <w:rFonts w:ascii="Times New Roman" w:hAnsi="Times New Roman"/>
      <w:sz w:val="24"/>
    </w:rPr>
  </w:style>
  <w:style w:type="paragraph" w:styleId="Heading6">
    <w:name w:val="heading 6"/>
    <w:basedOn w:val="Normal"/>
    <w:next w:val="Normal"/>
    <w:link w:val="Heading6Char"/>
    <w:qFormat/>
    <w:pPr>
      <w:keepNext/>
      <w:numPr>
        <w:ilvl w:val="5"/>
        <w:numId w:val="2"/>
      </w:numPr>
      <w:tabs>
        <w:tab w:val="left" w:pos="-1440"/>
        <w:tab w:val="left" w:pos="360"/>
      </w:tabs>
      <w:jc w:val="center"/>
      <w:outlineLvl w:val="5"/>
    </w:pPr>
    <w:rPr>
      <w:rFonts w:ascii="Times New Roman" w:hAnsi="Times New Roman"/>
      <w:b/>
      <w:sz w:val="24"/>
      <w:lang w:val="x-none" w:eastAsia="x-none"/>
    </w:rPr>
  </w:style>
  <w:style w:type="paragraph" w:styleId="Heading7">
    <w:name w:val="heading 7"/>
    <w:basedOn w:val="Normal"/>
    <w:next w:val="Normal"/>
    <w:link w:val="Heading7Char"/>
    <w:qFormat/>
    <w:pPr>
      <w:keepNext/>
      <w:numPr>
        <w:ilvl w:val="6"/>
        <w:numId w:val="2"/>
      </w:numPr>
      <w:tabs>
        <w:tab w:val="left" w:pos="-1440"/>
        <w:tab w:val="left" w:pos="360"/>
      </w:tabs>
      <w:outlineLvl w:val="6"/>
    </w:pPr>
    <w:rPr>
      <w:rFonts w:ascii="Times New Roman" w:hAnsi="Times New Roman"/>
      <w:b/>
      <w:sz w:val="24"/>
      <w:lang w:val="x-none" w:eastAsia="x-none"/>
    </w:rPr>
  </w:style>
  <w:style w:type="paragraph" w:styleId="Heading8">
    <w:name w:val="heading 8"/>
    <w:basedOn w:val="Normal"/>
    <w:next w:val="Normal"/>
    <w:link w:val="Heading8Char"/>
    <w:unhideWhenUsed/>
    <w:qFormat/>
    <w:rsid w:val="009D2852"/>
    <w:pPr>
      <w:spacing w:after="240"/>
      <w:ind w:left="2880" w:hanging="3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2"/>
    <w:semiHidden/>
    <w:rPr>
      <w:rFonts w:ascii="Tahoma" w:hAnsi="Tahoma" w:cs="Tahoma"/>
      <w:sz w:val="16"/>
      <w:szCs w:val="16"/>
    </w:rPr>
  </w:style>
  <w:style w:type="character" w:styleId="Hyperlink">
    <w:name w:val="Hyperlink"/>
    <w:uiPriority w:val="99"/>
    <w:rPr>
      <w:color w:val="0000FF"/>
      <w:u w:val="single"/>
    </w:rPr>
  </w:style>
  <w:style w:type="paragraph" w:styleId="BodyText2">
    <w:name w:val="Body Text 2"/>
    <w:basedOn w:val="Normal"/>
    <w:link w:val="BodyText2Char"/>
    <w:uiPriority w:val="2"/>
    <w:rPr>
      <w:rFonts w:ascii="Arial" w:hAnsi="Arial"/>
      <w:sz w:val="32"/>
      <w:szCs w:val="20"/>
    </w:rPr>
  </w:style>
  <w:style w:type="paragraph" w:styleId="Caption">
    <w:name w:val="caption"/>
    <w:basedOn w:val="Normal"/>
    <w:next w:val="Normal"/>
    <w:qFormat/>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uiPriority w:val="14"/>
  </w:style>
  <w:style w:type="paragraph" w:styleId="BodyText">
    <w:name w:val="Body Text"/>
    <w:basedOn w:val="Normal"/>
    <w:link w:val="BodyTextChar"/>
    <w:uiPriority w:val="2"/>
    <w:pPr>
      <w:spacing w:after="120"/>
    </w:pPr>
  </w:style>
  <w:style w:type="paragraph" w:styleId="BodyTextIndent">
    <w:name w:val="Body Text Indent"/>
    <w:basedOn w:val="Normal"/>
    <w:link w:val="BodyTextIndentChar"/>
    <w:uiPriority w:val="2"/>
    <w:pPr>
      <w:spacing w:after="120"/>
      <w:ind w:left="360"/>
    </w:pPr>
  </w:style>
  <w:style w:type="paragraph" w:styleId="BodyTextIndent3">
    <w:name w:val="Body Text Indent 3"/>
    <w:basedOn w:val="Normal"/>
    <w:link w:val="BodyTextIndent3Char"/>
    <w:uiPriority w:val="2"/>
    <w:pPr>
      <w:spacing w:after="120"/>
      <w:ind w:left="360"/>
    </w:pPr>
    <w:rPr>
      <w:sz w:val="16"/>
      <w:szCs w:val="16"/>
    </w:rPr>
  </w:style>
  <w:style w:type="paragraph" w:styleId="BodyTextIndent2">
    <w:name w:val="Body Text Indent 2"/>
    <w:basedOn w:val="Normal"/>
    <w:link w:val="BodyTextIndent2Char"/>
    <w:uiPriority w:val="2"/>
    <w:pPr>
      <w:spacing w:after="120" w:line="480" w:lineRule="auto"/>
      <w:ind w:left="360"/>
    </w:pPr>
  </w:style>
  <w:style w:type="paragraph" w:customStyle="1" w:styleId="xl29">
    <w:name w:val="xl29"/>
    <w:basedOn w:val="Normal"/>
    <w:uiPriority w:val="2"/>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paragraph" w:styleId="Signature">
    <w:name w:val="Signature"/>
    <w:basedOn w:val="Normal"/>
    <w:link w:val="SignatureChar"/>
    <w:uiPriority w:val="14"/>
    <w:rsid w:val="004D4BC5"/>
    <w:pPr>
      <w:widowControl/>
      <w:autoSpaceDE/>
      <w:autoSpaceDN/>
      <w:adjustRightInd/>
    </w:pPr>
    <w:rPr>
      <w:rFonts w:ascii="Times New Roman" w:hAnsi="Times New Roman"/>
      <w:sz w:val="24"/>
      <w:lang w:val="x-none" w:eastAsia="x-none"/>
    </w:rPr>
  </w:style>
  <w:style w:type="table" w:styleId="TableGrid">
    <w:name w:val="Table Grid"/>
    <w:basedOn w:val="TableNormal"/>
    <w:rsid w:val="00EE63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2"/>
    <w:rsid w:val="00C660BC"/>
    <w:rPr>
      <w:sz w:val="16"/>
      <w:szCs w:val="16"/>
    </w:rPr>
  </w:style>
  <w:style w:type="paragraph" w:styleId="CommentText">
    <w:name w:val="annotation text"/>
    <w:basedOn w:val="Normal"/>
    <w:link w:val="CommentTextChar"/>
    <w:uiPriority w:val="2"/>
    <w:rsid w:val="00C660BC"/>
    <w:rPr>
      <w:szCs w:val="20"/>
      <w:lang w:val="x-none" w:eastAsia="x-none"/>
    </w:rPr>
  </w:style>
  <w:style w:type="character" w:customStyle="1" w:styleId="CommentTextChar">
    <w:name w:val="Comment Text Char"/>
    <w:link w:val="CommentText"/>
    <w:uiPriority w:val="2"/>
    <w:rsid w:val="00C660BC"/>
    <w:rPr>
      <w:rFonts w:ascii="Andale Mono" w:hAnsi="Andale Mono"/>
    </w:rPr>
  </w:style>
  <w:style w:type="paragraph" w:styleId="CommentSubject">
    <w:name w:val="annotation subject"/>
    <w:basedOn w:val="CommentText"/>
    <w:next w:val="CommentText"/>
    <w:link w:val="CommentSubjectChar"/>
    <w:uiPriority w:val="2"/>
    <w:rsid w:val="00C660BC"/>
    <w:rPr>
      <w:b/>
      <w:bCs/>
    </w:rPr>
  </w:style>
  <w:style w:type="character" w:customStyle="1" w:styleId="CommentSubjectChar">
    <w:name w:val="Comment Subject Char"/>
    <w:link w:val="CommentSubject"/>
    <w:uiPriority w:val="2"/>
    <w:rsid w:val="00C660BC"/>
    <w:rPr>
      <w:rFonts w:ascii="Andale Mono" w:hAnsi="Andale Mono"/>
      <w:b/>
      <w:bCs/>
    </w:rPr>
  </w:style>
  <w:style w:type="character" w:customStyle="1" w:styleId="SignatureChar">
    <w:name w:val="Signature Char"/>
    <w:link w:val="Signature"/>
    <w:uiPriority w:val="14"/>
    <w:rsid w:val="00C92E43"/>
    <w:rPr>
      <w:sz w:val="24"/>
      <w:szCs w:val="24"/>
    </w:rPr>
  </w:style>
  <w:style w:type="paragraph" w:styleId="ListParagraph">
    <w:name w:val="List Paragraph"/>
    <w:basedOn w:val="Normal"/>
    <w:uiPriority w:val="34"/>
    <w:qFormat/>
    <w:rsid w:val="00694770"/>
    <w:pPr>
      <w:widowControl/>
      <w:autoSpaceDE/>
      <w:autoSpaceDN/>
      <w:adjustRightInd/>
      <w:ind w:left="720"/>
      <w:contextualSpacing/>
    </w:pPr>
    <w:rPr>
      <w:rFonts w:ascii="Times New Roman" w:hAnsi="Times New Roman"/>
      <w:sz w:val="24"/>
    </w:rPr>
  </w:style>
  <w:style w:type="character" w:customStyle="1" w:styleId="HeaderChar">
    <w:name w:val="Header Char"/>
    <w:link w:val="Header"/>
    <w:rsid w:val="00B52A7D"/>
    <w:rPr>
      <w:rFonts w:ascii="Andale Mono" w:hAnsi="Andale Mono"/>
      <w:szCs w:val="24"/>
    </w:rPr>
  </w:style>
  <w:style w:type="character" w:customStyle="1" w:styleId="Heading6Char">
    <w:name w:val="Heading 6 Char"/>
    <w:link w:val="Heading6"/>
    <w:rsid w:val="000608E8"/>
    <w:rPr>
      <w:b/>
      <w:sz w:val="24"/>
      <w:szCs w:val="24"/>
      <w:lang w:val="x-none" w:eastAsia="x-none"/>
    </w:rPr>
  </w:style>
  <w:style w:type="character" w:customStyle="1" w:styleId="Heading7Char">
    <w:name w:val="Heading 7 Char"/>
    <w:link w:val="Heading7"/>
    <w:rsid w:val="000608E8"/>
    <w:rPr>
      <w:b/>
      <w:sz w:val="24"/>
      <w:szCs w:val="24"/>
      <w:lang w:val="x-none" w:eastAsia="x-none"/>
    </w:rPr>
  </w:style>
  <w:style w:type="paragraph" w:styleId="TOC4">
    <w:name w:val="toc 4"/>
    <w:basedOn w:val="Normal"/>
    <w:next w:val="Normal"/>
    <w:autoRedefine/>
    <w:uiPriority w:val="39"/>
    <w:rsid w:val="005140B2"/>
    <w:pPr>
      <w:tabs>
        <w:tab w:val="left" w:pos="360"/>
        <w:tab w:val="left" w:pos="1080"/>
        <w:tab w:val="left" w:pos="1440"/>
        <w:tab w:val="left" w:pos="1800"/>
        <w:tab w:val="left" w:pos="2160"/>
        <w:tab w:val="left" w:pos="2520"/>
        <w:tab w:val="left" w:pos="2880"/>
      </w:tabs>
      <w:ind w:left="720" w:hanging="360"/>
    </w:pPr>
    <w:rPr>
      <w:rFonts w:ascii="Times New Roman" w:hAnsi="Times New Roman"/>
      <w:sz w:val="24"/>
    </w:rPr>
  </w:style>
  <w:style w:type="character" w:customStyle="1" w:styleId="FooterChar">
    <w:name w:val="Footer Char"/>
    <w:link w:val="Footer"/>
    <w:uiPriority w:val="99"/>
    <w:rsid w:val="005140B2"/>
    <w:rPr>
      <w:rFonts w:ascii="Andale Mono" w:hAnsi="Andale Mono"/>
      <w:szCs w:val="24"/>
    </w:rPr>
  </w:style>
  <w:style w:type="character" w:styleId="FollowedHyperlink">
    <w:name w:val="FollowedHyperlink"/>
    <w:uiPriority w:val="2"/>
    <w:rsid w:val="005140B2"/>
    <w:rPr>
      <w:color w:val="800080"/>
      <w:u w:val="single"/>
    </w:rPr>
  </w:style>
  <w:style w:type="paragraph" w:styleId="Title">
    <w:name w:val="Title"/>
    <w:basedOn w:val="Normal"/>
    <w:link w:val="TitleChar"/>
    <w:qFormat/>
    <w:rsid w:val="005140B2"/>
    <w:pPr>
      <w:widowControl/>
      <w:autoSpaceDE/>
      <w:autoSpaceDN/>
      <w:adjustRightInd/>
      <w:jc w:val="center"/>
    </w:pPr>
    <w:rPr>
      <w:rFonts w:ascii="Times New Roman" w:hAnsi="Times New Roman"/>
      <w:b/>
      <w:sz w:val="24"/>
      <w:szCs w:val="20"/>
      <w:u w:val="single"/>
    </w:rPr>
  </w:style>
  <w:style w:type="character" w:customStyle="1" w:styleId="TitleChar">
    <w:name w:val="Title Char"/>
    <w:link w:val="Title"/>
    <w:rsid w:val="005140B2"/>
    <w:rPr>
      <w:b/>
      <w:sz w:val="24"/>
      <w:u w:val="single"/>
    </w:rPr>
  </w:style>
  <w:style w:type="paragraph" w:styleId="Revision">
    <w:name w:val="Revision"/>
    <w:hidden/>
    <w:uiPriority w:val="99"/>
    <w:semiHidden/>
    <w:rsid w:val="005140B2"/>
    <w:rPr>
      <w:rFonts w:ascii="Andale Mono" w:hAnsi="Andale Mono"/>
      <w:szCs w:val="24"/>
    </w:rPr>
  </w:style>
  <w:style w:type="paragraph" w:customStyle="1" w:styleId="Style1">
    <w:name w:val="Style1"/>
    <w:basedOn w:val="Normal"/>
    <w:qFormat/>
    <w:rsid w:val="005140B2"/>
    <w:pPr>
      <w:tabs>
        <w:tab w:val="right" w:pos="7920"/>
      </w:tabs>
      <w:ind w:left="720" w:hanging="360"/>
    </w:pPr>
    <w:rPr>
      <w:rFonts w:ascii="Times New Roman" w:hAnsi="Times New Roman"/>
      <w:sz w:val="24"/>
    </w:rPr>
  </w:style>
  <w:style w:type="paragraph" w:styleId="TOCHeading">
    <w:name w:val="TOC Heading"/>
    <w:basedOn w:val="Heading1"/>
    <w:next w:val="Normal"/>
    <w:uiPriority w:val="39"/>
    <w:semiHidden/>
    <w:unhideWhenUsed/>
    <w:qFormat/>
    <w:rsid w:val="005140B2"/>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5140B2"/>
  </w:style>
  <w:style w:type="paragraph" w:styleId="TOC2">
    <w:name w:val="toc 2"/>
    <w:basedOn w:val="Normal"/>
    <w:next w:val="Normal"/>
    <w:autoRedefine/>
    <w:uiPriority w:val="39"/>
    <w:rsid w:val="005140B2"/>
    <w:pPr>
      <w:ind w:left="200"/>
    </w:pPr>
  </w:style>
  <w:style w:type="character" w:customStyle="1" w:styleId="ptext-115">
    <w:name w:val="ptext-115"/>
    <w:basedOn w:val="DefaultParagraphFont"/>
    <w:rsid w:val="00067BEA"/>
  </w:style>
  <w:style w:type="character" w:customStyle="1" w:styleId="ptext-25">
    <w:name w:val="ptext-25"/>
    <w:rsid w:val="00F45957"/>
  </w:style>
  <w:style w:type="table" w:customStyle="1" w:styleId="TableGrid1">
    <w:name w:val="Table Grid1"/>
    <w:basedOn w:val="TableNormal"/>
    <w:next w:val="TableGrid"/>
    <w:rsid w:val="0072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9D2852"/>
    <w:rPr>
      <w:i/>
      <w:iCs/>
      <w:sz w:val="24"/>
      <w:szCs w:val="24"/>
    </w:rPr>
  </w:style>
  <w:style w:type="numbering" w:customStyle="1" w:styleId="NoList1">
    <w:name w:val="No List1"/>
    <w:next w:val="NoList"/>
    <w:uiPriority w:val="99"/>
    <w:semiHidden/>
    <w:unhideWhenUsed/>
    <w:rsid w:val="009D2852"/>
  </w:style>
  <w:style w:type="table" w:customStyle="1" w:styleId="TableGrid3">
    <w:name w:val="Table Grid3"/>
    <w:basedOn w:val="TableNormal"/>
    <w:next w:val="TableGrid"/>
    <w:rsid w:val="009D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paragraph">
    <w:name w:val="Heading 6 - paragraph"/>
    <w:basedOn w:val="Normal"/>
    <w:next w:val="Normal"/>
    <w:link w:val="Heading6-paragraphChar"/>
    <w:qFormat/>
    <w:rsid w:val="009D2852"/>
    <w:pPr>
      <w:tabs>
        <w:tab w:val="left" w:pos="-1440"/>
        <w:tab w:val="left" w:pos="1440"/>
      </w:tabs>
      <w:spacing w:after="240"/>
      <w:ind w:left="2160"/>
    </w:pPr>
    <w:rPr>
      <w:rFonts w:ascii="Times New Roman" w:hAnsi="Times New Roman"/>
      <w:sz w:val="24"/>
    </w:rPr>
  </w:style>
  <w:style w:type="paragraph" w:customStyle="1" w:styleId="Heading2-paragraph">
    <w:name w:val="Heading 2 - paragraph"/>
    <w:basedOn w:val="Normal"/>
    <w:next w:val="Normal"/>
    <w:qFormat/>
    <w:rsid w:val="009D2852"/>
    <w:pPr>
      <w:widowControl/>
      <w:spacing w:after="240"/>
      <w:ind w:left="720"/>
    </w:pPr>
    <w:rPr>
      <w:rFonts w:ascii="Times New Roman" w:hAnsi="Times New Roman"/>
      <w:sz w:val="24"/>
    </w:rPr>
  </w:style>
  <w:style w:type="paragraph" w:customStyle="1" w:styleId="Heading5-paragraph">
    <w:name w:val="Heading 5 - paragraph"/>
    <w:next w:val="Normal"/>
    <w:qFormat/>
    <w:rsid w:val="009D2852"/>
    <w:pPr>
      <w:spacing w:after="240"/>
      <w:ind w:left="1800"/>
    </w:pPr>
    <w:rPr>
      <w:sz w:val="24"/>
      <w:szCs w:val="24"/>
    </w:rPr>
  </w:style>
  <w:style w:type="paragraph" w:customStyle="1" w:styleId="heading3-paragraph">
    <w:name w:val="heading 3 - paragraph"/>
    <w:basedOn w:val="Normal"/>
    <w:next w:val="Normal"/>
    <w:link w:val="heading3-paragraphChar"/>
    <w:qFormat/>
    <w:rsid w:val="009D2852"/>
    <w:pPr>
      <w:spacing w:after="240"/>
      <w:ind w:left="1080"/>
      <w:contextualSpacing/>
    </w:pPr>
    <w:rPr>
      <w:rFonts w:ascii="Times New Roman" w:hAnsi="Times New Roman"/>
      <w:sz w:val="24"/>
    </w:rPr>
  </w:style>
  <w:style w:type="character" w:customStyle="1" w:styleId="Heading6-paragraphChar">
    <w:name w:val="Heading 6 - paragraph Char"/>
    <w:link w:val="Heading6-paragraph"/>
    <w:rsid w:val="009D2852"/>
    <w:rPr>
      <w:sz w:val="24"/>
      <w:szCs w:val="24"/>
    </w:rPr>
  </w:style>
  <w:style w:type="paragraph" w:customStyle="1" w:styleId="Heading1-paragraph">
    <w:name w:val="Heading 1 - paragraph"/>
    <w:basedOn w:val="Normal"/>
    <w:next w:val="Normal"/>
    <w:link w:val="Heading1-paragraphChar"/>
    <w:qFormat/>
    <w:rsid w:val="009D2852"/>
    <w:pPr>
      <w:widowControl/>
      <w:spacing w:after="240"/>
      <w:ind w:left="360"/>
    </w:pPr>
    <w:rPr>
      <w:rFonts w:ascii="Times New Roman" w:hAnsi="Times New Roman"/>
      <w:sz w:val="24"/>
    </w:rPr>
  </w:style>
  <w:style w:type="character" w:customStyle="1" w:styleId="heading3-paragraphChar">
    <w:name w:val="heading 3 - paragraph Char"/>
    <w:link w:val="heading3-paragraph"/>
    <w:rsid w:val="009D2852"/>
    <w:rPr>
      <w:sz w:val="24"/>
      <w:szCs w:val="24"/>
    </w:rPr>
  </w:style>
  <w:style w:type="paragraph" w:customStyle="1" w:styleId="Heading4-paragraph">
    <w:name w:val="Heading 4 - paragraph"/>
    <w:basedOn w:val="Normal"/>
    <w:next w:val="Normal"/>
    <w:link w:val="Heading4-paragraphChar"/>
    <w:qFormat/>
    <w:rsid w:val="009D2852"/>
    <w:pPr>
      <w:widowControl/>
      <w:tabs>
        <w:tab w:val="left" w:pos="-1440"/>
      </w:tabs>
      <w:spacing w:after="240"/>
      <w:ind w:left="1440"/>
    </w:pPr>
    <w:rPr>
      <w:rFonts w:ascii="Times New Roman" w:hAnsi="Times New Roman"/>
      <w:spacing w:val="-2"/>
      <w:sz w:val="24"/>
    </w:rPr>
  </w:style>
  <w:style w:type="character" w:customStyle="1" w:styleId="Heading1-paragraphChar">
    <w:name w:val="Heading 1 - paragraph Char"/>
    <w:link w:val="Heading1-paragraph"/>
    <w:rsid w:val="009D2852"/>
    <w:rPr>
      <w:sz w:val="24"/>
      <w:szCs w:val="24"/>
    </w:rPr>
  </w:style>
  <w:style w:type="paragraph" w:styleId="TOC3">
    <w:name w:val="toc 3"/>
    <w:basedOn w:val="Normal"/>
    <w:next w:val="Normal"/>
    <w:autoRedefine/>
    <w:uiPriority w:val="39"/>
    <w:rsid w:val="009D2852"/>
    <w:pPr>
      <w:ind w:left="480"/>
    </w:pPr>
    <w:rPr>
      <w:rFonts w:ascii="Times New Roman" w:hAnsi="Times New Roman"/>
      <w:sz w:val="24"/>
    </w:rPr>
  </w:style>
  <w:style w:type="character" w:customStyle="1" w:styleId="Heading4-paragraphChar">
    <w:name w:val="Heading 4 - paragraph Char"/>
    <w:link w:val="Heading4-paragraph"/>
    <w:rsid w:val="009D2852"/>
    <w:rPr>
      <w:spacing w:val="-2"/>
      <w:sz w:val="24"/>
      <w:szCs w:val="24"/>
    </w:rPr>
  </w:style>
  <w:style w:type="paragraph" w:styleId="TOC5">
    <w:name w:val="toc 5"/>
    <w:basedOn w:val="Normal"/>
    <w:next w:val="Normal"/>
    <w:autoRedefine/>
    <w:uiPriority w:val="39"/>
    <w:unhideWhenUsed/>
    <w:rsid w:val="009D2852"/>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9D2852"/>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9D2852"/>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9D2852"/>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9D2852"/>
    <w:pPr>
      <w:widowControl/>
      <w:autoSpaceDE/>
      <w:autoSpaceDN/>
      <w:adjustRightInd/>
      <w:spacing w:after="100" w:line="259" w:lineRule="auto"/>
      <w:ind w:left="1760"/>
    </w:pPr>
    <w:rPr>
      <w:rFonts w:ascii="Calibri" w:hAnsi="Calibri"/>
      <w:sz w:val="22"/>
      <w:szCs w:val="22"/>
    </w:rPr>
  </w:style>
  <w:style w:type="paragraph" w:customStyle="1" w:styleId="StyleHeading6Subscript">
    <w:name w:val="Style Heading 6 + Subscript"/>
    <w:basedOn w:val="Heading6"/>
    <w:uiPriority w:val="14"/>
    <w:rsid w:val="009D2852"/>
    <w:pPr>
      <w:keepNext w:val="0"/>
      <w:tabs>
        <w:tab w:val="clear" w:pos="360"/>
        <w:tab w:val="left" w:pos="1440"/>
      </w:tabs>
      <w:spacing w:after="240"/>
      <w:ind w:left="2160"/>
      <w:jc w:val="left"/>
    </w:pPr>
    <w:rPr>
      <w:b w:val="0"/>
      <w:vertAlign w:val="subscript"/>
      <w:lang w:val="en-US" w:eastAsia="en-US"/>
    </w:rPr>
  </w:style>
  <w:style w:type="paragraph" w:styleId="NormalWeb">
    <w:name w:val="Normal (Web)"/>
    <w:basedOn w:val="Normal"/>
    <w:uiPriority w:val="99"/>
    <w:unhideWhenUsed/>
    <w:rsid w:val="009D2852"/>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uiPriority w:val="2"/>
    <w:rsid w:val="009D2852"/>
  </w:style>
  <w:style w:type="paragraph" w:styleId="NoSpacing">
    <w:name w:val="No Spacing"/>
    <w:uiPriority w:val="1"/>
    <w:qFormat/>
    <w:rsid w:val="009D2852"/>
    <w:pPr>
      <w:widowControl w:val="0"/>
      <w:autoSpaceDE w:val="0"/>
      <w:autoSpaceDN w:val="0"/>
      <w:adjustRightInd w:val="0"/>
    </w:pPr>
    <w:rPr>
      <w:sz w:val="24"/>
      <w:szCs w:val="24"/>
    </w:rPr>
  </w:style>
  <w:style w:type="character" w:customStyle="1" w:styleId="BodyTextChar">
    <w:name w:val="Body Text Char"/>
    <w:link w:val="BodyText"/>
    <w:uiPriority w:val="2"/>
    <w:rsid w:val="009D2852"/>
    <w:rPr>
      <w:rFonts w:ascii="Andale Mono" w:hAnsi="Andale Mono"/>
      <w:szCs w:val="24"/>
    </w:rPr>
  </w:style>
  <w:style w:type="character" w:customStyle="1" w:styleId="BodyTextIndentChar">
    <w:name w:val="Body Text Indent Char"/>
    <w:link w:val="BodyTextIndent"/>
    <w:uiPriority w:val="2"/>
    <w:rsid w:val="009D2852"/>
    <w:rPr>
      <w:rFonts w:ascii="Andale Mono" w:hAnsi="Andale Mono"/>
      <w:szCs w:val="24"/>
    </w:rPr>
  </w:style>
  <w:style w:type="character" w:customStyle="1" w:styleId="Heading1Char">
    <w:name w:val="Heading 1 Char"/>
    <w:link w:val="Heading1"/>
    <w:rsid w:val="009D2852"/>
    <w:rPr>
      <w:rFonts w:ascii="Arial" w:hAnsi="Arial" w:cs="Arial"/>
      <w:b/>
      <w:bCs/>
      <w:kern w:val="32"/>
      <w:sz w:val="32"/>
      <w:szCs w:val="32"/>
    </w:rPr>
  </w:style>
  <w:style w:type="character" w:customStyle="1" w:styleId="Heading2Char">
    <w:name w:val="Heading 2 Char"/>
    <w:link w:val="Heading2"/>
    <w:rsid w:val="009D2852"/>
    <w:rPr>
      <w:sz w:val="24"/>
      <w:szCs w:val="24"/>
    </w:rPr>
  </w:style>
  <w:style w:type="character" w:customStyle="1" w:styleId="Heading3Char">
    <w:name w:val="Heading 3 Char"/>
    <w:link w:val="Heading3"/>
    <w:rsid w:val="009D2852"/>
    <w:rPr>
      <w:b/>
      <w:szCs w:val="24"/>
    </w:rPr>
  </w:style>
  <w:style w:type="character" w:customStyle="1" w:styleId="Heading4Char">
    <w:name w:val="Heading 4 Char"/>
    <w:link w:val="Heading4"/>
    <w:rsid w:val="009D2852"/>
    <w:rPr>
      <w:b/>
      <w:sz w:val="24"/>
      <w:szCs w:val="24"/>
    </w:rPr>
  </w:style>
  <w:style w:type="character" w:customStyle="1" w:styleId="Heading5Char">
    <w:name w:val="Heading 5 Char"/>
    <w:link w:val="Heading5"/>
    <w:rsid w:val="009D2852"/>
    <w:rPr>
      <w:sz w:val="24"/>
      <w:szCs w:val="24"/>
    </w:rPr>
  </w:style>
  <w:style w:type="character" w:customStyle="1" w:styleId="BalloonTextChar">
    <w:name w:val="Balloon Text Char"/>
    <w:link w:val="BalloonText"/>
    <w:uiPriority w:val="2"/>
    <w:semiHidden/>
    <w:rsid w:val="009D2852"/>
    <w:rPr>
      <w:rFonts w:ascii="Tahoma" w:hAnsi="Tahoma" w:cs="Tahoma"/>
      <w:sz w:val="16"/>
      <w:szCs w:val="16"/>
    </w:rPr>
  </w:style>
  <w:style w:type="character" w:customStyle="1" w:styleId="BodyText2Char">
    <w:name w:val="Body Text 2 Char"/>
    <w:link w:val="BodyText2"/>
    <w:uiPriority w:val="2"/>
    <w:rsid w:val="009D2852"/>
    <w:rPr>
      <w:rFonts w:ascii="Arial" w:hAnsi="Arial"/>
      <w:sz w:val="32"/>
    </w:rPr>
  </w:style>
  <w:style w:type="character" w:customStyle="1" w:styleId="BodyTextIndent3Char">
    <w:name w:val="Body Text Indent 3 Char"/>
    <w:link w:val="BodyTextIndent3"/>
    <w:uiPriority w:val="2"/>
    <w:rsid w:val="009D2852"/>
    <w:rPr>
      <w:rFonts w:ascii="Andale Mono" w:hAnsi="Andale Mono"/>
      <w:sz w:val="16"/>
      <w:szCs w:val="16"/>
    </w:rPr>
  </w:style>
  <w:style w:type="character" w:customStyle="1" w:styleId="BodyTextIndent2Char">
    <w:name w:val="Body Text Indent 2 Char"/>
    <w:link w:val="BodyTextIndent2"/>
    <w:uiPriority w:val="2"/>
    <w:rsid w:val="009D2852"/>
    <w:rPr>
      <w:rFonts w:ascii="Andale Mono" w:hAnsi="Andale Mono"/>
      <w:szCs w:val="24"/>
    </w:rPr>
  </w:style>
  <w:style w:type="paragraph" w:customStyle="1" w:styleId="Heading7-paragraph">
    <w:name w:val="Heading 7 - paragraph"/>
    <w:basedOn w:val="Normal"/>
    <w:link w:val="Heading7-paragraphChar"/>
    <w:qFormat/>
    <w:rsid w:val="009D2852"/>
    <w:pPr>
      <w:ind w:left="2160"/>
    </w:pPr>
    <w:rPr>
      <w:rFonts w:ascii="Times New Roman" w:hAnsi="Times New Roman"/>
      <w:sz w:val="24"/>
    </w:rPr>
  </w:style>
  <w:style w:type="table" w:customStyle="1" w:styleId="TableGrid4">
    <w:name w:val="Table Grid4"/>
    <w:basedOn w:val="TableNormal"/>
    <w:next w:val="TableGrid"/>
    <w:rsid w:val="00D7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
    <w:name w:val="NoBorder"/>
    <w:basedOn w:val="TableNormal"/>
    <w:uiPriority w:val="99"/>
    <w:rsid w:val="002A1C41"/>
    <w:pPr>
      <w:spacing w:after="240"/>
      <w:jc w:val="right"/>
    </w:pPr>
    <w:rPr>
      <w:b/>
      <w:sz w:val="24"/>
      <w:szCs w:val="24"/>
    </w:rPr>
    <w:tblPr>
      <w:tblStyleRowBandSize w:val="1"/>
      <w:tblStyleColBandSize w:val="1"/>
    </w:tblPr>
    <w:tcPr>
      <w:vAlign w:val="center"/>
    </w:tcPr>
    <w:tblStylePr w:type="firstRow">
      <w:rPr>
        <w:b/>
      </w:rPr>
    </w:tblStylePr>
    <w:tblStylePr w:type="firstCol">
      <w:pPr>
        <w:jc w:val="left"/>
      </w:pPr>
    </w:tblStylePr>
    <w:tblStylePr w:type="lastCol">
      <w:pPr>
        <w:wordWrap/>
        <w:jc w:val="right"/>
      </w:pPr>
      <w:tblPr>
        <w:jc w:val="right"/>
      </w:tblPr>
      <w:trPr>
        <w:jc w:val="right"/>
      </w:trPr>
    </w:tblStylePr>
    <w:tblStylePr w:type="band2Vert">
      <w:pPr>
        <w:jc w:val="right"/>
      </w:pPr>
      <w:tblPr/>
      <w:tcPr>
        <w:vAlign w:val="center"/>
      </w:tcPr>
    </w:tblStylePr>
    <w:tblStylePr w:type="band2Horz">
      <w:pPr>
        <w:jc w:val="left"/>
      </w:pPr>
    </w:tblStylePr>
  </w:style>
  <w:style w:type="table" w:customStyle="1" w:styleId="NoBorder2">
    <w:name w:val="NoBorder_2"/>
    <w:basedOn w:val="TableNormal"/>
    <w:uiPriority w:val="99"/>
    <w:rsid w:val="002A1C41"/>
    <w:pPr>
      <w:contextualSpacing/>
    </w:pPr>
    <w:rPr>
      <w:sz w:val="24"/>
      <w:szCs w:val="24"/>
    </w:rPr>
    <w:tblPr/>
    <w:tblStylePr w:type="firstRow">
      <w:rPr>
        <w:b/>
      </w:rPr>
    </w:tblStylePr>
  </w:style>
  <w:style w:type="table" w:customStyle="1" w:styleId="TitleVTable">
    <w:name w:val="TitleVTable"/>
    <w:basedOn w:val="TableNormal"/>
    <w:uiPriority w:val="99"/>
    <w:rsid w:val="00615765"/>
    <w:pPr>
      <w:contextualSpacing/>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b/>
      </w:rPr>
    </w:tblStylePr>
  </w:style>
  <w:style w:type="table" w:customStyle="1" w:styleId="TableGrid5">
    <w:name w:val="Table Grid5"/>
    <w:basedOn w:val="TableNormal"/>
    <w:next w:val="TableGrid"/>
    <w:rsid w:val="0004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7">
    <w:name w:val="CM17"/>
    <w:basedOn w:val="Normal"/>
    <w:next w:val="Normal"/>
    <w:uiPriority w:val="99"/>
    <w:rsid w:val="00041A27"/>
    <w:pPr>
      <w:widowControl/>
    </w:pPr>
    <w:rPr>
      <w:rFonts w:ascii="Times New Roman" w:eastAsia="Calibri" w:hAnsi="Times New Roman"/>
      <w:sz w:val="24"/>
    </w:rPr>
  </w:style>
  <w:style w:type="paragraph" w:customStyle="1" w:styleId="ColumnHeadings">
    <w:name w:val="Column Headings"/>
    <w:basedOn w:val="Heading2"/>
    <w:autoRedefine/>
    <w:rsid w:val="00041A27"/>
    <w:pPr>
      <w:keepNext w:val="0"/>
      <w:widowControl/>
      <w:numPr>
        <w:ilvl w:val="0"/>
        <w:numId w:val="0"/>
      </w:numPr>
      <w:autoSpaceDE/>
      <w:autoSpaceDN/>
      <w:adjustRightInd/>
      <w:spacing w:before="20"/>
      <w:jc w:val="center"/>
    </w:pPr>
    <w:rPr>
      <w:rFonts w:ascii="Garamond" w:hAnsi="Garamond"/>
      <w:b/>
      <w:caps/>
      <w:color w:val="000000"/>
      <w:spacing w:val="4"/>
      <w:sz w:val="18"/>
      <w:szCs w:val="16"/>
    </w:rPr>
  </w:style>
  <w:style w:type="paragraph" w:customStyle="1" w:styleId="head3-paragraph">
    <w:name w:val="head 3 - paragraph"/>
    <w:basedOn w:val="Normal"/>
    <w:qFormat/>
    <w:rsid w:val="00041A27"/>
    <w:pPr>
      <w:widowControl/>
      <w:tabs>
        <w:tab w:val="left" w:pos="-1440"/>
        <w:tab w:val="left" w:pos="1080"/>
      </w:tabs>
      <w:spacing w:after="240"/>
      <w:ind w:left="1080"/>
    </w:pPr>
    <w:rPr>
      <w:rFonts w:ascii="Times New Roman" w:hAnsi="Times New Roman"/>
      <w:sz w:val="24"/>
    </w:rPr>
  </w:style>
  <w:style w:type="paragraph" w:customStyle="1" w:styleId="Footnote">
    <w:name w:val="Footnote"/>
    <w:basedOn w:val="Normal"/>
    <w:qFormat/>
    <w:rsid w:val="00041A27"/>
    <w:pPr>
      <w:spacing w:after="80"/>
      <w:ind w:leftChars="540" w:left="540"/>
    </w:pPr>
    <w:rPr>
      <w:rFonts w:ascii="Times New Roman" w:hAnsi="Times New Roman"/>
      <w:sz w:val="16"/>
      <w:szCs w:val="16"/>
    </w:rPr>
  </w:style>
  <w:style w:type="paragraph" w:customStyle="1" w:styleId="TableHead">
    <w:name w:val="TableHead"/>
    <w:basedOn w:val="Normal"/>
    <w:qFormat/>
    <w:rsid w:val="00041A27"/>
    <w:pPr>
      <w:keepNext/>
      <w:widowControl/>
      <w:ind w:leftChars="-9" w:left="-9"/>
      <w:jc w:val="center"/>
    </w:pPr>
    <w:rPr>
      <w:rFonts w:ascii="Times New Roman" w:hAnsi="Times New Roman"/>
      <w:b/>
      <w:sz w:val="24"/>
    </w:rPr>
  </w:style>
  <w:style w:type="paragraph" w:customStyle="1" w:styleId="head4-paragraph">
    <w:name w:val="head 4 - paragraph"/>
    <w:basedOn w:val="Normal"/>
    <w:qFormat/>
    <w:rsid w:val="00041A27"/>
    <w:pPr>
      <w:widowControl/>
      <w:tabs>
        <w:tab w:val="left" w:pos="-1440"/>
      </w:tabs>
      <w:spacing w:after="240"/>
      <w:ind w:left="1440"/>
    </w:pPr>
    <w:rPr>
      <w:rFonts w:ascii="Times New Roman" w:hAnsi="Times New Roman"/>
      <w:spacing w:val="-2"/>
      <w:sz w:val="24"/>
    </w:rPr>
  </w:style>
  <w:style w:type="character" w:customStyle="1" w:styleId="enumxml">
    <w:name w:val="enumxml"/>
    <w:rsid w:val="00041A27"/>
  </w:style>
  <w:style w:type="character" w:customStyle="1" w:styleId="ptext-1">
    <w:name w:val="ptext-1"/>
    <w:rsid w:val="00041A27"/>
  </w:style>
  <w:style w:type="character" w:customStyle="1" w:styleId="Heading7-paragraphChar">
    <w:name w:val="Heading 7 - paragraph Char"/>
    <w:link w:val="Heading7-paragraph"/>
    <w:rsid w:val="00041A27"/>
    <w:rPr>
      <w:sz w:val="24"/>
      <w:szCs w:val="24"/>
    </w:rPr>
  </w:style>
  <w:style w:type="paragraph" w:styleId="FootnoteText">
    <w:name w:val="footnote text"/>
    <w:basedOn w:val="Normal"/>
    <w:link w:val="FootnoteTextChar"/>
    <w:unhideWhenUsed/>
    <w:rsid w:val="00041A27"/>
    <w:rPr>
      <w:szCs w:val="20"/>
    </w:rPr>
  </w:style>
  <w:style w:type="character" w:customStyle="1" w:styleId="FootnoteTextChar">
    <w:name w:val="Footnote Text Char"/>
    <w:link w:val="FootnoteText"/>
    <w:rsid w:val="00041A27"/>
    <w:rPr>
      <w:rFonts w:ascii="Andale Mono" w:hAnsi="Andale Mono"/>
    </w:rPr>
  </w:style>
  <w:style w:type="character" w:styleId="FootnoteReference">
    <w:name w:val="footnote reference"/>
    <w:unhideWhenUsed/>
    <w:rsid w:val="00041A27"/>
    <w:rPr>
      <w:vertAlign w:val="superscript"/>
    </w:rPr>
  </w:style>
  <w:style w:type="paragraph" w:customStyle="1" w:styleId="Head2-Paragraph">
    <w:name w:val="Head 2 - Paragraph"/>
    <w:basedOn w:val="Normal"/>
    <w:qFormat/>
    <w:rsid w:val="00D445E5"/>
    <w:pPr>
      <w:spacing w:after="240"/>
      <w:ind w:left="720"/>
    </w:pPr>
    <w:rPr>
      <w:rFonts w:ascii="Times New Roman" w:hAnsi="Times New Roman"/>
      <w:sz w:val="24"/>
    </w:rPr>
  </w:style>
  <w:style w:type="character" w:styleId="PlaceholderText">
    <w:name w:val="Placeholder Text"/>
    <w:basedOn w:val="DefaultParagraphFont"/>
    <w:uiPriority w:val="99"/>
    <w:semiHidden/>
    <w:rsid w:val="009C40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
    <w:lsdException w:name="footer" w:uiPriority="99"/>
    <w:lsdException w:name="caption" w:qFormat="1"/>
    <w:lsdException w:name="annotation reference" w:uiPriority="2"/>
    <w:lsdException w:name="page number" w:uiPriority="14"/>
    <w:lsdException w:name="Title" w:qFormat="1"/>
    <w:lsdException w:name="Signature" w:uiPriority="14"/>
    <w:lsdException w:name="Body Text" w:uiPriority="2"/>
    <w:lsdException w:name="Body Text Indent" w:uiPriority="2"/>
    <w:lsdException w:name="Subtitle" w:qFormat="1"/>
    <w:lsdException w:name="Body Text 2" w:uiPriority="2"/>
    <w:lsdException w:name="Body Text Indent 2" w:uiPriority="2"/>
    <w:lsdException w:name="Body Text Indent 3" w:uiPriority="2"/>
    <w:lsdException w:name="Hyperlink" w:uiPriority="99"/>
    <w:lsdException w:name="FollowedHyperlink" w:uiPriority="2"/>
    <w:lsdException w:name="Strong" w:qFormat="1"/>
    <w:lsdException w:name="Emphasis" w:qFormat="1"/>
    <w:lsdException w:name="Normal (Web)" w:uiPriority="99"/>
    <w:lsdException w:name="annotation subject" w:uiPriority="2"/>
    <w:lsdException w:name="No List" w:uiPriority="99"/>
    <w:lsdException w:name="Balloon Text" w:uiPriority="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962"/>
    <w:pPr>
      <w:widowControl w:val="0"/>
      <w:autoSpaceDE w:val="0"/>
      <w:autoSpaceDN w:val="0"/>
      <w:adjustRightInd w:val="0"/>
    </w:pPr>
    <w:rPr>
      <w:rFonts w:ascii="Andale Mono" w:hAnsi="Andale Mono"/>
      <w:szCs w:val="24"/>
    </w:rPr>
  </w:style>
  <w:style w:type="paragraph" w:styleId="Heading1">
    <w:name w:val="heading 1"/>
    <w:basedOn w:val="Normal"/>
    <w:next w:val="Normal"/>
    <w:link w:val="Heading1Char"/>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outlineLvl w:val="1"/>
    </w:pPr>
    <w:rPr>
      <w:rFonts w:ascii="Times New Roman" w:hAnsi="Times New Roman"/>
      <w:sz w:val="24"/>
    </w:rPr>
  </w:style>
  <w:style w:type="paragraph" w:styleId="Heading3">
    <w:name w:val="heading 3"/>
    <w:basedOn w:val="Normal"/>
    <w:next w:val="Normal"/>
    <w:link w:val="Heading3Char"/>
    <w:qFormat/>
    <w:pPr>
      <w:keepNext/>
      <w:numPr>
        <w:ilvl w:val="2"/>
        <w:numId w:val="2"/>
      </w:numPr>
      <w:jc w:val="center"/>
      <w:outlineLvl w:val="2"/>
    </w:pPr>
    <w:rPr>
      <w:rFonts w:ascii="Times New Roman" w:hAnsi="Times New Roman"/>
      <w:b/>
    </w:rPr>
  </w:style>
  <w:style w:type="paragraph" w:styleId="Heading4">
    <w:name w:val="heading 4"/>
    <w:basedOn w:val="Normal"/>
    <w:next w:val="Normal"/>
    <w:link w:val="Heading4Char"/>
    <w:qFormat/>
    <w:pPr>
      <w:keepNext/>
      <w:numPr>
        <w:ilvl w:val="3"/>
        <w:numId w:val="2"/>
      </w:numPr>
      <w:tabs>
        <w:tab w:val="left" w:pos="-1440"/>
        <w:tab w:val="left" w:pos="0"/>
      </w:tabs>
      <w:outlineLvl w:val="3"/>
    </w:pPr>
    <w:rPr>
      <w:rFonts w:ascii="Times New Roman" w:hAnsi="Times New Roman"/>
      <w:b/>
      <w:sz w:val="24"/>
    </w:rPr>
  </w:style>
  <w:style w:type="paragraph" w:styleId="Heading5">
    <w:name w:val="heading 5"/>
    <w:basedOn w:val="Normal"/>
    <w:next w:val="Normal"/>
    <w:link w:val="Heading5Char"/>
    <w:qFormat/>
    <w:pPr>
      <w:keepNext/>
      <w:numPr>
        <w:ilvl w:val="4"/>
        <w:numId w:val="2"/>
      </w:numPr>
      <w:tabs>
        <w:tab w:val="left" w:pos="-1440"/>
        <w:tab w:val="left" w:pos="360"/>
      </w:tabs>
      <w:outlineLvl w:val="4"/>
    </w:pPr>
    <w:rPr>
      <w:rFonts w:ascii="Times New Roman" w:hAnsi="Times New Roman"/>
      <w:sz w:val="24"/>
    </w:rPr>
  </w:style>
  <w:style w:type="paragraph" w:styleId="Heading6">
    <w:name w:val="heading 6"/>
    <w:basedOn w:val="Normal"/>
    <w:next w:val="Normal"/>
    <w:link w:val="Heading6Char"/>
    <w:qFormat/>
    <w:pPr>
      <w:keepNext/>
      <w:numPr>
        <w:ilvl w:val="5"/>
        <w:numId w:val="2"/>
      </w:numPr>
      <w:tabs>
        <w:tab w:val="left" w:pos="-1440"/>
        <w:tab w:val="left" w:pos="360"/>
      </w:tabs>
      <w:jc w:val="center"/>
      <w:outlineLvl w:val="5"/>
    </w:pPr>
    <w:rPr>
      <w:rFonts w:ascii="Times New Roman" w:hAnsi="Times New Roman"/>
      <w:b/>
      <w:sz w:val="24"/>
      <w:lang w:val="x-none" w:eastAsia="x-none"/>
    </w:rPr>
  </w:style>
  <w:style w:type="paragraph" w:styleId="Heading7">
    <w:name w:val="heading 7"/>
    <w:basedOn w:val="Normal"/>
    <w:next w:val="Normal"/>
    <w:link w:val="Heading7Char"/>
    <w:qFormat/>
    <w:pPr>
      <w:keepNext/>
      <w:numPr>
        <w:ilvl w:val="6"/>
        <w:numId w:val="2"/>
      </w:numPr>
      <w:tabs>
        <w:tab w:val="left" w:pos="-1440"/>
        <w:tab w:val="left" w:pos="360"/>
      </w:tabs>
      <w:outlineLvl w:val="6"/>
    </w:pPr>
    <w:rPr>
      <w:rFonts w:ascii="Times New Roman" w:hAnsi="Times New Roman"/>
      <w:b/>
      <w:sz w:val="24"/>
      <w:lang w:val="x-none" w:eastAsia="x-none"/>
    </w:rPr>
  </w:style>
  <w:style w:type="paragraph" w:styleId="Heading8">
    <w:name w:val="heading 8"/>
    <w:basedOn w:val="Normal"/>
    <w:next w:val="Normal"/>
    <w:link w:val="Heading8Char"/>
    <w:unhideWhenUsed/>
    <w:qFormat/>
    <w:rsid w:val="009D2852"/>
    <w:pPr>
      <w:spacing w:after="240"/>
      <w:ind w:left="2880" w:hanging="3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2"/>
    <w:semiHidden/>
    <w:rPr>
      <w:rFonts w:ascii="Tahoma" w:hAnsi="Tahoma" w:cs="Tahoma"/>
      <w:sz w:val="16"/>
      <w:szCs w:val="16"/>
    </w:rPr>
  </w:style>
  <w:style w:type="character" w:styleId="Hyperlink">
    <w:name w:val="Hyperlink"/>
    <w:uiPriority w:val="99"/>
    <w:rPr>
      <w:color w:val="0000FF"/>
      <w:u w:val="single"/>
    </w:rPr>
  </w:style>
  <w:style w:type="paragraph" w:styleId="BodyText2">
    <w:name w:val="Body Text 2"/>
    <w:basedOn w:val="Normal"/>
    <w:link w:val="BodyText2Char"/>
    <w:uiPriority w:val="2"/>
    <w:rPr>
      <w:rFonts w:ascii="Arial" w:hAnsi="Arial"/>
      <w:sz w:val="32"/>
      <w:szCs w:val="20"/>
    </w:rPr>
  </w:style>
  <w:style w:type="paragraph" w:styleId="Caption">
    <w:name w:val="caption"/>
    <w:basedOn w:val="Normal"/>
    <w:next w:val="Normal"/>
    <w:qFormat/>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uiPriority w:val="14"/>
  </w:style>
  <w:style w:type="paragraph" w:styleId="BodyText">
    <w:name w:val="Body Text"/>
    <w:basedOn w:val="Normal"/>
    <w:link w:val="BodyTextChar"/>
    <w:uiPriority w:val="2"/>
    <w:pPr>
      <w:spacing w:after="120"/>
    </w:pPr>
  </w:style>
  <w:style w:type="paragraph" w:styleId="BodyTextIndent">
    <w:name w:val="Body Text Indent"/>
    <w:basedOn w:val="Normal"/>
    <w:link w:val="BodyTextIndentChar"/>
    <w:uiPriority w:val="2"/>
    <w:pPr>
      <w:spacing w:after="120"/>
      <w:ind w:left="360"/>
    </w:pPr>
  </w:style>
  <w:style w:type="paragraph" w:styleId="BodyTextIndent3">
    <w:name w:val="Body Text Indent 3"/>
    <w:basedOn w:val="Normal"/>
    <w:link w:val="BodyTextIndent3Char"/>
    <w:uiPriority w:val="2"/>
    <w:pPr>
      <w:spacing w:after="120"/>
      <w:ind w:left="360"/>
    </w:pPr>
    <w:rPr>
      <w:sz w:val="16"/>
      <w:szCs w:val="16"/>
    </w:rPr>
  </w:style>
  <w:style w:type="paragraph" w:styleId="BodyTextIndent2">
    <w:name w:val="Body Text Indent 2"/>
    <w:basedOn w:val="Normal"/>
    <w:link w:val="BodyTextIndent2Char"/>
    <w:uiPriority w:val="2"/>
    <w:pPr>
      <w:spacing w:after="120" w:line="480" w:lineRule="auto"/>
      <w:ind w:left="360"/>
    </w:pPr>
  </w:style>
  <w:style w:type="paragraph" w:customStyle="1" w:styleId="xl29">
    <w:name w:val="xl29"/>
    <w:basedOn w:val="Normal"/>
    <w:uiPriority w:val="2"/>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paragraph" w:styleId="Signature">
    <w:name w:val="Signature"/>
    <w:basedOn w:val="Normal"/>
    <w:link w:val="SignatureChar"/>
    <w:uiPriority w:val="14"/>
    <w:rsid w:val="004D4BC5"/>
    <w:pPr>
      <w:widowControl/>
      <w:autoSpaceDE/>
      <w:autoSpaceDN/>
      <w:adjustRightInd/>
    </w:pPr>
    <w:rPr>
      <w:rFonts w:ascii="Times New Roman" w:hAnsi="Times New Roman"/>
      <w:sz w:val="24"/>
      <w:lang w:val="x-none" w:eastAsia="x-none"/>
    </w:rPr>
  </w:style>
  <w:style w:type="table" w:styleId="TableGrid">
    <w:name w:val="Table Grid"/>
    <w:basedOn w:val="TableNormal"/>
    <w:rsid w:val="00EE631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2"/>
    <w:rsid w:val="00C660BC"/>
    <w:rPr>
      <w:sz w:val="16"/>
      <w:szCs w:val="16"/>
    </w:rPr>
  </w:style>
  <w:style w:type="paragraph" w:styleId="CommentText">
    <w:name w:val="annotation text"/>
    <w:basedOn w:val="Normal"/>
    <w:link w:val="CommentTextChar"/>
    <w:uiPriority w:val="2"/>
    <w:rsid w:val="00C660BC"/>
    <w:rPr>
      <w:szCs w:val="20"/>
      <w:lang w:val="x-none" w:eastAsia="x-none"/>
    </w:rPr>
  </w:style>
  <w:style w:type="character" w:customStyle="1" w:styleId="CommentTextChar">
    <w:name w:val="Comment Text Char"/>
    <w:link w:val="CommentText"/>
    <w:uiPriority w:val="2"/>
    <w:rsid w:val="00C660BC"/>
    <w:rPr>
      <w:rFonts w:ascii="Andale Mono" w:hAnsi="Andale Mono"/>
    </w:rPr>
  </w:style>
  <w:style w:type="paragraph" w:styleId="CommentSubject">
    <w:name w:val="annotation subject"/>
    <w:basedOn w:val="CommentText"/>
    <w:next w:val="CommentText"/>
    <w:link w:val="CommentSubjectChar"/>
    <w:uiPriority w:val="2"/>
    <w:rsid w:val="00C660BC"/>
    <w:rPr>
      <w:b/>
      <w:bCs/>
    </w:rPr>
  </w:style>
  <w:style w:type="character" w:customStyle="1" w:styleId="CommentSubjectChar">
    <w:name w:val="Comment Subject Char"/>
    <w:link w:val="CommentSubject"/>
    <w:uiPriority w:val="2"/>
    <w:rsid w:val="00C660BC"/>
    <w:rPr>
      <w:rFonts w:ascii="Andale Mono" w:hAnsi="Andale Mono"/>
      <w:b/>
      <w:bCs/>
    </w:rPr>
  </w:style>
  <w:style w:type="character" w:customStyle="1" w:styleId="SignatureChar">
    <w:name w:val="Signature Char"/>
    <w:link w:val="Signature"/>
    <w:uiPriority w:val="14"/>
    <w:rsid w:val="00C92E43"/>
    <w:rPr>
      <w:sz w:val="24"/>
      <w:szCs w:val="24"/>
    </w:rPr>
  </w:style>
  <w:style w:type="paragraph" w:styleId="ListParagraph">
    <w:name w:val="List Paragraph"/>
    <w:basedOn w:val="Normal"/>
    <w:uiPriority w:val="34"/>
    <w:qFormat/>
    <w:rsid w:val="00694770"/>
    <w:pPr>
      <w:widowControl/>
      <w:autoSpaceDE/>
      <w:autoSpaceDN/>
      <w:adjustRightInd/>
      <w:ind w:left="720"/>
      <w:contextualSpacing/>
    </w:pPr>
    <w:rPr>
      <w:rFonts w:ascii="Times New Roman" w:hAnsi="Times New Roman"/>
      <w:sz w:val="24"/>
    </w:rPr>
  </w:style>
  <w:style w:type="character" w:customStyle="1" w:styleId="HeaderChar">
    <w:name w:val="Header Char"/>
    <w:link w:val="Header"/>
    <w:rsid w:val="00B52A7D"/>
    <w:rPr>
      <w:rFonts w:ascii="Andale Mono" w:hAnsi="Andale Mono"/>
      <w:szCs w:val="24"/>
    </w:rPr>
  </w:style>
  <w:style w:type="character" w:customStyle="1" w:styleId="Heading6Char">
    <w:name w:val="Heading 6 Char"/>
    <w:link w:val="Heading6"/>
    <w:rsid w:val="000608E8"/>
    <w:rPr>
      <w:b/>
      <w:sz w:val="24"/>
      <w:szCs w:val="24"/>
      <w:lang w:val="x-none" w:eastAsia="x-none"/>
    </w:rPr>
  </w:style>
  <w:style w:type="character" w:customStyle="1" w:styleId="Heading7Char">
    <w:name w:val="Heading 7 Char"/>
    <w:link w:val="Heading7"/>
    <w:rsid w:val="000608E8"/>
    <w:rPr>
      <w:b/>
      <w:sz w:val="24"/>
      <w:szCs w:val="24"/>
      <w:lang w:val="x-none" w:eastAsia="x-none"/>
    </w:rPr>
  </w:style>
  <w:style w:type="paragraph" w:styleId="TOC4">
    <w:name w:val="toc 4"/>
    <w:basedOn w:val="Normal"/>
    <w:next w:val="Normal"/>
    <w:autoRedefine/>
    <w:uiPriority w:val="39"/>
    <w:rsid w:val="005140B2"/>
    <w:pPr>
      <w:tabs>
        <w:tab w:val="left" w:pos="360"/>
        <w:tab w:val="left" w:pos="1080"/>
        <w:tab w:val="left" w:pos="1440"/>
        <w:tab w:val="left" w:pos="1800"/>
        <w:tab w:val="left" w:pos="2160"/>
        <w:tab w:val="left" w:pos="2520"/>
        <w:tab w:val="left" w:pos="2880"/>
      </w:tabs>
      <w:ind w:left="720" w:hanging="360"/>
    </w:pPr>
    <w:rPr>
      <w:rFonts w:ascii="Times New Roman" w:hAnsi="Times New Roman"/>
      <w:sz w:val="24"/>
    </w:rPr>
  </w:style>
  <w:style w:type="character" w:customStyle="1" w:styleId="FooterChar">
    <w:name w:val="Footer Char"/>
    <w:link w:val="Footer"/>
    <w:uiPriority w:val="99"/>
    <w:rsid w:val="005140B2"/>
    <w:rPr>
      <w:rFonts w:ascii="Andale Mono" w:hAnsi="Andale Mono"/>
      <w:szCs w:val="24"/>
    </w:rPr>
  </w:style>
  <w:style w:type="character" w:styleId="FollowedHyperlink">
    <w:name w:val="FollowedHyperlink"/>
    <w:uiPriority w:val="2"/>
    <w:rsid w:val="005140B2"/>
    <w:rPr>
      <w:color w:val="800080"/>
      <w:u w:val="single"/>
    </w:rPr>
  </w:style>
  <w:style w:type="paragraph" w:styleId="Title">
    <w:name w:val="Title"/>
    <w:basedOn w:val="Normal"/>
    <w:link w:val="TitleChar"/>
    <w:qFormat/>
    <w:rsid w:val="005140B2"/>
    <w:pPr>
      <w:widowControl/>
      <w:autoSpaceDE/>
      <w:autoSpaceDN/>
      <w:adjustRightInd/>
      <w:jc w:val="center"/>
    </w:pPr>
    <w:rPr>
      <w:rFonts w:ascii="Times New Roman" w:hAnsi="Times New Roman"/>
      <w:b/>
      <w:sz w:val="24"/>
      <w:szCs w:val="20"/>
      <w:u w:val="single"/>
    </w:rPr>
  </w:style>
  <w:style w:type="character" w:customStyle="1" w:styleId="TitleChar">
    <w:name w:val="Title Char"/>
    <w:link w:val="Title"/>
    <w:rsid w:val="005140B2"/>
    <w:rPr>
      <w:b/>
      <w:sz w:val="24"/>
      <w:u w:val="single"/>
    </w:rPr>
  </w:style>
  <w:style w:type="paragraph" w:styleId="Revision">
    <w:name w:val="Revision"/>
    <w:hidden/>
    <w:uiPriority w:val="99"/>
    <w:semiHidden/>
    <w:rsid w:val="005140B2"/>
    <w:rPr>
      <w:rFonts w:ascii="Andale Mono" w:hAnsi="Andale Mono"/>
      <w:szCs w:val="24"/>
    </w:rPr>
  </w:style>
  <w:style w:type="paragraph" w:customStyle="1" w:styleId="Style1">
    <w:name w:val="Style1"/>
    <w:basedOn w:val="Normal"/>
    <w:qFormat/>
    <w:rsid w:val="005140B2"/>
    <w:pPr>
      <w:tabs>
        <w:tab w:val="right" w:pos="7920"/>
      </w:tabs>
      <w:ind w:left="720" w:hanging="360"/>
    </w:pPr>
    <w:rPr>
      <w:rFonts w:ascii="Times New Roman" w:hAnsi="Times New Roman"/>
      <w:sz w:val="24"/>
    </w:rPr>
  </w:style>
  <w:style w:type="paragraph" w:styleId="TOCHeading">
    <w:name w:val="TOC Heading"/>
    <w:basedOn w:val="Heading1"/>
    <w:next w:val="Normal"/>
    <w:uiPriority w:val="39"/>
    <w:semiHidden/>
    <w:unhideWhenUsed/>
    <w:qFormat/>
    <w:rsid w:val="005140B2"/>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5140B2"/>
  </w:style>
  <w:style w:type="paragraph" w:styleId="TOC2">
    <w:name w:val="toc 2"/>
    <w:basedOn w:val="Normal"/>
    <w:next w:val="Normal"/>
    <w:autoRedefine/>
    <w:uiPriority w:val="39"/>
    <w:rsid w:val="005140B2"/>
    <w:pPr>
      <w:ind w:left="200"/>
    </w:pPr>
  </w:style>
  <w:style w:type="character" w:customStyle="1" w:styleId="ptext-115">
    <w:name w:val="ptext-115"/>
    <w:basedOn w:val="DefaultParagraphFont"/>
    <w:rsid w:val="00067BEA"/>
  </w:style>
  <w:style w:type="character" w:customStyle="1" w:styleId="ptext-25">
    <w:name w:val="ptext-25"/>
    <w:rsid w:val="00F45957"/>
  </w:style>
  <w:style w:type="table" w:customStyle="1" w:styleId="TableGrid1">
    <w:name w:val="Table Grid1"/>
    <w:basedOn w:val="TableNormal"/>
    <w:next w:val="TableGrid"/>
    <w:rsid w:val="0072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9D2852"/>
    <w:rPr>
      <w:i/>
      <w:iCs/>
      <w:sz w:val="24"/>
      <w:szCs w:val="24"/>
    </w:rPr>
  </w:style>
  <w:style w:type="numbering" w:customStyle="1" w:styleId="NoList1">
    <w:name w:val="No List1"/>
    <w:next w:val="NoList"/>
    <w:uiPriority w:val="99"/>
    <w:semiHidden/>
    <w:unhideWhenUsed/>
    <w:rsid w:val="009D2852"/>
  </w:style>
  <w:style w:type="table" w:customStyle="1" w:styleId="TableGrid3">
    <w:name w:val="Table Grid3"/>
    <w:basedOn w:val="TableNormal"/>
    <w:next w:val="TableGrid"/>
    <w:rsid w:val="009D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paragraph">
    <w:name w:val="Heading 6 - paragraph"/>
    <w:basedOn w:val="Normal"/>
    <w:next w:val="Normal"/>
    <w:link w:val="Heading6-paragraphChar"/>
    <w:qFormat/>
    <w:rsid w:val="009D2852"/>
    <w:pPr>
      <w:tabs>
        <w:tab w:val="left" w:pos="-1440"/>
        <w:tab w:val="left" w:pos="1440"/>
      </w:tabs>
      <w:spacing w:after="240"/>
      <w:ind w:left="2160"/>
    </w:pPr>
    <w:rPr>
      <w:rFonts w:ascii="Times New Roman" w:hAnsi="Times New Roman"/>
      <w:sz w:val="24"/>
    </w:rPr>
  </w:style>
  <w:style w:type="paragraph" w:customStyle="1" w:styleId="Heading2-paragraph">
    <w:name w:val="Heading 2 - paragraph"/>
    <w:basedOn w:val="Normal"/>
    <w:next w:val="Normal"/>
    <w:qFormat/>
    <w:rsid w:val="009D2852"/>
    <w:pPr>
      <w:widowControl/>
      <w:spacing w:after="240"/>
      <w:ind w:left="720"/>
    </w:pPr>
    <w:rPr>
      <w:rFonts w:ascii="Times New Roman" w:hAnsi="Times New Roman"/>
      <w:sz w:val="24"/>
    </w:rPr>
  </w:style>
  <w:style w:type="paragraph" w:customStyle="1" w:styleId="Heading5-paragraph">
    <w:name w:val="Heading 5 - paragraph"/>
    <w:next w:val="Normal"/>
    <w:qFormat/>
    <w:rsid w:val="009D2852"/>
    <w:pPr>
      <w:spacing w:after="240"/>
      <w:ind w:left="1800"/>
    </w:pPr>
    <w:rPr>
      <w:sz w:val="24"/>
      <w:szCs w:val="24"/>
    </w:rPr>
  </w:style>
  <w:style w:type="paragraph" w:customStyle="1" w:styleId="heading3-paragraph">
    <w:name w:val="heading 3 - paragraph"/>
    <w:basedOn w:val="Normal"/>
    <w:next w:val="Normal"/>
    <w:link w:val="heading3-paragraphChar"/>
    <w:qFormat/>
    <w:rsid w:val="009D2852"/>
    <w:pPr>
      <w:spacing w:after="240"/>
      <w:ind w:left="1080"/>
      <w:contextualSpacing/>
    </w:pPr>
    <w:rPr>
      <w:rFonts w:ascii="Times New Roman" w:hAnsi="Times New Roman"/>
      <w:sz w:val="24"/>
    </w:rPr>
  </w:style>
  <w:style w:type="character" w:customStyle="1" w:styleId="Heading6-paragraphChar">
    <w:name w:val="Heading 6 - paragraph Char"/>
    <w:link w:val="Heading6-paragraph"/>
    <w:rsid w:val="009D2852"/>
    <w:rPr>
      <w:sz w:val="24"/>
      <w:szCs w:val="24"/>
    </w:rPr>
  </w:style>
  <w:style w:type="paragraph" w:customStyle="1" w:styleId="Heading1-paragraph">
    <w:name w:val="Heading 1 - paragraph"/>
    <w:basedOn w:val="Normal"/>
    <w:next w:val="Normal"/>
    <w:link w:val="Heading1-paragraphChar"/>
    <w:qFormat/>
    <w:rsid w:val="009D2852"/>
    <w:pPr>
      <w:widowControl/>
      <w:spacing w:after="240"/>
      <w:ind w:left="360"/>
    </w:pPr>
    <w:rPr>
      <w:rFonts w:ascii="Times New Roman" w:hAnsi="Times New Roman"/>
      <w:sz w:val="24"/>
    </w:rPr>
  </w:style>
  <w:style w:type="character" w:customStyle="1" w:styleId="heading3-paragraphChar">
    <w:name w:val="heading 3 - paragraph Char"/>
    <w:link w:val="heading3-paragraph"/>
    <w:rsid w:val="009D2852"/>
    <w:rPr>
      <w:sz w:val="24"/>
      <w:szCs w:val="24"/>
    </w:rPr>
  </w:style>
  <w:style w:type="paragraph" w:customStyle="1" w:styleId="Heading4-paragraph">
    <w:name w:val="Heading 4 - paragraph"/>
    <w:basedOn w:val="Normal"/>
    <w:next w:val="Normal"/>
    <w:link w:val="Heading4-paragraphChar"/>
    <w:qFormat/>
    <w:rsid w:val="009D2852"/>
    <w:pPr>
      <w:widowControl/>
      <w:tabs>
        <w:tab w:val="left" w:pos="-1440"/>
      </w:tabs>
      <w:spacing w:after="240"/>
      <w:ind w:left="1440"/>
    </w:pPr>
    <w:rPr>
      <w:rFonts w:ascii="Times New Roman" w:hAnsi="Times New Roman"/>
      <w:spacing w:val="-2"/>
      <w:sz w:val="24"/>
    </w:rPr>
  </w:style>
  <w:style w:type="character" w:customStyle="1" w:styleId="Heading1-paragraphChar">
    <w:name w:val="Heading 1 - paragraph Char"/>
    <w:link w:val="Heading1-paragraph"/>
    <w:rsid w:val="009D2852"/>
    <w:rPr>
      <w:sz w:val="24"/>
      <w:szCs w:val="24"/>
    </w:rPr>
  </w:style>
  <w:style w:type="paragraph" w:styleId="TOC3">
    <w:name w:val="toc 3"/>
    <w:basedOn w:val="Normal"/>
    <w:next w:val="Normal"/>
    <w:autoRedefine/>
    <w:uiPriority w:val="39"/>
    <w:rsid w:val="009D2852"/>
    <w:pPr>
      <w:ind w:left="480"/>
    </w:pPr>
    <w:rPr>
      <w:rFonts w:ascii="Times New Roman" w:hAnsi="Times New Roman"/>
      <w:sz w:val="24"/>
    </w:rPr>
  </w:style>
  <w:style w:type="character" w:customStyle="1" w:styleId="Heading4-paragraphChar">
    <w:name w:val="Heading 4 - paragraph Char"/>
    <w:link w:val="Heading4-paragraph"/>
    <w:rsid w:val="009D2852"/>
    <w:rPr>
      <w:spacing w:val="-2"/>
      <w:sz w:val="24"/>
      <w:szCs w:val="24"/>
    </w:rPr>
  </w:style>
  <w:style w:type="paragraph" w:styleId="TOC5">
    <w:name w:val="toc 5"/>
    <w:basedOn w:val="Normal"/>
    <w:next w:val="Normal"/>
    <w:autoRedefine/>
    <w:uiPriority w:val="39"/>
    <w:unhideWhenUsed/>
    <w:rsid w:val="009D2852"/>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9D2852"/>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9D2852"/>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9D2852"/>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9D2852"/>
    <w:pPr>
      <w:widowControl/>
      <w:autoSpaceDE/>
      <w:autoSpaceDN/>
      <w:adjustRightInd/>
      <w:spacing w:after="100" w:line="259" w:lineRule="auto"/>
      <w:ind w:left="1760"/>
    </w:pPr>
    <w:rPr>
      <w:rFonts w:ascii="Calibri" w:hAnsi="Calibri"/>
      <w:sz w:val="22"/>
      <w:szCs w:val="22"/>
    </w:rPr>
  </w:style>
  <w:style w:type="paragraph" w:customStyle="1" w:styleId="StyleHeading6Subscript">
    <w:name w:val="Style Heading 6 + Subscript"/>
    <w:basedOn w:val="Heading6"/>
    <w:uiPriority w:val="14"/>
    <w:rsid w:val="009D2852"/>
    <w:pPr>
      <w:keepNext w:val="0"/>
      <w:tabs>
        <w:tab w:val="clear" w:pos="360"/>
        <w:tab w:val="left" w:pos="1440"/>
      </w:tabs>
      <w:spacing w:after="240"/>
      <w:ind w:left="2160"/>
      <w:jc w:val="left"/>
    </w:pPr>
    <w:rPr>
      <w:b w:val="0"/>
      <w:vertAlign w:val="subscript"/>
      <w:lang w:val="en-US" w:eastAsia="en-US"/>
    </w:rPr>
  </w:style>
  <w:style w:type="paragraph" w:styleId="NormalWeb">
    <w:name w:val="Normal (Web)"/>
    <w:basedOn w:val="Normal"/>
    <w:uiPriority w:val="99"/>
    <w:unhideWhenUsed/>
    <w:rsid w:val="009D2852"/>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uiPriority w:val="2"/>
    <w:rsid w:val="009D2852"/>
  </w:style>
  <w:style w:type="paragraph" w:styleId="NoSpacing">
    <w:name w:val="No Spacing"/>
    <w:uiPriority w:val="1"/>
    <w:qFormat/>
    <w:rsid w:val="009D2852"/>
    <w:pPr>
      <w:widowControl w:val="0"/>
      <w:autoSpaceDE w:val="0"/>
      <w:autoSpaceDN w:val="0"/>
      <w:adjustRightInd w:val="0"/>
    </w:pPr>
    <w:rPr>
      <w:sz w:val="24"/>
      <w:szCs w:val="24"/>
    </w:rPr>
  </w:style>
  <w:style w:type="character" w:customStyle="1" w:styleId="BodyTextChar">
    <w:name w:val="Body Text Char"/>
    <w:link w:val="BodyText"/>
    <w:uiPriority w:val="2"/>
    <w:rsid w:val="009D2852"/>
    <w:rPr>
      <w:rFonts w:ascii="Andale Mono" w:hAnsi="Andale Mono"/>
      <w:szCs w:val="24"/>
    </w:rPr>
  </w:style>
  <w:style w:type="character" w:customStyle="1" w:styleId="BodyTextIndentChar">
    <w:name w:val="Body Text Indent Char"/>
    <w:link w:val="BodyTextIndent"/>
    <w:uiPriority w:val="2"/>
    <w:rsid w:val="009D2852"/>
    <w:rPr>
      <w:rFonts w:ascii="Andale Mono" w:hAnsi="Andale Mono"/>
      <w:szCs w:val="24"/>
    </w:rPr>
  </w:style>
  <w:style w:type="character" w:customStyle="1" w:styleId="Heading1Char">
    <w:name w:val="Heading 1 Char"/>
    <w:link w:val="Heading1"/>
    <w:rsid w:val="009D2852"/>
    <w:rPr>
      <w:rFonts w:ascii="Arial" w:hAnsi="Arial" w:cs="Arial"/>
      <w:b/>
      <w:bCs/>
      <w:kern w:val="32"/>
      <w:sz w:val="32"/>
      <w:szCs w:val="32"/>
    </w:rPr>
  </w:style>
  <w:style w:type="character" w:customStyle="1" w:styleId="Heading2Char">
    <w:name w:val="Heading 2 Char"/>
    <w:link w:val="Heading2"/>
    <w:rsid w:val="009D2852"/>
    <w:rPr>
      <w:sz w:val="24"/>
      <w:szCs w:val="24"/>
    </w:rPr>
  </w:style>
  <w:style w:type="character" w:customStyle="1" w:styleId="Heading3Char">
    <w:name w:val="Heading 3 Char"/>
    <w:link w:val="Heading3"/>
    <w:rsid w:val="009D2852"/>
    <w:rPr>
      <w:b/>
      <w:szCs w:val="24"/>
    </w:rPr>
  </w:style>
  <w:style w:type="character" w:customStyle="1" w:styleId="Heading4Char">
    <w:name w:val="Heading 4 Char"/>
    <w:link w:val="Heading4"/>
    <w:rsid w:val="009D2852"/>
    <w:rPr>
      <w:b/>
      <w:sz w:val="24"/>
      <w:szCs w:val="24"/>
    </w:rPr>
  </w:style>
  <w:style w:type="character" w:customStyle="1" w:styleId="Heading5Char">
    <w:name w:val="Heading 5 Char"/>
    <w:link w:val="Heading5"/>
    <w:rsid w:val="009D2852"/>
    <w:rPr>
      <w:sz w:val="24"/>
      <w:szCs w:val="24"/>
    </w:rPr>
  </w:style>
  <w:style w:type="character" w:customStyle="1" w:styleId="BalloonTextChar">
    <w:name w:val="Balloon Text Char"/>
    <w:link w:val="BalloonText"/>
    <w:uiPriority w:val="2"/>
    <w:semiHidden/>
    <w:rsid w:val="009D2852"/>
    <w:rPr>
      <w:rFonts w:ascii="Tahoma" w:hAnsi="Tahoma" w:cs="Tahoma"/>
      <w:sz w:val="16"/>
      <w:szCs w:val="16"/>
    </w:rPr>
  </w:style>
  <w:style w:type="character" w:customStyle="1" w:styleId="BodyText2Char">
    <w:name w:val="Body Text 2 Char"/>
    <w:link w:val="BodyText2"/>
    <w:uiPriority w:val="2"/>
    <w:rsid w:val="009D2852"/>
    <w:rPr>
      <w:rFonts w:ascii="Arial" w:hAnsi="Arial"/>
      <w:sz w:val="32"/>
    </w:rPr>
  </w:style>
  <w:style w:type="character" w:customStyle="1" w:styleId="BodyTextIndent3Char">
    <w:name w:val="Body Text Indent 3 Char"/>
    <w:link w:val="BodyTextIndent3"/>
    <w:uiPriority w:val="2"/>
    <w:rsid w:val="009D2852"/>
    <w:rPr>
      <w:rFonts w:ascii="Andale Mono" w:hAnsi="Andale Mono"/>
      <w:sz w:val="16"/>
      <w:szCs w:val="16"/>
    </w:rPr>
  </w:style>
  <w:style w:type="character" w:customStyle="1" w:styleId="BodyTextIndent2Char">
    <w:name w:val="Body Text Indent 2 Char"/>
    <w:link w:val="BodyTextIndent2"/>
    <w:uiPriority w:val="2"/>
    <w:rsid w:val="009D2852"/>
    <w:rPr>
      <w:rFonts w:ascii="Andale Mono" w:hAnsi="Andale Mono"/>
      <w:szCs w:val="24"/>
    </w:rPr>
  </w:style>
  <w:style w:type="paragraph" w:customStyle="1" w:styleId="Heading7-paragraph">
    <w:name w:val="Heading 7 - paragraph"/>
    <w:basedOn w:val="Normal"/>
    <w:link w:val="Heading7-paragraphChar"/>
    <w:qFormat/>
    <w:rsid w:val="009D2852"/>
    <w:pPr>
      <w:ind w:left="2160"/>
    </w:pPr>
    <w:rPr>
      <w:rFonts w:ascii="Times New Roman" w:hAnsi="Times New Roman"/>
      <w:sz w:val="24"/>
    </w:rPr>
  </w:style>
  <w:style w:type="table" w:customStyle="1" w:styleId="TableGrid4">
    <w:name w:val="Table Grid4"/>
    <w:basedOn w:val="TableNormal"/>
    <w:next w:val="TableGrid"/>
    <w:rsid w:val="00D7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
    <w:name w:val="NoBorder"/>
    <w:basedOn w:val="TableNormal"/>
    <w:uiPriority w:val="99"/>
    <w:rsid w:val="002A1C41"/>
    <w:pPr>
      <w:spacing w:after="240"/>
      <w:jc w:val="right"/>
    </w:pPr>
    <w:rPr>
      <w:b/>
      <w:sz w:val="24"/>
      <w:szCs w:val="24"/>
    </w:rPr>
    <w:tblPr>
      <w:tblStyleRowBandSize w:val="1"/>
      <w:tblStyleColBandSize w:val="1"/>
    </w:tblPr>
    <w:tcPr>
      <w:vAlign w:val="center"/>
    </w:tcPr>
    <w:tblStylePr w:type="firstRow">
      <w:rPr>
        <w:b/>
      </w:rPr>
    </w:tblStylePr>
    <w:tblStylePr w:type="firstCol">
      <w:pPr>
        <w:jc w:val="left"/>
      </w:pPr>
    </w:tblStylePr>
    <w:tblStylePr w:type="lastCol">
      <w:pPr>
        <w:wordWrap/>
        <w:jc w:val="right"/>
      </w:pPr>
      <w:tblPr>
        <w:jc w:val="right"/>
      </w:tblPr>
      <w:trPr>
        <w:jc w:val="right"/>
      </w:trPr>
    </w:tblStylePr>
    <w:tblStylePr w:type="band2Vert">
      <w:pPr>
        <w:jc w:val="right"/>
      </w:pPr>
      <w:tblPr/>
      <w:tcPr>
        <w:vAlign w:val="center"/>
      </w:tcPr>
    </w:tblStylePr>
    <w:tblStylePr w:type="band2Horz">
      <w:pPr>
        <w:jc w:val="left"/>
      </w:pPr>
    </w:tblStylePr>
  </w:style>
  <w:style w:type="table" w:customStyle="1" w:styleId="NoBorder2">
    <w:name w:val="NoBorder_2"/>
    <w:basedOn w:val="TableNormal"/>
    <w:uiPriority w:val="99"/>
    <w:rsid w:val="002A1C41"/>
    <w:pPr>
      <w:contextualSpacing/>
    </w:pPr>
    <w:rPr>
      <w:sz w:val="24"/>
      <w:szCs w:val="24"/>
    </w:rPr>
    <w:tblPr/>
    <w:tblStylePr w:type="firstRow">
      <w:rPr>
        <w:b/>
      </w:rPr>
    </w:tblStylePr>
  </w:style>
  <w:style w:type="table" w:customStyle="1" w:styleId="TitleVTable">
    <w:name w:val="TitleVTable"/>
    <w:basedOn w:val="TableNormal"/>
    <w:uiPriority w:val="99"/>
    <w:rsid w:val="00615765"/>
    <w:pPr>
      <w:contextualSpacing/>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b/>
      </w:rPr>
    </w:tblStylePr>
  </w:style>
  <w:style w:type="table" w:customStyle="1" w:styleId="TableGrid5">
    <w:name w:val="Table Grid5"/>
    <w:basedOn w:val="TableNormal"/>
    <w:next w:val="TableGrid"/>
    <w:rsid w:val="0004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7">
    <w:name w:val="CM17"/>
    <w:basedOn w:val="Normal"/>
    <w:next w:val="Normal"/>
    <w:uiPriority w:val="99"/>
    <w:rsid w:val="00041A27"/>
    <w:pPr>
      <w:widowControl/>
    </w:pPr>
    <w:rPr>
      <w:rFonts w:ascii="Times New Roman" w:eastAsia="Calibri" w:hAnsi="Times New Roman"/>
      <w:sz w:val="24"/>
    </w:rPr>
  </w:style>
  <w:style w:type="paragraph" w:customStyle="1" w:styleId="ColumnHeadings">
    <w:name w:val="Column Headings"/>
    <w:basedOn w:val="Heading2"/>
    <w:autoRedefine/>
    <w:rsid w:val="00041A27"/>
    <w:pPr>
      <w:keepNext w:val="0"/>
      <w:widowControl/>
      <w:numPr>
        <w:ilvl w:val="0"/>
        <w:numId w:val="0"/>
      </w:numPr>
      <w:autoSpaceDE/>
      <w:autoSpaceDN/>
      <w:adjustRightInd/>
      <w:spacing w:before="20"/>
      <w:jc w:val="center"/>
    </w:pPr>
    <w:rPr>
      <w:rFonts w:ascii="Garamond" w:hAnsi="Garamond"/>
      <w:b/>
      <w:caps/>
      <w:color w:val="000000"/>
      <w:spacing w:val="4"/>
      <w:sz w:val="18"/>
      <w:szCs w:val="16"/>
    </w:rPr>
  </w:style>
  <w:style w:type="paragraph" w:customStyle="1" w:styleId="head3-paragraph">
    <w:name w:val="head 3 - paragraph"/>
    <w:basedOn w:val="Normal"/>
    <w:qFormat/>
    <w:rsid w:val="00041A27"/>
    <w:pPr>
      <w:widowControl/>
      <w:tabs>
        <w:tab w:val="left" w:pos="-1440"/>
        <w:tab w:val="left" w:pos="1080"/>
      </w:tabs>
      <w:spacing w:after="240"/>
      <w:ind w:left="1080"/>
    </w:pPr>
    <w:rPr>
      <w:rFonts w:ascii="Times New Roman" w:hAnsi="Times New Roman"/>
      <w:sz w:val="24"/>
    </w:rPr>
  </w:style>
  <w:style w:type="paragraph" w:customStyle="1" w:styleId="Footnote">
    <w:name w:val="Footnote"/>
    <w:basedOn w:val="Normal"/>
    <w:qFormat/>
    <w:rsid w:val="00041A27"/>
    <w:pPr>
      <w:spacing w:after="80"/>
      <w:ind w:leftChars="540" w:left="540"/>
    </w:pPr>
    <w:rPr>
      <w:rFonts w:ascii="Times New Roman" w:hAnsi="Times New Roman"/>
      <w:sz w:val="16"/>
      <w:szCs w:val="16"/>
    </w:rPr>
  </w:style>
  <w:style w:type="paragraph" w:customStyle="1" w:styleId="TableHead">
    <w:name w:val="TableHead"/>
    <w:basedOn w:val="Normal"/>
    <w:qFormat/>
    <w:rsid w:val="00041A27"/>
    <w:pPr>
      <w:keepNext/>
      <w:widowControl/>
      <w:ind w:leftChars="-9" w:left="-9"/>
      <w:jc w:val="center"/>
    </w:pPr>
    <w:rPr>
      <w:rFonts w:ascii="Times New Roman" w:hAnsi="Times New Roman"/>
      <w:b/>
      <w:sz w:val="24"/>
    </w:rPr>
  </w:style>
  <w:style w:type="paragraph" w:customStyle="1" w:styleId="head4-paragraph">
    <w:name w:val="head 4 - paragraph"/>
    <w:basedOn w:val="Normal"/>
    <w:qFormat/>
    <w:rsid w:val="00041A27"/>
    <w:pPr>
      <w:widowControl/>
      <w:tabs>
        <w:tab w:val="left" w:pos="-1440"/>
      </w:tabs>
      <w:spacing w:after="240"/>
      <w:ind w:left="1440"/>
    </w:pPr>
    <w:rPr>
      <w:rFonts w:ascii="Times New Roman" w:hAnsi="Times New Roman"/>
      <w:spacing w:val="-2"/>
      <w:sz w:val="24"/>
    </w:rPr>
  </w:style>
  <w:style w:type="character" w:customStyle="1" w:styleId="enumxml">
    <w:name w:val="enumxml"/>
    <w:rsid w:val="00041A27"/>
  </w:style>
  <w:style w:type="character" w:customStyle="1" w:styleId="ptext-1">
    <w:name w:val="ptext-1"/>
    <w:rsid w:val="00041A27"/>
  </w:style>
  <w:style w:type="character" w:customStyle="1" w:styleId="Heading7-paragraphChar">
    <w:name w:val="Heading 7 - paragraph Char"/>
    <w:link w:val="Heading7-paragraph"/>
    <w:rsid w:val="00041A27"/>
    <w:rPr>
      <w:sz w:val="24"/>
      <w:szCs w:val="24"/>
    </w:rPr>
  </w:style>
  <w:style w:type="paragraph" w:styleId="FootnoteText">
    <w:name w:val="footnote text"/>
    <w:basedOn w:val="Normal"/>
    <w:link w:val="FootnoteTextChar"/>
    <w:unhideWhenUsed/>
    <w:rsid w:val="00041A27"/>
    <w:rPr>
      <w:szCs w:val="20"/>
    </w:rPr>
  </w:style>
  <w:style w:type="character" w:customStyle="1" w:styleId="FootnoteTextChar">
    <w:name w:val="Footnote Text Char"/>
    <w:link w:val="FootnoteText"/>
    <w:rsid w:val="00041A27"/>
    <w:rPr>
      <w:rFonts w:ascii="Andale Mono" w:hAnsi="Andale Mono"/>
    </w:rPr>
  </w:style>
  <w:style w:type="character" w:styleId="FootnoteReference">
    <w:name w:val="footnote reference"/>
    <w:unhideWhenUsed/>
    <w:rsid w:val="00041A27"/>
    <w:rPr>
      <w:vertAlign w:val="superscript"/>
    </w:rPr>
  </w:style>
  <w:style w:type="paragraph" w:customStyle="1" w:styleId="Head2-Paragraph">
    <w:name w:val="Head 2 - Paragraph"/>
    <w:basedOn w:val="Normal"/>
    <w:qFormat/>
    <w:rsid w:val="00D445E5"/>
    <w:pPr>
      <w:spacing w:after="240"/>
      <w:ind w:left="720"/>
    </w:pPr>
    <w:rPr>
      <w:rFonts w:ascii="Times New Roman" w:hAnsi="Times New Roman"/>
      <w:sz w:val="24"/>
    </w:rPr>
  </w:style>
  <w:style w:type="character" w:styleId="PlaceholderText">
    <w:name w:val="Placeholder Text"/>
    <w:basedOn w:val="DefaultParagraphFont"/>
    <w:uiPriority w:val="99"/>
    <w:semiHidden/>
    <w:rsid w:val="009C4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781">
      <w:bodyDiv w:val="1"/>
      <w:marLeft w:val="0"/>
      <w:marRight w:val="0"/>
      <w:marTop w:val="0"/>
      <w:marBottom w:val="0"/>
      <w:divBdr>
        <w:top w:val="none" w:sz="0" w:space="0" w:color="auto"/>
        <w:left w:val="none" w:sz="0" w:space="0" w:color="auto"/>
        <w:bottom w:val="none" w:sz="0" w:space="0" w:color="auto"/>
        <w:right w:val="none" w:sz="0" w:space="0" w:color="auto"/>
      </w:divBdr>
    </w:div>
    <w:div w:id="400254382">
      <w:bodyDiv w:val="1"/>
      <w:marLeft w:val="0"/>
      <w:marRight w:val="0"/>
      <w:marTop w:val="0"/>
      <w:marBottom w:val="0"/>
      <w:divBdr>
        <w:top w:val="none" w:sz="0" w:space="0" w:color="auto"/>
        <w:left w:val="none" w:sz="0" w:space="0" w:color="auto"/>
        <w:bottom w:val="none" w:sz="0" w:space="0" w:color="auto"/>
        <w:right w:val="none" w:sz="0" w:space="0" w:color="auto"/>
      </w:divBdr>
    </w:div>
    <w:div w:id="574972721">
      <w:bodyDiv w:val="1"/>
      <w:marLeft w:val="0"/>
      <w:marRight w:val="0"/>
      <w:marTop w:val="0"/>
      <w:marBottom w:val="0"/>
      <w:divBdr>
        <w:top w:val="none" w:sz="0" w:space="0" w:color="auto"/>
        <w:left w:val="none" w:sz="0" w:space="0" w:color="auto"/>
        <w:bottom w:val="none" w:sz="0" w:space="0" w:color="auto"/>
        <w:right w:val="none" w:sz="0" w:space="0" w:color="auto"/>
      </w:divBdr>
    </w:div>
    <w:div w:id="679703964">
      <w:bodyDiv w:val="1"/>
      <w:marLeft w:val="0"/>
      <w:marRight w:val="0"/>
      <w:marTop w:val="0"/>
      <w:marBottom w:val="0"/>
      <w:divBdr>
        <w:top w:val="none" w:sz="0" w:space="0" w:color="auto"/>
        <w:left w:val="none" w:sz="0" w:space="0" w:color="auto"/>
        <w:bottom w:val="none" w:sz="0" w:space="0" w:color="auto"/>
        <w:right w:val="none" w:sz="0" w:space="0" w:color="auto"/>
      </w:divBdr>
    </w:div>
    <w:div w:id="852377892">
      <w:bodyDiv w:val="1"/>
      <w:marLeft w:val="0"/>
      <w:marRight w:val="0"/>
      <w:marTop w:val="0"/>
      <w:marBottom w:val="0"/>
      <w:divBdr>
        <w:top w:val="none" w:sz="0" w:space="0" w:color="auto"/>
        <w:left w:val="none" w:sz="0" w:space="0" w:color="auto"/>
        <w:bottom w:val="none" w:sz="0" w:space="0" w:color="auto"/>
        <w:right w:val="none" w:sz="0" w:space="0" w:color="auto"/>
      </w:divBdr>
    </w:div>
    <w:div w:id="887230885">
      <w:bodyDiv w:val="1"/>
      <w:marLeft w:val="0"/>
      <w:marRight w:val="0"/>
      <w:marTop w:val="0"/>
      <w:marBottom w:val="0"/>
      <w:divBdr>
        <w:top w:val="none" w:sz="0" w:space="0" w:color="auto"/>
        <w:left w:val="none" w:sz="0" w:space="0" w:color="auto"/>
        <w:bottom w:val="none" w:sz="0" w:space="0" w:color="auto"/>
        <w:right w:val="none" w:sz="0" w:space="0" w:color="auto"/>
      </w:divBdr>
    </w:div>
    <w:div w:id="1136799142">
      <w:bodyDiv w:val="1"/>
      <w:marLeft w:val="0"/>
      <w:marRight w:val="0"/>
      <w:marTop w:val="0"/>
      <w:marBottom w:val="0"/>
      <w:divBdr>
        <w:top w:val="none" w:sz="0" w:space="0" w:color="auto"/>
        <w:left w:val="none" w:sz="0" w:space="0" w:color="auto"/>
        <w:bottom w:val="none" w:sz="0" w:space="0" w:color="auto"/>
        <w:right w:val="none" w:sz="0" w:space="0" w:color="auto"/>
      </w:divBdr>
    </w:div>
    <w:div w:id="1345787257">
      <w:bodyDiv w:val="1"/>
      <w:marLeft w:val="0"/>
      <w:marRight w:val="0"/>
      <w:marTop w:val="0"/>
      <w:marBottom w:val="0"/>
      <w:divBdr>
        <w:top w:val="none" w:sz="0" w:space="0" w:color="auto"/>
        <w:left w:val="none" w:sz="0" w:space="0" w:color="auto"/>
        <w:bottom w:val="none" w:sz="0" w:space="0" w:color="auto"/>
        <w:right w:val="none" w:sz="0" w:space="0" w:color="auto"/>
      </w:divBdr>
    </w:div>
    <w:div w:id="1383018814">
      <w:bodyDiv w:val="1"/>
      <w:marLeft w:val="0"/>
      <w:marRight w:val="0"/>
      <w:marTop w:val="0"/>
      <w:marBottom w:val="0"/>
      <w:divBdr>
        <w:top w:val="none" w:sz="0" w:space="0" w:color="auto"/>
        <w:left w:val="none" w:sz="0" w:space="0" w:color="auto"/>
        <w:bottom w:val="none" w:sz="0" w:space="0" w:color="auto"/>
        <w:right w:val="none" w:sz="0" w:space="0" w:color="auto"/>
      </w:divBdr>
    </w:div>
    <w:div w:id="1618216820">
      <w:bodyDiv w:val="1"/>
      <w:marLeft w:val="0"/>
      <w:marRight w:val="0"/>
      <w:marTop w:val="0"/>
      <w:marBottom w:val="0"/>
      <w:divBdr>
        <w:top w:val="none" w:sz="0" w:space="0" w:color="auto"/>
        <w:left w:val="none" w:sz="0" w:space="0" w:color="auto"/>
        <w:bottom w:val="none" w:sz="0" w:space="0" w:color="auto"/>
        <w:right w:val="none" w:sz="0" w:space="0" w:color="auto"/>
      </w:divBdr>
    </w:div>
    <w:div w:id="1728602153">
      <w:bodyDiv w:val="1"/>
      <w:marLeft w:val="0"/>
      <w:marRight w:val="0"/>
      <w:marTop w:val="0"/>
      <w:marBottom w:val="0"/>
      <w:divBdr>
        <w:top w:val="none" w:sz="0" w:space="0" w:color="auto"/>
        <w:left w:val="none" w:sz="0" w:space="0" w:color="auto"/>
        <w:bottom w:val="none" w:sz="0" w:space="0" w:color="auto"/>
        <w:right w:val="none" w:sz="0" w:space="0" w:color="auto"/>
      </w:divBdr>
    </w:div>
    <w:div w:id="21265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stephen.ours@dc.go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thomas.olmstead@dc.gov" TargetMode="Externa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4ADC-2254-456E-9834-511C7682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85</TotalTime>
  <Pages>77</Pages>
  <Words>24060</Words>
  <Characters>129980</Characters>
  <Application>Microsoft Office Word</Application>
  <DocSecurity>0</DocSecurity>
  <Lines>1083</Lines>
  <Paragraphs>307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153733</CharactersWithSpaces>
  <SharedDoc>false</SharedDoc>
  <HLinks>
    <vt:vector size="12" baseType="variant">
      <vt:variant>
        <vt:i4>6094886</vt:i4>
      </vt:variant>
      <vt:variant>
        <vt:i4>3</vt:i4>
      </vt:variant>
      <vt:variant>
        <vt:i4>0</vt:i4>
      </vt:variant>
      <vt:variant>
        <vt:i4>5</vt:i4>
      </vt:variant>
      <vt:variant>
        <vt:lpwstr>mailto:stephen.ours@dc.gov</vt:lpwstr>
      </vt:variant>
      <vt:variant>
        <vt:lpwstr/>
      </vt:variant>
      <vt:variant>
        <vt:i4>2949196</vt:i4>
      </vt:variant>
      <vt:variant>
        <vt:i4>0</vt:i4>
      </vt:variant>
      <vt:variant>
        <vt:i4>0</vt:i4>
      </vt:variant>
      <vt:variant>
        <vt:i4>5</vt:i4>
      </vt:variant>
      <vt:variant>
        <vt:lpwstr>mailto:abraham.hagos@dc.gov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6</cp:revision>
  <cp:lastPrinted>2019-09-03T15:45:00Z</cp:lastPrinted>
  <dcterms:created xsi:type="dcterms:W3CDTF">2019-08-30T20:03:00Z</dcterms:created>
  <dcterms:modified xsi:type="dcterms:W3CDTF">2019-09-03T16:19:00Z</dcterms:modified>
</cp:coreProperties>
</file>