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6B" w:rsidRPr="005B24E6" w:rsidRDefault="006B43E9" w:rsidP="00671C6B">
      <w:pPr>
        <w:pStyle w:val="Heading5"/>
        <w:tabs>
          <w:tab w:val="center" w:pos="4680"/>
        </w:tabs>
        <w:rPr>
          <w:szCs w:val="24"/>
        </w:rPr>
      </w:pPr>
      <w:r>
        <w:rPr>
          <w:szCs w:val="24"/>
        </w:rPr>
        <w:t>December 9</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9D7A38" w:rsidP="00671C6B">
      <w:pPr>
        <w:tabs>
          <w:tab w:val="center" w:pos="4680"/>
        </w:tabs>
        <w:rPr>
          <w:sz w:val="24"/>
          <w:szCs w:val="24"/>
        </w:rPr>
      </w:pPr>
      <w:r>
        <w:rPr>
          <w:sz w:val="24"/>
          <w:szCs w:val="24"/>
        </w:rPr>
        <w:t xml:space="preserve">Bryan </w:t>
      </w:r>
      <w:proofErr w:type="spellStart"/>
      <w:r>
        <w:rPr>
          <w:sz w:val="24"/>
          <w:szCs w:val="24"/>
        </w:rPr>
        <w:t>Scallon</w:t>
      </w:r>
      <w:proofErr w:type="spellEnd"/>
    </w:p>
    <w:p w:rsidR="006D5173" w:rsidRDefault="006D5173" w:rsidP="00671C6B">
      <w:pPr>
        <w:tabs>
          <w:tab w:val="center" w:pos="4680"/>
        </w:tabs>
        <w:rPr>
          <w:sz w:val="24"/>
          <w:szCs w:val="24"/>
        </w:rPr>
      </w:pPr>
      <w:r>
        <w:rPr>
          <w:sz w:val="24"/>
          <w:szCs w:val="24"/>
        </w:rPr>
        <w:t>Director</w:t>
      </w:r>
      <w:r w:rsidR="006B43E9">
        <w:rPr>
          <w:sz w:val="24"/>
          <w:szCs w:val="24"/>
        </w:rPr>
        <w:t>,</w:t>
      </w:r>
      <w:r>
        <w:rPr>
          <w:sz w:val="24"/>
          <w:szCs w:val="24"/>
        </w:rPr>
        <w:t xml:space="preserve"> Operations</w:t>
      </w:r>
    </w:p>
    <w:p w:rsidR="00CD44F7" w:rsidRPr="006243B7" w:rsidRDefault="00D818AA" w:rsidP="000944AE">
      <w:pPr>
        <w:tabs>
          <w:tab w:val="center" w:pos="4680"/>
        </w:tabs>
        <w:rPr>
          <w:sz w:val="24"/>
          <w:szCs w:val="24"/>
        </w:rPr>
      </w:pPr>
      <w:proofErr w:type="spellStart"/>
      <w:r>
        <w:rPr>
          <w:sz w:val="24"/>
          <w:szCs w:val="24"/>
        </w:rPr>
        <w:t>Cellco</w:t>
      </w:r>
      <w:proofErr w:type="spellEnd"/>
      <w:r>
        <w:rPr>
          <w:sz w:val="24"/>
          <w:szCs w:val="24"/>
        </w:rPr>
        <w:t xml:space="preserve"> Partnership (DBA </w:t>
      </w:r>
      <w:r w:rsidR="009D7A38">
        <w:rPr>
          <w:sz w:val="24"/>
          <w:szCs w:val="24"/>
        </w:rPr>
        <w:t>Verizon Wireless</w:t>
      </w:r>
      <w:r>
        <w:rPr>
          <w:sz w:val="24"/>
          <w:szCs w:val="24"/>
        </w:rPr>
        <w:t>)</w:t>
      </w:r>
      <w:bookmarkStart w:id="0" w:name="_GoBack"/>
      <w:bookmarkEnd w:id="0"/>
    </w:p>
    <w:p w:rsidR="00147DA8" w:rsidRDefault="009D7A38" w:rsidP="00671C6B">
      <w:pPr>
        <w:tabs>
          <w:tab w:val="center" w:pos="4680"/>
        </w:tabs>
        <w:rPr>
          <w:sz w:val="24"/>
          <w:szCs w:val="24"/>
        </w:rPr>
      </w:pPr>
      <w:r>
        <w:rPr>
          <w:sz w:val="24"/>
          <w:szCs w:val="24"/>
        </w:rPr>
        <w:t>9000 Junction Drive</w:t>
      </w:r>
      <w:r w:rsidR="00723747">
        <w:rPr>
          <w:sz w:val="24"/>
          <w:szCs w:val="24"/>
        </w:rPr>
        <w:t xml:space="preserve">, </w:t>
      </w:r>
    </w:p>
    <w:p w:rsidR="009D7A38" w:rsidRDefault="009D7A38" w:rsidP="00671C6B">
      <w:pPr>
        <w:tabs>
          <w:tab w:val="center" w:pos="4680"/>
        </w:tabs>
        <w:rPr>
          <w:sz w:val="24"/>
          <w:szCs w:val="24"/>
        </w:rPr>
      </w:pPr>
      <w:r>
        <w:rPr>
          <w:sz w:val="24"/>
          <w:szCs w:val="24"/>
        </w:rPr>
        <w:t>Annapolis Junction, MD 20701</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761325">
        <w:rPr>
          <w:b/>
          <w:bCs/>
          <w:sz w:val="24"/>
          <w:szCs w:val="24"/>
        </w:rPr>
        <w:t>951</w:t>
      </w:r>
      <w:r w:rsidR="007233F6">
        <w:rPr>
          <w:b/>
          <w:bCs/>
          <w:sz w:val="24"/>
          <w:szCs w:val="24"/>
        </w:rPr>
        <w:t>)</w:t>
      </w:r>
      <w:r w:rsidR="00671C6B" w:rsidRPr="006243B7">
        <w:rPr>
          <w:b/>
          <w:bCs/>
          <w:sz w:val="24"/>
          <w:szCs w:val="24"/>
        </w:rPr>
        <w:t xml:space="preserve"> to </w:t>
      </w:r>
      <w:r w:rsidR="009D7A38">
        <w:rPr>
          <w:b/>
          <w:bCs/>
          <w:sz w:val="24"/>
          <w:szCs w:val="24"/>
        </w:rPr>
        <w:t xml:space="preserve">Construct and </w:t>
      </w:r>
      <w:r w:rsidR="00A02661">
        <w:rPr>
          <w:b/>
          <w:bCs/>
          <w:sz w:val="24"/>
          <w:szCs w:val="24"/>
        </w:rPr>
        <w:t>Operate</w:t>
      </w:r>
      <w:r w:rsidR="0072470C">
        <w:rPr>
          <w:b/>
          <w:bCs/>
          <w:sz w:val="24"/>
          <w:szCs w:val="24"/>
        </w:rPr>
        <w:t xml:space="preserve"> </w:t>
      </w:r>
      <w:r w:rsidR="008B5A8E">
        <w:rPr>
          <w:b/>
          <w:bCs/>
          <w:sz w:val="24"/>
          <w:szCs w:val="24"/>
        </w:rPr>
        <w:t xml:space="preserve">a </w:t>
      </w:r>
      <w:r w:rsidR="009D7A38">
        <w:rPr>
          <w:b/>
          <w:bCs/>
          <w:sz w:val="24"/>
          <w:szCs w:val="24"/>
        </w:rPr>
        <w:t>30</w:t>
      </w:r>
      <w:r w:rsidR="003E69E4">
        <w:rPr>
          <w:b/>
          <w:bCs/>
          <w:sz w:val="24"/>
          <w:szCs w:val="24"/>
        </w:rPr>
        <w:t xml:space="preserve"> kW </w:t>
      </w:r>
      <w:r w:rsidR="00A91AB0">
        <w:rPr>
          <w:b/>
          <w:bCs/>
          <w:sz w:val="24"/>
          <w:szCs w:val="24"/>
        </w:rPr>
        <w:t xml:space="preserve">Emergency </w:t>
      </w:r>
      <w:r w:rsidR="006B43E9">
        <w:rPr>
          <w:b/>
          <w:bCs/>
          <w:sz w:val="24"/>
          <w:szCs w:val="24"/>
        </w:rPr>
        <w:t xml:space="preserve">Generator Set </w:t>
      </w:r>
      <w:r w:rsidR="009D7A38">
        <w:rPr>
          <w:b/>
          <w:bCs/>
          <w:sz w:val="24"/>
          <w:szCs w:val="24"/>
        </w:rPr>
        <w:t xml:space="preserve">with a </w:t>
      </w:r>
      <w:r w:rsidR="003E69E4">
        <w:rPr>
          <w:b/>
          <w:bCs/>
          <w:sz w:val="24"/>
          <w:szCs w:val="24"/>
        </w:rPr>
        <w:t>6</w:t>
      </w:r>
      <w:r w:rsidR="009D7A38">
        <w:rPr>
          <w:b/>
          <w:bCs/>
          <w:sz w:val="24"/>
          <w:szCs w:val="24"/>
        </w:rPr>
        <w:t>6.5</w:t>
      </w:r>
      <w:r w:rsidR="003E69E4">
        <w:rPr>
          <w:b/>
          <w:bCs/>
          <w:sz w:val="24"/>
          <w:szCs w:val="24"/>
        </w:rPr>
        <w:t xml:space="preserve"> HP </w:t>
      </w:r>
      <w:r w:rsidR="006B43E9">
        <w:rPr>
          <w:b/>
          <w:bCs/>
          <w:sz w:val="24"/>
          <w:szCs w:val="24"/>
        </w:rPr>
        <w:t>Natural Gas E</w:t>
      </w:r>
      <w:r w:rsidR="003E69E4">
        <w:rPr>
          <w:b/>
          <w:bCs/>
          <w:sz w:val="24"/>
          <w:szCs w:val="24"/>
        </w:rPr>
        <w:t>ngine</w:t>
      </w:r>
      <w:r w:rsidR="006B43E9">
        <w:rPr>
          <w:b/>
          <w:bCs/>
          <w:sz w:val="24"/>
          <w:szCs w:val="24"/>
        </w:rPr>
        <w:t xml:space="preserve"> at </w:t>
      </w:r>
      <w:r w:rsidR="00761325">
        <w:rPr>
          <w:b/>
          <w:bCs/>
          <w:sz w:val="24"/>
          <w:szCs w:val="24"/>
        </w:rPr>
        <w:t>5125 MacArthur Boulevard NW</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proofErr w:type="spellStart"/>
      <w:r w:rsidR="009D7A38">
        <w:rPr>
          <w:sz w:val="24"/>
          <w:szCs w:val="24"/>
        </w:rPr>
        <w:t>Scallon</w:t>
      </w:r>
      <w:proofErr w:type="spellEnd"/>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B65C10">
        <w:rPr>
          <w:sz w:val="24"/>
          <w:szCs w:val="24"/>
        </w:rPr>
        <w:t xml:space="preserve"> of </w:t>
      </w:r>
      <w:r w:rsidR="006B43E9">
        <w:rPr>
          <w:sz w:val="24"/>
          <w:szCs w:val="24"/>
        </w:rPr>
        <w:t xml:space="preserve">the </w:t>
      </w:r>
      <w:proofErr w:type="spellStart"/>
      <w:r w:rsidR="006B43E9">
        <w:rPr>
          <w:sz w:val="24"/>
          <w:szCs w:val="24"/>
        </w:rPr>
        <w:t>Cellco</w:t>
      </w:r>
      <w:proofErr w:type="spellEnd"/>
      <w:r w:rsidR="006B43E9">
        <w:rPr>
          <w:sz w:val="24"/>
          <w:szCs w:val="24"/>
        </w:rPr>
        <w:t xml:space="preserve"> Partnership (DBA </w:t>
      </w:r>
      <w:r w:rsidR="00B65C10">
        <w:rPr>
          <w:sz w:val="24"/>
          <w:szCs w:val="24"/>
        </w:rPr>
        <w:t>Verizon Wireless</w:t>
      </w:r>
      <w:r w:rsidR="006B43E9">
        <w:rPr>
          <w:sz w:val="24"/>
          <w:szCs w:val="24"/>
        </w:rPr>
        <w:t>)</w:t>
      </w:r>
      <w:r w:rsidR="00B65C10">
        <w:rPr>
          <w:sz w:val="24"/>
          <w:szCs w:val="24"/>
        </w:rPr>
        <w:t xml:space="preserve"> </w:t>
      </w:r>
      <w:r w:rsidR="007C5019">
        <w:rPr>
          <w:sz w:val="24"/>
          <w:szCs w:val="24"/>
        </w:rPr>
        <w:t>(“The Permittee”)</w:t>
      </w:r>
      <w:r w:rsidR="00671C6B" w:rsidRPr="006243B7">
        <w:rPr>
          <w:sz w:val="24"/>
          <w:szCs w:val="24"/>
        </w:rPr>
        <w:t xml:space="preserve"> </w:t>
      </w:r>
      <w:r w:rsidR="00BA0CAB" w:rsidRPr="006243B7">
        <w:rPr>
          <w:sz w:val="24"/>
          <w:szCs w:val="24"/>
        </w:rPr>
        <w:t>to</w:t>
      </w:r>
      <w:r w:rsidR="00AC5CC9">
        <w:rPr>
          <w:sz w:val="24"/>
          <w:szCs w:val="24"/>
        </w:rPr>
        <w:t xml:space="preserve"> </w:t>
      </w:r>
      <w:r w:rsidR="006B43E9">
        <w:rPr>
          <w:sz w:val="24"/>
          <w:szCs w:val="24"/>
        </w:rPr>
        <w:t xml:space="preserve">construct and </w:t>
      </w:r>
      <w:r w:rsidR="00163F55">
        <w:rPr>
          <w:sz w:val="24"/>
          <w:szCs w:val="24"/>
        </w:rPr>
        <w:t>operate</w:t>
      </w:r>
      <w:r w:rsidR="00BA0CAB" w:rsidRPr="00163F55">
        <w:rPr>
          <w:sz w:val="24"/>
          <w:szCs w:val="24"/>
        </w:rPr>
        <w:t xml:space="preserve"> </w:t>
      </w:r>
      <w:r w:rsidR="00B1718B">
        <w:rPr>
          <w:sz w:val="24"/>
          <w:szCs w:val="24"/>
        </w:rPr>
        <w:t>one</w:t>
      </w:r>
      <w:r w:rsidR="00671C6B" w:rsidRPr="00163F55">
        <w:rPr>
          <w:sz w:val="24"/>
          <w:szCs w:val="24"/>
        </w:rPr>
        <w:t xml:space="preserve"> </w:t>
      </w:r>
      <w:r w:rsidR="00B65C10">
        <w:rPr>
          <w:sz w:val="24"/>
          <w:szCs w:val="24"/>
        </w:rPr>
        <w:t>30</w:t>
      </w:r>
      <w:r w:rsidR="00A91AB0">
        <w:rPr>
          <w:sz w:val="24"/>
          <w:szCs w:val="24"/>
        </w:rPr>
        <w:t xml:space="preserve"> kW </w:t>
      </w:r>
      <w:r w:rsidR="00AC5CC9">
        <w:rPr>
          <w:sz w:val="24"/>
          <w:szCs w:val="24"/>
        </w:rPr>
        <w:t xml:space="preserve">emergency </w:t>
      </w:r>
      <w:r w:rsidR="00A91AB0">
        <w:rPr>
          <w:sz w:val="24"/>
          <w:szCs w:val="24"/>
        </w:rPr>
        <w:t xml:space="preserve">generator </w:t>
      </w:r>
      <w:r w:rsidR="00AC5CC9">
        <w:rPr>
          <w:sz w:val="24"/>
          <w:szCs w:val="24"/>
        </w:rPr>
        <w:t>set with a 6</w:t>
      </w:r>
      <w:r w:rsidR="00B65C10">
        <w:rPr>
          <w:sz w:val="24"/>
          <w:szCs w:val="24"/>
        </w:rPr>
        <w:t>6.5</w:t>
      </w:r>
      <w:r w:rsidR="003C1578">
        <w:rPr>
          <w:sz w:val="24"/>
          <w:szCs w:val="24"/>
        </w:rPr>
        <w:t xml:space="preserve"> horsepower </w:t>
      </w:r>
      <w:r w:rsidR="00AC5CC9">
        <w:rPr>
          <w:sz w:val="24"/>
          <w:szCs w:val="24"/>
        </w:rPr>
        <w:t xml:space="preserve">natural gas fired </w:t>
      </w:r>
      <w:r w:rsidR="003C1578">
        <w:rPr>
          <w:sz w:val="24"/>
          <w:szCs w:val="24"/>
        </w:rPr>
        <w:t xml:space="preserve">engine </w:t>
      </w:r>
      <w:r w:rsidR="00A91AB0">
        <w:rPr>
          <w:sz w:val="24"/>
          <w:szCs w:val="24"/>
        </w:rPr>
        <w:t xml:space="preserve">at </w:t>
      </w:r>
      <w:r w:rsidR="00761325" w:rsidRPr="00761325">
        <w:rPr>
          <w:bCs/>
          <w:sz w:val="24"/>
          <w:szCs w:val="24"/>
        </w:rPr>
        <w:t>5125 MacArthur Boulevard NW</w:t>
      </w:r>
      <w:r w:rsidR="00A91AB0">
        <w:rPr>
          <w:sz w:val="24"/>
          <w:szCs w:val="24"/>
        </w:rPr>
        <w:t>,</w:t>
      </w:r>
      <w:r w:rsidR="0041209D">
        <w:rPr>
          <w:sz w:val="24"/>
        </w:rPr>
        <w:t xml:space="preserve"> Washington</w:t>
      </w:r>
      <w:r w:rsidR="00A91AB0">
        <w:rPr>
          <w:sz w:val="24"/>
        </w:rPr>
        <w:t>,</w:t>
      </w:r>
      <w:r w:rsidR="0041209D">
        <w:rPr>
          <w:sz w:val="24"/>
        </w:rPr>
        <w:t xml:space="preserve"> DC</w:t>
      </w:r>
      <w:r w:rsidR="00E251F5">
        <w:rPr>
          <w:sz w:val="24"/>
        </w:rPr>
        <w:t xml:space="preserve"> 2</w:t>
      </w:r>
      <w:r w:rsidR="00B65C10">
        <w:rPr>
          <w:sz w:val="24"/>
        </w:rPr>
        <w:t>0</w:t>
      </w:r>
      <w:r w:rsidR="00E251F5">
        <w:rPr>
          <w:sz w:val="24"/>
        </w:rPr>
        <w:t>0</w:t>
      </w:r>
      <w:r w:rsidR="00761325">
        <w:rPr>
          <w:sz w:val="24"/>
        </w:rPr>
        <w:t>16</w:t>
      </w:r>
      <w:r w:rsidR="0041209D">
        <w:rPr>
          <w:sz w:val="24"/>
        </w:rPr>
        <w:t xml:space="preserve">, </w:t>
      </w:r>
      <w:r w:rsidR="00295FC7">
        <w:rPr>
          <w:sz w:val="24"/>
        </w:rPr>
        <w:t xml:space="preserve">per the submitted </w:t>
      </w:r>
      <w:r w:rsidR="00A91AB0">
        <w:rPr>
          <w:sz w:val="24"/>
        </w:rPr>
        <w:t xml:space="preserve">application, </w:t>
      </w:r>
      <w:r w:rsidR="00AC5CC9">
        <w:rPr>
          <w:sz w:val="24"/>
        </w:rPr>
        <w:t>received</w:t>
      </w:r>
      <w:r w:rsidR="00A91AB0">
        <w:rPr>
          <w:sz w:val="24"/>
        </w:rPr>
        <w:t xml:space="preserve"> </w:t>
      </w:r>
      <w:r w:rsidR="00824960">
        <w:rPr>
          <w:sz w:val="24"/>
        </w:rPr>
        <w:t>September 9</w:t>
      </w:r>
      <w:r w:rsidR="003C1578">
        <w:rPr>
          <w:sz w:val="24"/>
        </w:rPr>
        <w:t>,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6B43E9">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3D54E2">
        <w:rPr>
          <w:sz w:val="24"/>
          <w:szCs w:val="24"/>
        </w:rPr>
        <w:t xml:space="preserve"> </w:t>
      </w:r>
      <w:r w:rsidR="006B43E9">
        <w:rPr>
          <w:sz w:val="24"/>
          <w:szCs w:val="24"/>
        </w:rPr>
        <w:t>December 8</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6B43E9">
        <w:rPr>
          <w:sz w:val="24"/>
          <w:szCs w:val="24"/>
        </w:rPr>
        <w:t>September 8</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6B43E9">
        <w:rPr>
          <w:sz w:val="24"/>
          <w:szCs w:val="24"/>
        </w:rPr>
        <w:t>Construction or 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6B43E9" w:rsidRPr="006B43E9" w:rsidRDefault="006B43E9" w:rsidP="006B43E9">
      <w:pPr>
        <w:ind w:left="720" w:hanging="360"/>
        <w:rPr>
          <w:sz w:val="24"/>
          <w:szCs w:val="24"/>
        </w:rPr>
      </w:pPr>
      <w:r w:rsidRPr="006B43E9">
        <w:rPr>
          <w:sz w:val="24"/>
          <w:szCs w:val="24"/>
        </w:rPr>
        <w:t>a.</w:t>
      </w:r>
      <w:r w:rsidRPr="006B43E9">
        <w:rPr>
          <w:sz w:val="24"/>
          <w:szCs w:val="24"/>
        </w:rPr>
        <w:tab/>
        <w:t xml:space="preserve">Emissions from </w:t>
      </w:r>
      <w:r w:rsidR="0084678E">
        <w:rPr>
          <w:sz w:val="24"/>
          <w:szCs w:val="24"/>
        </w:rPr>
        <w:t xml:space="preserve">the </w:t>
      </w:r>
      <w:r w:rsidRPr="006B43E9">
        <w:rPr>
          <w:sz w:val="24"/>
          <w:szCs w:val="24"/>
        </w:rPr>
        <w:t xml:space="preserve">unit shall not exceed those in the following table, as measured according to the procedures set forth in 40 CFR </w:t>
      </w:r>
      <w:r>
        <w:rPr>
          <w:sz w:val="24"/>
          <w:szCs w:val="24"/>
        </w:rPr>
        <w:t>89, Subpart E  [40 CFR 60.4233(</w:t>
      </w:r>
      <w:r w:rsidR="00071712">
        <w:rPr>
          <w:sz w:val="24"/>
          <w:szCs w:val="24"/>
        </w:rPr>
        <w:t>c</w:t>
      </w:r>
      <w:r w:rsidRPr="006B43E9">
        <w:rPr>
          <w:sz w:val="24"/>
          <w:szCs w:val="24"/>
        </w:rPr>
        <w:t xml:space="preserve">), </w:t>
      </w:r>
      <w:r w:rsidR="00071712">
        <w:rPr>
          <w:sz w:val="24"/>
          <w:szCs w:val="24"/>
        </w:rPr>
        <w:t xml:space="preserve">40 CFR 60.4231(c), </w:t>
      </w:r>
      <w:r w:rsidRPr="006B43E9">
        <w:rPr>
          <w:sz w:val="24"/>
          <w:szCs w:val="24"/>
        </w:rPr>
        <w:t xml:space="preserve">and </w:t>
      </w:r>
      <w:r w:rsidR="00071712">
        <w:rPr>
          <w:sz w:val="24"/>
          <w:szCs w:val="24"/>
        </w:rPr>
        <w:t>40 CFR 90.103, Table 1</w:t>
      </w:r>
      <w:r w:rsidRPr="006B43E9">
        <w:rPr>
          <w:sz w:val="24"/>
          <w:szCs w:val="24"/>
        </w:rPr>
        <w:t>]:</w:t>
      </w:r>
    </w:p>
    <w:p w:rsidR="006B43E9" w:rsidRDefault="006B43E9" w:rsidP="006B43E9">
      <w:pPr>
        <w:pStyle w:val="ListParagraph"/>
      </w:pPr>
    </w:p>
    <w:tbl>
      <w:tblPr>
        <w:tblStyle w:val="TableGrid"/>
        <w:tblW w:w="0" w:type="auto"/>
        <w:tblInd w:w="828" w:type="dxa"/>
        <w:tblLook w:val="04A0"/>
      </w:tblPr>
      <w:tblGrid>
        <w:gridCol w:w="3330"/>
        <w:gridCol w:w="3150"/>
      </w:tblGrid>
      <w:tr w:rsidR="00925C46" w:rsidTr="00071712">
        <w:tc>
          <w:tcPr>
            <w:tcW w:w="6480" w:type="dxa"/>
            <w:gridSpan w:val="2"/>
          </w:tcPr>
          <w:p w:rsidR="00925C46" w:rsidRPr="00730BFF" w:rsidRDefault="00925C46" w:rsidP="00071712">
            <w:pPr>
              <w:jc w:val="center"/>
              <w:rPr>
                <w:b/>
              </w:rPr>
            </w:pPr>
            <w:r w:rsidRPr="00730BFF">
              <w:rPr>
                <w:b/>
              </w:rPr>
              <w:t>Pollutant Emission Limits (g/</w:t>
            </w:r>
            <w:r w:rsidR="00071712">
              <w:rPr>
                <w:b/>
              </w:rPr>
              <w:t>kW</w:t>
            </w:r>
            <w:r w:rsidRPr="00730BFF">
              <w:rPr>
                <w:b/>
              </w:rPr>
              <w:t>-hr)</w:t>
            </w:r>
          </w:p>
        </w:tc>
      </w:tr>
      <w:tr w:rsidR="00925C46" w:rsidTr="00071712">
        <w:tc>
          <w:tcPr>
            <w:tcW w:w="3330" w:type="dxa"/>
          </w:tcPr>
          <w:p w:rsidR="00925C46" w:rsidRPr="00730BFF" w:rsidRDefault="00925C46" w:rsidP="00071712">
            <w:pPr>
              <w:jc w:val="center"/>
            </w:pPr>
            <w:proofErr w:type="spellStart"/>
            <w:r w:rsidRPr="00730BFF">
              <w:t>NOx</w:t>
            </w:r>
            <w:proofErr w:type="spellEnd"/>
            <w:r>
              <w:t xml:space="preserve"> + HC</w:t>
            </w:r>
          </w:p>
        </w:tc>
        <w:tc>
          <w:tcPr>
            <w:tcW w:w="3150" w:type="dxa"/>
          </w:tcPr>
          <w:p w:rsidR="00925C46" w:rsidRPr="00730BFF" w:rsidRDefault="00925C46" w:rsidP="00071712">
            <w:pPr>
              <w:jc w:val="center"/>
            </w:pPr>
            <w:r w:rsidRPr="00730BFF">
              <w:t>CO</w:t>
            </w:r>
          </w:p>
        </w:tc>
      </w:tr>
      <w:tr w:rsidR="00925C46" w:rsidTr="00071712">
        <w:tc>
          <w:tcPr>
            <w:tcW w:w="3330" w:type="dxa"/>
          </w:tcPr>
          <w:p w:rsidR="00925C46" w:rsidRDefault="00071712" w:rsidP="00071712">
            <w:pPr>
              <w:jc w:val="center"/>
            </w:pPr>
            <w:r>
              <w:t>13.4</w:t>
            </w:r>
          </w:p>
        </w:tc>
        <w:tc>
          <w:tcPr>
            <w:tcW w:w="3150" w:type="dxa"/>
          </w:tcPr>
          <w:p w:rsidR="00925C46" w:rsidRDefault="00071712" w:rsidP="00071712">
            <w:pPr>
              <w:jc w:val="center"/>
            </w:pPr>
            <w:r>
              <w:t>519</w:t>
            </w:r>
          </w:p>
        </w:tc>
      </w:tr>
    </w:tbl>
    <w:p w:rsidR="006B43E9" w:rsidRDefault="006B43E9" w:rsidP="006B43E9">
      <w:pPr>
        <w:pStyle w:val="ListParagraph"/>
        <w:rPr>
          <w:sz w:val="24"/>
          <w:szCs w:val="24"/>
        </w:rPr>
      </w:pPr>
    </w:p>
    <w:p w:rsidR="00E16AEE" w:rsidRPr="006B43E9" w:rsidRDefault="006B43E9" w:rsidP="006B43E9">
      <w:pPr>
        <w:ind w:left="720" w:hanging="360"/>
        <w:rPr>
          <w:sz w:val="24"/>
          <w:szCs w:val="24"/>
        </w:rPr>
      </w:pPr>
      <w:r>
        <w:rPr>
          <w:sz w:val="24"/>
          <w:szCs w:val="24"/>
        </w:rPr>
        <w:t>b.</w:t>
      </w:r>
      <w:r>
        <w:rPr>
          <w:sz w:val="24"/>
          <w:szCs w:val="24"/>
        </w:rPr>
        <w:tab/>
      </w:r>
      <w:r w:rsidR="004F770A" w:rsidRPr="006B43E9">
        <w:rPr>
          <w:sz w:val="24"/>
          <w:szCs w:val="24"/>
        </w:rPr>
        <w:t>Visible emissions shall not be emitted into the outdoor atmosphere from this generator, except that discharges not exceeding forty percent (40%) opacity (</w:t>
      </w:r>
      <w:proofErr w:type="spellStart"/>
      <w:r w:rsidR="004F770A" w:rsidRPr="006B43E9">
        <w:rPr>
          <w:sz w:val="24"/>
          <w:szCs w:val="24"/>
        </w:rPr>
        <w:t>unaveraged</w:t>
      </w:r>
      <w:proofErr w:type="spellEnd"/>
      <w:r w:rsidR="004F770A" w:rsidRPr="006B43E9">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6B43E9">
        <w:rPr>
          <w:sz w:val="24"/>
          <w:szCs w:val="24"/>
        </w:rPr>
        <w:t xml:space="preserve">  </w:t>
      </w:r>
    </w:p>
    <w:p w:rsidR="004F770A" w:rsidRDefault="004F770A" w:rsidP="006B43E9">
      <w:pPr>
        <w:pStyle w:val="ListParagraph"/>
        <w:ind w:hanging="360"/>
        <w:rPr>
          <w:sz w:val="24"/>
          <w:szCs w:val="24"/>
        </w:rPr>
      </w:pPr>
    </w:p>
    <w:p w:rsidR="004F770A" w:rsidRPr="006B43E9" w:rsidRDefault="006B43E9" w:rsidP="006B43E9">
      <w:pPr>
        <w:ind w:left="720" w:hanging="360"/>
        <w:rPr>
          <w:sz w:val="24"/>
          <w:szCs w:val="24"/>
        </w:rPr>
      </w:pPr>
      <w:r>
        <w:rPr>
          <w:sz w:val="24"/>
          <w:szCs w:val="24"/>
        </w:rPr>
        <w:t>c.</w:t>
      </w:r>
      <w:r>
        <w:rPr>
          <w:sz w:val="24"/>
          <w:szCs w:val="24"/>
        </w:rPr>
        <w:tab/>
      </w:r>
      <w:r w:rsidR="004F770A" w:rsidRPr="006B43E9">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C5CC9">
        <w:rPr>
          <w:sz w:val="24"/>
          <w:szCs w:val="24"/>
        </w:rPr>
        <w:t xml:space="preserve"> [20 DCMR 201]</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lastRenderedPageBreak/>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C56029" w:rsidRPr="00925C46" w:rsidRDefault="00C56029" w:rsidP="00C56029">
      <w:pPr>
        <w:pStyle w:val="ListParagraph"/>
        <w:ind w:left="1080"/>
        <w:rPr>
          <w:sz w:val="24"/>
          <w:szCs w:val="24"/>
        </w:rPr>
      </w:pPr>
    </w:p>
    <w:p w:rsidR="00925C46" w:rsidRPr="00925C46" w:rsidRDefault="00925C46" w:rsidP="00925C46">
      <w:pPr>
        <w:ind w:left="720" w:hanging="360"/>
        <w:rPr>
          <w:sz w:val="24"/>
          <w:szCs w:val="24"/>
        </w:rPr>
      </w:pPr>
      <w:r w:rsidRPr="00925C46">
        <w:rPr>
          <w:sz w:val="24"/>
          <w:szCs w:val="24"/>
        </w:rPr>
        <w:t>c.</w:t>
      </w:r>
      <w:r w:rsidRPr="00925C46">
        <w:rPr>
          <w:sz w:val="24"/>
          <w:szCs w:val="24"/>
        </w:rPr>
        <w:tab/>
        <w:t>The emergency generator may be operated for the purpose of maintenance checks and readiness testing and in non-emergency situations for a period not to exceed one hundred (100) hours per calendar year as specified in Conditions III(c</w:t>
      </w:r>
      <w:proofErr w:type="gramStart"/>
      <w:r w:rsidRPr="00925C46">
        <w:rPr>
          <w:sz w:val="24"/>
          <w:szCs w:val="24"/>
        </w:rPr>
        <w:t>)(</w:t>
      </w:r>
      <w:proofErr w:type="gramEnd"/>
      <w:r w:rsidRPr="00925C46">
        <w:rPr>
          <w:sz w:val="24"/>
          <w:szCs w:val="24"/>
        </w:rPr>
        <w:t>1) and (2) below. Any such operation shall be considered as part of the 500 hours allowed under Condition III (a) above. [40 CFR 60.4243(d)]</w:t>
      </w:r>
    </w:p>
    <w:p w:rsidR="00925C46" w:rsidRPr="00925C46" w:rsidRDefault="00925C46" w:rsidP="00925C46">
      <w:pPr>
        <w:ind w:left="720" w:hanging="360"/>
        <w:rPr>
          <w:sz w:val="24"/>
          <w:szCs w:val="24"/>
        </w:rPr>
      </w:pPr>
    </w:p>
    <w:p w:rsidR="00925C46" w:rsidRPr="00925C46" w:rsidRDefault="00925C46" w:rsidP="00925C46">
      <w:pPr>
        <w:ind w:left="1080" w:hanging="360"/>
        <w:rPr>
          <w:sz w:val="24"/>
          <w:szCs w:val="24"/>
        </w:rPr>
      </w:pPr>
      <w:r w:rsidRPr="00925C46">
        <w:rPr>
          <w:sz w:val="24"/>
          <w:szCs w:val="24"/>
        </w:rPr>
        <w:t>1.</w:t>
      </w:r>
      <w:r w:rsidRPr="00925C46">
        <w:rPr>
          <w:sz w:val="24"/>
          <w:szCs w:val="24"/>
        </w:rP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rsidRPr="00925C46">
        <w:rPr>
          <w:sz w:val="24"/>
          <w:szCs w:val="24"/>
        </w:rPr>
        <w:t>)(</w:t>
      </w:r>
      <w:proofErr w:type="gramEnd"/>
      <w:r w:rsidRPr="00925C46">
        <w:rPr>
          <w:sz w:val="24"/>
          <w:szCs w:val="24"/>
        </w:rPr>
        <w:t>2)(</w:t>
      </w:r>
      <w:proofErr w:type="spellStart"/>
      <w:r w:rsidRPr="00925C46">
        <w:rPr>
          <w:sz w:val="24"/>
          <w:szCs w:val="24"/>
        </w:rPr>
        <w:t>i</w:t>
      </w:r>
      <w:proofErr w:type="spellEnd"/>
      <w:r w:rsidRPr="00925C46">
        <w:rPr>
          <w:sz w:val="24"/>
          <w:szCs w:val="24"/>
        </w:rPr>
        <w:t>) and DCMR 201]; and</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2.</w:t>
      </w:r>
      <w:r w:rsidRPr="00925C46">
        <w:rPr>
          <w:sz w:val="24"/>
          <w:szCs w:val="24"/>
        </w:rP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rsidRPr="00925C46">
        <w:rPr>
          <w:sz w:val="24"/>
          <w:szCs w:val="24"/>
        </w:rPr>
        <w:t>III(</w:t>
      </w:r>
      <w:proofErr w:type="gramEnd"/>
      <w:r w:rsidRPr="00925C46">
        <w:rPr>
          <w:sz w:val="24"/>
          <w:szCs w:val="24"/>
        </w:rPr>
        <w:t>f) are also prohibited under this condition. [40 CFR 60.4243(d</w:t>
      </w:r>
      <w:proofErr w:type="gramStart"/>
      <w:r w:rsidRPr="00925C46">
        <w:rPr>
          <w:sz w:val="24"/>
          <w:szCs w:val="24"/>
        </w:rPr>
        <w:t>)(</w:t>
      </w:r>
      <w:proofErr w:type="gramEnd"/>
      <w:r w:rsidRPr="00925C46">
        <w:rPr>
          <w:sz w:val="24"/>
          <w:szCs w:val="24"/>
        </w:rPr>
        <w:t>3) and 20 DCMR 201]</w:t>
      </w:r>
    </w:p>
    <w:p w:rsidR="00C56029" w:rsidRPr="007142C7" w:rsidRDefault="00C56029" w:rsidP="007142C7">
      <w:pPr>
        <w:rPr>
          <w:sz w:val="24"/>
          <w:szCs w:val="24"/>
        </w:rPr>
      </w:pPr>
    </w:p>
    <w:p w:rsidR="00C56029" w:rsidRDefault="00C56029" w:rsidP="00C56029">
      <w:pPr>
        <w:pStyle w:val="ListParagraph"/>
        <w:numPr>
          <w:ilvl w:val="0"/>
          <w:numId w:val="20"/>
        </w:numPr>
        <w:rPr>
          <w:sz w:val="24"/>
          <w:szCs w:val="24"/>
        </w:rPr>
      </w:pPr>
      <w:r w:rsidRPr="00C56029">
        <w:rPr>
          <w:sz w:val="24"/>
          <w:szCs w:val="24"/>
        </w:rPr>
        <w:t xml:space="preserve">The emergency generator shall fire only </w:t>
      </w:r>
      <w:r w:rsidR="00AC5CC9">
        <w:rPr>
          <w:sz w:val="24"/>
          <w:szCs w:val="24"/>
        </w:rPr>
        <w:t>natural gas</w:t>
      </w:r>
      <w:r w:rsidR="007142C7">
        <w:rPr>
          <w:sz w:val="24"/>
          <w:szCs w:val="24"/>
        </w:rPr>
        <w:t>.</w:t>
      </w:r>
      <w:r w:rsidR="00AC5CC9">
        <w:rPr>
          <w:sz w:val="24"/>
          <w:szCs w:val="24"/>
        </w:rPr>
        <w:t xml:space="preserve"> [20 DCMR 201]</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r w:rsidR="00AC5CC9">
        <w:rPr>
          <w:sz w:val="24"/>
          <w:szCs w:val="24"/>
        </w:rPr>
        <w:t xml:space="preserve"> [20 DCMR 201]</w:t>
      </w:r>
    </w:p>
    <w:p w:rsidR="00E41AB3" w:rsidRDefault="00C56029" w:rsidP="00E41AB3">
      <w:pPr>
        <w:pStyle w:val="ListParagraph"/>
        <w:numPr>
          <w:ilvl w:val="0"/>
          <w:numId w:val="20"/>
        </w:numPr>
        <w:rPr>
          <w:sz w:val="24"/>
          <w:szCs w:val="24"/>
        </w:rPr>
      </w:pPr>
      <w:r w:rsidRPr="00E41AB3">
        <w:rPr>
          <w:sz w:val="24"/>
          <w:szCs w:val="24"/>
        </w:rPr>
        <w:lastRenderedPageBreak/>
        <w:t>The emergency generator shall not be operated in conjunction with a voluntary demand-reduction program or any other interruptible power supply arrangement with a utility, other market participant, or system operator.</w:t>
      </w:r>
      <w:r w:rsidR="00AC5CC9">
        <w:rPr>
          <w:sz w:val="24"/>
          <w:szCs w:val="24"/>
        </w:rPr>
        <w:t xml:space="preserve"> [20 DCMR 201]</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r>
      <w:r w:rsidR="008740EB" w:rsidRPr="008740EB">
        <w:rPr>
          <w:sz w:val="24"/>
          <w:szCs w:val="24"/>
        </w:rPr>
        <w:t xml:space="preserve">In order to ensure compliance with Condition </w:t>
      </w:r>
      <w:proofErr w:type="gramStart"/>
      <w:r w:rsidR="008740EB" w:rsidRPr="008740EB">
        <w:rPr>
          <w:sz w:val="24"/>
          <w:szCs w:val="24"/>
        </w:rPr>
        <w:t>III(</w:t>
      </w:r>
      <w:proofErr w:type="gramEnd"/>
      <w:r w:rsidR="008740EB" w:rsidRPr="008740EB">
        <w:rPr>
          <w:sz w:val="24"/>
          <w:szCs w:val="24"/>
        </w:rPr>
        <w:t>a), the owner or operator shall monitor the total hours of operation each month, either with the use of a properly functioning, non-resettable hour metering device or by tracking the sum of the duration of each instance of operation each month.</w:t>
      </w:r>
    </w:p>
    <w:p w:rsidR="008374BC" w:rsidRPr="008374BC" w:rsidRDefault="008374BC" w:rsidP="008374BC">
      <w:pPr>
        <w:ind w:left="720" w:hanging="360"/>
        <w:rPr>
          <w:sz w:val="24"/>
          <w:szCs w:val="24"/>
        </w:rPr>
      </w:pPr>
    </w:p>
    <w:p w:rsidR="008374BC" w:rsidRDefault="00AC5CC9" w:rsidP="008374BC">
      <w:pPr>
        <w:ind w:left="720" w:hanging="360"/>
        <w:rPr>
          <w:sz w:val="24"/>
          <w:szCs w:val="24"/>
        </w:rPr>
      </w:pPr>
      <w:r>
        <w:rPr>
          <w:sz w:val="24"/>
          <w:szCs w:val="24"/>
        </w:rPr>
        <w:t>c</w:t>
      </w:r>
      <w:r w:rsidR="008374BC" w:rsidRPr="008374BC">
        <w:rPr>
          <w:sz w:val="24"/>
          <w:szCs w:val="24"/>
        </w:rPr>
        <w:t>.</w:t>
      </w:r>
      <w:r w:rsidR="008374BC" w:rsidRPr="008374BC">
        <w:rPr>
          <w:sz w:val="24"/>
          <w:szCs w:val="24"/>
        </w:rPr>
        <w:tab/>
        <w:t>The owner or operator shall conduct and allow the Department access to conduct tests of air pollution emissions from any source as requested.  [20 DCMR 502.1]</w:t>
      </w:r>
    </w:p>
    <w:p w:rsidR="00925C46" w:rsidRPr="008374BC" w:rsidRDefault="00925C46" w:rsidP="008374BC">
      <w:pPr>
        <w:ind w:left="72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The following information shall be recorded, initialed, and maintained in a log at the facility for a period not less than three (3) years [20 DCMR 500.8]:</w:t>
      </w:r>
    </w:p>
    <w:p w:rsidR="005104C8" w:rsidRPr="005104C8" w:rsidRDefault="005104C8" w:rsidP="005104C8">
      <w:pPr>
        <w:ind w:left="360" w:hanging="360"/>
        <w:rPr>
          <w:sz w:val="24"/>
          <w:szCs w:val="24"/>
        </w:rPr>
      </w:pPr>
    </w:p>
    <w:p w:rsidR="00925C46" w:rsidRPr="00925C46" w:rsidRDefault="00925C46" w:rsidP="00925C46">
      <w:pPr>
        <w:ind w:left="1080" w:hanging="360"/>
        <w:rPr>
          <w:sz w:val="24"/>
          <w:szCs w:val="24"/>
        </w:rPr>
      </w:pPr>
      <w:r w:rsidRPr="00925C46">
        <w:rPr>
          <w:sz w:val="24"/>
          <w:szCs w:val="24"/>
        </w:rPr>
        <w:t>1.</w:t>
      </w:r>
      <w:r w:rsidRPr="00925C46">
        <w:rPr>
          <w:sz w:val="24"/>
          <w:szCs w:val="24"/>
        </w:rPr>
        <w:tab/>
        <w:t>The date, time, duration, and reason for each start-up of the emergency generator, including the following specific information:</w:t>
      </w:r>
    </w:p>
    <w:p w:rsidR="00925C46" w:rsidRPr="00925C46" w:rsidRDefault="00925C46" w:rsidP="00925C46">
      <w:pPr>
        <w:ind w:left="1080" w:hanging="360"/>
        <w:rPr>
          <w:sz w:val="24"/>
          <w:szCs w:val="24"/>
        </w:rPr>
      </w:pPr>
    </w:p>
    <w:p w:rsidR="00925C46" w:rsidRPr="00925C46" w:rsidRDefault="00925C46" w:rsidP="00925C46">
      <w:pPr>
        <w:ind w:left="1440" w:hanging="360"/>
        <w:rPr>
          <w:sz w:val="24"/>
          <w:szCs w:val="24"/>
        </w:rPr>
      </w:pPr>
      <w:proofErr w:type="spellStart"/>
      <w:r w:rsidRPr="00925C46">
        <w:rPr>
          <w:sz w:val="24"/>
          <w:szCs w:val="24"/>
        </w:rPr>
        <w:t>i</w:t>
      </w:r>
      <w:proofErr w:type="spellEnd"/>
      <w:r w:rsidRPr="00925C46">
        <w:rPr>
          <w:sz w:val="24"/>
          <w:szCs w:val="24"/>
        </w:rPr>
        <w:t>.</w:t>
      </w:r>
      <w:r w:rsidRPr="00925C46">
        <w:rPr>
          <w:sz w:val="24"/>
          <w:szCs w:val="24"/>
        </w:rPr>
        <w:tab/>
        <w:t xml:space="preserve">If the unit is operated due to a deviation in voltage from the utility pursuant to Condition </w:t>
      </w:r>
      <w:proofErr w:type="gramStart"/>
      <w:r w:rsidRPr="00925C46">
        <w:rPr>
          <w:sz w:val="24"/>
          <w:szCs w:val="24"/>
        </w:rPr>
        <w:t>III(</w:t>
      </w:r>
      <w:proofErr w:type="gramEnd"/>
      <w:r w:rsidRPr="00925C46">
        <w:rPr>
          <w:sz w:val="24"/>
          <w:szCs w:val="24"/>
        </w:rPr>
        <w:t>b)(2) this shall be specifically noted;</w:t>
      </w:r>
    </w:p>
    <w:p w:rsidR="00925C46" w:rsidRPr="00925C46" w:rsidRDefault="00925C46" w:rsidP="00925C46">
      <w:pPr>
        <w:ind w:left="1440" w:hanging="360"/>
        <w:rPr>
          <w:sz w:val="24"/>
          <w:szCs w:val="24"/>
        </w:rPr>
      </w:pPr>
    </w:p>
    <w:p w:rsidR="00925C46" w:rsidRPr="00925C46" w:rsidRDefault="00925C46" w:rsidP="00925C46">
      <w:pPr>
        <w:ind w:left="1440" w:hanging="360"/>
        <w:rPr>
          <w:sz w:val="24"/>
          <w:szCs w:val="24"/>
        </w:rPr>
      </w:pPr>
      <w:r w:rsidRPr="00925C46">
        <w:rPr>
          <w:sz w:val="24"/>
          <w:szCs w:val="24"/>
        </w:rPr>
        <w:t>ii.</w:t>
      </w:r>
      <w:r w:rsidRPr="00925C46">
        <w:rPr>
          <w:sz w:val="24"/>
          <w:szCs w:val="24"/>
        </w:rPr>
        <w:tab/>
        <w:t>If the unit is operated in non-emergency situations pursuant to Condition III(c), the specific purpose for each operation period must be recorded; and</w:t>
      </w:r>
    </w:p>
    <w:p w:rsidR="00925C46" w:rsidRPr="00925C46" w:rsidRDefault="00925C46" w:rsidP="00925C46">
      <w:pPr>
        <w:ind w:left="1440" w:hanging="360"/>
        <w:rPr>
          <w:sz w:val="24"/>
          <w:szCs w:val="24"/>
        </w:rPr>
      </w:pPr>
    </w:p>
    <w:p w:rsidR="00925C46" w:rsidRPr="00925C46" w:rsidRDefault="00925C46" w:rsidP="00925C46">
      <w:pPr>
        <w:ind w:left="1440" w:hanging="360"/>
        <w:rPr>
          <w:sz w:val="24"/>
          <w:szCs w:val="24"/>
        </w:rPr>
      </w:pPr>
      <w:r w:rsidRPr="00925C46">
        <w:rPr>
          <w:sz w:val="24"/>
          <w:szCs w:val="24"/>
        </w:rPr>
        <w:t>iii.</w:t>
      </w:r>
      <w:r w:rsidRPr="00925C46">
        <w:rPr>
          <w:sz w:val="24"/>
          <w:szCs w:val="24"/>
        </w:rPr>
        <w:tab/>
        <w:t xml:space="preserve">If the unit is operated for emergency purposes, what classified the operation as </w:t>
      </w:r>
      <w:proofErr w:type="gramStart"/>
      <w:r w:rsidRPr="00925C46">
        <w:rPr>
          <w:sz w:val="24"/>
          <w:szCs w:val="24"/>
        </w:rPr>
        <w:t>emergency.</w:t>
      </w:r>
      <w:proofErr w:type="gramEnd"/>
    </w:p>
    <w:p w:rsidR="005104C8" w:rsidRPr="00925C46" w:rsidRDefault="005104C8" w:rsidP="005104C8">
      <w:pPr>
        <w:ind w:left="1080" w:hanging="360"/>
        <w:rPr>
          <w:sz w:val="24"/>
          <w:szCs w:val="24"/>
        </w:rPr>
      </w:pPr>
    </w:p>
    <w:p w:rsidR="00925C46" w:rsidRPr="00925C46" w:rsidRDefault="00925C46" w:rsidP="00925C46">
      <w:pPr>
        <w:ind w:left="1080" w:hanging="360"/>
        <w:rPr>
          <w:sz w:val="24"/>
          <w:szCs w:val="24"/>
        </w:rPr>
      </w:pPr>
      <w:r w:rsidRPr="00925C46">
        <w:rPr>
          <w:sz w:val="24"/>
          <w:szCs w:val="24"/>
        </w:rPr>
        <w:lastRenderedPageBreak/>
        <w:t>2.</w:t>
      </w:r>
      <w:r w:rsidRPr="00925C46">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25C46" w:rsidRPr="00925C46" w:rsidRDefault="00925C46" w:rsidP="00925C46">
      <w:pPr>
        <w:ind w:left="1440" w:hanging="360"/>
        <w:rPr>
          <w:sz w:val="24"/>
          <w:szCs w:val="24"/>
        </w:rPr>
      </w:pPr>
    </w:p>
    <w:p w:rsidR="00925C46" w:rsidRPr="00925C46" w:rsidRDefault="00925C46" w:rsidP="00925C46">
      <w:pPr>
        <w:ind w:left="1080" w:hanging="360"/>
        <w:rPr>
          <w:sz w:val="24"/>
          <w:szCs w:val="24"/>
        </w:rPr>
      </w:pPr>
      <w:r w:rsidRPr="00925C46">
        <w:rPr>
          <w:sz w:val="24"/>
          <w:szCs w:val="24"/>
        </w:rPr>
        <w:t>3.</w:t>
      </w:r>
      <w:r w:rsidRPr="00925C46">
        <w:rPr>
          <w:sz w:val="24"/>
          <w:szCs w:val="24"/>
        </w:rPr>
        <w:tab/>
        <w:t>The total hours of operation for maintenance checks and readiness testing pursuant to Condition III(c) each month, and totaled for each calendar year by January 15 of each year for the previous calendar year.</w:t>
      </w:r>
    </w:p>
    <w:p w:rsidR="00925C46" w:rsidRPr="00925C46" w:rsidRDefault="00925C46" w:rsidP="00925C46">
      <w:pPr>
        <w:tabs>
          <w:tab w:val="num" w:pos="1260"/>
        </w:tabs>
        <w:ind w:left="1260" w:hanging="540"/>
        <w:rPr>
          <w:sz w:val="24"/>
          <w:szCs w:val="24"/>
        </w:rPr>
      </w:pPr>
    </w:p>
    <w:p w:rsidR="00925C46" w:rsidRPr="00925C46" w:rsidRDefault="00925C46" w:rsidP="00925C46">
      <w:pPr>
        <w:ind w:left="1080" w:hanging="360"/>
        <w:rPr>
          <w:sz w:val="24"/>
          <w:szCs w:val="24"/>
        </w:rPr>
      </w:pPr>
      <w:r w:rsidRPr="00925C46">
        <w:rPr>
          <w:sz w:val="24"/>
          <w:szCs w:val="24"/>
        </w:rPr>
        <w:t>4.</w:t>
      </w:r>
      <w:r w:rsidRPr="00925C46">
        <w:rPr>
          <w:sz w:val="24"/>
          <w:szCs w:val="24"/>
        </w:rPr>
        <w:tab/>
        <w:t>The total hours of operation due to a deviation in voltage from the utility pursuant to Condition III(b)(2) each calendar year, totaled by January 15 of each calendar year for the previous calendar year;</w:t>
      </w:r>
    </w:p>
    <w:p w:rsidR="00925C46" w:rsidRPr="00925C46" w:rsidRDefault="00925C46" w:rsidP="00925C46">
      <w:pPr>
        <w:tabs>
          <w:tab w:val="num" w:pos="1260"/>
        </w:tabs>
        <w:ind w:left="1260" w:hanging="540"/>
        <w:rPr>
          <w:sz w:val="24"/>
          <w:szCs w:val="24"/>
        </w:rPr>
      </w:pPr>
    </w:p>
    <w:p w:rsidR="00925C46" w:rsidRPr="00925C46" w:rsidRDefault="00925C46" w:rsidP="00925C46">
      <w:pPr>
        <w:ind w:left="1080" w:hanging="360"/>
        <w:rPr>
          <w:sz w:val="24"/>
          <w:szCs w:val="24"/>
        </w:rPr>
      </w:pPr>
      <w:r w:rsidRPr="00925C46">
        <w:rPr>
          <w:sz w:val="24"/>
          <w:szCs w:val="24"/>
        </w:rPr>
        <w:t>5.</w:t>
      </w:r>
      <w:r w:rsidRPr="00925C46">
        <w:rPr>
          <w:sz w:val="24"/>
          <w:szCs w:val="24"/>
        </w:rPr>
        <w:tab/>
        <w:t>Records of the maintenance performed on the unit;</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6.</w:t>
      </w:r>
      <w:r w:rsidRPr="00925C46">
        <w:rPr>
          <w:sz w:val="24"/>
          <w:szCs w:val="24"/>
        </w:rPr>
        <w:tab/>
        <w:t>Records of the results of any visible emissions monitoring performed;</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7.</w:t>
      </w:r>
      <w:r w:rsidRPr="00925C46">
        <w:rPr>
          <w:sz w:val="24"/>
          <w:szCs w:val="24"/>
        </w:rPr>
        <w:tab/>
        <w:t xml:space="preserve">Records of the occurrence and duration of each malfunction of operation; and </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8.</w:t>
      </w:r>
      <w:r w:rsidRPr="00925C46">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925C46" w:rsidRDefault="00925C46" w:rsidP="005104C8">
      <w:pPr>
        <w:ind w:left="720" w:hanging="360"/>
        <w:rPr>
          <w:sz w:val="24"/>
          <w:szCs w:val="24"/>
        </w:rPr>
      </w:pPr>
    </w:p>
    <w:p w:rsidR="00925C46" w:rsidRPr="00925C46" w:rsidRDefault="00925C46" w:rsidP="00925C46">
      <w:pPr>
        <w:ind w:left="720" w:hanging="360"/>
        <w:rPr>
          <w:sz w:val="24"/>
          <w:szCs w:val="24"/>
        </w:rPr>
      </w:pPr>
      <w:r w:rsidRPr="00925C46">
        <w:rPr>
          <w:sz w:val="24"/>
          <w:szCs w:val="24"/>
        </w:rPr>
        <w:t>c.</w:t>
      </w:r>
      <w:r w:rsidRPr="00925C46">
        <w:rPr>
          <w:sz w:val="24"/>
          <w:szCs w:val="24"/>
        </w:rPr>
        <w:tab/>
        <w:t>The owner or operator shall maintain a copy of the EPA Certificate of Conformity at the facility at all times. [40 CFR 60.4245(a</w:t>
      </w:r>
      <w:proofErr w:type="gramStart"/>
      <w:r w:rsidRPr="00925C46">
        <w:rPr>
          <w:sz w:val="24"/>
          <w:szCs w:val="24"/>
        </w:rPr>
        <w:t>)(</w:t>
      </w:r>
      <w:proofErr w:type="gramEnd"/>
      <w:r w:rsidRPr="00925C46">
        <w:rPr>
          <w:sz w:val="24"/>
          <w:szCs w:val="24"/>
        </w:rPr>
        <w:t>3)]</w:t>
      </w:r>
    </w:p>
    <w:p w:rsidR="005104C8" w:rsidRDefault="005104C8" w:rsidP="00BA103B">
      <w:pPr>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Default="002711FB" w:rsidP="002711FB">
      <w:pPr>
        <w:rPr>
          <w:sz w:val="24"/>
          <w:szCs w:val="24"/>
        </w:rPr>
      </w:pPr>
    </w:p>
    <w:p w:rsidR="00925C46" w:rsidRPr="002711FB" w:rsidRDefault="00925C46"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AD10BE" w:rsidRDefault="00AD10BE" w:rsidP="002711FB">
      <w:pPr>
        <w:rPr>
          <w:sz w:val="24"/>
          <w:szCs w:val="24"/>
        </w:rPr>
      </w:pPr>
    </w:p>
    <w:p w:rsidR="00793E27" w:rsidRPr="005104C8" w:rsidRDefault="002711FB" w:rsidP="00671C6B">
      <w:pPr>
        <w:rPr>
          <w:sz w:val="24"/>
          <w:szCs w:val="24"/>
        </w:rPr>
      </w:pPr>
      <w:r w:rsidRPr="002711FB">
        <w:rPr>
          <w:sz w:val="24"/>
          <w:szCs w:val="24"/>
        </w:rPr>
        <w:t>SSO</w:t>
      </w:r>
      <w:proofErr w:type="gramStart"/>
      <w:r w:rsidR="002D26EC">
        <w:rPr>
          <w:sz w:val="24"/>
          <w:szCs w:val="24"/>
        </w:rPr>
        <w:t>:</w:t>
      </w:r>
      <w:r w:rsidR="00AD10BE">
        <w:rPr>
          <w:sz w:val="24"/>
          <w:szCs w:val="24"/>
        </w:rPr>
        <w:t>GB</w:t>
      </w:r>
      <w:proofErr w:type="gramEnd"/>
    </w:p>
    <w:sectPr w:rsidR="00793E27" w:rsidRPr="005104C8"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25" w:rsidRDefault="00761325">
      <w:r>
        <w:separator/>
      </w:r>
    </w:p>
  </w:endnote>
  <w:endnote w:type="continuationSeparator" w:id="0">
    <w:p w:rsidR="00761325" w:rsidRDefault="0076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25" w:rsidRPr="00A67445" w:rsidRDefault="00761325"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Pr="000D0B18">
      <w:rPr>
        <w:noProof/>
        <w:sz w:val="24"/>
        <w:szCs w:val="24"/>
        <w:lang w:bidi="hi-IN"/>
      </w:rPr>
      <w:pict>
        <v:line id="Line 1"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25" w:rsidRDefault="00761325">
      <w:r>
        <w:separator/>
      </w:r>
    </w:p>
  </w:footnote>
  <w:footnote w:type="continuationSeparator" w:id="0">
    <w:p w:rsidR="00761325" w:rsidRDefault="0076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25" w:rsidRPr="00CE0A51" w:rsidRDefault="00761325" w:rsidP="008A0025">
    <w:pPr>
      <w:pStyle w:val="Header"/>
      <w:rPr>
        <w:b/>
        <w:sz w:val="24"/>
        <w:szCs w:val="24"/>
      </w:rPr>
    </w:pPr>
    <w:r>
      <w:rPr>
        <w:b/>
        <w:sz w:val="24"/>
        <w:szCs w:val="24"/>
      </w:rPr>
      <w:t>Smithsonian Institution</w:t>
    </w:r>
  </w:p>
  <w:p w:rsidR="00761325" w:rsidRDefault="00761325" w:rsidP="006B43E9">
    <w:pPr>
      <w:pStyle w:val="Header"/>
      <w:ind w:left="360" w:hanging="360"/>
      <w:rPr>
        <w:sz w:val="24"/>
        <w:szCs w:val="24"/>
      </w:rPr>
    </w:pPr>
    <w:r>
      <w:rPr>
        <w:b/>
        <w:bCs/>
        <w:sz w:val="24"/>
        <w:szCs w:val="24"/>
      </w:rPr>
      <w:t>Permit (#6951)</w:t>
    </w:r>
    <w:r w:rsidRPr="006243B7">
      <w:rPr>
        <w:b/>
        <w:bCs/>
        <w:sz w:val="24"/>
        <w:szCs w:val="24"/>
      </w:rPr>
      <w:t xml:space="preserve"> to </w:t>
    </w:r>
    <w:r>
      <w:rPr>
        <w:b/>
        <w:bCs/>
        <w:sz w:val="24"/>
        <w:szCs w:val="24"/>
      </w:rPr>
      <w:t>Construct and Operate a 30 kW Emergency Generator Set with a 66.5 HP Natural Gas Engine at 5125 MacArthur Boulevard NW</w:t>
    </w:r>
    <w:r>
      <w:rPr>
        <w:sz w:val="24"/>
        <w:szCs w:val="24"/>
      </w:rPr>
      <w:t xml:space="preserve"> </w:t>
    </w:r>
  </w:p>
  <w:p w:rsidR="00761325" w:rsidRPr="005B24E6" w:rsidRDefault="00761325" w:rsidP="008A0025">
    <w:pPr>
      <w:pStyle w:val="Header"/>
      <w:rPr>
        <w:sz w:val="24"/>
        <w:szCs w:val="24"/>
      </w:rPr>
    </w:pPr>
    <w:r>
      <w:rPr>
        <w:sz w:val="24"/>
        <w:szCs w:val="24"/>
      </w:rPr>
      <w:t>December 9, 2014</w:t>
    </w:r>
  </w:p>
  <w:p w:rsidR="00761325" w:rsidRPr="005B24E6" w:rsidRDefault="00761325" w:rsidP="008A0025">
    <w:pPr>
      <w:pStyle w:val="Header"/>
      <w:rPr>
        <w:sz w:val="24"/>
        <w:szCs w:val="24"/>
      </w:rPr>
    </w:pPr>
    <w:r w:rsidRPr="005B24E6">
      <w:rPr>
        <w:sz w:val="24"/>
        <w:szCs w:val="24"/>
      </w:rPr>
      <w:t xml:space="preserve">Page </w:t>
    </w:r>
    <w:r w:rsidRPr="005B24E6">
      <w:rPr>
        <w:sz w:val="24"/>
        <w:szCs w:val="24"/>
      </w:rPr>
      <w:fldChar w:fldCharType="begin"/>
    </w:r>
    <w:r w:rsidRPr="005B24E6">
      <w:rPr>
        <w:sz w:val="24"/>
        <w:szCs w:val="24"/>
      </w:rPr>
      <w:instrText xml:space="preserve"> PAGE </w:instrText>
    </w:r>
    <w:r w:rsidRPr="005B24E6">
      <w:rPr>
        <w:sz w:val="24"/>
        <w:szCs w:val="24"/>
      </w:rPr>
      <w:fldChar w:fldCharType="separate"/>
    </w:r>
    <w:r w:rsidR="0084678E">
      <w:rPr>
        <w:noProof/>
        <w:sz w:val="24"/>
        <w:szCs w:val="24"/>
      </w:rPr>
      <w:t>2</w:t>
    </w:r>
    <w:r w:rsidRPr="005B24E6">
      <w:rPr>
        <w:sz w:val="24"/>
        <w:szCs w:val="24"/>
      </w:rPr>
      <w:fldChar w:fldCharType="end"/>
    </w:r>
  </w:p>
  <w:p w:rsidR="00761325" w:rsidRDefault="00761325"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25" w:rsidRPr="006401DC" w:rsidRDefault="00761325"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761325" w:rsidRPr="00C22984" w:rsidRDefault="00761325"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761325" w:rsidRDefault="00761325"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761325" w:rsidRPr="005B24E6" w:rsidRDefault="00761325" w:rsidP="00C22984">
    <w:pPr>
      <w:tabs>
        <w:tab w:val="left" w:pos="6553"/>
      </w:tabs>
      <w:spacing w:line="360" w:lineRule="auto"/>
      <w:rPr>
        <w:b/>
      </w:rPr>
    </w:pPr>
    <w:r w:rsidRPr="005B24E6">
      <w:rPr>
        <w:b/>
      </w:rPr>
      <w:t>Air Quality Division</w:t>
    </w:r>
  </w:p>
  <w:p w:rsidR="00761325" w:rsidRPr="000C7112" w:rsidRDefault="00761325" w:rsidP="00C22984">
    <w:pPr>
      <w:pStyle w:val="Header"/>
      <w:rPr>
        <w:b/>
      </w:rPr>
    </w:pPr>
    <w:r>
      <w:t xml:space="preserve">                                                                    </w:t>
    </w:r>
  </w:p>
  <w:p w:rsidR="00761325" w:rsidRDefault="00761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576DD2"/>
    <w:rsid w:val="00006582"/>
    <w:rsid w:val="00006A5E"/>
    <w:rsid w:val="00020F16"/>
    <w:rsid w:val="00021F2F"/>
    <w:rsid w:val="00032344"/>
    <w:rsid w:val="00041173"/>
    <w:rsid w:val="00052750"/>
    <w:rsid w:val="000542FD"/>
    <w:rsid w:val="000544A7"/>
    <w:rsid w:val="00057D61"/>
    <w:rsid w:val="00060928"/>
    <w:rsid w:val="00060E91"/>
    <w:rsid w:val="000634DB"/>
    <w:rsid w:val="000708E6"/>
    <w:rsid w:val="00071712"/>
    <w:rsid w:val="00090C3B"/>
    <w:rsid w:val="0009201D"/>
    <w:rsid w:val="000944AE"/>
    <w:rsid w:val="000A1F73"/>
    <w:rsid w:val="000A2BC0"/>
    <w:rsid w:val="000B667B"/>
    <w:rsid w:val="000B79AA"/>
    <w:rsid w:val="000C3D58"/>
    <w:rsid w:val="000C3D6E"/>
    <w:rsid w:val="000C7112"/>
    <w:rsid w:val="000D0B18"/>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21788"/>
    <w:rsid w:val="002337C3"/>
    <w:rsid w:val="00233D26"/>
    <w:rsid w:val="00241AA3"/>
    <w:rsid w:val="00250998"/>
    <w:rsid w:val="00251A32"/>
    <w:rsid w:val="0025459F"/>
    <w:rsid w:val="00261FAA"/>
    <w:rsid w:val="002711FB"/>
    <w:rsid w:val="0027468E"/>
    <w:rsid w:val="0028783E"/>
    <w:rsid w:val="00295FC7"/>
    <w:rsid w:val="00297B54"/>
    <w:rsid w:val="002A0594"/>
    <w:rsid w:val="002A42AF"/>
    <w:rsid w:val="002A508B"/>
    <w:rsid w:val="002B3948"/>
    <w:rsid w:val="002C4F97"/>
    <w:rsid w:val="002D26EC"/>
    <w:rsid w:val="002D7806"/>
    <w:rsid w:val="00307427"/>
    <w:rsid w:val="00307E13"/>
    <w:rsid w:val="00310B04"/>
    <w:rsid w:val="003227B9"/>
    <w:rsid w:val="00323886"/>
    <w:rsid w:val="00323C4A"/>
    <w:rsid w:val="003247DB"/>
    <w:rsid w:val="00324E89"/>
    <w:rsid w:val="003259E3"/>
    <w:rsid w:val="003334D2"/>
    <w:rsid w:val="00337BCC"/>
    <w:rsid w:val="00340403"/>
    <w:rsid w:val="00350928"/>
    <w:rsid w:val="003560B2"/>
    <w:rsid w:val="0036300D"/>
    <w:rsid w:val="00363EC7"/>
    <w:rsid w:val="003667DF"/>
    <w:rsid w:val="00370344"/>
    <w:rsid w:val="00376220"/>
    <w:rsid w:val="00377262"/>
    <w:rsid w:val="003A24A0"/>
    <w:rsid w:val="003A37D4"/>
    <w:rsid w:val="003A4756"/>
    <w:rsid w:val="003A667D"/>
    <w:rsid w:val="003B012B"/>
    <w:rsid w:val="003C1578"/>
    <w:rsid w:val="003C15FF"/>
    <w:rsid w:val="003C1F7A"/>
    <w:rsid w:val="003C2BC8"/>
    <w:rsid w:val="003C7446"/>
    <w:rsid w:val="003D3325"/>
    <w:rsid w:val="003D54E2"/>
    <w:rsid w:val="003E69E4"/>
    <w:rsid w:val="003F53E7"/>
    <w:rsid w:val="003F57FC"/>
    <w:rsid w:val="003F6F6D"/>
    <w:rsid w:val="00401C3C"/>
    <w:rsid w:val="00410132"/>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2C8A"/>
    <w:rsid w:val="004F3BD8"/>
    <w:rsid w:val="004F4C18"/>
    <w:rsid w:val="004F770A"/>
    <w:rsid w:val="005034B6"/>
    <w:rsid w:val="005104C8"/>
    <w:rsid w:val="005139C0"/>
    <w:rsid w:val="005164FF"/>
    <w:rsid w:val="005276C8"/>
    <w:rsid w:val="005315A3"/>
    <w:rsid w:val="00532607"/>
    <w:rsid w:val="0053584A"/>
    <w:rsid w:val="005360BA"/>
    <w:rsid w:val="005453F0"/>
    <w:rsid w:val="00545E09"/>
    <w:rsid w:val="0054767C"/>
    <w:rsid w:val="00547B5A"/>
    <w:rsid w:val="0055100B"/>
    <w:rsid w:val="00554902"/>
    <w:rsid w:val="00556218"/>
    <w:rsid w:val="00556F0A"/>
    <w:rsid w:val="00561A39"/>
    <w:rsid w:val="00563B50"/>
    <w:rsid w:val="00571CFE"/>
    <w:rsid w:val="005730F4"/>
    <w:rsid w:val="00575774"/>
    <w:rsid w:val="00576721"/>
    <w:rsid w:val="00576DD2"/>
    <w:rsid w:val="00581EAD"/>
    <w:rsid w:val="00585A61"/>
    <w:rsid w:val="00596E3D"/>
    <w:rsid w:val="005A6DFB"/>
    <w:rsid w:val="005B1090"/>
    <w:rsid w:val="005B24E6"/>
    <w:rsid w:val="005C7AEF"/>
    <w:rsid w:val="005D0CD9"/>
    <w:rsid w:val="005D7CF2"/>
    <w:rsid w:val="005D7DDC"/>
    <w:rsid w:val="00601F95"/>
    <w:rsid w:val="00616EA7"/>
    <w:rsid w:val="00620AF1"/>
    <w:rsid w:val="006243B7"/>
    <w:rsid w:val="00633789"/>
    <w:rsid w:val="006343C6"/>
    <w:rsid w:val="00635F71"/>
    <w:rsid w:val="006401DC"/>
    <w:rsid w:val="006504B3"/>
    <w:rsid w:val="00651E12"/>
    <w:rsid w:val="00653FD2"/>
    <w:rsid w:val="00654A37"/>
    <w:rsid w:val="00657205"/>
    <w:rsid w:val="00671C6B"/>
    <w:rsid w:val="006721BC"/>
    <w:rsid w:val="006821D6"/>
    <w:rsid w:val="006B09C1"/>
    <w:rsid w:val="006B43E9"/>
    <w:rsid w:val="006D5173"/>
    <w:rsid w:val="006D5800"/>
    <w:rsid w:val="006D66AD"/>
    <w:rsid w:val="006D6D40"/>
    <w:rsid w:val="006D6E30"/>
    <w:rsid w:val="006D797C"/>
    <w:rsid w:val="006E6663"/>
    <w:rsid w:val="006F1AC5"/>
    <w:rsid w:val="006F53C2"/>
    <w:rsid w:val="007039C7"/>
    <w:rsid w:val="00704C0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1325"/>
    <w:rsid w:val="00762860"/>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2233"/>
    <w:rsid w:val="007B536F"/>
    <w:rsid w:val="007B5A29"/>
    <w:rsid w:val="007B5C12"/>
    <w:rsid w:val="007B5CD1"/>
    <w:rsid w:val="007B6CA1"/>
    <w:rsid w:val="007C0C95"/>
    <w:rsid w:val="007C16A8"/>
    <w:rsid w:val="007C5019"/>
    <w:rsid w:val="007C6C86"/>
    <w:rsid w:val="007D3159"/>
    <w:rsid w:val="007D3FBC"/>
    <w:rsid w:val="007E697C"/>
    <w:rsid w:val="0080340B"/>
    <w:rsid w:val="008075D8"/>
    <w:rsid w:val="00815D4B"/>
    <w:rsid w:val="00817B43"/>
    <w:rsid w:val="00824960"/>
    <w:rsid w:val="008269B0"/>
    <w:rsid w:val="00827FB5"/>
    <w:rsid w:val="00832259"/>
    <w:rsid w:val="00832A80"/>
    <w:rsid w:val="008374BC"/>
    <w:rsid w:val="00840CCF"/>
    <w:rsid w:val="0084272B"/>
    <w:rsid w:val="00844F3D"/>
    <w:rsid w:val="008454A1"/>
    <w:rsid w:val="0084678E"/>
    <w:rsid w:val="00863870"/>
    <w:rsid w:val="008740EB"/>
    <w:rsid w:val="0087673F"/>
    <w:rsid w:val="00883996"/>
    <w:rsid w:val="008920E5"/>
    <w:rsid w:val="00893035"/>
    <w:rsid w:val="008938D1"/>
    <w:rsid w:val="00894554"/>
    <w:rsid w:val="008A0025"/>
    <w:rsid w:val="008A1DD9"/>
    <w:rsid w:val="008A36CD"/>
    <w:rsid w:val="008A4693"/>
    <w:rsid w:val="008B55D2"/>
    <w:rsid w:val="008B5A8E"/>
    <w:rsid w:val="008D1D70"/>
    <w:rsid w:val="008D341D"/>
    <w:rsid w:val="008D3C54"/>
    <w:rsid w:val="008E4A8D"/>
    <w:rsid w:val="008E656D"/>
    <w:rsid w:val="008F5BE4"/>
    <w:rsid w:val="0090434D"/>
    <w:rsid w:val="00905376"/>
    <w:rsid w:val="0090599C"/>
    <w:rsid w:val="009130EE"/>
    <w:rsid w:val="00925C46"/>
    <w:rsid w:val="00932283"/>
    <w:rsid w:val="00933D77"/>
    <w:rsid w:val="009409E8"/>
    <w:rsid w:val="0095793E"/>
    <w:rsid w:val="00963792"/>
    <w:rsid w:val="00966BF9"/>
    <w:rsid w:val="00981FC1"/>
    <w:rsid w:val="0098425E"/>
    <w:rsid w:val="00984EE6"/>
    <w:rsid w:val="00985513"/>
    <w:rsid w:val="009864E7"/>
    <w:rsid w:val="00986A55"/>
    <w:rsid w:val="0099499A"/>
    <w:rsid w:val="009A2FFB"/>
    <w:rsid w:val="009B533F"/>
    <w:rsid w:val="009B5F9C"/>
    <w:rsid w:val="009C1790"/>
    <w:rsid w:val="009D7A38"/>
    <w:rsid w:val="009E4381"/>
    <w:rsid w:val="009E5672"/>
    <w:rsid w:val="009F1393"/>
    <w:rsid w:val="009F47BC"/>
    <w:rsid w:val="009F4A56"/>
    <w:rsid w:val="009F599A"/>
    <w:rsid w:val="009F7103"/>
    <w:rsid w:val="00A00975"/>
    <w:rsid w:val="00A02661"/>
    <w:rsid w:val="00A051D8"/>
    <w:rsid w:val="00A05FE0"/>
    <w:rsid w:val="00A06690"/>
    <w:rsid w:val="00A0763C"/>
    <w:rsid w:val="00A12102"/>
    <w:rsid w:val="00A15D04"/>
    <w:rsid w:val="00A163C2"/>
    <w:rsid w:val="00A2187F"/>
    <w:rsid w:val="00A227F5"/>
    <w:rsid w:val="00A22891"/>
    <w:rsid w:val="00A33945"/>
    <w:rsid w:val="00A33F0A"/>
    <w:rsid w:val="00A47B29"/>
    <w:rsid w:val="00A55E6E"/>
    <w:rsid w:val="00A619FE"/>
    <w:rsid w:val="00A65CAE"/>
    <w:rsid w:val="00A720AC"/>
    <w:rsid w:val="00A81243"/>
    <w:rsid w:val="00A822FD"/>
    <w:rsid w:val="00A826CB"/>
    <w:rsid w:val="00A91AB0"/>
    <w:rsid w:val="00A9222F"/>
    <w:rsid w:val="00A93D06"/>
    <w:rsid w:val="00A96466"/>
    <w:rsid w:val="00AB1AB1"/>
    <w:rsid w:val="00AB383B"/>
    <w:rsid w:val="00AC02EB"/>
    <w:rsid w:val="00AC5CC9"/>
    <w:rsid w:val="00AD10BE"/>
    <w:rsid w:val="00AD15AD"/>
    <w:rsid w:val="00AE238D"/>
    <w:rsid w:val="00AE6C99"/>
    <w:rsid w:val="00B1718B"/>
    <w:rsid w:val="00B21315"/>
    <w:rsid w:val="00B22856"/>
    <w:rsid w:val="00B24A8F"/>
    <w:rsid w:val="00B24BE1"/>
    <w:rsid w:val="00B3460B"/>
    <w:rsid w:val="00B40607"/>
    <w:rsid w:val="00B60565"/>
    <w:rsid w:val="00B64AD2"/>
    <w:rsid w:val="00B65C10"/>
    <w:rsid w:val="00B72631"/>
    <w:rsid w:val="00B7728F"/>
    <w:rsid w:val="00B8213C"/>
    <w:rsid w:val="00B85832"/>
    <w:rsid w:val="00B866C1"/>
    <w:rsid w:val="00B87FF9"/>
    <w:rsid w:val="00B92035"/>
    <w:rsid w:val="00B9243A"/>
    <w:rsid w:val="00B94F34"/>
    <w:rsid w:val="00BA0CAB"/>
    <w:rsid w:val="00BA103B"/>
    <w:rsid w:val="00BB12C3"/>
    <w:rsid w:val="00BB5076"/>
    <w:rsid w:val="00BB5886"/>
    <w:rsid w:val="00BB71F4"/>
    <w:rsid w:val="00BC69C9"/>
    <w:rsid w:val="00BD3BC6"/>
    <w:rsid w:val="00BD5DAA"/>
    <w:rsid w:val="00BF3846"/>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76E"/>
    <w:rsid w:val="00D37A61"/>
    <w:rsid w:val="00D47D4F"/>
    <w:rsid w:val="00D577B7"/>
    <w:rsid w:val="00D66F15"/>
    <w:rsid w:val="00D73BCF"/>
    <w:rsid w:val="00D77F34"/>
    <w:rsid w:val="00D818AA"/>
    <w:rsid w:val="00D9278A"/>
    <w:rsid w:val="00D93780"/>
    <w:rsid w:val="00D978CE"/>
    <w:rsid w:val="00DA440E"/>
    <w:rsid w:val="00DA6AF9"/>
    <w:rsid w:val="00DA7811"/>
    <w:rsid w:val="00DB2285"/>
    <w:rsid w:val="00DC18FF"/>
    <w:rsid w:val="00DC2539"/>
    <w:rsid w:val="00DD26EB"/>
    <w:rsid w:val="00DD54D3"/>
    <w:rsid w:val="00DD62E8"/>
    <w:rsid w:val="00DE674D"/>
    <w:rsid w:val="00DE6E6B"/>
    <w:rsid w:val="00DE7751"/>
    <w:rsid w:val="00DF1DA5"/>
    <w:rsid w:val="00E00794"/>
    <w:rsid w:val="00E008D2"/>
    <w:rsid w:val="00E03ABF"/>
    <w:rsid w:val="00E03FC5"/>
    <w:rsid w:val="00E129C7"/>
    <w:rsid w:val="00E16AEE"/>
    <w:rsid w:val="00E24253"/>
    <w:rsid w:val="00E251F5"/>
    <w:rsid w:val="00E26DBB"/>
    <w:rsid w:val="00E37F4A"/>
    <w:rsid w:val="00E4053D"/>
    <w:rsid w:val="00E41AB3"/>
    <w:rsid w:val="00E44BC5"/>
    <w:rsid w:val="00E55360"/>
    <w:rsid w:val="00E76718"/>
    <w:rsid w:val="00E84D6A"/>
    <w:rsid w:val="00E959D8"/>
    <w:rsid w:val="00E97025"/>
    <w:rsid w:val="00E97EE2"/>
    <w:rsid w:val="00EA18FD"/>
    <w:rsid w:val="00EA2D91"/>
    <w:rsid w:val="00EA4474"/>
    <w:rsid w:val="00EB2EF2"/>
    <w:rsid w:val="00EC13AD"/>
    <w:rsid w:val="00EC17E0"/>
    <w:rsid w:val="00EC4E9C"/>
    <w:rsid w:val="00EC7EA4"/>
    <w:rsid w:val="00ED3FAF"/>
    <w:rsid w:val="00ED7003"/>
    <w:rsid w:val="00EE28C4"/>
    <w:rsid w:val="00EE60B2"/>
    <w:rsid w:val="00EF4612"/>
    <w:rsid w:val="00EF5D17"/>
    <w:rsid w:val="00F031D2"/>
    <w:rsid w:val="00F11828"/>
    <w:rsid w:val="00F11A88"/>
    <w:rsid w:val="00F12082"/>
    <w:rsid w:val="00F23878"/>
    <w:rsid w:val="00F350CE"/>
    <w:rsid w:val="00F54338"/>
    <w:rsid w:val="00F5488D"/>
    <w:rsid w:val="00F5797C"/>
    <w:rsid w:val="00F65D86"/>
    <w:rsid w:val="00F73673"/>
    <w:rsid w:val="00F86A30"/>
    <w:rsid w:val="00FB0D57"/>
    <w:rsid w:val="00FB413A"/>
    <w:rsid w:val="00FB4BAB"/>
    <w:rsid w:val="00FB4D2A"/>
    <w:rsid w:val="00FB6C23"/>
    <w:rsid w:val="00FB79B6"/>
    <w:rsid w:val="00FC53E2"/>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 w:id="11710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8B04-A37B-4508-97EF-1D7C517D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4</TotalTime>
  <Pages>5</Pages>
  <Words>1617</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5</cp:revision>
  <cp:lastPrinted>2014-01-22T21:02:00Z</cp:lastPrinted>
  <dcterms:created xsi:type="dcterms:W3CDTF">2014-10-29T15:22:00Z</dcterms:created>
  <dcterms:modified xsi:type="dcterms:W3CDTF">2014-10-29T15:46:00Z</dcterms:modified>
</cp:coreProperties>
</file>